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FBE" w:rsidRDefault="00DE5615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1485900</wp:posOffset>
            </wp:positionH>
            <wp:positionV relativeFrom="paragraph">
              <wp:posOffset>139065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5FBE" w:rsidRDefault="00515FBE"/>
    <w:p w:rsidR="00515FBE" w:rsidRDefault="00515FBE"/>
    <w:p w:rsidR="00515FBE" w:rsidRDefault="00515FBE"/>
    <w:p w:rsidR="00515FBE" w:rsidRDefault="00515FBE"/>
    <w:p w:rsidR="00515FBE" w:rsidRDefault="00515FBE"/>
    <w:p w:rsidR="00515FBE" w:rsidRDefault="00515FBE"/>
    <w:p w:rsidR="00F50620" w:rsidRDefault="00F50620"/>
    <w:p w:rsidR="00F54A64" w:rsidRDefault="00515FBE" w:rsidP="00047FCF">
      <w:pPr>
        <w:pStyle w:val="Nadpis1"/>
        <w:jc w:val="center"/>
      </w:pPr>
      <w:r w:rsidRPr="00515FBE">
        <w:t>Smlouva o poskytování technické podpory</w:t>
      </w:r>
      <w:r w:rsidR="00E05967">
        <w:t xml:space="preserve"> a rozvoje</w:t>
      </w:r>
      <w:r w:rsidRPr="00515FBE">
        <w:t xml:space="preserve"> SAP</w:t>
      </w:r>
      <w:r w:rsidR="002470F3">
        <w:t xml:space="preserve"> v letech 2018 až 2022</w:t>
      </w:r>
    </w:p>
    <w:p w:rsidR="00F50620" w:rsidRDefault="00F50620" w:rsidP="00CF4187"/>
    <w:p w:rsidR="00F50620" w:rsidRDefault="00F50620" w:rsidP="00CF4187"/>
    <w:p w:rsidR="002470F3" w:rsidRDefault="002470F3" w:rsidP="00CF4187">
      <w:r>
        <w:t>Evidenční číslo objednatele:</w:t>
      </w:r>
      <w:r w:rsidR="00CF4187">
        <w:t xml:space="preserve"> </w:t>
      </w:r>
      <w:r w:rsidR="00CF4187">
        <w:tab/>
      </w:r>
      <w:r w:rsidR="00CF4187" w:rsidRPr="00B00FF4">
        <w:rPr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bookmarkStart w:id="0" w:name="Text31"/>
      <w:r w:rsidR="00CF4187" w:rsidRPr="00B00FF4">
        <w:rPr>
          <w:highlight w:val="yellow"/>
        </w:rPr>
        <w:instrText xml:space="preserve"> FORMTEXT </w:instrText>
      </w:r>
      <w:r w:rsidR="00CF4187" w:rsidRPr="00B00FF4">
        <w:rPr>
          <w:highlight w:val="yellow"/>
        </w:rPr>
      </w:r>
      <w:r w:rsidR="00CF4187" w:rsidRPr="00B00FF4">
        <w:rPr>
          <w:highlight w:val="yellow"/>
        </w:rPr>
        <w:fldChar w:fldCharType="separate"/>
      </w:r>
      <w:bookmarkStart w:id="1" w:name="_GoBack"/>
      <w:r w:rsidR="00CF4187" w:rsidRPr="00B00FF4">
        <w:rPr>
          <w:noProof/>
          <w:highlight w:val="yellow"/>
        </w:rPr>
        <w:t> </w:t>
      </w:r>
      <w:r w:rsidR="00CF4187" w:rsidRPr="00B00FF4">
        <w:rPr>
          <w:noProof/>
          <w:highlight w:val="yellow"/>
        </w:rPr>
        <w:t> </w:t>
      </w:r>
      <w:r w:rsidR="00CF4187" w:rsidRPr="00B00FF4">
        <w:rPr>
          <w:noProof/>
          <w:highlight w:val="yellow"/>
        </w:rPr>
        <w:t> </w:t>
      </w:r>
      <w:r w:rsidR="00CF4187" w:rsidRPr="00B00FF4">
        <w:rPr>
          <w:noProof/>
          <w:highlight w:val="yellow"/>
        </w:rPr>
        <w:t> </w:t>
      </w:r>
      <w:r w:rsidR="00CF4187" w:rsidRPr="00B00FF4">
        <w:rPr>
          <w:noProof/>
          <w:highlight w:val="yellow"/>
        </w:rPr>
        <w:t> </w:t>
      </w:r>
      <w:bookmarkEnd w:id="1"/>
      <w:r w:rsidR="00CF4187" w:rsidRPr="00B00FF4">
        <w:rPr>
          <w:highlight w:val="yellow"/>
        </w:rPr>
        <w:fldChar w:fldCharType="end"/>
      </w:r>
      <w:bookmarkEnd w:id="0"/>
    </w:p>
    <w:p w:rsidR="002470F3" w:rsidRPr="002470F3" w:rsidRDefault="002470F3" w:rsidP="00CF4187">
      <w:r>
        <w:t>Evidenční číslo poskytovatele:</w:t>
      </w:r>
      <w:r w:rsidR="00CF4187">
        <w:tab/>
      </w:r>
      <w:r w:rsidR="00CF4187" w:rsidRPr="00B00FF4">
        <w:rPr>
          <w:highlight w:val="yellow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2" w:name="Text32"/>
      <w:r w:rsidR="00CF4187" w:rsidRPr="00B00FF4">
        <w:rPr>
          <w:highlight w:val="yellow"/>
        </w:rPr>
        <w:instrText xml:space="preserve"> FORMTEXT </w:instrText>
      </w:r>
      <w:r w:rsidR="00CF4187" w:rsidRPr="00B00FF4">
        <w:rPr>
          <w:highlight w:val="yellow"/>
        </w:rPr>
      </w:r>
      <w:r w:rsidR="00CF4187" w:rsidRPr="00B00FF4">
        <w:rPr>
          <w:highlight w:val="yellow"/>
        </w:rPr>
        <w:fldChar w:fldCharType="separate"/>
      </w:r>
      <w:r w:rsidR="00CF4187" w:rsidRPr="00B00FF4">
        <w:rPr>
          <w:noProof/>
          <w:highlight w:val="yellow"/>
        </w:rPr>
        <w:t> </w:t>
      </w:r>
      <w:r w:rsidR="00CF4187" w:rsidRPr="00B00FF4">
        <w:rPr>
          <w:noProof/>
          <w:highlight w:val="yellow"/>
        </w:rPr>
        <w:t> </w:t>
      </w:r>
      <w:r w:rsidR="00CF4187" w:rsidRPr="00B00FF4">
        <w:rPr>
          <w:noProof/>
          <w:highlight w:val="yellow"/>
        </w:rPr>
        <w:t> </w:t>
      </w:r>
      <w:r w:rsidR="00CF4187" w:rsidRPr="00B00FF4">
        <w:rPr>
          <w:noProof/>
          <w:highlight w:val="yellow"/>
        </w:rPr>
        <w:t> </w:t>
      </w:r>
      <w:r w:rsidR="00CF4187" w:rsidRPr="00B00FF4">
        <w:rPr>
          <w:noProof/>
          <w:highlight w:val="yellow"/>
        </w:rPr>
        <w:t> </w:t>
      </w:r>
      <w:r w:rsidR="00CF4187" w:rsidRPr="00B00FF4">
        <w:rPr>
          <w:highlight w:val="yellow"/>
        </w:rPr>
        <w:fldChar w:fldCharType="end"/>
      </w:r>
      <w:bookmarkEnd w:id="2"/>
    </w:p>
    <w:p w:rsidR="00047FCF" w:rsidRDefault="00047FCF" w:rsidP="00047FCF"/>
    <w:p w:rsidR="00F50620" w:rsidRDefault="00F50620" w:rsidP="00047FCF"/>
    <w:p w:rsidR="00F50620" w:rsidRDefault="00F50620" w:rsidP="00047FCF"/>
    <w:p w:rsidR="00F50620" w:rsidRDefault="00F50620" w:rsidP="00047FCF"/>
    <w:p w:rsidR="00F50620" w:rsidRDefault="00F50620" w:rsidP="00047FCF"/>
    <w:p w:rsidR="002470F3" w:rsidRDefault="002470F3" w:rsidP="00047FCF"/>
    <w:p w:rsidR="00047FCF" w:rsidRDefault="009B7050" w:rsidP="00047FCF">
      <w:r>
        <w:t>Poskytovatel</w:t>
      </w:r>
      <w:r w:rsidR="00047FCF">
        <w:t>:</w:t>
      </w:r>
      <w:r w:rsidR="00047FCF">
        <w:tab/>
      </w:r>
      <w:r w:rsidR="00047FCF">
        <w:tab/>
      </w:r>
      <w:r w:rsidR="00D47C45" w:rsidRPr="00325827">
        <w:rPr>
          <w:highlight w:val="yellow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3" w:name="Text9"/>
      <w:r w:rsidR="00D47C45" w:rsidRPr="00325827">
        <w:rPr>
          <w:highlight w:val="yellow"/>
        </w:rPr>
        <w:instrText xml:space="preserve"> FORMTEXT </w:instrText>
      </w:r>
      <w:r w:rsidR="00D47C45" w:rsidRPr="00325827">
        <w:rPr>
          <w:highlight w:val="yellow"/>
        </w:rPr>
      </w:r>
      <w:r w:rsidR="00D47C45" w:rsidRPr="00325827">
        <w:rPr>
          <w:highlight w:val="yellow"/>
        </w:rPr>
        <w:fldChar w:fldCharType="separate"/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highlight w:val="yellow"/>
        </w:rPr>
        <w:fldChar w:fldCharType="end"/>
      </w:r>
      <w:bookmarkEnd w:id="3"/>
    </w:p>
    <w:p w:rsidR="00047FCF" w:rsidRDefault="00047FCF" w:rsidP="00047FCF">
      <w:r>
        <w:t xml:space="preserve">sídlo/místo podnikání: </w:t>
      </w:r>
      <w:r>
        <w:tab/>
      </w:r>
      <w:bookmarkStart w:id="4" w:name="Text10"/>
      <w:r w:rsidR="00D47C45" w:rsidRPr="00325827">
        <w:rPr>
          <w:highlight w:val="yellow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D47C45" w:rsidRPr="00325827">
        <w:rPr>
          <w:highlight w:val="yellow"/>
        </w:rPr>
        <w:instrText xml:space="preserve"> FORMTEXT </w:instrText>
      </w:r>
      <w:r w:rsidR="00D47C45" w:rsidRPr="00325827">
        <w:rPr>
          <w:highlight w:val="yellow"/>
        </w:rPr>
      </w:r>
      <w:r w:rsidR="00D47C45" w:rsidRPr="00325827">
        <w:rPr>
          <w:highlight w:val="yellow"/>
        </w:rPr>
        <w:fldChar w:fldCharType="separate"/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highlight w:val="yellow"/>
        </w:rPr>
        <w:fldChar w:fldCharType="end"/>
      </w:r>
      <w:bookmarkEnd w:id="4"/>
    </w:p>
    <w:p w:rsidR="00047FCF" w:rsidRDefault="00047FCF" w:rsidP="00047FCF">
      <w:r>
        <w:t>IČ</w:t>
      </w:r>
      <w:r w:rsidR="00437A27">
        <w:t>O</w:t>
      </w:r>
      <w:r>
        <w:t>:</w:t>
      </w:r>
      <w:r>
        <w:tab/>
      </w:r>
      <w:r>
        <w:tab/>
      </w:r>
      <w:r>
        <w:tab/>
      </w:r>
      <w:bookmarkStart w:id="5" w:name="Text11"/>
      <w:r w:rsidR="00D47C45" w:rsidRPr="00325827">
        <w:rPr>
          <w:highlight w:val="yellow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D47C45" w:rsidRPr="00325827">
        <w:rPr>
          <w:highlight w:val="yellow"/>
        </w:rPr>
        <w:instrText xml:space="preserve"> FORMTEXT </w:instrText>
      </w:r>
      <w:r w:rsidR="00D47C45" w:rsidRPr="00325827">
        <w:rPr>
          <w:highlight w:val="yellow"/>
        </w:rPr>
      </w:r>
      <w:r w:rsidR="00D47C45" w:rsidRPr="00325827">
        <w:rPr>
          <w:highlight w:val="yellow"/>
        </w:rPr>
        <w:fldChar w:fldCharType="separate"/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highlight w:val="yellow"/>
        </w:rPr>
        <w:fldChar w:fldCharType="end"/>
      </w:r>
      <w:bookmarkEnd w:id="5"/>
    </w:p>
    <w:p w:rsidR="00047FCF" w:rsidRDefault="00047FCF" w:rsidP="00047FCF">
      <w:r>
        <w:t>DIČ:</w:t>
      </w:r>
      <w:r>
        <w:tab/>
      </w:r>
      <w:r>
        <w:tab/>
      </w:r>
      <w:r>
        <w:tab/>
      </w:r>
      <w:bookmarkStart w:id="6" w:name="Text12"/>
      <w:r w:rsidR="00D47C45" w:rsidRPr="00325827">
        <w:rPr>
          <w:highlight w:val="yellow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D47C45" w:rsidRPr="00325827">
        <w:rPr>
          <w:highlight w:val="yellow"/>
        </w:rPr>
        <w:instrText xml:space="preserve"> FORMTEXT </w:instrText>
      </w:r>
      <w:r w:rsidR="00D47C45" w:rsidRPr="00325827">
        <w:rPr>
          <w:highlight w:val="yellow"/>
        </w:rPr>
      </w:r>
      <w:r w:rsidR="00D47C45" w:rsidRPr="00325827">
        <w:rPr>
          <w:highlight w:val="yellow"/>
        </w:rPr>
        <w:fldChar w:fldCharType="separate"/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highlight w:val="yellow"/>
        </w:rPr>
        <w:fldChar w:fldCharType="end"/>
      </w:r>
      <w:bookmarkEnd w:id="6"/>
    </w:p>
    <w:p w:rsidR="00047FCF" w:rsidRPr="00325827" w:rsidRDefault="00047FCF" w:rsidP="00047FCF">
      <w:pPr>
        <w:rPr>
          <w:highlight w:val="yellow"/>
        </w:rPr>
      </w:pPr>
      <w:r>
        <w:t xml:space="preserve">č. účtu: </w:t>
      </w:r>
      <w:r>
        <w:tab/>
      </w:r>
      <w:r>
        <w:tab/>
      </w:r>
      <w:r>
        <w:tab/>
      </w:r>
      <w:bookmarkStart w:id="7" w:name="Text13"/>
      <w:r w:rsidR="00D47C45" w:rsidRPr="00325827">
        <w:rPr>
          <w:highlight w:val="yellow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D47C45" w:rsidRPr="00325827">
        <w:rPr>
          <w:highlight w:val="yellow"/>
        </w:rPr>
        <w:instrText xml:space="preserve"> FORMTEXT </w:instrText>
      </w:r>
      <w:r w:rsidR="00D47C45" w:rsidRPr="00325827">
        <w:rPr>
          <w:highlight w:val="yellow"/>
        </w:rPr>
      </w:r>
      <w:r w:rsidR="00D47C45" w:rsidRPr="00325827">
        <w:rPr>
          <w:highlight w:val="yellow"/>
        </w:rPr>
        <w:fldChar w:fldCharType="separate"/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highlight w:val="yellow"/>
        </w:rPr>
        <w:fldChar w:fldCharType="end"/>
      </w:r>
      <w:bookmarkEnd w:id="7"/>
    </w:p>
    <w:p w:rsidR="00047FCF" w:rsidRDefault="002470F3" w:rsidP="00C56BB1">
      <w:r>
        <w:t>spisová značka</w:t>
      </w:r>
      <w:r w:rsidR="00047FCF" w:rsidRPr="00325827">
        <w:t>:</w:t>
      </w:r>
      <w:r>
        <w:tab/>
      </w:r>
      <w:bookmarkStart w:id="8" w:name="Text14"/>
      <w:r w:rsidR="00D47C45" w:rsidRPr="00325827">
        <w:rPr>
          <w:highlight w:val="yellow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="00D47C45" w:rsidRPr="00325827">
        <w:rPr>
          <w:highlight w:val="yellow"/>
        </w:rPr>
        <w:instrText xml:space="preserve"> FORMTEXT </w:instrText>
      </w:r>
      <w:r w:rsidR="00D47C45" w:rsidRPr="00325827">
        <w:rPr>
          <w:highlight w:val="yellow"/>
        </w:rPr>
      </w:r>
      <w:r w:rsidR="00D47C45" w:rsidRPr="00325827">
        <w:rPr>
          <w:highlight w:val="yellow"/>
        </w:rPr>
        <w:fldChar w:fldCharType="separate"/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highlight w:val="yellow"/>
        </w:rPr>
        <w:fldChar w:fldCharType="end"/>
      </w:r>
      <w:bookmarkEnd w:id="8"/>
      <w:r>
        <w:t xml:space="preserve"> vedená </w:t>
      </w:r>
      <w:r w:rsidRPr="00325827">
        <w:rPr>
          <w:highlight w:val="yellow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325827">
        <w:rPr>
          <w:highlight w:val="yellow"/>
        </w:rPr>
        <w:instrText xml:space="preserve"> FORMTEXT </w:instrText>
      </w:r>
      <w:r w:rsidRPr="00325827">
        <w:rPr>
          <w:highlight w:val="yellow"/>
        </w:rPr>
      </w:r>
      <w:r w:rsidRPr="00325827">
        <w:rPr>
          <w:highlight w:val="yellow"/>
        </w:rPr>
        <w:fldChar w:fldCharType="separate"/>
      </w:r>
      <w:r w:rsidRPr="00325827">
        <w:rPr>
          <w:noProof/>
          <w:highlight w:val="yellow"/>
        </w:rPr>
        <w:t> </w:t>
      </w:r>
      <w:r w:rsidRPr="00325827">
        <w:rPr>
          <w:noProof/>
          <w:highlight w:val="yellow"/>
        </w:rPr>
        <w:t> </w:t>
      </w:r>
      <w:r w:rsidRPr="00325827">
        <w:rPr>
          <w:noProof/>
          <w:highlight w:val="yellow"/>
        </w:rPr>
        <w:t> </w:t>
      </w:r>
      <w:r w:rsidRPr="00325827">
        <w:rPr>
          <w:noProof/>
          <w:highlight w:val="yellow"/>
        </w:rPr>
        <w:t> </w:t>
      </w:r>
      <w:r w:rsidRPr="00325827">
        <w:rPr>
          <w:noProof/>
          <w:highlight w:val="yellow"/>
        </w:rPr>
        <w:t> </w:t>
      </w:r>
      <w:r w:rsidRPr="00325827">
        <w:rPr>
          <w:highlight w:val="yellow"/>
        </w:rPr>
        <w:fldChar w:fldCharType="end"/>
      </w:r>
      <w:r>
        <w:t xml:space="preserve"> soudem v </w:t>
      </w:r>
      <w:r w:rsidRPr="00325827">
        <w:rPr>
          <w:highlight w:val="yellow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325827">
        <w:rPr>
          <w:highlight w:val="yellow"/>
        </w:rPr>
        <w:instrText xml:space="preserve"> FORMTEXT </w:instrText>
      </w:r>
      <w:r w:rsidRPr="00325827">
        <w:rPr>
          <w:highlight w:val="yellow"/>
        </w:rPr>
      </w:r>
      <w:r w:rsidRPr="00325827">
        <w:rPr>
          <w:highlight w:val="yellow"/>
        </w:rPr>
        <w:fldChar w:fldCharType="separate"/>
      </w:r>
      <w:r w:rsidRPr="00325827">
        <w:rPr>
          <w:noProof/>
          <w:highlight w:val="yellow"/>
        </w:rPr>
        <w:t> </w:t>
      </w:r>
      <w:r w:rsidRPr="00325827">
        <w:rPr>
          <w:noProof/>
          <w:highlight w:val="yellow"/>
        </w:rPr>
        <w:t> </w:t>
      </w:r>
      <w:r w:rsidRPr="00325827">
        <w:rPr>
          <w:noProof/>
          <w:highlight w:val="yellow"/>
        </w:rPr>
        <w:t> </w:t>
      </w:r>
      <w:r w:rsidRPr="00325827">
        <w:rPr>
          <w:noProof/>
          <w:highlight w:val="yellow"/>
        </w:rPr>
        <w:t> </w:t>
      </w:r>
      <w:r w:rsidRPr="00325827">
        <w:rPr>
          <w:noProof/>
          <w:highlight w:val="yellow"/>
        </w:rPr>
        <w:t> </w:t>
      </w:r>
      <w:r w:rsidRPr="00325827">
        <w:rPr>
          <w:highlight w:val="yellow"/>
        </w:rPr>
        <w:fldChar w:fldCharType="end"/>
      </w:r>
    </w:p>
    <w:p w:rsidR="00047FCF" w:rsidRDefault="00047FCF" w:rsidP="00047FCF">
      <w:r>
        <w:t>zast</w:t>
      </w:r>
      <w:r w:rsidR="00437A27">
        <w:t>oupená</w:t>
      </w:r>
      <w:r>
        <w:t xml:space="preserve">: </w:t>
      </w:r>
      <w:r>
        <w:tab/>
      </w:r>
      <w:r>
        <w:tab/>
      </w:r>
      <w:bookmarkStart w:id="9" w:name="Text15"/>
      <w:r w:rsidR="00D47C45" w:rsidRPr="00325827">
        <w:rPr>
          <w:highlight w:val="yellow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="00D47C45" w:rsidRPr="00325827">
        <w:rPr>
          <w:highlight w:val="yellow"/>
        </w:rPr>
        <w:instrText xml:space="preserve"> FORMTEXT </w:instrText>
      </w:r>
      <w:r w:rsidR="00D47C45" w:rsidRPr="00325827">
        <w:rPr>
          <w:highlight w:val="yellow"/>
        </w:rPr>
      </w:r>
      <w:r w:rsidR="00D47C45" w:rsidRPr="00325827">
        <w:rPr>
          <w:highlight w:val="yellow"/>
        </w:rPr>
        <w:fldChar w:fldCharType="separate"/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highlight w:val="yellow"/>
        </w:rPr>
        <w:fldChar w:fldCharType="end"/>
      </w:r>
      <w:bookmarkEnd w:id="9"/>
    </w:p>
    <w:p w:rsidR="00047FCF" w:rsidRDefault="00047FCF" w:rsidP="00047FCF"/>
    <w:p w:rsidR="00047FCF" w:rsidRDefault="00047FCF" w:rsidP="00047FCF">
      <w:r>
        <w:t xml:space="preserve">na straně jedné jako </w:t>
      </w:r>
      <w:r w:rsidR="00AF6B6F">
        <w:t>„</w:t>
      </w:r>
      <w:r w:rsidR="009B7050">
        <w:t>Poskytovatel</w:t>
      </w:r>
      <w:r w:rsidR="00AF6B6F">
        <w:t>“</w:t>
      </w:r>
    </w:p>
    <w:p w:rsidR="00047FCF" w:rsidRDefault="00047FCF" w:rsidP="00047FCF"/>
    <w:p w:rsidR="00F50620" w:rsidRDefault="00F50620" w:rsidP="00047FCF"/>
    <w:p w:rsidR="00047FCF" w:rsidRDefault="00047FCF" w:rsidP="00047FCF">
      <w:r>
        <w:t>a</w:t>
      </w:r>
    </w:p>
    <w:p w:rsidR="00047FCF" w:rsidRDefault="00047FCF" w:rsidP="00047FCF"/>
    <w:p w:rsidR="00F50620" w:rsidRDefault="00F50620" w:rsidP="00047FCF"/>
    <w:p w:rsidR="00F50620" w:rsidRDefault="00F50620" w:rsidP="00047FCF"/>
    <w:p w:rsidR="00F50620" w:rsidRDefault="00F50620" w:rsidP="00047FCF"/>
    <w:p w:rsidR="00047FCF" w:rsidRDefault="00C66FEA" w:rsidP="00047FCF">
      <w:r>
        <w:t>Objednatel:</w:t>
      </w:r>
      <w:r>
        <w:tab/>
      </w:r>
      <w:r>
        <w:tab/>
      </w:r>
      <w:r w:rsidR="00047FCF" w:rsidRPr="00C66FEA">
        <w:rPr>
          <w:b/>
        </w:rPr>
        <w:t>ČEPRO a.s.</w:t>
      </w:r>
    </w:p>
    <w:p w:rsidR="00047FCF" w:rsidRDefault="00141B83" w:rsidP="00047FCF">
      <w:r>
        <w:t>s</w:t>
      </w:r>
      <w:r w:rsidR="00047FCF">
        <w:t xml:space="preserve">e sídlem:    </w:t>
      </w:r>
      <w:r w:rsidR="00047FCF">
        <w:tab/>
      </w:r>
      <w:r w:rsidR="00047FCF">
        <w:tab/>
      </w:r>
      <w:r w:rsidR="009B7050" w:rsidRPr="009B7050">
        <w:t>Dělnická 213/12, Holešovice, 170 00 Praha 7</w:t>
      </w:r>
    </w:p>
    <w:p w:rsidR="00047FCF" w:rsidRDefault="002470F3" w:rsidP="00047FCF">
      <w:r>
        <w:t>spisová značka</w:t>
      </w:r>
      <w:r w:rsidR="00047FCF">
        <w:tab/>
      </w:r>
      <w:r w:rsidR="00C66FEA">
        <w:tab/>
      </w:r>
      <w:r>
        <w:t xml:space="preserve">B 2341 </w:t>
      </w:r>
      <w:r w:rsidR="00047FCF">
        <w:t>veden</w:t>
      </w:r>
      <w:r>
        <w:t>á</w:t>
      </w:r>
      <w:r w:rsidR="00047FCF">
        <w:t xml:space="preserve"> Městským soudem v Praze </w:t>
      </w:r>
    </w:p>
    <w:p w:rsidR="00047FCF" w:rsidRDefault="00047FCF" w:rsidP="00047FCF">
      <w:r>
        <w:t>IČ</w:t>
      </w:r>
      <w:r w:rsidR="002470F3">
        <w:t>O</w:t>
      </w:r>
      <w:r>
        <w:t xml:space="preserve">: </w:t>
      </w:r>
      <w:r w:rsidR="00C66FEA">
        <w:tab/>
      </w:r>
      <w:r w:rsidR="00C66FEA">
        <w:tab/>
      </w:r>
      <w:r w:rsidR="00C66FEA">
        <w:tab/>
      </w:r>
      <w:r>
        <w:t>60193531</w:t>
      </w:r>
    </w:p>
    <w:p w:rsidR="00047FCF" w:rsidRDefault="00047FCF" w:rsidP="00047FCF">
      <w:r>
        <w:t xml:space="preserve">DIČ: </w:t>
      </w:r>
      <w:r w:rsidR="00C66FEA">
        <w:tab/>
      </w:r>
      <w:r w:rsidR="00C66FEA">
        <w:tab/>
      </w:r>
      <w:r w:rsidR="00C66FEA">
        <w:tab/>
      </w:r>
      <w:r>
        <w:t>CZ60193531</w:t>
      </w:r>
    </w:p>
    <w:p w:rsidR="00047FCF" w:rsidRDefault="00047FCF" w:rsidP="00047FCF">
      <w:r>
        <w:t xml:space="preserve">bankovní spojení: </w:t>
      </w:r>
      <w:r>
        <w:tab/>
        <w:t>11902931/0100</w:t>
      </w:r>
    </w:p>
    <w:p w:rsidR="00047FCF" w:rsidRDefault="00311518" w:rsidP="00047FCF">
      <w:r>
        <w:t>zastoupená</w:t>
      </w:r>
      <w:r w:rsidR="00047FCF">
        <w:t xml:space="preserve">:  </w:t>
      </w:r>
      <w:r w:rsidR="00047FCF">
        <w:tab/>
      </w:r>
      <w:r w:rsidR="00C66FEA">
        <w:tab/>
      </w:r>
      <w:r w:rsidR="00F46C58">
        <w:t>Mgr. Jan Duspěva</w:t>
      </w:r>
      <w:r w:rsidR="00047FCF">
        <w:t>, předseda představenstva</w:t>
      </w:r>
    </w:p>
    <w:p w:rsidR="00047FCF" w:rsidRDefault="00C66FEA" w:rsidP="00C66FEA">
      <w:pPr>
        <w:ind w:left="1416" w:firstLine="708"/>
      </w:pPr>
      <w:r>
        <w:t xml:space="preserve">Ing. </w:t>
      </w:r>
      <w:r w:rsidR="008017F3">
        <w:t>Helena Hostková</w:t>
      </w:r>
      <w:r w:rsidR="00047FCF">
        <w:t xml:space="preserve">, </w:t>
      </w:r>
      <w:r w:rsidR="008017F3">
        <w:t>místopředsedkyně</w:t>
      </w:r>
      <w:r w:rsidR="00047FCF">
        <w:t xml:space="preserve"> představenstva</w:t>
      </w:r>
    </w:p>
    <w:p w:rsidR="00C66FEA" w:rsidRDefault="00C66FEA" w:rsidP="00047FCF"/>
    <w:p w:rsidR="00047FCF" w:rsidRDefault="00047FCF" w:rsidP="00047FCF">
      <w:r>
        <w:t xml:space="preserve">na straně druhé jako </w:t>
      </w:r>
      <w:r w:rsidR="00AF6B6F">
        <w:t>„</w:t>
      </w:r>
      <w:r>
        <w:t>objednatel</w:t>
      </w:r>
      <w:r w:rsidR="00AF6B6F">
        <w:t>“</w:t>
      </w:r>
      <w:r w:rsidR="00FF298C">
        <w:t>.</w:t>
      </w:r>
    </w:p>
    <w:p w:rsidR="00047FCF" w:rsidRDefault="00047FCF" w:rsidP="00047FCF"/>
    <w:p w:rsidR="00047FCF" w:rsidRDefault="009B7050" w:rsidP="00047FCF">
      <w:r>
        <w:t>Poskytovatel</w:t>
      </w:r>
      <w:r w:rsidR="00047FCF">
        <w:t xml:space="preserve"> a objednatel jsou společně nazýváni též</w:t>
      </w:r>
      <w:r w:rsidR="002470F3">
        <w:t xml:space="preserve"> jako</w:t>
      </w:r>
      <w:r w:rsidR="007E7D60">
        <w:t xml:space="preserve"> „</w:t>
      </w:r>
      <w:r w:rsidR="00047FCF">
        <w:t>smluvní strany“.</w:t>
      </w:r>
    </w:p>
    <w:p w:rsidR="00C66FEA" w:rsidRDefault="00C66FEA" w:rsidP="00047FCF"/>
    <w:p w:rsidR="00F50620" w:rsidRDefault="00F50620" w:rsidP="00047FCF"/>
    <w:p w:rsidR="00F50620" w:rsidRDefault="00F50620" w:rsidP="00047FCF"/>
    <w:p w:rsidR="00F50620" w:rsidRDefault="00F50620" w:rsidP="00047FCF"/>
    <w:p w:rsidR="00F50620" w:rsidRDefault="00F50620" w:rsidP="00047FCF"/>
    <w:p w:rsidR="00C66FEA" w:rsidRDefault="00F46C58" w:rsidP="00FF298C">
      <w:pPr>
        <w:jc w:val="both"/>
      </w:pPr>
      <w:r>
        <w:rPr>
          <w:rFonts w:cs="Arial"/>
        </w:rPr>
        <w:t xml:space="preserve">Níže uvedeného dne, měsíce a roku uzavírají </w:t>
      </w:r>
      <w:r w:rsidR="009B7050">
        <w:rPr>
          <w:rFonts w:cs="Arial"/>
        </w:rPr>
        <w:t>Poskytovatel</w:t>
      </w:r>
      <w:r>
        <w:rPr>
          <w:rFonts w:cs="Arial"/>
        </w:rPr>
        <w:t xml:space="preserve"> a objednatel (dále též „smluvní strany“) v souladu s ustanovením § </w:t>
      </w:r>
      <w:r w:rsidR="00311518">
        <w:rPr>
          <w:rFonts w:cs="Arial"/>
        </w:rPr>
        <w:t>1746</w:t>
      </w:r>
      <w:r>
        <w:rPr>
          <w:rFonts w:cs="Arial"/>
        </w:rPr>
        <w:t xml:space="preserve"> odst. 2 zákona č. </w:t>
      </w:r>
      <w:r w:rsidR="00311518">
        <w:rPr>
          <w:rFonts w:cs="Arial"/>
        </w:rPr>
        <w:t>89/2012</w:t>
      </w:r>
      <w:r>
        <w:rPr>
          <w:rFonts w:cs="Arial"/>
        </w:rPr>
        <w:t xml:space="preserve"> Sb., ob</w:t>
      </w:r>
      <w:r w:rsidR="00311518">
        <w:rPr>
          <w:rFonts w:cs="Arial"/>
        </w:rPr>
        <w:t>ča</w:t>
      </w:r>
      <w:r w:rsidR="00B605D6">
        <w:rPr>
          <w:rFonts w:cs="Arial"/>
        </w:rPr>
        <w:t>n</w:t>
      </w:r>
      <w:r w:rsidR="00311518">
        <w:rPr>
          <w:rFonts w:cs="Arial"/>
        </w:rPr>
        <w:t xml:space="preserve">ský </w:t>
      </w:r>
      <w:r>
        <w:rPr>
          <w:rFonts w:cs="Arial"/>
        </w:rPr>
        <w:t xml:space="preserve">zákoník, v platném znění, </w:t>
      </w:r>
      <w:r w:rsidR="002470F3">
        <w:rPr>
          <w:rFonts w:cs="Arial"/>
        </w:rPr>
        <w:t xml:space="preserve">(dále jen „občanský zákoník“) </w:t>
      </w:r>
      <w:r>
        <w:rPr>
          <w:rFonts w:cs="Arial"/>
        </w:rPr>
        <w:t xml:space="preserve">tuto </w:t>
      </w:r>
      <w:r w:rsidR="000E46AE">
        <w:rPr>
          <w:rFonts w:cs="Arial"/>
        </w:rPr>
        <w:t>smlouvu</w:t>
      </w:r>
      <w:r w:rsidR="0039592B">
        <w:rPr>
          <w:rFonts w:cs="Arial"/>
        </w:rPr>
        <w:t xml:space="preserve"> </w:t>
      </w:r>
      <w:r w:rsidR="000E46AE">
        <w:rPr>
          <w:rFonts w:cs="Arial"/>
        </w:rPr>
        <w:t>o poskytování technické podpory</w:t>
      </w:r>
      <w:r w:rsidR="00E05967">
        <w:rPr>
          <w:rFonts w:cs="Arial"/>
        </w:rPr>
        <w:t xml:space="preserve"> a rozvoje</w:t>
      </w:r>
      <w:r w:rsidR="000E46AE">
        <w:rPr>
          <w:rFonts w:cs="Arial"/>
        </w:rPr>
        <w:t xml:space="preserve"> SAP v letech 201</w:t>
      </w:r>
      <w:r w:rsidR="00367C8C">
        <w:rPr>
          <w:rFonts w:cs="Arial"/>
        </w:rPr>
        <w:t>8</w:t>
      </w:r>
      <w:r w:rsidR="000E46AE">
        <w:rPr>
          <w:rFonts w:cs="Arial"/>
        </w:rPr>
        <w:t xml:space="preserve"> a</w:t>
      </w:r>
      <w:r w:rsidR="00906F42">
        <w:rPr>
          <w:rFonts w:cs="Arial"/>
        </w:rPr>
        <w:t>ž 2022</w:t>
      </w:r>
      <w:r w:rsidR="000E46AE">
        <w:rPr>
          <w:rFonts w:cs="Arial"/>
        </w:rPr>
        <w:t xml:space="preserve"> (dále jen </w:t>
      </w:r>
      <w:r w:rsidR="00437A27">
        <w:rPr>
          <w:rFonts w:cs="Arial"/>
        </w:rPr>
        <w:t>„</w:t>
      </w:r>
      <w:r w:rsidR="000E46AE">
        <w:rPr>
          <w:rFonts w:cs="Arial"/>
        </w:rPr>
        <w:t>smlouva</w:t>
      </w:r>
      <w:r w:rsidR="00437A27">
        <w:rPr>
          <w:rFonts w:cs="Arial"/>
        </w:rPr>
        <w:t>“</w:t>
      </w:r>
      <w:r w:rsidR="000E46AE">
        <w:rPr>
          <w:rFonts w:cs="Arial"/>
        </w:rPr>
        <w:t>).</w:t>
      </w:r>
    </w:p>
    <w:p w:rsidR="007E3A58" w:rsidRPr="005C54AE" w:rsidRDefault="00AE5C3B" w:rsidP="005C54AE">
      <w:pPr>
        <w:pStyle w:val="Nadpis2"/>
      </w:pPr>
      <w:r w:rsidRPr="005C54AE">
        <w:lastRenderedPageBreak/>
        <w:t>ÚČEL SMLOUVY</w:t>
      </w:r>
    </w:p>
    <w:p w:rsidR="007E3A58" w:rsidRDefault="007E3A58" w:rsidP="005104AF">
      <w:pPr>
        <w:pStyle w:val="Odstavec11"/>
      </w:pPr>
      <w:r w:rsidRPr="005C54AE">
        <w:t>Účelem této smlouvy je stanovit podmínky a pravidla</w:t>
      </w:r>
      <w:r w:rsidR="00AE5C3B" w:rsidRPr="005C54AE">
        <w:t xml:space="preserve"> poskytování servisních služeb </w:t>
      </w:r>
      <w:r w:rsidR="009B7050">
        <w:t>Poskytovatel</w:t>
      </w:r>
      <w:r w:rsidRPr="005C54AE">
        <w:t>e</w:t>
      </w:r>
      <w:r w:rsidR="00AE5C3B" w:rsidRPr="005C54AE">
        <w:t>,</w:t>
      </w:r>
      <w:r w:rsidRPr="005C54AE">
        <w:t xml:space="preserve"> potřebných pro řádný provoz, užívání, modifikace a rozvoj systému SAP včetně jeho rozhraní na externí aplikace. </w:t>
      </w:r>
    </w:p>
    <w:p w:rsidR="00F50620" w:rsidRPr="005C54AE" w:rsidRDefault="00F50620" w:rsidP="00F50620">
      <w:pPr>
        <w:pStyle w:val="Odstavec11"/>
        <w:numPr>
          <w:ilvl w:val="0"/>
          <w:numId w:val="0"/>
        </w:numPr>
        <w:ind w:left="574"/>
      </w:pPr>
    </w:p>
    <w:p w:rsidR="0055046D" w:rsidRDefault="0055046D" w:rsidP="005104AF">
      <w:pPr>
        <w:pStyle w:val="Nadpis2"/>
      </w:pPr>
      <w:bookmarkStart w:id="10" w:name="_Ref298848366"/>
      <w:r w:rsidRPr="005C54AE">
        <w:t>PŘEDMĚT SMLOUVY</w:t>
      </w:r>
      <w:bookmarkEnd w:id="10"/>
      <w:r w:rsidRPr="005C54AE">
        <w:t xml:space="preserve">  </w:t>
      </w:r>
    </w:p>
    <w:p w:rsidR="005104AF" w:rsidRPr="005104AF" w:rsidRDefault="005104AF" w:rsidP="005104AF"/>
    <w:p w:rsidR="00DF646A" w:rsidRDefault="0055046D" w:rsidP="002470F3">
      <w:pPr>
        <w:pStyle w:val="Odstavec11"/>
      </w:pPr>
      <w:r w:rsidRPr="005C54AE">
        <w:t xml:space="preserve">Předmětem této smlouvy je závazek </w:t>
      </w:r>
      <w:r w:rsidR="009B7050">
        <w:t>Poskytovatel</w:t>
      </w:r>
      <w:r w:rsidRPr="005C54AE">
        <w:t xml:space="preserve">e </w:t>
      </w:r>
      <w:r w:rsidR="002470F3">
        <w:t xml:space="preserve">způsobem a </w:t>
      </w:r>
      <w:r w:rsidRPr="005C54AE">
        <w:t>za podmínek stanovených touto smlouvou poskytovat servisní služby pro řádný provoz a užívání systém</w:t>
      </w:r>
      <w:r w:rsidR="00850F5E" w:rsidRPr="005C54AE">
        <w:t>u</w:t>
      </w:r>
      <w:r w:rsidRPr="005C54AE">
        <w:t xml:space="preserve"> SAP a realizovat případný další rozvoj a modifikace systém</w:t>
      </w:r>
      <w:r w:rsidR="00850F5E" w:rsidRPr="005C54AE">
        <w:t xml:space="preserve">u (a </w:t>
      </w:r>
      <w:r w:rsidR="00141B83" w:rsidRPr="005C54AE">
        <w:t xml:space="preserve">jeho </w:t>
      </w:r>
      <w:r w:rsidR="00850F5E" w:rsidRPr="005C54AE">
        <w:t>jednotlivých modulů)</w:t>
      </w:r>
      <w:r w:rsidRPr="005C54AE">
        <w:t xml:space="preserve"> dle požadavků a potřeb </w:t>
      </w:r>
      <w:r w:rsidR="008062C5" w:rsidRPr="005C54AE">
        <w:t>o</w:t>
      </w:r>
      <w:r w:rsidRPr="005C54AE">
        <w:t xml:space="preserve">bjednatele, a to v souladu s obecnou praxí práce se systémem SAP a standardy </w:t>
      </w:r>
      <w:r w:rsidR="008062C5" w:rsidRPr="005C54AE">
        <w:t>o</w:t>
      </w:r>
      <w:r w:rsidRPr="005C54AE">
        <w:t>bjednatele pro tuto oblast</w:t>
      </w:r>
      <w:r w:rsidR="00437A27">
        <w:t xml:space="preserve"> (dále také jen „služby“ a/nebo „servisní </w:t>
      </w:r>
      <w:r w:rsidR="002D4CFB">
        <w:t>služby“)</w:t>
      </w:r>
      <w:r w:rsidR="002470F3">
        <w:t xml:space="preserve"> a závazek objednatele za řádně a včas poskytnuté </w:t>
      </w:r>
      <w:r w:rsidR="00DE46FE">
        <w:t>servisní služby zaplatit Poskytovateli odměnu, a to ve výši a za podmínek stanovených smlouvou</w:t>
      </w:r>
      <w:r w:rsidR="002D4CFB" w:rsidRPr="0055046D">
        <w:t>.</w:t>
      </w:r>
      <w:r w:rsidR="002470F3" w:rsidRPr="002470F3">
        <w:t xml:space="preserve"> </w:t>
      </w:r>
      <w:r w:rsidR="002470F3" w:rsidRPr="005C54AE">
        <w:t>Pro účely této smlouvy se pojmem servisní služby rozumí veškeré činnosti potřebné pro provoz a rozvoj sys</w:t>
      </w:r>
      <w:r w:rsidR="007E7D60">
        <w:t>tému SAP, tj. zejména rutinní a </w:t>
      </w:r>
      <w:r w:rsidR="002470F3" w:rsidRPr="005C54AE">
        <w:t>preventivní údržba, pomoc při odstraňování problémů včetně garantovaných reakčních časů, tvorba reportů, modifikace a změny nastavení systému, implementace nových modulů</w:t>
      </w:r>
      <w:r w:rsidR="007E7D60">
        <w:t xml:space="preserve"> a </w:t>
      </w:r>
      <w:r w:rsidR="002470F3">
        <w:t>funkcionalit</w:t>
      </w:r>
      <w:r w:rsidR="002470F3" w:rsidRPr="005C54AE">
        <w:t>, vedení projektů atd.</w:t>
      </w:r>
      <w:r w:rsidR="002557F1">
        <w:t xml:space="preserve"> Detailní popis služeb je dále uveden v Příloze č. </w:t>
      </w:r>
      <w:r w:rsidR="00CA2934">
        <w:t>2</w:t>
      </w:r>
      <w:r w:rsidR="002557F1">
        <w:t xml:space="preserve"> této smlouvy. </w:t>
      </w:r>
    </w:p>
    <w:p w:rsidR="002470F3" w:rsidRDefault="002557F1" w:rsidP="00CC7E31">
      <w:pPr>
        <w:pStyle w:val="Odstavec111"/>
        <w:tabs>
          <w:tab w:val="clear" w:pos="1213"/>
          <w:tab w:val="num" w:pos="1418"/>
        </w:tabs>
        <w:ind w:left="1418" w:hanging="709"/>
      </w:pPr>
      <w:r>
        <w:t>Detailní p</w:t>
      </w:r>
      <w:r w:rsidRPr="004D27C2">
        <w:rPr>
          <w:snapToGrid w:val="0"/>
        </w:rPr>
        <w:t xml:space="preserve">opis musí odpovídat požadavkům stanoveným v této </w:t>
      </w:r>
      <w:r>
        <w:rPr>
          <w:snapToGrid w:val="0"/>
        </w:rPr>
        <w:t>smlouvě ne</w:t>
      </w:r>
      <w:r w:rsidRPr="004D27C2">
        <w:rPr>
          <w:snapToGrid w:val="0"/>
        </w:rPr>
        <w:t>bo na jejím základě a nesmí být s nimi v</w:t>
      </w:r>
      <w:r>
        <w:rPr>
          <w:snapToGrid w:val="0"/>
        </w:rPr>
        <w:t> </w:t>
      </w:r>
      <w:r w:rsidRPr="004D27C2">
        <w:rPr>
          <w:snapToGrid w:val="0"/>
        </w:rPr>
        <w:t>rozporu</w:t>
      </w:r>
      <w:r>
        <w:rPr>
          <w:snapToGrid w:val="0"/>
        </w:rPr>
        <w:t xml:space="preserve">, zejména musí být v souladu </w:t>
      </w:r>
      <w:r w:rsidRPr="00CC7E31">
        <w:rPr>
          <w:i/>
          <w:snapToGrid w:val="0"/>
        </w:rPr>
        <w:t xml:space="preserve">s </w:t>
      </w:r>
      <w:r w:rsidRPr="00CC7E31">
        <w:rPr>
          <w:i/>
        </w:rPr>
        <w:t>interním předpisem číslo 11/ÚVS/01/02/2017 Informační systém SAP ve společnosti ČEPRO, a.s.</w:t>
      </w:r>
      <w:r w:rsidR="00151B24" w:rsidRPr="00CC7E31">
        <w:rPr>
          <w:i/>
        </w:rPr>
        <w:t xml:space="preserve"> </w:t>
      </w:r>
      <w:r w:rsidR="00C85A71" w:rsidRPr="00CC7E31">
        <w:t>a</w:t>
      </w:r>
      <w:r w:rsidR="00C85A71">
        <w:rPr>
          <w:snapToGrid w:val="0"/>
        </w:rPr>
        <w:t xml:space="preserve"> </w:t>
      </w:r>
      <w:r w:rsidR="00C85A71">
        <w:t xml:space="preserve">obecnou praxí práce se systémem SAP včetně případných doporučení a </w:t>
      </w:r>
      <w:r w:rsidR="00C85A71">
        <w:rPr>
          <w:snapToGrid w:val="0"/>
        </w:rPr>
        <w:t>metodik vydaných dodavatelem systému SAP.</w:t>
      </w:r>
      <w:r w:rsidRPr="00CC7E31">
        <w:rPr>
          <w:i/>
          <w:snapToGrid w:val="0"/>
        </w:rPr>
        <w:t xml:space="preserve"> </w:t>
      </w:r>
      <w:r>
        <w:t>V případě jakýchkoliv rozporů mezi Přílohou č.</w:t>
      </w:r>
      <w:r w:rsidR="00CC7E31">
        <w:t xml:space="preserve"> </w:t>
      </w:r>
      <w:r w:rsidR="00CA2934">
        <w:t>2</w:t>
      </w:r>
      <w:r>
        <w:t xml:space="preserve"> a pož</w:t>
      </w:r>
      <w:r w:rsidR="00CA2934">
        <w:t>adav</w:t>
      </w:r>
      <w:r>
        <w:t xml:space="preserve">ky stanovenými v této </w:t>
      </w:r>
      <w:r w:rsidR="00CC7E31">
        <w:t>smlouvě nebo na jejím základě mají</w:t>
      </w:r>
      <w:r>
        <w:t xml:space="preserve"> </w:t>
      </w:r>
      <w:r w:rsidR="00151B24">
        <w:t xml:space="preserve">vždy </w:t>
      </w:r>
      <w:r>
        <w:t>přednost</w:t>
      </w:r>
      <w:r w:rsidR="00151B24">
        <w:t xml:space="preserve"> požadavky a ujednání stanovená (i) ve smlouvě, (ii) interní předpis </w:t>
      </w:r>
      <w:r w:rsidR="00151B24" w:rsidRPr="004C5683">
        <w:t>číslo 11/ÚVS/01/02/2017 Informační systém SAP</w:t>
      </w:r>
      <w:r w:rsidR="00151B24">
        <w:t xml:space="preserve">, (iii) </w:t>
      </w:r>
      <w:r w:rsidR="00C85A71">
        <w:t>obecn</w:t>
      </w:r>
      <w:r w:rsidR="00CC7E31">
        <w:t>á</w:t>
      </w:r>
      <w:r w:rsidR="00C85A71">
        <w:t xml:space="preserve"> prax</w:t>
      </w:r>
      <w:r w:rsidR="00CC7E31">
        <w:t>e</w:t>
      </w:r>
      <w:r w:rsidR="00201A85">
        <w:t xml:space="preserve"> práce se systémem SAP včetně případných doporučení a </w:t>
      </w:r>
      <w:r w:rsidR="00201A85">
        <w:rPr>
          <w:snapToGrid w:val="0"/>
        </w:rPr>
        <w:t xml:space="preserve">metodik vydaných </w:t>
      </w:r>
      <w:r w:rsidR="00DF646A">
        <w:rPr>
          <w:snapToGrid w:val="0"/>
        </w:rPr>
        <w:t>dodavatelem</w:t>
      </w:r>
      <w:r w:rsidR="00201A85">
        <w:rPr>
          <w:snapToGrid w:val="0"/>
        </w:rPr>
        <w:t xml:space="preserve"> systému SAP. </w:t>
      </w:r>
      <w:r w:rsidR="00151B24">
        <w:t xml:space="preserve"> </w:t>
      </w:r>
      <w:r w:rsidR="00CA2934">
        <w:t xml:space="preserve"> </w:t>
      </w:r>
      <w:r>
        <w:t xml:space="preserve">    </w:t>
      </w:r>
    </w:p>
    <w:p w:rsidR="00F50620" w:rsidRDefault="00F50620" w:rsidP="00F50620">
      <w:pPr>
        <w:pStyle w:val="Odstavec111"/>
        <w:numPr>
          <w:ilvl w:val="0"/>
          <w:numId w:val="0"/>
        </w:numPr>
        <w:ind w:left="1418"/>
      </w:pPr>
    </w:p>
    <w:p w:rsidR="00005FF6" w:rsidRPr="005C54AE" w:rsidRDefault="0055046D" w:rsidP="001F7D6D">
      <w:pPr>
        <w:pStyle w:val="Odstavec11"/>
      </w:pPr>
      <w:r w:rsidRPr="005C54AE">
        <w:t>Rozsah provozovaných a podp</w:t>
      </w:r>
      <w:r w:rsidR="00371D48" w:rsidRPr="005C54AE">
        <w:t xml:space="preserve">orovaných modulů SAP </w:t>
      </w:r>
      <w:r w:rsidR="00D0077E" w:rsidRPr="005C54AE">
        <w:t xml:space="preserve">ERP (dále a výše jen „SAP“) </w:t>
      </w:r>
      <w:r w:rsidR="008062C5" w:rsidRPr="005C54AE">
        <w:t>o</w:t>
      </w:r>
      <w:r w:rsidR="00E113E0" w:rsidRPr="005C54AE">
        <w:t>bjednatele</w:t>
      </w:r>
      <w:r w:rsidR="008062C5" w:rsidRPr="005C54AE">
        <w:t xml:space="preserve"> je následující</w:t>
      </w:r>
      <w:r w:rsidRPr="005C54AE">
        <w:t>:</w:t>
      </w:r>
    </w:p>
    <w:p w:rsidR="0068475D" w:rsidRDefault="0055046D" w:rsidP="00BA29A6">
      <w:pPr>
        <w:ind w:left="567"/>
        <w:jc w:val="both"/>
      </w:pPr>
      <w:r w:rsidRPr="005C54AE">
        <w:t xml:space="preserve">FI </w:t>
      </w:r>
      <w:r w:rsidRPr="005C54AE">
        <w:tab/>
        <w:t>(finanční účetnictví)</w:t>
      </w:r>
    </w:p>
    <w:p w:rsidR="0068475D" w:rsidRPr="005C54AE" w:rsidRDefault="0068475D">
      <w:pPr>
        <w:ind w:left="567"/>
        <w:jc w:val="both"/>
      </w:pPr>
      <w:r>
        <w:t xml:space="preserve">TR </w:t>
      </w:r>
      <w:r w:rsidR="00BA29A6">
        <w:tab/>
      </w:r>
      <w:r>
        <w:t>(správa finančních prostředků)</w:t>
      </w:r>
    </w:p>
    <w:p w:rsidR="0055046D" w:rsidRPr="005C54AE" w:rsidRDefault="0055046D" w:rsidP="009837D2">
      <w:pPr>
        <w:ind w:left="567"/>
        <w:jc w:val="both"/>
      </w:pPr>
      <w:r w:rsidRPr="005C54AE">
        <w:t xml:space="preserve">FI-AA </w:t>
      </w:r>
      <w:r w:rsidRPr="005C54AE">
        <w:tab/>
        <w:t>(účetnictví investičního majetku)</w:t>
      </w:r>
    </w:p>
    <w:p w:rsidR="0055046D" w:rsidRPr="005C54AE" w:rsidRDefault="0055046D" w:rsidP="009837D2">
      <w:pPr>
        <w:ind w:left="567"/>
        <w:jc w:val="both"/>
      </w:pPr>
      <w:r w:rsidRPr="005C54AE">
        <w:t xml:space="preserve">IM </w:t>
      </w:r>
      <w:r w:rsidRPr="005C54AE">
        <w:tab/>
        <w:t>(řízení investic)</w:t>
      </w:r>
    </w:p>
    <w:p w:rsidR="0055046D" w:rsidRPr="005C54AE" w:rsidRDefault="0055046D" w:rsidP="009837D2">
      <w:pPr>
        <w:ind w:left="567"/>
        <w:jc w:val="both"/>
      </w:pPr>
      <w:r w:rsidRPr="005C54AE">
        <w:t xml:space="preserve">CO </w:t>
      </w:r>
      <w:r w:rsidRPr="005C54AE">
        <w:tab/>
        <w:t>(controlling)</w:t>
      </w:r>
    </w:p>
    <w:p w:rsidR="0055046D" w:rsidRPr="005C54AE" w:rsidRDefault="0055046D" w:rsidP="009837D2">
      <w:pPr>
        <w:ind w:left="567"/>
        <w:jc w:val="both"/>
      </w:pPr>
      <w:r w:rsidRPr="005C54AE">
        <w:t xml:space="preserve">MM </w:t>
      </w:r>
      <w:r w:rsidRPr="005C54AE">
        <w:tab/>
        <w:t>(skladové hospodářství a řízení nákupu)</w:t>
      </w:r>
    </w:p>
    <w:p w:rsidR="0055046D" w:rsidRPr="005C54AE" w:rsidRDefault="0055046D" w:rsidP="009837D2">
      <w:pPr>
        <w:ind w:left="567"/>
        <w:jc w:val="both"/>
      </w:pPr>
      <w:r w:rsidRPr="005C54AE">
        <w:t xml:space="preserve">SD </w:t>
      </w:r>
      <w:r w:rsidR="008517F9" w:rsidRPr="005C54AE">
        <w:tab/>
      </w:r>
      <w:r w:rsidRPr="005C54AE">
        <w:t>(řízení zakázek a odbytu)</w:t>
      </w:r>
    </w:p>
    <w:p w:rsidR="0055046D" w:rsidRPr="005C54AE" w:rsidRDefault="0055046D" w:rsidP="009837D2">
      <w:pPr>
        <w:ind w:left="567"/>
        <w:jc w:val="both"/>
      </w:pPr>
      <w:r w:rsidRPr="005C54AE">
        <w:t xml:space="preserve">QM </w:t>
      </w:r>
      <w:r w:rsidRPr="005C54AE">
        <w:tab/>
        <w:t>(řízení jakosti)</w:t>
      </w:r>
    </w:p>
    <w:p w:rsidR="0055046D" w:rsidRPr="005C54AE" w:rsidRDefault="0055046D" w:rsidP="009837D2">
      <w:pPr>
        <w:ind w:left="567"/>
        <w:jc w:val="both"/>
      </w:pPr>
      <w:r w:rsidRPr="005C54AE">
        <w:t xml:space="preserve">PM </w:t>
      </w:r>
      <w:r w:rsidRPr="005C54AE">
        <w:tab/>
        <w:t>(řízení údržby)</w:t>
      </w:r>
    </w:p>
    <w:p w:rsidR="0055046D" w:rsidRPr="005C54AE" w:rsidRDefault="0055046D" w:rsidP="009837D2">
      <w:pPr>
        <w:ind w:left="567"/>
        <w:jc w:val="both"/>
      </w:pPr>
      <w:r w:rsidRPr="005C54AE">
        <w:t xml:space="preserve">PS </w:t>
      </w:r>
      <w:r w:rsidR="008517F9" w:rsidRPr="005C54AE">
        <w:tab/>
      </w:r>
      <w:r w:rsidRPr="005C54AE">
        <w:t>(projektový systém)</w:t>
      </w:r>
    </w:p>
    <w:p w:rsidR="0055046D" w:rsidRPr="005C54AE" w:rsidRDefault="0055046D" w:rsidP="009837D2">
      <w:pPr>
        <w:ind w:left="567"/>
        <w:jc w:val="both"/>
      </w:pPr>
      <w:r w:rsidRPr="005C54AE">
        <w:t xml:space="preserve">BC </w:t>
      </w:r>
      <w:r w:rsidR="008517F9" w:rsidRPr="005C54AE">
        <w:tab/>
      </w:r>
      <w:r w:rsidRPr="005C54AE">
        <w:t>(správa báze, oprávnění, podpora vývoje a programování)</w:t>
      </w:r>
    </w:p>
    <w:p w:rsidR="0055046D" w:rsidRDefault="0055046D" w:rsidP="009837D2">
      <w:pPr>
        <w:ind w:left="567"/>
        <w:jc w:val="both"/>
      </w:pPr>
      <w:r w:rsidRPr="005C54AE">
        <w:t xml:space="preserve">Integrace aplikací na bázi SAP NetWeaver PI (oboustranné </w:t>
      </w:r>
      <w:r w:rsidR="00371D48" w:rsidRPr="005C54AE">
        <w:t>rozhraní na předávání dat s </w:t>
      </w:r>
      <w:r w:rsidR="009837D2">
        <w:t>externími aplikacemi</w:t>
      </w:r>
      <w:r w:rsidR="000711DC">
        <w:t xml:space="preserve"> SAP</w:t>
      </w:r>
      <w:r w:rsidR="009837D2">
        <w:t>).</w:t>
      </w:r>
    </w:p>
    <w:p w:rsidR="00F50620" w:rsidRDefault="00F50620" w:rsidP="009837D2">
      <w:pPr>
        <w:ind w:left="567"/>
        <w:jc w:val="both"/>
      </w:pPr>
    </w:p>
    <w:p w:rsidR="002557F1" w:rsidRDefault="002557F1" w:rsidP="009837D2">
      <w:pPr>
        <w:ind w:left="567"/>
        <w:jc w:val="both"/>
      </w:pPr>
    </w:p>
    <w:p w:rsidR="002557F1" w:rsidRDefault="002557F1" w:rsidP="00CC7E31">
      <w:pPr>
        <w:ind w:firstLine="567"/>
        <w:jc w:val="both"/>
      </w:pPr>
      <w:r>
        <w:t xml:space="preserve">Systém SAP je u </w:t>
      </w:r>
      <w:r w:rsidR="00DF646A">
        <w:t>objednatele</w:t>
      </w:r>
      <w:r>
        <w:t xml:space="preserve"> provozován v testovacím a produkčním prostředí.</w:t>
      </w:r>
    </w:p>
    <w:p w:rsidR="002557F1" w:rsidRPr="00446AC4" w:rsidRDefault="002557F1" w:rsidP="00CC7E31">
      <w:pPr>
        <w:ind w:left="567"/>
        <w:jc w:val="both"/>
      </w:pPr>
      <w:r>
        <w:t>Poskytovatel je povinen v rámci poskytování servisních služeb zajistit provoz a funkcionalitu minimálně testovacího a produkčního prostředí systému SAP.</w:t>
      </w:r>
      <w:r w:rsidR="004D2322">
        <w:t xml:space="preserve"> V případě potřeby či vlastního uvážení účastník zřídí případn</w:t>
      </w:r>
      <w:r w:rsidR="00DF646A">
        <w:t>á další prostředí systému SAP (</w:t>
      </w:r>
      <w:r w:rsidR="004D2322">
        <w:t>nad rámec testovacího a</w:t>
      </w:r>
      <w:r w:rsidR="00722F81">
        <w:t> </w:t>
      </w:r>
      <w:r w:rsidR="004D2322">
        <w:t>produkčního) s tím, že odměna za zřízení a provoz takového prostředí je již obsažena v měsíční paušální ceně za poskytování služeb</w:t>
      </w:r>
      <w:r w:rsidR="00EA5BF3">
        <w:t xml:space="preserve"> podle bodu </w:t>
      </w:r>
      <w:r w:rsidR="00EA5BF3">
        <w:fldChar w:fldCharType="begin"/>
      </w:r>
      <w:r w:rsidR="00EA5BF3">
        <w:instrText xml:space="preserve"> REF _Ref507056555 \r \h  \* MERGEFORMAT </w:instrText>
      </w:r>
      <w:r w:rsidR="00EA5BF3">
        <w:fldChar w:fldCharType="separate"/>
      </w:r>
      <w:r w:rsidR="008C5F9C">
        <w:t>4.1.1</w:t>
      </w:r>
      <w:r w:rsidR="00EA5BF3">
        <w:fldChar w:fldCharType="end"/>
      </w:r>
      <w:r w:rsidR="00EA5BF3">
        <w:t xml:space="preserve"> smlouvy</w:t>
      </w:r>
      <w:r w:rsidR="004D2322">
        <w:t>.</w:t>
      </w:r>
    </w:p>
    <w:p w:rsidR="002557F1" w:rsidRPr="005C54AE" w:rsidRDefault="002557F1" w:rsidP="009837D2">
      <w:pPr>
        <w:ind w:left="567"/>
        <w:jc w:val="both"/>
      </w:pPr>
    </w:p>
    <w:p w:rsidR="003412B8" w:rsidRDefault="009B7050" w:rsidP="003412B8">
      <w:pPr>
        <w:pStyle w:val="Odstavec11"/>
      </w:pPr>
      <w:r>
        <w:lastRenderedPageBreak/>
        <w:t>Poskytovatel</w:t>
      </w:r>
      <w:r w:rsidR="008062C5" w:rsidRPr="005C54AE">
        <w:t xml:space="preserve"> je v rámci jím poskytovaných servisních služeb povinen z</w:t>
      </w:r>
      <w:r w:rsidR="0055046D" w:rsidRPr="005C54AE">
        <w:t>aji</w:t>
      </w:r>
      <w:r w:rsidR="00DE46FE">
        <w:t>stit</w:t>
      </w:r>
      <w:r w:rsidR="0055046D" w:rsidRPr="005C54AE">
        <w:t xml:space="preserve"> pravideln</w:t>
      </w:r>
      <w:r w:rsidR="00DE46FE">
        <w:t>ou</w:t>
      </w:r>
      <w:r w:rsidR="0055046D" w:rsidRPr="005C54AE">
        <w:t xml:space="preserve"> rutinní podpor</w:t>
      </w:r>
      <w:r w:rsidR="00DE46FE">
        <w:t>u</w:t>
      </w:r>
      <w:r w:rsidR="0055046D" w:rsidRPr="005C54AE">
        <w:t xml:space="preserve"> systému SAP</w:t>
      </w:r>
      <w:r w:rsidR="009D04D9" w:rsidRPr="005C54AE">
        <w:t>,</w:t>
      </w:r>
      <w:r w:rsidR="0055046D" w:rsidRPr="005C54AE">
        <w:t xml:space="preserve"> zejména pak modulů BC a P</w:t>
      </w:r>
      <w:r w:rsidR="00D35FF2" w:rsidRPr="005C54AE">
        <w:t xml:space="preserve">I </w:t>
      </w:r>
      <w:r w:rsidR="009D04D9" w:rsidRPr="005C54AE">
        <w:t>(</w:t>
      </w:r>
      <w:r w:rsidR="00735A03" w:rsidRPr="005C54AE">
        <w:t>nezbytné pro řádný a </w:t>
      </w:r>
      <w:r w:rsidR="00D35FF2" w:rsidRPr="005C54AE">
        <w:t>bezporuchový chod systému</w:t>
      </w:r>
      <w:r w:rsidR="009D04D9" w:rsidRPr="005C54AE">
        <w:t>)</w:t>
      </w:r>
      <w:r w:rsidR="003412B8">
        <w:t xml:space="preserve"> v rozsahu:</w:t>
      </w:r>
    </w:p>
    <w:p w:rsidR="00B00FF4" w:rsidRPr="00B00FF4" w:rsidRDefault="00B00FF4" w:rsidP="00B00FF4">
      <w:pPr>
        <w:pStyle w:val="Odstavecseseznamem"/>
        <w:numPr>
          <w:ilvl w:val="0"/>
          <w:numId w:val="19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Arial" w:hAnsi="Arial"/>
        </w:rPr>
      </w:pPr>
      <w:r w:rsidRPr="00B00FF4">
        <w:rPr>
          <w:rFonts w:ascii="Arial" w:hAnsi="Arial"/>
        </w:rPr>
        <w:t>Monitoring systému SAP</w:t>
      </w:r>
    </w:p>
    <w:p w:rsidR="00B00FF4" w:rsidRPr="00B00FF4" w:rsidRDefault="00B00FF4" w:rsidP="00B00FF4">
      <w:pPr>
        <w:pStyle w:val="Odstavecseseznamem"/>
        <w:numPr>
          <w:ilvl w:val="0"/>
          <w:numId w:val="19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Arial" w:hAnsi="Arial"/>
        </w:rPr>
      </w:pPr>
      <w:r w:rsidRPr="00B00FF4">
        <w:rPr>
          <w:rFonts w:ascii="Arial" w:hAnsi="Arial"/>
        </w:rPr>
        <w:t>Denní provoz (správa úloh)</w:t>
      </w:r>
    </w:p>
    <w:p w:rsidR="00B00FF4" w:rsidRPr="00B00FF4" w:rsidRDefault="00B00FF4" w:rsidP="00B00FF4">
      <w:pPr>
        <w:pStyle w:val="Odstavecseseznamem"/>
        <w:numPr>
          <w:ilvl w:val="0"/>
          <w:numId w:val="19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Arial" w:hAnsi="Arial"/>
        </w:rPr>
      </w:pPr>
      <w:r w:rsidRPr="00B00FF4">
        <w:rPr>
          <w:rFonts w:ascii="Arial" w:hAnsi="Arial"/>
        </w:rPr>
        <w:t>Správa báze a databáze</w:t>
      </w:r>
    </w:p>
    <w:p w:rsidR="00B00FF4" w:rsidRPr="00B00FF4" w:rsidRDefault="00B00FF4" w:rsidP="00B00FF4">
      <w:pPr>
        <w:pStyle w:val="Odstavecseseznamem"/>
        <w:numPr>
          <w:ilvl w:val="0"/>
          <w:numId w:val="19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Arial" w:hAnsi="Arial"/>
        </w:rPr>
      </w:pPr>
      <w:r w:rsidRPr="00B00FF4">
        <w:rPr>
          <w:rFonts w:ascii="Arial" w:hAnsi="Arial"/>
        </w:rPr>
        <w:t>Instalace patchů</w:t>
      </w:r>
    </w:p>
    <w:p w:rsidR="00B00FF4" w:rsidRPr="00B00FF4" w:rsidRDefault="00B00FF4" w:rsidP="00B00FF4">
      <w:pPr>
        <w:pStyle w:val="Odstavecseseznamem"/>
        <w:numPr>
          <w:ilvl w:val="0"/>
          <w:numId w:val="19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Arial" w:hAnsi="Arial"/>
        </w:rPr>
      </w:pPr>
      <w:r w:rsidRPr="00B00FF4">
        <w:rPr>
          <w:rFonts w:ascii="Arial" w:hAnsi="Arial"/>
        </w:rPr>
        <w:t>Backup</w:t>
      </w:r>
    </w:p>
    <w:p w:rsidR="00B00FF4" w:rsidRPr="00B00FF4" w:rsidRDefault="00B00FF4" w:rsidP="00B00FF4">
      <w:pPr>
        <w:pStyle w:val="Odstavecseseznamem"/>
        <w:numPr>
          <w:ilvl w:val="0"/>
          <w:numId w:val="19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Arial" w:hAnsi="Arial"/>
        </w:rPr>
      </w:pPr>
      <w:r w:rsidRPr="00B00FF4">
        <w:rPr>
          <w:rFonts w:ascii="Arial" w:hAnsi="Arial"/>
        </w:rPr>
        <w:t>Nastavení a optimalizace výkonu systému SAP</w:t>
      </w:r>
    </w:p>
    <w:p w:rsidR="00B00FF4" w:rsidRPr="00B00FF4" w:rsidRDefault="00B00FF4" w:rsidP="00B00FF4">
      <w:pPr>
        <w:pStyle w:val="Odstavecseseznamem"/>
        <w:numPr>
          <w:ilvl w:val="0"/>
          <w:numId w:val="19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Arial" w:hAnsi="Arial"/>
        </w:rPr>
      </w:pPr>
      <w:r w:rsidRPr="00B00FF4">
        <w:rPr>
          <w:rFonts w:ascii="Arial" w:hAnsi="Arial"/>
        </w:rPr>
        <w:t>Podpora uživatelů</w:t>
      </w:r>
    </w:p>
    <w:p w:rsidR="00B00FF4" w:rsidRPr="00B00FF4" w:rsidRDefault="00B00FF4" w:rsidP="002557F1">
      <w:pPr>
        <w:pStyle w:val="Odstavecseseznamem"/>
        <w:numPr>
          <w:ilvl w:val="0"/>
          <w:numId w:val="19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Arial" w:hAnsi="Arial"/>
        </w:rPr>
      </w:pPr>
      <w:r w:rsidRPr="00B00FF4">
        <w:rPr>
          <w:rFonts w:ascii="Arial" w:hAnsi="Arial"/>
        </w:rPr>
        <w:t>Kapacitní plánování</w:t>
      </w:r>
      <w:r w:rsidR="00201A85">
        <w:rPr>
          <w:rFonts w:ascii="Arial" w:hAnsi="Arial"/>
        </w:rPr>
        <w:t xml:space="preserve"> </w:t>
      </w:r>
      <w:r w:rsidR="002557F1" w:rsidRPr="002557F1">
        <w:rPr>
          <w:rFonts w:ascii="Arial" w:hAnsi="Arial"/>
        </w:rPr>
        <w:t>(dle příslušné metodiky ASAP)</w:t>
      </w:r>
    </w:p>
    <w:p w:rsidR="00B00FF4" w:rsidRPr="00B00FF4" w:rsidRDefault="00B00FF4" w:rsidP="002557F1">
      <w:pPr>
        <w:pStyle w:val="Odstavecseseznamem"/>
        <w:numPr>
          <w:ilvl w:val="0"/>
          <w:numId w:val="19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Arial" w:hAnsi="Arial"/>
        </w:rPr>
      </w:pPr>
      <w:r w:rsidRPr="00B00FF4">
        <w:rPr>
          <w:rFonts w:ascii="Arial" w:hAnsi="Arial"/>
        </w:rPr>
        <w:t xml:space="preserve">Ostatní činnosti </w:t>
      </w:r>
      <w:r w:rsidR="002557F1" w:rsidRPr="002557F1">
        <w:rPr>
          <w:rFonts w:ascii="Arial" w:hAnsi="Arial"/>
        </w:rPr>
        <w:t xml:space="preserve">neuvedené pod písmeny a) až i) </w:t>
      </w:r>
      <w:r w:rsidRPr="00B00FF4">
        <w:rPr>
          <w:rFonts w:ascii="Arial" w:hAnsi="Arial"/>
        </w:rPr>
        <w:t>spojené s</w:t>
      </w:r>
      <w:r w:rsidR="002557F1">
        <w:rPr>
          <w:rFonts w:ascii="Arial" w:hAnsi="Arial"/>
        </w:rPr>
        <w:t xml:space="preserve"> řádným</w:t>
      </w:r>
      <w:r w:rsidR="00722F81">
        <w:rPr>
          <w:rFonts w:ascii="Arial" w:hAnsi="Arial"/>
        </w:rPr>
        <w:t> provozem a </w:t>
      </w:r>
      <w:r w:rsidRPr="00B00FF4">
        <w:rPr>
          <w:rFonts w:ascii="Arial" w:hAnsi="Arial"/>
        </w:rPr>
        <w:t>údržbou systému SAP</w:t>
      </w:r>
    </w:p>
    <w:p w:rsidR="00D35D64" w:rsidRDefault="0055046D" w:rsidP="003754EE">
      <w:pPr>
        <w:pStyle w:val="Odstavec11"/>
        <w:numPr>
          <w:ilvl w:val="0"/>
          <w:numId w:val="0"/>
        </w:numPr>
        <w:ind w:left="574"/>
      </w:pPr>
      <w:r w:rsidRPr="005C54AE">
        <w:t xml:space="preserve">a zajištění garantovaných </w:t>
      </w:r>
      <w:r w:rsidR="00735A03" w:rsidRPr="005C54AE">
        <w:t xml:space="preserve">reakčních časů na řešení </w:t>
      </w:r>
      <w:r w:rsidR="00631E35">
        <w:t>problémů</w:t>
      </w:r>
      <w:r w:rsidR="00631E35" w:rsidRPr="005C54AE">
        <w:t xml:space="preserve"> </w:t>
      </w:r>
      <w:r w:rsidR="00735A03" w:rsidRPr="005C54AE">
        <w:t>a </w:t>
      </w:r>
      <w:r w:rsidRPr="005C54AE">
        <w:t>incidentů vzniklých za provozu systému</w:t>
      </w:r>
      <w:r w:rsidR="00E113E0" w:rsidRPr="005C54AE">
        <w:t xml:space="preserve"> dle </w:t>
      </w:r>
      <w:r w:rsidR="002470F3">
        <w:t>odst.</w:t>
      </w:r>
      <w:r w:rsidR="002470F3" w:rsidRPr="005C54AE">
        <w:t xml:space="preserve"> </w:t>
      </w:r>
      <w:r w:rsidR="008D543C" w:rsidRPr="005C54AE">
        <w:fldChar w:fldCharType="begin"/>
      </w:r>
      <w:r w:rsidR="008D543C" w:rsidRPr="005C54AE">
        <w:instrText xml:space="preserve"> REF _Ref300735758 \r \h </w:instrText>
      </w:r>
      <w:r w:rsidR="005C54AE">
        <w:instrText xml:space="preserve"> \* MERGEFORMAT </w:instrText>
      </w:r>
      <w:r w:rsidR="008D543C" w:rsidRPr="005C54AE">
        <w:fldChar w:fldCharType="separate"/>
      </w:r>
      <w:r w:rsidR="008C5F9C">
        <w:t>6.3</w:t>
      </w:r>
      <w:r w:rsidR="008D543C" w:rsidRPr="005C54AE">
        <w:fldChar w:fldCharType="end"/>
      </w:r>
      <w:r w:rsidR="008D543C" w:rsidRPr="005C54AE">
        <w:t xml:space="preserve"> </w:t>
      </w:r>
      <w:r w:rsidR="00E113E0" w:rsidRPr="005C54AE">
        <w:t>smlouvy</w:t>
      </w:r>
      <w:r w:rsidR="003330E4">
        <w:t>. (dále souhrnně také jen „služba rutinní a pravidelné správy“)</w:t>
      </w:r>
      <w:r w:rsidR="002557F1">
        <w:t xml:space="preserve">. </w:t>
      </w:r>
    </w:p>
    <w:p w:rsidR="00F50620" w:rsidRDefault="00F50620" w:rsidP="003754EE">
      <w:pPr>
        <w:pStyle w:val="Odstavec11"/>
        <w:numPr>
          <w:ilvl w:val="0"/>
          <w:numId w:val="0"/>
        </w:numPr>
        <w:ind w:left="574"/>
      </w:pPr>
    </w:p>
    <w:p w:rsidR="00DE46FE" w:rsidRDefault="009B7050" w:rsidP="005C54AE">
      <w:pPr>
        <w:pStyle w:val="Odstavec11"/>
      </w:pPr>
      <w:r>
        <w:t>Poskytovatel</w:t>
      </w:r>
      <w:r w:rsidR="008062C5" w:rsidRPr="005C54AE">
        <w:t xml:space="preserve"> se zavazuje k zajištění běžné operativy, podporu systému SAP a podporu uživatelů objednatele při řešení incidentů a problémů vzniklých za provozu systému SAP, rovněž se zavazuje k zajištění d</w:t>
      </w:r>
      <w:r w:rsidR="0055046D" w:rsidRPr="005C54AE">
        <w:t>robn</w:t>
      </w:r>
      <w:r w:rsidR="008062C5" w:rsidRPr="005C54AE">
        <w:t>ých</w:t>
      </w:r>
      <w:r w:rsidR="0055046D" w:rsidRPr="005C54AE">
        <w:t xml:space="preserve"> oprav dle podkladů ze SAP OSS</w:t>
      </w:r>
      <w:r w:rsidR="008062C5" w:rsidRPr="005C54AE">
        <w:t xml:space="preserve"> (Online Service System)</w:t>
      </w:r>
      <w:r w:rsidR="0055046D" w:rsidRPr="005C54AE">
        <w:t xml:space="preserve"> při funkčních vadách a změnách legislativy, </w:t>
      </w:r>
      <w:r w:rsidR="00EA16AD" w:rsidRPr="005C54AE">
        <w:t xml:space="preserve">při </w:t>
      </w:r>
      <w:r w:rsidR="0055046D" w:rsidRPr="005C54AE">
        <w:t>změn</w:t>
      </w:r>
      <w:r w:rsidR="00EA16AD" w:rsidRPr="005C54AE">
        <w:t>ě</w:t>
      </w:r>
      <w:r w:rsidR="0055046D" w:rsidRPr="005C54AE">
        <w:t xml:space="preserve"> formulářů</w:t>
      </w:r>
      <w:r w:rsidR="00EA16AD" w:rsidRPr="005C54AE">
        <w:t xml:space="preserve"> a</w:t>
      </w:r>
      <w:r w:rsidR="0055046D" w:rsidRPr="005C54AE">
        <w:t xml:space="preserve"> vývoj</w:t>
      </w:r>
      <w:r w:rsidR="00EA16AD" w:rsidRPr="005C54AE">
        <w:t>i</w:t>
      </w:r>
      <w:r w:rsidR="0055046D" w:rsidRPr="005C54AE">
        <w:t xml:space="preserve"> sestav. </w:t>
      </w:r>
      <w:r w:rsidR="009A58FC" w:rsidRPr="005C54AE">
        <w:t>Všechny změny musí být otestovány a písemně odsouhlaseny v rámci řešeného požadavku</w:t>
      </w:r>
      <w:r w:rsidR="00DE46FE">
        <w:t xml:space="preserve"> objedn</w:t>
      </w:r>
      <w:r w:rsidR="00FB2AFC">
        <w:t>a</w:t>
      </w:r>
      <w:r w:rsidR="00DE46FE">
        <w:t>tele</w:t>
      </w:r>
      <w:r w:rsidR="009A58FC" w:rsidRPr="005C54AE">
        <w:t>.</w:t>
      </w:r>
      <w:r w:rsidR="003D7AF4" w:rsidRPr="003D7AF4">
        <w:t xml:space="preserve"> </w:t>
      </w:r>
    </w:p>
    <w:p w:rsidR="00F50620" w:rsidRDefault="00F50620" w:rsidP="00F50620">
      <w:pPr>
        <w:pStyle w:val="Odstavec11"/>
        <w:numPr>
          <w:ilvl w:val="0"/>
          <w:numId w:val="0"/>
        </w:numPr>
        <w:ind w:left="574"/>
      </w:pPr>
    </w:p>
    <w:p w:rsidR="004660A7" w:rsidRDefault="009B7050" w:rsidP="005C54AE">
      <w:pPr>
        <w:pStyle w:val="Odstavec11"/>
      </w:pPr>
      <w:r>
        <w:t>Poskytovatel</w:t>
      </w:r>
      <w:r w:rsidR="003D7AF4">
        <w:t xml:space="preserve"> povinen dodat</w:t>
      </w:r>
      <w:r w:rsidR="004660A7">
        <w:t xml:space="preserve"> objednateli </w:t>
      </w:r>
      <w:r w:rsidR="003D7AF4">
        <w:t>ke každému změnovému řešení</w:t>
      </w:r>
      <w:r w:rsidR="004660A7">
        <w:t xml:space="preserve"> v sytému SAP</w:t>
      </w:r>
      <w:r w:rsidR="003D7AF4">
        <w:t xml:space="preserve"> řádnou technickou a uživatelskou dokumentaci</w:t>
      </w:r>
      <w:r w:rsidR="004660A7">
        <w:t xml:space="preserve"> (dále jen „dokumentace“)</w:t>
      </w:r>
      <w:r w:rsidR="003D7AF4">
        <w:t xml:space="preserve">. </w:t>
      </w:r>
    </w:p>
    <w:p w:rsidR="00F50620" w:rsidRDefault="00F50620" w:rsidP="00F50620">
      <w:pPr>
        <w:pStyle w:val="Odstavecseseznamem"/>
      </w:pPr>
    </w:p>
    <w:p w:rsidR="00FB2AFC" w:rsidRDefault="009B7050" w:rsidP="005C54AE">
      <w:pPr>
        <w:pStyle w:val="Odstavec11"/>
      </w:pPr>
      <w:r>
        <w:t>Poskytovatel</w:t>
      </w:r>
      <w:r w:rsidR="009A58FC" w:rsidRPr="005C54AE">
        <w:t xml:space="preserve"> nesmí provádět přímé změny dat a ot</w:t>
      </w:r>
      <w:r w:rsidR="00FB2AFC">
        <w:t>e</w:t>
      </w:r>
      <w:r w:rsidR="009A58FC" w:rsidRPr="005C54AE">
        <w:t>vírat systém</w:t>
      </w:r>
      <w:r w:rsidR="00FB2AFC">
        <w:t xml:space="preserve"> SAP</w:t>
      </w:r>
      <w:r w:rsidR="009A58FC" w:rsidRPr="005C54AE">
        <w:t xml:space="preserve">, pokud to </w:t>
      </w:r>
      <w:r w:rsidR="00FB2AFC">
        <w:t>ne</w:t>
      </w:r>
      <w:r w:rsidR="009A58FC" w:rsidRPr="005C54AE">
        <w:t>bude n</w:t>
      </w:r>
      <w:r w:rsidR="00BD32CB">
        <w:t>e</w:t>
      </w:r>
      <w:r w:rsidR="009A58FC" w:rsidRPr="005C54AE">
        <w:t>vyhnutelné</w:t>
      </w:r>
      <w:r w:rsidR="00FB2AFC">
        <w:t>.</w:t>
      </w:r>
      <w:r w:rsidR="009A58FC" w:rsidRPr="005C54AE">
        <w:t xml:space="preserve"> </w:t>
      </w:r>
      <w:r w:rsidR="00FB2AFC">
        <w:t xml:space="preserve">Každá přímá změna dat a/nebo otevření systému SAP </w:t>
      </w:r>
      <w:r w:rsidR="009A58FC" w:rsidRPr="005C54AE">
        <w:t>musí</w:t>
      </w:r>
      <w:r w:rsidR="00FB2AFC">
        <w:t xml:space="preserve"> Poskytovatel</w:t>
      </w:r>
      <w:r w:rsidR="009A58FC" w:rsidRPr="005C54AE">
        <w:t xml:space="preserve"> písemně doložit a vyžádat </w:t>
      </w:r>
      <w:r w:rsidR="00FB2AFC">
        <w:t xml:space="preserve">si k němu předběžný </w:t>
      </w:r>
      <w:r w:rsidR="009A58FC" w:rsidRPr="005C54AE">
        <w:t xml:space="preserve">písemný souhlas správce systému </w:t>
      </w:r>
      <w:r w:rsidR="00FB2AFC">
        <w:t xml:space="preserve">na straně </w:t>
      </w:r>
      <w:r w:rsidR="009A58FC" w:rsidRPr="005C54AE">
        <w:t xml:space="preserve">objednatele. </w:t>
      </w:r>
    </w:p>
    <w:p w:rsidR="00F50620" w:rsidRDefault="00F50620" w:rsidP="00F50620">
      <w:pPr>
        <w:pStyle w:val="Odstavec11"/>
        <w:numPr>
          <w:ilvl w:val="0"/>
          <w:numId w:val="0"/>
        </w:numPr>
      </w:pPr>
    </w:p>
    <w:p w:rsidR="004660A7" w:rsidRDefault="00EA16AD" w:rsidP="004660A7">
      <w:pPr>
        <w:pStyle w:val="Odstavec11"/>
      </w:pPr>
      <w:r w:rsidRPr="005C54AE">
        <w:t xml:space="preserve">Závazek </w:t>
      </w:r>
      <w:r w:rsidR="009B7050">
        <w:t>Poskytovatel</w:t>
      </w:r>
      <w:r w:rsidRPr="005C54AE">
        <w:t>e</w:t>
      </w:r>
      <w:r w:rsidR="00FB2AFC">
        <w:t xml:space="preserve"> poskytovat služby</w:t>
      </w:r>
      <w:r w:rsidRPr="005C54AE">
        <w:t xml:space="preserve"> dle této smlouvy zahrnuje též i</w:t>
      </w:r>
      <w:r w:rsidR="0055046D" w:rsidRPr="005C54AE">
        <w:t>mplementac</w:t>
      </w:r>
      <w:r w:rsidRPr="005C54AE">
        <w:t>i</w:t>
      </w:r>
      <w:r w:rsidR="0055046D" w:rsidRPr="005C54AE">
        <w:t xml:space="preserve"> nových modulů a funkčních celků, zavádění dalších funkčností systému</w:t>
      </w:r>
      <w:r w:rsidRPr="005C54AE">
        <w:t xml:space="preserve"> SAP</w:t>
      </w:r>
      <w:r w:rsidR="0055046D" w:rsidRPr="005C54AE">
        <w:t>, implementaci dalších produktů nebo modulů SAP, realizac</w:t>
      </w:r>
      <w:r w:rsidRPr="005C54AE">
        <w:t>i</w:t>
      </w:r>
      <w:r w:rsidR="0055046D" w:rsidRPr="005C54AE">
        <w:t xml:space="preserve"> rozhraní na externí systémy, upgrade systému apod.</w:t>
      </w:r>
      <w:r w:rsidRPr="005C54AE">
        <w:t xml:space="preserve"> na základě </w:t>
      </w:r>
      <w:r w:rsidR="00FB2AFC">
        <w:t xml:space="preserve">samostatného </w:t>
      </w:r>
      <w:r w:rsidRPr="005C54AE">
        <w:t>požadavku</w:t>
      </w:r>
      <w:r w:rsidR="00141B83" w:rsidRPr="005C54AE">
        <w:t xml:space="preserve"> </w:t>
      </w:r>
      <w:r w:rsidR="00FB2AFC">
        <w:t xml:space="preserve">- </w:t>
      </w:r>
      <w:r w:rsidR="00141B83" w:rsidRPr="005C54AE">
        <w:t>výzvy</w:t>
      </w:r>
      <w:r w:rsidRPr="005C54AE">
        <w:t xml:space="preserve"> objednatele</w:t>
      </w:r>
      <w:r w:rsidR="00FB2AFC">
        <w:t xml:space="preserve"> učiněného podle a v souladu s touto smlouvou</w:t>
      </w:r>
      <w:r w:rsidR="00702816">
        <w:t xml:space="preserve"> </w:t>
      </w:r>
      <w:r w:rsidR="00FB2AFC">
        <w:t>(dále jen „</w:t>
      </w:r>
      <w:r w:rsidR="00702816">
        <w:t>Požadavek</w:t>
      </w:r>
      <w:r w:rsidR="00FB2AFC">
        <w:t>“)</w:t>
      </w:r>
      <w:r w:rsidRPr="005C54AE">
        <w:t>.</w:t>
      </w:r>
      <w:r w:rsidR="0055046D" w:rsidRPr="005C54AE">
        <w:t xml:space="preserve"> </w:t>
      </w:r>
      <w:r w:rsidR="004660A7">
        <w:t xml:space="preserve">Ke každému Požadavku objednatele musí Poskytovatel předložit odhad pracnosti, který musí mít samostatné body </w:t>
      </w:r>
    </w:p>
    <w:p w:rsidR="004660A7" w:rsidRDefault="004660A7" w:rsidP="00CF4187">
      <w:pPr>
        <w:pStyle w:val="Odstavec111"/>
      </w:pPr>
      <w:r>
        <w:t xml:space="preserve">analýza Požadavku, </w:t>
      </w:r>
    </w:p>
    <w:p w:rsidR="004660A7" w:rsidRDefault="004660A7" w:rsidP="00CF4187">
      <w:pPr>
        <w:pStyle w:val="Odstavec111"/>
      </w:pPr>
      <w:r>
        <w:t>návrh řešení a realizace</w:t>
      </w:r>
      <w:r w:rsidRPr="004660A7">
        <w:t xml:space="preserve"> </w:t>
      </w:r>
      <w:r>
        <w:t xml:space="preserve">Požadavku, </w:t>
      </w:r>
    </w:p>
    <w:p w:rsidR="004660A7" w:rsidRDefault="004660A7" w:rsidP="00CF4187">
      <w:pPr>
        <w:pStyle w:val="Odstavec111"/>
      </w:pPr>
      <w:r>
        <w:t>potřeba případného školení a dokumentace.</w:t>
      </w:r>
    </w:p>
    <w:p w:rsidR="00F50620" w:rsidRDefault="00F50620" w:rsidP="00F50620">
      <w:pPr>
        <w:pStyle w:val="Odstavec111"/>
        <w:numPr>
          <w:ilvl w:val="0"/>
          <w:numId w:val="0"/>
        </w:numPr>
        <w:ind w:left="1213"/>
      </w:pPr>
    </w:p>
    <w:p w:rsidR="00D35D64" w:rsidRDefault="009B7050" w:rsidP="005C54AE">
      <w:pPr>
        <w:pStyle w:val="Odstavec11"/>
      </w:pPr>
      <w:r>
        <w:t>Poskytovatel</w:t>
      </w:r>
      <w:r w:rsidR="00EA16AD" w:rsidRPr="005C54AE">
        <w:t xml:space="preserve"> dle této smlouvy rovněž zajistí z</w:t>
      </w:r>
      <w:r w:rsidR="0055046D" w:rsidRPr="005C54AE">
        <w:t xml:space="preserve">měny nastavení systému </w:t>
      </w:r>
      <w:r w:rsidR="00EA16AD" w:rsidRPr="005C54AE">
        <w:t xml:space="preserve">SAP </w:t>
      </w:r>
      <w:r w:rsidR="0055046D" w:rsidRPr="005C54AE">
        <w:t xml:space="preserve">např. při organizačních změnách, zásadních změnách pracovních postupů </w:t>
      </w:r>
      <w:r w:rsidR="00DE46FE">
        <w:t xml:space="preserve">u objednatele </w:t>
      </w:r>
      <w:r w:rsidR="0055046D" w:rsidRPr="005C54AE">
        <w:t>apod.</w:t>
      </w:r>
    </w:p>
    <w:p w:rsidR="00F50620" w:rsidRDefault="00F50620" w:rsidP="00F50620">
      <w:pPr>
        <w:pStyle w:val="Odstavec11"/>
        <w:numPr>
          <w:ilvl w:val="0"/>
          <w:numId w:val="0"/>
        </w:numPr>
        <w:ind w:left="574"/>
      </w:pPr>
    </w:p>
    <w:p w:rsidR="002A7B85" w:rsidRDefault="009B7050" w:rsidP="005C54AE">
      <w:pPr>
        <w:pStyle w:val="Odstavec11"/>
      </w:pPr>
      <w:r>
        <w:t>Poskytovatel</w:t>
      </w:r>
      <w:r w:rsidR="002A7B85" w:rsidRPr="005C54AE">
        <w:t xml:space="preserve"> předloží</w:t>
      </w:r>
      <w:r w:rsidR="00CF4187">
        <w:t xml:space="preserve"> </w:t>
      </w:r>
      <w:r w:rsidR="002333B0">
        <w:t xml:space="preserve">nejpozději </w:t>
      </w:r>
      <w:r w:rsidR="00447B61">
        <w:t>ke dni uzavření</w:t>
      </w:r>
      <w:r w:rsidR="002333B0">
        <w:t xml:space="preserve"> smlouvy objednateli</w:t>
      </w:r>
      <w:r w:rsidR="00447B61">
        <w:t xml:space="preserve"> </w:t>
      </w:r>
      <w:r w:rsidR="002A7B85" w:rsidRPr="005C54AE">
        <w:t>seznam členů realizačního týmu</w:t>
      </w:r>
      <w:r w:rsidR="00447B61">
        <w:t xml:space="preserve"> (konzultantů)</w:t>
      </w:r>
      <w:r w:rsidR="002333B0">
        <w:t xml:space="preserve"> </w:t>
      </w:r>
      <w:r w:rsidR="002333B0">
        <w:rPr>
          <w:rFonts w:cs="Arial"/>
        </w:rPr>
        <w:t>[dále také jen „Tým“]</w:t>
      </w:r>
      <w:r w:rsidR="002A7B85" w:rsidRPr="005C54AE">
        <w:t>, který bude zahrnovat minimálně níže uvedený počet členů</w:t>
      </w:r>
      <w:r w:rsidR="002333B0">
        <w:t xml:space="preserve"> (dále také jen „konzultant“)</w:t>
      </w:r>
      <w:r w:rsidR="002A7B85" w:rsidRPr="005C54AE">
        <w:t xml:space="preserve"> na pozicích splňující následující role:</w:t>
      </w:r>
    </w:p>
    <w:tbl>
      <w:tblPr>
        <w:tblStyle w:val="Mkatabulky"/>
        <w:tblW w:w="0" w:type="auto"/>
        <w:tblInd w:w="644" w:type="dxa"/>
        <w:tblLook w:val="04A0" w:firstRow="1" w:lastRow="0" w:firstColumn="1" w:lastColumn="0" w:noHBand="0" w:noVBand="1"/>
      </w:tblPr>
      <w:tblGrid>
        <w:gridCol w:w="2884"/>
        <w:gridCol w:w="2877"/>
        <w:gridCol w:w="2883"/>
      </w:tblGrid>
      <w:tr w:rsidR="002333B0" w:rsidRPr="005F4903" w:rsidTr="00CF4187">
        <w:tc>
          <w:tcPr>
            <w:tcW w:w="2884" w:type="dxa"/>
          </w:tcPr>
          <w:p w:rsidR="002333B0" w:rsidRPr="00CF4187" w:rsidRDefault="002333B0" w:rsidP="002333B0">
            <w:pPr>
              <w:pStyle w:val="Nadpis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CF4187">
              <w:rPr>
                <w:sz w:val="20"/>
                <w:szCs w:val="20"/>
              </w:rPr>
              <w:lastRenderedPageBreak/>
              <w:t>Role</w:t>
            </w:r>
          </w:p>
        </w:tc>
        <w:tc>
          <w:tcPr>
            <w:tcW w:w="2877" w:type="dxa"/>
          </w:tcPr>
          <w:p w:rsidR="002333B0" w:rsidRPr="00CF4187" w:rsidRDefault="002333B0" w:rsidP="002333B0">
            <w:pPr>
              <w:pStyle w:val="Nadpis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CF4187">
              <w:rPr>
                <w:sz w:val="20"/>
                <w:szCs w:val="20"/>
              </w:rPr>
              <w:t>Minimální počet konzultantů v Týmu</w:t>
            </w:r>
          </w:p>
        </w:tc>
        <w:tc>
          <w:tcPr>
            <w:tcW w:w="2883" w:type="dxa"/>
          </w:tcPr>
          <w:p w:rsidR="002333B0" w:rsidRPr="00CF4187" w:rsidRDefault="000F157B" w:rsidP="002333B0">
            <w:pPr>
              <w:pStyle w:val="Nadpis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CF4187">
              <w:rPr>
                <w:sz w:val="20"/>
                <w:szCs w:val="20"/>
              </w:rPr>
              <w:t>Požadavek</w:t>
            </w:r>
            <w:r w:rsidR="002333B0" w:rsidRPr="00CF4187">
              <w:rPr>
                <w:sz w:val="20"/>
                <w:szCs w:val="20"/>
              </w:rPr>
              <w:t xml:space="preserve"> na roli</w:t>
            </w:r>
          </w:p>
        </w:tc>
      </w:tr>
      <w:tr w:rsidR="002333B0" w:rsidRPr="005F4903" w:rsidTr="00CF4187">
        <w:tc>
          <w:tcPr>
            <w:tcW w:w="2884" w:type="dxa"/>
          </w:tcPr>
          <w:p w:rsidR="002333B0" w:rsidRPr="00CF4187" w:rsidRDefault="002333B0" w:rsidP="002333B0">
            <w:pPr>
              <w:pStyle w:val="Nadpis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CF4187">
              <w:rPr>
                <w:sz w:val="20"/>
                <w:szCs w:val="20"/>
              </w:rPr>
              <w:t>Projektový manažer</w:t>
            </w:r>
          </w:p>
        </w:tc>
        <w:tc>
          <w:tcPr>
            <w:tcW w:w="2877" w:type="dxa"/>
          </w:tcPr>
          <w:p w:rsidR="002333B0" w:rsidRPr="00CF4187" w:rsidRDefault="002333B0" w:rsidP="002333B0">
            <w:pPr>
              <w:pStyle w:val="Nadpis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CF4187">
              <w:rPr>
                <w:sz w:val="20"/>
                <w:szCs w:val="20"/>
              </w:rPr>
              <w:t>min. 1 osoba</w:t>
            </w:r>
          </w:p>
        </w:tc>
        <w:tc>
          <w:tcPr>
            <w:tcW w:w="2883" w:type="dxa"/>
          </w:tcPr>
          <w:p w:rsidR="00991F12" w:rsidRPr="00991F12" w:rsidRDefault="00991F12" w:rsidP="00991F12">
            <w:pPr>
              <w:pStyle w:val="Odstavecseseznamem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991F12">
              <w:rPr>
                <w:rFonts w:ascii="Arial" w:hAnsi="Arial" w:cs="Arial"/>
              </w:rPr>
              <w:t xml:space="preserve">Ukončené VŠ vzdělání ekonomického nebo technického směru </w:t>
            </w:r>
          </w:p>
          <w:p w:rsidR="00991F12" w:rsidRPr="00991F12" w:rsidRDefault="00991F12" w:rsidP="00991F12">
            <w:pPr>
              <w:pStyle w:val="Odstavecseseznamem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991F12">
              <w:rPr>
                <w:rFonts w:ascii="Arial" w:hAnsi="Arial" w:cs="Arial"/>
              </w:rPr>
              <w:t>Minimálně 3-letá praxe ve vedení projektů (na pozici project manager nebo na obdobné vedoucí pozici) podpory nebo rozvoje systému  SAP  s více jak 200 uživateli.</w:t>
            </w:r>
          </w:p>
          <w:p w:rsidR="00991F12" w:rsidRPr="00991F12" w:rsidRDefault="00991F12" w:rsidP="00991F12">
            <w:pPr>
              <w:pStyle w:val="Odstavecseseznamem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991F12">
              <w:rPr>
                <w:rFonts w:ascii="Arial" w:hAnsi="Arial" w:cs="Arial"/>
              </w:rPr>
              <w:t xml:space="preserve">podílel se na řízení alespoň 3 projektů implementace a/nebo správy a/nebo rozvoje SAP ERP a PI systémů </w:t>
            </w:r>
          </w:p>
          <w:p w:rsidR="00991F12" w:rsidRPr="00991F12" w:rsidRDefault="00991F12" w:rsidP="00991F12">
            <w:pPr>
              <w:pStyle w:val="Odstavecseseznamem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991F12">
              <w:rPr>
                <w:rFonts w:ascii="Arial" w:hAnsi="Arial" w:cs="Arial"/>
              </w:rPr>
              <w:t xml:space="preserve">má seniorské zkušenosti se SAP ERP, </w:t>
            </w:r>
          </w:p>
          <w:p w:rsidR="002333B0" w:rsidRPr="004660A7" w:rsidRDefault="002333B0" w:rsidP="00722F81">
            <w:pPr>
              <w:pStyle w:val="Odstavecseseznamem"/>
              <w:ind w:left="141"/>
            </w:pPr>
          </w:p>
        </w:tc>
      </w:tr>
      <w:tr w:rsidR="002333B0" w:rsidRPr="005F4903" w:rsidTr="00CF4187">
        <w:trPr>
          <w:trHeight w:val="2171"/>
        </w:trPr>
        <w:tc>
          <w:tcPr>
            <w:tcW w:w="2884" w:type="dxa"/>
          </w:tcPr>
          <w:p w:rsidR="002333B0" w:rsidRPr="00CF4187" w:rsidRDefault="002333B0" w:rsidP="002333B0">
            <w:pPr>
              <w:pStyle w:val="Nadpis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CF4187">
              <w:rPr>
                <w:sz w:val="20"/>
                <w:szCs w:val="20"/>
              </w:rPr>
              <w:t>Konzultant SAP</w:t>
            </w:r>
          </w:p>
        </w:tc>
        <w:tc>
          <w:tcPr>
            <w:tcW w:w="2877" w:type="dxa"/>
          </w:tcPr>
          <w:p w:rsidR="002333B0" w:rsidRPr="00CF4187" w:rsidRDefault="002333B0" w:rsidP="00991F12">
            <w:pPr>
              <w:pStyle w:val="Nadpis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CF4187">
              <w:rPr>
                <w:sz w:val="20"/>
                <w:szCs w:val="20"/>
              </w:rPr>
              <w:t xml:space="preserve">min. </w:t>
            </w:r>
            <w:r w:rsidR="0096281C">
              <w:rPr>
                <w:sz w:val="20"/>
                <w:szCs w:val="20"/>
              </w:rPr>
              <w:t>1</w:t>
            </w:r>
            <w:r w:rsidRPr="00CF4187">
              <w:rPr>
                <w:sz w:val="20"/>
                <w:szCs w:val="20"/>
              </w:rPr>
              <w:t xml:space="preserve"> osob</w:t>
            </w:r>
            <w:r w:rsidR="0096281C">
              <w:rPr>
                <w:sz w:val="20"/>
                <w:szCs w:val="20"/>
              </w:rPr>
              <w:t>a</w:t>
            </w:r>
            <w:r w:rsidRPr="00CF41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83" w:type="dxa"/>
          </w:tcPr>
          <w:p w:rsidR="00991F12" w:rsidRDefault="00991F12" w:rsidP="00991F12">
            <w:pPr>
              <w:pStyle w:val="05-ODST-3"/>
              <w:numPr>
                <w:ilvl w:val="0"/>
                <w:numId w:val="7"/>
              </w:numPr>
              <w:tabs>
                <w:tab w:val="clear" w:pos="1134"/>
              </w:tabs>
              <w:rPr>
                <w:b/>
              </w:rPr>
            </w:pPr>
            <w:r>
              <w:t>min. ukončené SŠ vzdělání s maturitou </w:t>
            </w:r>
          </w:p>
          <w:p w:rsidR="00991F12" w:rsidRDefault="00991F12" w:rsidP="00991F12">
            <w:pPr>
              <w:pStyle w:val="05-ODST-3"/>
              <w:numPr>
                <w:ilvl w:val="0"/>
                <w:numId w:val="7"/>
              </w:numPr>
              <w:tabs>
                <w:tab w:val="clear" w:pos="1134"/>
              </w:tabs>
              <w:rPr>
                <w:b/>
              </w:rPr>
            </w:pPr>
            <w:r>
              <w:t xml:space="preserve">minimálně </w:t>
            </w:r>
            <w:r w:rsidRPr="00827DB6">
              <w:t>2-letá</w:t>
            </w:r>
            <w:r>
              <w:t xml:space="preserve"> </w:t>
            </w:r>
            <w:r w:rsidRPr="00827DB6">
              <w:t>prax</w:t>
            </w:r>
            <w:r>
              <w:t>e</w:t>
            </w:r>
            <w:r w:rsidRPr="00827DB6">
              <w:t xml:space="preserve"> v roli konzultanta SAP </w:t>
            </w:r>
          </w:p>
          <w:p w:rsidR="00991F12" w:rsidRPr="00827DB6" w:rsidRDefault="00991F12" w:rsidP="00991F12">
            <w:pPr>
              <w:pStyle w:val="05-ODST-3"/>
              <w:numPr>
                <w:ilvl w:val="0"/>
                <w:numId w:val="7"/>
              </w:numPr>
              <w:tabs>
                <w:tab w:val="clear" w:pos="1134"/>
              </w:tabs>
              <w:rPr>
                <w:b/>
              </w:rPr>
            </w:pPr>
            <w:r>
              <w:t xml:space="preserve">podílel se na </w:t>
            </w:r>
            <w:r w:rsidRPr="00827DB6">
              <w:t>minimálně 2 projektech</w:t>
            </w:r>
            <w:r>
              <w:t xml:space="preserve"> v roli konzultanta SAP</w:t>
            </w:r>
            <w:r w:rsidRPr="00827DB6">
              <w:t>,</w:t>
            </w:r>
          </w:p>
          <w:p w:rsidR="002333B0" w:rsidRPr="00933034" w:rsidRDefault="002333B0" w:rsidP="00722F81"/>
        </w:tc>
      </w:tr>
      <w:tr w:rsidR="002333B0" w:rsidRPr="005F4903" w:rsidTr="00CF4187">
        <w:tc>
          <w:tcPr>
            <w:tcW w:w="2884" w:type="dxa"/>
          </w:tcPr>
          <w:p w:rsidR="002333B0" w:rsidRPr="00CF4187" w:rsidRDefault="00CF4187" w:rsidP="002333B0">
            <w:pPr>
              <w:pStyle w:val="Nadpis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2333B0" w:rsidRPr="00CF4187">
              <w:rPr>
                <w:sz w:val="20"/>
                <w:szCs w:val="20"/>
              </w:rPr>
              <w:t>rogramátor SAP</w:t>
            </w:r>
          </w:p>
        </w:tc>
        <w:tc>
          <w:tcPr>
            <w:tcW w:w="2877" w:type="dxa"/>
          </w:tcPr>
          <w:p w:rsidR="002333B0" w:rsidRPr="00CF4187" w:rsidRDefault="002333B0" w:rsidP="0096281C">
            <w:pPr>
              <w:pStyle w:val="Nadpis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CF4187">
              <w:rPr>
                <w:sz w:val="20"/>
                <w:szCs w:val="20"/>
              </w:rPr>
              <w:t xml:space="preserve">min. </w:t>
            </w:r>
            <w:r w:rsidR="0096281C">
              <w:rPr>
                <w:sz w:val="20"/>
                <w:szCs w:val="20"/>
              </w:rPr>
              <w:t>1</w:t>
            </w:r>
            <w:r w:rsidRPr="00CF4187">
              <w:rPr>
                <w:sz w:val="20"/>
                <w:szCs w:val="20"/>
              </w:rPr>
              <w:t xml:space="preserve"> osob</w:t>
            </w:r>
            <w:r w:rsidR="0096281C">
              <w:rPr>
                <w:sz w:val="20"/>
                <w:szCs w:val="20"/>
              </w:rPr>
              <w:t>a</w:t>
            </w:r>
          </w:p>
        </w:tc>
        <w:tc>
          <w:tcPr>
            <w:tcW w:w="2883" w:type="dxa"/>
          </w:tcPr>
          <w:p w:rsidR="00991F12" w:rsidRDefault="00991F12" w:rsidP="00991F12">
            <w:pPr>
              <w:pStyle w:val="05-ODST-3"/>
              <w:numPr>
                <w:ilvl w:val="0"/>
                <w:numId w:val="7"/>
              </w:numPr>
              <w:tabs>
                <w:tab w:val="clear" w:pos="1134"/>
              </w:tabs>
              <w:rPr>
                <w:b/>
              </w:rPr>
            </w:pPr>
            <w:r>
              <w:t xml:space="preserve">min. ukončené SŠ vzdělání s maturitou </w:t>
            </w:r>
          </w:p>
          <w:p w:rsidR="00991F12" w:rsidRDefault="00991F12" w:rsidP="00991F12">
            <w:pPr>
              <w:pStyle w:val="05-ODST-3"/>
              <w:numPr>
                <w:ilvl w:val="0"/>
                <w:numId w:val="7"/>
              </w:numPr>
              <w:tabs>
                <w:tab w:val="clear" w:pos="1134"/>
              </w:tabs>
              <w:rPr>
                <w:b/>
              </w:rPr>
            </w:pPr>
            <w:r>
              <w:t xml:space="preserve">minimálně 3-letá praxe v roli programátora ABAP </w:t>
            </w:r>
          </w:p>
          <w:p w:rsidR="00991F12" w:rsidRDefault="00991F12" w:rsidP="00991F12">
            <w:pPr>
              <w:pStyle w:val="05-ODST-3"/>
              <w:numPr>
                <w:ilvl w:val="0"/>
                <w:numId w:val="7"/>
              </w:numPr>
              <w:tabs>
                <w:tab w:val="clear" w:pos="1134"/>
              </w:tabs>
              <w:rPr>
                <w:b/>
              </w:rPr>
            </w:pPr>
            <w:r>
              <w:t xml:space="preserve">podílel se na minimálně 3 projektech v roli programátora ABAP, </w:t>
            </w:r>
          </w:p>
          <w:p w:rsidR="002333B0" w:rsidRPr="004660A7" w:rsidRDefault="002333B0" w:rsidP="00722F81"/>
        </w:tc>
      </w:tr>
      <w:tr w:rsidR="0096281C" w:rsidRPr="005F4903" w:rsidTr="002333B0">
        <w:tc>
          <w:tcPr>
            <w:tcW w:w="2884" w:type="dxa"/>
          </w:tcPr>
          <w:p w:rsidR="0096281C" w:rsidRPr="0096281C" w:rsidRDefault="0096281C" w:rsidP="002333B0">
            <w:pPr>
              <w:pStyle w:val="Nadpis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t>Bázista SAP</w:t>
            </w:r>
          </w:p>
        </w:tc>
        <w:tc>
          <w:tcPr>
            <w:tcW w:w="2877" w:type="dxa"/>
          </w:tcPr>
          <w:p w:rsidR="0096281C" w:rsidRPr="0096281C" w:rsidRDefault="0096281C" w:rsidP="0096281C">
            <w:pPr>
              <w:pStyle w:val="Nadpis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t>min. 1 osoba</w:t>
            </w:r>
          </w:p>
        </w:tc>
        <w:tc>
          <w:tcPr>
            <w:tcW w:w="2883" w:type="dxa"/>
          </w:tcPr>
          <w:p w:rsidR="00991F12" w:rsidRDefault="00991F12" w:rsidP="00991F12">
            <w:pPr>
              <w:pStyle w:val="05-ODST-3"/>
              <w:numPr>
                <w:ilvl w:val="0"/>
                <w:numId w:val="7"/>
              </w:numPr>
              <w:tabs>
                <w:tab w:val="clear" w:pos="1134"/>
              </w:tabs>
              <w:rPr>
                <w:b/>
              </w:rPr>
            </w:pPr>
            <w:r>
              <w:t xml:space="preserve">min. ukončené SŠ vzdělání s maturitou </w:t>
            </w:r>
          </w:p>
          <w:p w:rsidR="00991F12" w:rsidRDefault="00991F12" w:rsidP="00991F12">
            <w:pPr>
              <w:pStyle w:val="05-ODST-3"/>
              <w:numPr>
                <w:ilvl w:val="0"/>
                <w:numId w:val="7"/>
              </w:numPr>
              <w:tabs>
                <w:tab w:val="clear" w:pos="1134"/>
              </w:tabs>
              <w:rPr>
                <w:b/>
              </w:rPr>
            </w:pPr>
            <w:r>
              <w:t xml:space="preserve">minimálně 3-letá praxe v roli bázisty SAP </w:t>
            </w:r>
          </w:p>
          <w:p w:rsidR="00991F12" w:rsidRDefault="00991F12" w:rsidP="00991F12">
            <w:pPr>
              <w:pStyle w:val="05-ODST-3"/>
              <w:numPr>
                <w:ilvl w:val="0"/>
                <w:numId w:val="7"/>
              </w:numPr>
              <w:tabs>
                <w:tab w:val="clear" w:pos="1134"/>
              </w:tabs>
              <w:rPr>
                <w:b/>
              </w:rPr>
            </w:pPr>
            <w:r>
              <w:t xml:space="preserve">podílel se na minimálně 3 projektech v roli Bázisty SAP. </w:t>
            </w:r>
          </w:p>
          <w:p w:rsidR="0096281C" w:rsidRPr="00CF4187" w:rsidDel="0096281C" w:rsidRDefault="0096281C" w:rsidP="00722F81"/>
        </w:tc>
      </w:tr>
    </w:tbl>
    <w:p w:rsidR="00E05967" w:rsidRDefault="00E05967" w:rsidP="009B4D01">
      <w:pPr>
        <w:ind w:left="360"/>
        <w:jc w:val="both"/>
        <w:rPr>
          <w:rFonts w:cs="Arial"/>
        </w:rPr>
      </w:pPr>
    </w:p>
    <w:p w:rsidR="002333B0" w:rsidRDefault="009B7050" w:rsidP="009B4D01">
      <w:pPr>
        <w:ind w:left="360"/>
        <w:jc w:val="both"/>
        <w:rPr>
          <w:rFonts w:cs="Arial"/>
        </w:rPr>
      </w:pPr>
      <w:r>
        <w:rPr>
          <w:rFonts w:cs="Arial"/>
        </w:rPr>
        <w:t>Poskytovatel</w:t>
      </w:r>
      <w:r w:rsidR="00D03AB0" w:rsidRPr="009B4D01">
        <w:rPr>
          <w:rFonts w:cs="Arial"/>
        </w:rPr>
        <w:t xml:space="preserve"> </w:t>
      </w:r>
      <w:r w:rsidR="002333B0">
        <w:rPr>
          <w:rFonts w:cs="Arial"/>
        </w:rPr>
        <w:t>je</w:t>
      </w:r>
      <w:r w:rsidR="002333B0" w:rsidRPr="009B4D01">
        <w:rPr>
          <w:rFonts w:cs="Arial"/>
        </w:rPr>
        <w:t xml:space="preserve"> </w:t>
      </w:r>
      <w:r w:rsidR="002A7B85" w:rsidRPr="009B4D01">
        <w:rPr>
          <w:rFonts w:cs="Arial"/>
        </w:rPr>
        <w:t>oprávněn v průběhu plnění</w:t>
      </w:r>
      <w:r w:rsidR="002333B0">
        <w:rPr>
          <w:rFonts w:cs="Arial"/>
        </w:rPr>
        <w:t xml:space="preserve"> předmětu </w:t>
      </w:r>
      <w:r w:rsidR="002A7B85" w:rsidRPr="009B4D01">
        <w:rPr>
          <w:rFonts w:cs="Arial"/>
        </w:rPr>
        <w:t xml:space="preserve">smlouvy měnit složení </w:t>
      </w:r>
      <w:r w:rsidR="002333B0">
        <w:rPr>
          <w:rFonts w:cs="Arial"/>
        </w:rPr>
        <w:t>T</w:t>
      </w:r>
      <w:r w:rsidR="002A7B85" w:rsidRPr="009B4D01">
        <w:rPr>
          <w:rFonts w:cs="Arial"/>
        </w:rPr>
        <w:t xml:space="preserve">ýmu pouze po písemném schválení </w:t>
      </w:r>
      <w:r w:rsidR="002333B0">
        <w:rPr>
          <w:rFonts w:cs="Arial"/>
        </w:rPr>
        <w:t xml:space="preserve">takové </w:t>
      </w:r>
      <w:r w:rsidR="002A7B85" w:rsidRPr="009B4D01">
        <w:rPr>
          <w:rFonts w:cs="Arial"/>
        </w:rPr>
        <w:t xml:space="preserve">změny </w:t>
      </w:r>
      <w:r w:rsidR="002333B0">
        <w:rPr>
          <w:rFonts w:cs="Arial"/>
        </w:rPr>
        <w:t>O</w:t>
      </w:r>
      <w:r w:rsidR="00D03AB0" w:rsidRPr="009B4D01">
        <w:rPr>
          <w:rFonts w:cs="Arial"/>
        </w:rPr>
        <w:t>bjednatelem</w:t>
      </w:r>
      <w:r w:rsidR="002333B0">
        <w:rPr>
          <w:rFonts w:cs="Arial"/>
        </w:rPr>
        <w:t xml:space="preserve">.  </w:t>
      </w:r>
      <w:r w:rsidR="000F157B">
        <w:rPr>
          <w:rFonts w:cs="Arial"/>
        </w:rPr>
        <w:t xml:space="preserve">Poskytovatel je oprávněn navrhnout změnu ve složení Týmu pouze tehdy, naplňuje-li osoba, </w:t>
      </w:r>
      <w:r w:rsidR="007E7D60">
        <w:rPr>
          <w:rFonts w:cs="Arial"/>
        </w:rPr>
        <w:t>která</w:t>
      </w:r>
      <w:r w:rsidR="000F157B">
        <w:rPr>
          <w:rFonts w:cs="Arial"/>
        </w:rPr>
        <w:t xml:space="preserve"> má nahradit člena Týmu požadavky role, jenž musel naplňovat nahrazovaný člen Týmu </w:t>
      </w:r>
    </w:p>
    <w:p w:rsidR="002333B0" w:rsidRDefault="002333B0" w:rsidP="009B4D01">
      <w:pPr>
        <w:ind w:left="360"/>
        <w:jc w:val="both"/>
        <w:rPr>
          <w:rFonts w:cs="Arial"/>
        </w:rPr>
      </w:pPr>
    </w:p>
    <w:p w:rsidR="000C163F" w:rsidRDefault="000F157B" w:rsidP="009B4D01">
      <w:pPr>
        <w:ind w:left="360"/>
        <w:jc w:val="both"/>
        <w:rPr>
          <w:rFonts w:cs="Arial"/>
        </w:rPr>
      </w:pPr>
      <w:r>
        <w:rPr>
          <w:rFonts w:cs="Arial"/>
        </w:rPr>
        <w:t>Poskytovatel je</w:t>
      </w:r>
      <w:r w:rsidR="009A58FC" w:rsidRPr="009B4D01">
        <w:rPr>
          <w:rFonts w:cs="Arial"/>
        </w:rPr>
        <w:t xml:space="preserve"> zároveň </w:t>
      </w:r>
      <w:r w:rsidR="00E05967">
        <w:rPr>
          <w:rFonts w:cs="Arial"/>
        </w:rPr>
        <w:t xml:space="preserve">povinen </w:t>
      </w:r>
      <w:r w:rsidR="009A58FC" w:rsidRPr="009B4D01">
        <w:rPr>
          <w:rFonts w:cs="Arial"/>
        </w:rPr>
        <w:t xml:space="preserve">udržovat stabilitu </w:t>
      </w:r>
      <w:r>
        <w:rPr>
          <w:rFonts w:cs="Arial"/>
        </w:rPr>
        <w:t>T</w:t>
      </w:r>
      <w:r w:rsidR="009A58FC" w:rsidRPr="009B4D01">
        <w:rPr>
          <w:rFonts w:cs="Arial"/>
        </w:rPr>
        <w:t>ýmu</w:t>
      </w:r>
      <w:r>
        <w:rPr>
          <w:rFonts w:cs="Arial"/>
        </w:rPr>
        <w:t xml:space="preserve"> a je tak oprávněn navrhovat změny v Týmu pouze, je-li to nezbytně nutné. </w:t>
      </w:r>
    </w:p>
    <w:p w:rsidR="009B4D01" w:rsidRPr="009B4D01" w:rsidRDefault="009B4D01" w:rsidP="009B4D01">
      <w:pPr>
        <w:ind w:left="360"/>
        <w:jc w:val="both"/>
        <w:rPr>
          <w:rFonts w:cs="Arial"/>
        </w:rPr>
      </w:pPr>
    </w:p>
    <w:p w:rsidR="000F157B" w:rsidRDefault="00702816" w:rsidP="00CF4187">
      <w:pPr>
        <w:pStyle w:val="Odstavec11"/>
        <w:tabs>
          <w:tab w:val="clear" w:pos="574"/>
        </w:tabs>
        <w:ind w:left="709" w:hanging="567"/>
      </w:pPr>
      <w:r>
        <w:lastRenderedPageBreak/>
        <w:t>Poskytovatel se zavazuje zajistit zastupitelnost (zdvojení) konzultantů Týmu</w:t>
      </w:r>
      <w:r w:rsidR="004660A7">
        <w:t>, jimž</w:t>
      </w:r>
      <w:r w:rsidR="007E7D60">
        <w:t xml:space="preserve"> je svěřeno </w:t>
      </w:r>
      <w:r>
        <w:t>spolehlivé</w:t>
      </w:r>
      <w:r w:rsidRPr="005C54AE">
        <w:t xml:space="preserve"> řešení chybových stavů a rozvojových </w:t>
      </w:r>
      <w:r>
        <w:t>P</w:t>
      </w:r>
      <w:r w:rsidRPr="005C54AE">
        <w:t>ožadavků</w:t>
      </w:r>
      <w:r>
        <w:t xml:space="preserve">. Za zastupitelnost (zdvojení) </w:t>
      </w:r>
      <w:r w:rsidR="004660A7">
        <w:t>konzultantů</w:t>
      </w:r>
      <w:r>
        <w:t xml:space="preserve"> se považuje stav, kdy </w:t>
      </w:r>
      <w:r w:rsidRPr="005C54AE">
        <w:t>v případě nedostupnosti jednoho konzultanta (dovolená, nemoc, apod.)</w:t>
      </w:r>
      <w:r>
        <w:t xml:space="preserve"> jeho činnosti převezme jiný konzultan</w:t>
      </w:r>
      <w:r w:rsidR="004660A7">
        <w:t>tů</w:t>
      </w:r>
      <w:r>
        <w:t xml:space="preserve"> bez vlivu na kvalitu poskytovaných servisních služeb.  Z </w:t>
      </w:r>
      <w:r w:rsidR="000F157B">
        <w:t>Poskytovatel</w:t>
      </w:r>
      <w:r>
        <w:t>em</w:t>
      </w:r>
      <w:r w:rsidR="000F157B" w:rsidRPr="005C54AE">
        <w:t xml:space="preserve"> předlož</w:t>
      </w:r>
      <w:r>
        <w:t>eného</w:t>
      </w:r>
      <w:r w:rsidR="000F157B" w:rsidRPr="005C54AE">
        <w:t xml:space="preserve"> </w:t>
      </w:r>
      <w:r w:rsidR="007E7D60">
        <w:t>seznamu konzultantů Týmu</w:t>
      </w:r>
      <w:r w:rsidR="000F157B" w:rsidRPr="005C54AE">
        <w:t xml:space="preserve"> musí vyplý</w:t>
      </w:r>
      <w:r w:rsidR="007E7D60">
        <w:t>vat, tj. musí být jasně doložena,</w:t>
      </w:r>
      <w:r w:rsidR="000F157B" w:rsidRPr="005C54AE">
        <w:t xml:space="preserve"> funkční</w:t>
      </w:r>
      <w:r>
        <w:t xml:space="preserve"> zastupitelnost</w:t>
      </w:r>
      <w:r w:rsidR="000F157B" w:rsidRPr="005C54AE">
        <w:t xml:space="preserve"> zdvojení dotčených konzultantů. Uchazeč viditelným způsobem</w:t>
      </w:r>
      <w:r>
        <w:t xml:space="preserve"> v seznamu konzultantů Týmu</w:t>
      </w:r>
      <w:r w:rsidR="000F157B" w:rsidRPr="005C54AE">
        <w:t xml:space="preserve"> označí hlavní a zastupující členy realizačního týmu.</w:t>
      </w:r>
    </w:p>
    <w:p w:rsidR="009B4D01" w:rsidRDefault="009B7050" w:rsidP="00512A84">
      <w:pPr>
        <w:pStyle w:val="Odstavec11"/>
        <w:tabs>
          <w:tab w:val="clear" w:pos="574"/>
          <w:tab w:val="num" w:pos="709"/>
        </w:tabs>
        <w:ind w:left="709" w:hanging="567"/>
      </w:pPr>
      <w:r>
        <w:t>Poskytovatel</w:t>
      </w:r>
      <w:r w:rsidR="009B4D01" w:rsidRPr="005C54AE">
        <w:t xml:space="preserve"> </w:t>
      </w:r>
      <w:r w:rsidR="009B4D01">
        <w:t>zajistí</w:t>
      </w:r>
      <w:r w:rsidR="007E7D60">
        <w:t>, aby</w:t>
      </w:r>
      <w:r w:rsidR="009B4D01">
        <w:t xml:space="preserve"> </w:t>
      </w:r>
      <w:r w:rsidR="000F157B">
        <w:t>v rámci činnosti T</w:t>
      </w:r>
      <w:r w:rsidR="007E7D60">
        <w:t>ýmu</w:t>
      </w:r>
      <w:r w:rsidR="000F157B">
        <w:t xml:space="preserve"> byli odděleni </w:t>
      </w:r>
      <w:r w:rsidR="005F01C9">
        <w:t xml:space="preserve">konzultanti </w:t>
      </w:r>
      <w:r w:rsidR="009B4D01">
        <w:t>odpovědn</w:t>
      </w:r>
      <w:r w:rsidR="000F157B">
        <w:t>í</w:t>
      </w:r>
      <w:r w:rsidR="009B4D01">
        <w:t xml:space="preserve"> za vývoj od nasazení</w:t>
      </w:r>
      <w:r w:rsidR="000F157B">
        <w:t xml:space="preserve"> (implementace) </w:t>
      </w:r>
      <w:r w:rsidR="009B4D01">
        <w:t>změn</w:t>
      </w:r>
      <w:r w:rsidR="000F157B">
        <w:t xml:space="preserve"> systému SAP</w:t>
      </w:r>
      <w:r w:rsidR="004660A7">
        <w:t>,</w:t>
      </w:r>
      <w:r w:rsidR="000F157B">
        <w:t xml:space="preserve"> na jejichž vývoj</w:t>
      </w:r>
      <w:r w:rsidR="004660A7">
        <w:t>i</w:t>
      </w:r>
      <w:r w:rsidR="000F157B">
        <w:t xml:space="preserve"> se podíleli</w:t>
      </w:r>
      <w:r w:rsidR="009B4D01">
        <w:t xml:space="preserve"> do </w:t>
      </w:r>
      <w:r w:rsidR="000F157B">
        <w:t>provozu systému</w:t>
      </w:r>
      <w:r w:rsidR="007E7D60">
        <w:t>.</w:t>
      </w:r>
    </w:p>
    <w:p w:rsidR="00367892" w:rsidRDefault="00367892" w:rsidP="00BA29A6">
      <w:pPr>
        <w:pStyle w:val="Odstavec11"/>
        <w:tabs>
          <w:tab w:val="clear" w:pos="574"/>
          <w:tab w:val="num" w:pos="709"/>
        </w:tabs>
        <w:ind w:left="709" w:hanging="567"/>
      </w:pPr>
      <w:r>
        <w:t>Projektové postupy, typy projektů, projektové fáze, komunikace, řízení rizik apod. se řídí interním předpis</w:t>
      </w:r>
      <w:r w:rsidR="00DF646A">
        <w:t>em</w:t>
      </w:r>
      <w:r>
        <w:t>, kter</w:t>
      </w:r>
      <w:r w:rsidR="00DF646A">
        <w:t>ý</w:t>
      </w:r>
      <w:r w:rsidR="00702816">
        <w:t xml:space="preserve"> tvoří přílohu č. 1 této smlouvy a </w:t>
      </w:r>
      <w:r>
        <w:t>vycházejí z metodologie ASAP.</w:t>
      </w:r>
    </w:p>
    <w:p w:rsidR="00367892" w:rsidRDefault="00702816" w:rsidP="00BA29A6">
      <w:pPr>
        <w:pStyle w:val="Odstavec11"/>
        <w:tabs>
          <w:tab w:val="clear" w:pos="574"/>
          <w:tab w:val="num" w:pos="709"/>
        </w:tabs>
        <w:ind w:left="709" w:hanging="567"/>
      </w:pPr>
      <w:r>
        <w:t xml:space="preserve">Poskytovatel se zavazuje </w:t>
      </w:r>
      <w:r w:rsidR="00C54B38">
        <w:t>v</w:t>
      </w:r>
      <w:r w:rsidR="00367892">
        <w:t xml:space="preserve">e lhůtě </w:t>
      </w:r>
      <w:r w:rsidR="00264597">
        <w:t xml:space="preserve">30 </w:t>
      </w:r>
      <w:r w:rsidR="00367892">
        <w:t xml:space="preserve">dnů </w:t>
      </w:r>
      <w:r w:rsidR="00264597">
        <w:t xml:space="preserve">před </w:t>
      </w:r>
      <w:r w:rsidR="00367892">
        <w:t>zahájení</w:t>
      </w:r>
      <w:r w:rsidR="00264597">
        <w:t>m</w:t>
      </w:r>
      <w:r w:rsidR="00367892">
        <w:t xml:space="preserve"> poskytování </w:t>
      </w:r>
      <w:r>
        <w:t xml:space="preserve">servisních </w:t>
      </w:r>
      <w:r w:rsidR="00367892">
        <w:t>služeb podrobně seznám</w:t>
      </w:r>
      <w:r>
        <w:t xml:space="preserve">it </w:t>
      </w:r>
      <w:r w:rsidR="00367892">
        <w:t>se současným nastavením systémů</w:t>
      </w:r>
      <w:r>
        <w:t xml:space="preserve"> SAP</w:t>
      </w:r>
      <w:r w:rsidR="00367892">
        <w:t>, změnami standardu SAP i ostatním zákaznickým rozvojem</w:t>
      </w:r>
      <w:r w:rsidR="00C54B38">
        <w:t xml:space="preserve"> systému SAP</w:t>
      </w:r>
      <w:r>
        <w:t xml:space="preserve"> na straně objednatele</w:t>
      </w:r>
      <w:r w:rsidR="00D53A6A">
        <w:t xml:space="preserve"> (dále jen „Převzetí systému SAP“)</w:t>
      </w:r>
      <w:r w:rsidR="00367892">
        <w:t>.</w:t>
      </w:r>
      <w:r>
        <w:t xml:space="preserve"> </w:t>
      </w:r>
      <w:r w:rsidR="00367892">
        <w:t xml:space="preserve"> Za tím účelem bude Poskytovateli </w:t>
      </w:r>
      <w:r w:rsidR="00F03355">
        <w:t xml:space="preserve">objednatelem ve lhůtě uvedené v první větě tohoto ustanovení předána </w:t>
      </w:r>
      <w:r w:rsidR="00367892">
        <w:t>dostupná dokumentace</w:t>
      </w:r>
      <w:r w:rsidR="00F03355">
        <w:t xml:space="preserve"> systému SAP (dále také jen „</w:t>
      </w:r>
      <w:r w:rsidR="00C54B38">
        <w:t>Dokumentace“)</w:t>
      </w:r>
      <w:r w:rsidR="00367892">
        <w:t xml:space="preserve">. </w:t>
      </w:r>
      <w:r w:rsidR="00F03355">
        <w:t>Objednatel u</w:t>
      </w:r>
      <w:r w:rsidR="00367892">
        <w:t xml:space="preserve">pozorňuje, že </w:t>
      </w:r>
      <w:r w:rsidR="00C54B38">
        <w:t>D</w:t>
      </w:r>
      <w:r w:rsidR="00367892">
        <w:t>okumentace není kompletní a řada úprav</w:t>
      </w:r>
      <w:r w:rsidR="00C54B38">
        <w:t xml:space="preserve"> systému SAP</w:t>
      </w:r>
      <w:r w:rsidR="00367892">
        <w:t xml:space="preserve"> není popsána.</w:t>
      </w:r>
    </w:p>
    <w:p w:rsidR="00B7749F" w:rsidRDefault="00367892" w:rsidP="00B7749F">
      <w:pPr>
        <w:pStyle w:val="Odstavec11"/>
        <w:tabs>
          <w:tab w:val="clear" w:pos="574"/>
          <w:tab w:val="num" w:pos="709"/>
        </w:tabs>
        <w:ind w:left="709" w:hanging="567"/>
      </w:pPr>
      <w:r>
        <w:t xml:space="preserve">Jako součást </w:t>
      </w:r>
      <w:r w:rsidR="00B7749F">
        <w:t>P</w:t>
      </w:r>
      <w:r>
        <w:t>řevzetí systémů SAP do správy se Poskytovatel zavazuje provést analýzu systému</w:t>
      </w:r>
      <w:r w:rsidR="00B7749F">
        <w:t xml:space="preserve"> SAP, a </w:t>
      </w:r>
      <w:r>
        <w:t xml:space="preserve">to do 3 měsíců od </w:t>
      </w:r>
      <w:r w:rsidR="00B7749F">
        <w:t>uzavření</w:t>
      </w:r>
      <w:r>
        <w:t xml:space="preserve"> smlouvy. Na základě této analýzy předloží</w:t>
      </w:r>
      <w:r w:rsidR="00B7749F">
        <w:t xml:space="preserve"> ve lhůtě uvedené v předchozí větě</w:t>
      </w:r>
      <w:r>
        <w:t xml:space="preserve"> objednateli </w:t>
      </w:r>
      <w:r w:rsidR="00B7749F">
        <w:t xml:space="preserve">písemnou </w:t>
      </w:r>
      <w:r>
        <w:t>zprávu</w:t>
      </w:r>
      <w:r w:rsidR="00B7749F">
        <w:t xml:space="preserve"> o stavu systému SAP</w:t>
      </w:r>
      <w:r>
        <w:t xml:space="preserve">. </w:t>
      </w:r>
      <w:r w:rsidR="00B7749F">
        <w:t xml:space="preserve">Obsahem zprávy bude </w:t>
      </w:r>
    </w:p>
    <w:p w:rsidR="00B7749F" w:rsidRDefault="00ED3F20" w:rsidP="00CF4187">
      <w:pPr>
        <w:pStyle w:val="Odstavec11"/>
        <w:numPr>
          <w:ilvl w:val="0"/>
          <w:numId w:val="18"/>
        </w:numPr>
      </w:pPr>
      <w:r>
        <w:t>rámcová analýza možnosti přechodu na S4/HANA</w:t>
      </w:r>
    </w:p>
    <w:p w:rsidR="00B7749F" w:rsidRDefault="00367892" w:rsidP="00CF4187">
      <w:pPr>
        <w:pStyle w:val="Odstavec11"/>
        <w:numPr>
          <w:ilvl w:val="0"/>
          <w:numId w:val="18"/>
        </w:numPr>
      </w:pPr>
      <w:r>
        <w:t>vyhodno</w:t>
      </w:r>
      <w:r w:rsidR="00B7749F">
        <w:t>cení</w:t>
      </w:r>
      <w:r>
        <w:t xml:space="preserve"> kompatibilit</w:t>
      </w:r>
      <w:r w:rsidR="00B7749F">
        <w:t>y</w:t>
      </w:r>
      <w:r>
        <w:t xml:space="preserve"> s</w:t>
      </w:r>
      <w:r w:rsidR="00201A85">
        <w:t xml:space="preserve"> ostatními </w:t>
      </w:r>
      <w:r w:rsidR="00B00FF4">
        <w:t>okolními systémy</w:t>
      </w:r>
      <w:r w:rsidR="00201A85">
        <w:t>, které jsou zadavatelem využívány, a s nimiž systém SAP komunikuje či jinak sdílí a/nebo vyměňuje data</w:t>
      </w:r>
      <w:r>
        <w:t xml:space="preserve">, </w:t>
      </w:r>
    </w:p>
    <w:p w:rsidR="00367892" w:rsidRDefault="00367892" w:rsidP="00CF4187">
      <w:pPr>
        <w:pStyle w:val="Odstavec11"/>
        <w:numPr>
          <w:ilvl w:val="0"/>
          <w:numId w:val="18"/>
        </w:numPr>
      </w:pPr>
      <w:r>
        <w:t>n</w:t>
      </w:r>
      <w:r w:rsidR="004660A7">
        <w:t>á</w:t>
      </w:r>
      <w:r>
        <w:t>vrh nov</w:t>
      </w:r>
      <w:r w:rsidR="004660A7">
        <w:t>ých</w:t>
      </w:r>
      <w:r>
        <w:t xml:space="preserve"> funkcionalit</w:t>
      </w:r>
      <w:r w:rsidR="00B7749F">
        <w:t xml:space="preserve"> systému SAP</w:t>
      </w:r>
      <w:r w:rsidR="007E7D60">
        <w:t>, jsou-</w:t>
      </w:r>
      <w:r w:rsidR="004660A7">
        <w:t>li potřeba</w:t>
      </w:r>
      <w:r>
        <w:t>.</w:t>
      </w:r>
    </w:p>
    <w:p w:rsidR="00B7749F" w:rsidRDefault="00B7749F" w:rsidP="00CF4187">
      <w:pPr>
        <w:pStyle w:val="Odstavec11"/>
        <w:tabs>
          <w:tab w:val="clear" w:pos="574"/>
          <w:tab w:val="num" w:pos="709"/>
        </w:tabs>
        <w:ind w:left="709" w:hanging="567"/>
      </w:pPr>
      <w:r>
        <w:t xml:space="preserve">Odměna za provedení </w:t>
      </w:r>
      <w:r w:rsidR="0088507C">
        <w:t>analýzy a vyhotovení</w:t>
      </w:r>
      <w:r>
        <w:t xml:space="preserve"> a předání písemné zprávy o stavu systé</w:t>
      </w:r>
      <w:r w:rsidR="00B029F7">
        <w:t>mu SAP je obsažena v </w:t>
      </w:r>
      <w:r w:rsidR="0088507C">
        <w:t>ceně za</w:t>
      </w:r>
      <w:r w:rsidR="00B029F7">
        <w:t xml:space="preserve"> služb</w:t>
      </w:r>
      <w:r w:rsidR="005E0029">
        <w:t>u</w:t>
      </w:r>
      <w:r w:rsidR="00B029F7">
        <w:t xml:space="preserve"> </w:t>
      </w:r>
      <w:r w:rsidR="0088507C">
        <w:t>rutinní</w:t>
      </w:r>
      <w:r w:rsidR="00B029F7">
        <w:t xml:space="preserve"> a pravidelné správy podle bodu </w:t>
      </w:r>
      <w:r w:rsidR="00B029F7">
        <w:fldChar w:fldCharType="begin"/>
      </w:r>
      <w:r w:rsidR="00B029F7">
        <w:instrText xml:space="preserve"> REF _Ref507056555 \r \h </w:instrText>
      </w:r>
      <w:r w:rsidR="00CF4187">
        <w:instrText xml:space="preserve"> \* MERGEFORMAT </w:instrText>
      </w:r>
      <w:r w:rsidR="00B029F7">
        <w:fldChar w:fldCharType="separate"/>
      </w:r>
      <w:r w:rsidR="008C5F9C">
        <w:t>4.1.1</w:t>
      </w:r>
      <w:r w:rsidR="00B029F7">
        <w:fldChar w:fldCharType="end"/>
      </w:r>
      <w:r w:rsidR="00B029F7">
        <w:t xml:space="preserve"> smlouvy</w:t>
      </w:r>
      <w:r w:rsidR="0088507C">
        <w:t xml:space="preserve">. </w:t>
      </w:r>
    </w:p>
    <w:p w:rsidR="0088507C" w:rsidRDefault="0088507C" w:rsidP="00CF4187">
      <w:pPr>
        <w:pStyle w:val="Odstavec11"/>
        <w:tabs>
          <w:tab w:val="clear" w:pos="574"/>
          <w:tab w:val="num" w:pos="709"/>
        </w:tabs>
        <w:ind w:left="709" w:hanging="567"/>
      </w:pPr>
      <w:r>
        <w:t>Písemnou zprávu o stavu systému SAP jako celek i její jednotlivé části a závěry z ní plynoucí je oprávněn objednatel využívat bez jakéhokoliv omezení, zejména pro posouzení rozsahu servisních služeb, či poskytování jiných služeb a/nebo jako podklad pro jakékoliv výběrové a/nebo zadávací řízení na dodávky či služby související se systémem SAP</w:t>
      </w:r>
    </w:p>
    <w:p w:rsidR="00FB2AFC" w:rsidRDefault="00FB2AFC" w:rsidP="00CF4187">
      <w:pPr>
        <w:pStyle w:val="Odstavec11"/>
        <w:tabs>
          <w:tab w:val="clear" w:pos="574"/>
          <w:tab w:val="num" w:pos="709"/>
        </w:tabs>
        <w:ind w:left="709" w:hanging="567"/>
      </w:pPr>
      <w:r>
        <w:t>Poskytovatel</w:t>
      </w:r>
      <w:r w:rsidRPr="005C54AE">
        <w:t xml:space="preserve"> </w:t>
      </w:r>
      <w:r>
        <w:t xml:space="preserve">se zavazuje poskytnout maximální možnou </w:t>
      </w:r>
      <w:r w:rsidRPr="005C54AE">
        <w:t xml:space="preserve">součinnost na konci smluvního </w:t>
      </w:r>
      <w:r w:rsidR="00B7749F" w:rsidRPr="005C54AE">
        <w:t>období</w:t>
      </w:r>
      <w:r w:rsidR="00B7749F">
        <w:t xml:space="preserve">, na které je sjednáno </w:t>
      </w:r>
      <w:r w:rsidR="004660A7">
        <w:t>poskytování</w:t>
      </w:r>
      <w:r w:rsidR="00B7749F">
        <w:t xml:space="preserve"> služeb</w:t>
      </w:r>
      <w:r w:rsidRPr="005C54AE">
        <w:t xml:space="preserve"> při předání </w:t>
      </w:r>
      <w:r w:rsidR="00B029F7">
        <w:t xml:space="preserve">systému SAP do správy </w:t>
      </w:r>
      <w:r w:rsidRPr="005C54AE">
        <w:t xml:space="preserve">novému </w:t>
      </w:r>
      <w:r w:rsidR="00B029F7">
        <w:t>p</w:t>
      </w:r>
      <w:r>
        <w:t>oskytovatel</w:t>
      </w:r>
      <w:r w:rsidRPr="005C54AE">
        <w:t>i</w:t>
      </w:r>
      <w:r w:rsidR="00B029F7">
        <w:t xml:space="preserve"> servisních služeb (dále jen „Součinnost s předáním“)</w:t>
      </w:r>
      <w:r w:rsidRPr="005C54AE">
        <w:t>.</w:t>
      </w:r>
      <w:r w:rsidR="00B029F7">
        <w:t xml:space="preserve"> Součinnost s předáním je Poskytovatel povinen</w:t>
      </w:r>
      <w:r w:rsidR="00075F81">
        <w:t xml:space="preserve"> poskytovat alespoň jeden kalendářní měsíc před koncem trvání této smlouvy. V rámci Součinnosti s předáním Poskytovatele předá novému poskytovateli servisních služeb veškerou dokumentaci a informace k systému SAP, které získal</w:t>
      </w:r>
      <w:r w:rsidR="000A4013">
        <w:t xml:space="preserve"> od objednatele</w:t>
      </w:r>
      <w:r w:rsidR="00075F81">
        <w:t xml:space="preserve"> či vytvořil při poskytování servisních služ</w:t>
      </w:r>
      <w:r w:rsidR="000A4013">
        <w:t>eb</w:t>
      </w:r>
      <w:r w:rsidR="00ED152C">
        <w:t xml:space="preserve"> a odpoví</w:t>
      </w:r>
      <w:r w:rsidR="0088507C">
        <w:t>,</w:t>
      </w:r>
      <w:r w:rsidR="00ED152C">
        <w:t xml:space="preserve"> </w:t>
      </w:r>
      <w:r w:rsidR="00FD37BF">
        <w:t>po</w:t>
      </w:r>
      <w:r w:rsidR="0088507C">
        <w:t xml:space="preserve"> s</w:t>
      </w:r>
      <w:r w:rsidR="00FD37BF">
        <w:t>ouhlasu objednatele</w:t>
      </w:r>
      <w:r w:rsidR="0088507C">
        <w:t>,</w:t>
      </w:r>
      <w:r w:rsidR="00FD37BF">
        <w:t xml:space="preserve"> </w:t>
      </w:r>
      <w:r w:rsidR="00ED152C">
        <w:t xml:space="preserve">na </w:t>
      </w:r>
      <w:r w:rsidR="00FD37BF">
        <w:t>dotazy nového poskytovatele k systému SAP, souvisí-li s poskytovanými službami.</w:t>
      </w:r>
      <w:r w:rsidR="00B029F7">
        <w:t xml:space="preserve"> </w:t>
      </w:r>
      <w:r w:rsidR="00ED152C">
        <w:t xml:space="preserve">Odměna za Součinnost s předáním je obsažena v ceně za služby </w:t>
      </w:r>
      <w:r w:rsidR="00FD37BF">
        <w:t>rutinní</w:t>
      </w:r>
      <w:r w:rsidR="00ED152C">
        <w:t xml:space="preserve"> a pravidelné správy systému SAP podle bodu </w:t>
      </w:r>
      <w:r w:rsidR="00ED152C">
        <w:fldChar w:fldCharType="begin"/>
      </w:r>
      <w:r w:rsidR="00ED152C">
        <w:instrText xml:space="preserve"> REF _Ref507056555 \r \h </w:instrText>
      </w:r>
      <w:r w:rsidR="00CF4187">
        <w:instrText xml:space="preserve"> \* MERGEFORMAT </w:instrText>
      </w:r>
      <w:r w:rsidR="00ED152C">
        <w:fldChar w:fldCharType="separate"/>
      </w:r>
      <w:r w:rsidR="008C5F9C">
        <w:t>4.1.1</w:t>
      </w:r>
      <w:r w:rsidR="00ED152C">
        <w:fldChar w:fldCharType="end"/>
      </w:r>
      <w:r w:rsidR="00ED152C">
        <w:t xml:space="preserve"> smlouvy</w:t>
      </w:r>
      <w:r w:rsidR="00FD37BF">
        <w:t xml:space="preserve">. </w:t>
      </w:r>
    </w:p>
    <w:p w:rsidR="00FD37BF" w:rsidRPr="00B00FF4" w:rsidRDefault="00FD37BF" w:rsidP="00CF4187">
      <w:pPr>
        <w:pStyle w:val="Odstavec11"/>
        <w:tabs>
          <w:tab w:val="clear" w:pos="574"/>
          <w:tab w:val="num" w:pos="709"/>
        </w:tabs>
        <w:ind w:left="709" w:hanging="567"/>
      </w:pPr>
      <w:r>
        <w:t xml:space="preserve">Objednatel je oprávněn Poskytovatele písemně vyzvat, aby Součinnost s předáním poskytoval i až </w:t>
      </w:r>
      <w:r w:rsidRPr="00CF4187">
        <w:t>tři</w:t>
      </w:r>
      <w:r>
        <w:t xml:space="preserve"> kalendářní měsíce po trvání této smlouvy. Výzvu podle předchozí věty je objednatel oprávněn učinit nejpozději poslední den trvání této smlouvy a je povinen v ní specifikovat dobu trvání poskytování Součinnosti s předáním. Učiní-li předmětnou výzvu objednatel, je </w:t>
      </w:r>
      <w:r w:rsidRPr="00B00FF4">
        <w:t>Poskytovatel povinen za podmínek touto smlouvou stanovených poskytovat Součinnost s předáním za což mu náleží odměna ve výši</w:t>
      </w:r>
      <w:r w:rsidR="003330E4" w:rsidRPr="00B00FF4">
        <w:t xml:space="preserve"> deseti procentních bodů</w:t>
      </w:r>
      <w:r w:rsidRPr="00B00FF4">
        <w:t xml:space="preserve"> </w:t>
      </w:r>
      <w:r w:rsidR="003330E4" w:rsidRPr="00B00FF4">
        <w:t>(</w:t>
      </w:r>
      <w:r w:rsidR="00626926" w:rsidRPr="00B00FF4">
        <w:t>10%</w:t>
      </w:r>
      <w:r w:rsidR="003330E4" w:rsidRPr="00B00FF4">
        <w:t>)</w:t>
      </w:r>
      <w:r w:rsidR="00626926" w:rsidRPr="00B00FF4">
        <w:t xml:space="preserve"> z</w:t>
      </w:r>
      <w:r w:rsidRPr="00B00FF4">
        <w:t xml:space="preserve"> ceny za služb</w:t>
      </w:r>
      <w:r w:rsidR="005E0029" w:rsidRPr="00B00FF4">
        <w:t>u</w:t>
      </w:r>
      <w:r w:rsidRPr="00B00FF4">
        <w:t xml:space="preserve"> rutinní a pravidelné správy podle bodu </w:t>
      </w:r>
      <w:r w:rsidRPr="00B00FF4">
        <w:fldChar w:fldCharType="begin"/>
      </w:r>
      <w:r w:rsidRPr="00B00FF4">
        <w:instrText xml:space="preserve"> REF _Ref507056555 \r \h </w:instrText>
      </w:r>
      <w:r w:rsidR="00CF4187" w:rsidRPr="00B00FF4">
        <w:instrText xml:space="preserve"> \* MERGEFORMAT </w:instrText>
      </w:r>
      <w:r w:rsidRPr="00B00FF4">
        <w:fldChar w:fldCharType="separate"/>
      </w:r>
      <w:r w:rsidR="008C5F9C">
        <w:t>4.1.1</w:t>
      </w:r>
      <w:r w:rsidRPr="00B00FF4">
        <w:fldChar w:fldCharType="end"/>
      </w:r>
      <w:r w:rsidRPr="00B00FF4">
        <w:t xml:space="preserve"> smlouvy za každý započatý kalendářní měsíc.</w:t>
      </w:r>
    </w:p>
    <w:p w:rsidR="00EA16AD" w:rsidRDefault="00816D80" w:rsidP="00371D48">
      <w:pPr>
        <w:pStyle w:val="Nadpis2"/>
        <w:rPr>
          <w:b w:val="0"/>
        </w:rPr>
      </w:pPr>
      <w:r>
        <w:lastRenderedPageBreak/>
        <w:t>MÍSTO A TERMÍN POSKYTOVÁNÍ SERVISNÍCH SLUŽEB</w:t>
      </w:r>
    </w:p>
    <w:p w:rsidR="009837D2" w:rsidRDefault="00816D80" w:rsidP="00F021F2">
      <w:pPr>
        <w:pStyle w:val="Odstavec11"/>
      </w:pPr>
      <w:r>
        <w:t xml:space="preserve">Místem poskytování služeb je sídlo objednatele uvedené v záhlaví této smlouvy. </w:t>
      </w:r>
      <w:r w:rsidR="009A58FC">
        <w:t xml:space="preserve"> Objednatel zároveň umožňuje</w:t>
      </w:r>
      <w:r w:rsidR="009837D2">
        <w:t xml:space="preserve"> poskytnutí</w:t>
      </w:r>
      <w:r w:rsidR="009A58FC">
        <w:t xml:space="preserve"> vzdáleného připojení</w:t>
      </w:r>
      <w:r w:rsidR="00F021F2">
        <w:t>.</w:t>
      </w:r>
    </w:p>
    <w:p w:rsidR="009B4D01" w:rsidRDefault="001F23F1" w:rsidP="00796F19">
      <w:pPr>
        <w:pStyle w:val="Odstavec11"/>
      </w:pPr>
      <w:r>
        <w:t xml:space="preserve">Za účelem poskytování služeb může </w:t>
      </w:r>
      <w:r w:rsidR="000A4013">
        <w:t xml:space="preserve">objednatel Poskytovateli zřídit </w:t>
      </w:r>
      <w:r w:rsidR="00626926">
        <w:t>uživatelský účet.</w:t>
      </w:r>
      <w:r>
        <w:t xml:space="preserve"> </w:t>
      </w:r>
      <w:r w:rsidR="009B4D01">
        <w:t>Veškeré uživatelské účty jsou adresné a je zakázáno je sdílet</w:t>
      </w:r>
      <w:r w:rsidR="00BF1E3F">
        <w:t xml:space="preserve"> s jinou osobou odlišnou od osoby, jíž byl tento uživatelský účet zřízen</w:t>
      </w:r>
      <w:r w:rsidR="00E946E1">
        <w:t>.</w:t>
      </w:r>
    </w:p>
    <w:p w:rsidR="00816D80" w:rsidRDefault="009B7050" w:rsidP="00796F19">
      <w:pPr>
        <w:pStyle w:val="Odstavec11"/>
      </w:pPr>
      <w:r>
        <w:t>Poskytovatel</w:t>
      </w:r>
      <w:r w:rsidR="00816D80">
        <w:t xml:space="preserve"> se zavazuje plnit své závazky vyplývající mu z této smlouvy v sou</w:t>
      </w:r>
      <w:r w:rsidR="00264A5D">
        <w:t>la</w:t>
      </w:r>
      <w:r w:rsidR="00816D80">
        <w:t>du s touto smlouvou a na základě požadavků objednatele po celou dobu platnosti a účinnosti této smlouvy.</w:t>
      </w:r>
    </w:p>
    <w:p w:rsidR="00816D80" w:rsidRPr="00816D80" w:rsidRDefault="00816D80" w:rsidP="00796F19">
      <w:pPr>
        <w:pStyle w:val="Odstavec11"/>
      </w:pPr>
      <w:r>
        <w:t>Termín zahájení plnění dle této</w:t>
      </w:r>
      <w:r w:rsidR="00264A5D">
        <w:t xml:space="preserve"> smlouvy je stanoven na </w:t>
      </w:r>
      <w:r w:rsidR="009D6AD2">
        <w:t xml:space="preserve">první den </w:t>
      </w:r>
      <w:r w:rsidR="005E0029">
        <w:t xml:space="preserve">po období převzetí systému SAP, nikoliv dříve </w:t>
      </w:r>
      <w:r w:rsidR="00B00FF4">
        <w:t xml:space="preserve">než </w:t>
      </w:r>
      <w:r w:rsidR="005E0029">
        <w:t>1.</w:t>
      </w:r>
      <w:r w:rsidR="00B00FF4">
        <w:t> </w:t>
      </w:r>
      <w:r w:rsidR="005E0029">
        <w:t>10</w:t>
      </w:r>
      <w:r w:rsidR="00B00FF4">
        <w:t> </w:t>
      </w:r>
      <w:r w:rsidR="005E0029">
        <w:t>2018</w:t>
      </w:r>
      <w:r w:rsidR="005E2AC4">
        <w:t>.</w:t>
      </w:r>
      <w:r w:rsidR="0088507C">
        <w:t xml:space="preserve"> </w:t>
      </w:r>
      <w:r>
        <w:t xml:space="preserve"> </w:t>
      </w:r>
    </w:p>
    <w:p w:rsidR="00371D48" w:rsidRDefault="00371D48" w:rsidP="00371D48">
      <w:pPr>
        <w:pStyle w:val="Nadpis2"/>
      </w:pPr>
      <w:r>
        <w:t>CENA A PLATEBNÍ PODMÍNKY</w:t>
      </w:r>
    </w:p>
    <w:p w:rsidR="00816D80" w:rsidRPr="00796F19" w:rsidRDefault="00816D80" w:rsidP="00796F19">
      <w:pPr>
        <w:pStyle w:val="Odstavec11"/>
      </w:pPr>
      <w:bookmarkStart w:id="11" w:name="_Ref300735962"/>
      <w:r w:rsidRPr="00796F19">
        <w:t>Cena za poskytování servisních služeb byla stanovena dohodou smluvních stran dle následujícího:</w:t>
      </w:r>
      <w:bookmarkEnd w:id="11"/>
      <w:r w:rsidR="00075F81">
        <w:t xml:space="preserve"> </w:t>
      </w:r>
    </w:p>
    <w:p w:rsidR="00371D48" w:rsidRDefault="00371D48" w:rsidP="003412B8">
      <w:pPr>
        <w:pStyle w:val="Odstavec111"/>
      </w:pPr>
      <w:bookmarkStart w:id="12" w:name="_Ref507056555"/>
      <w:r>
        <w:t xml:space="preserve">Služby rutinní a pravidelné správy </w:t>
      </w:r>
      <w:r w:rsidR="009D04D9">
        <w:t xml:space="preserve">systému SAP </w:t>
      </w:r>
      <w:r>
        <w:t xml:space="preserve">budou </w:t>
      </w:r>
      <w:r w:rsidR="009B7050">
        <w:t>Poskytovatel</w:t>
      </w:r>
      <w:r w:rsidR="00816D80">
        <w:t xml:space="preserve">em </w:t>
      </w:r>
      <w:r>
        <w:t xml:space="preserve">vykonávány pravidelně a budou </w:t>
      </w:r>
      <w:r w:rsidR="00E946E1">
        <w:t>fakturovány a </w:t>
      </w:r>
      <w:r>
        <w:t xml:space="preserve">placeny měsíční paušální částkou </w:t>
      </w:r>
      <w:bookmarkStart w:id="13" w:name="Text18"/>
      <w:r w:rsidR="00264A5D" w:rsidRPr="00264A5D">
        <w:rPr>
          <w:highlight w:val="yellow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="00264A5D" w:rsidRPr="00264A5D">
        <w:rPr>
          <w:highlight w:val="yellow"/>
        </w:rPr>
        <w:instrText xml:space="preserve"> FORMTEXT </w:instrText>
      </w:r>
      <w:r w:rsidR="00264A5D" w:rsidRPr="00264A5D">
        <w:rPr>
          <w:highlight w:val="yellow"/>
        </w:rPr>
      </w:r>
      <w:r w:rsidR="00264A5D" w:rsidRPr="00264A5D">
        <w:rPr>
          <w:highlight w:val="yellow"/>
        </w:rPr>
        <w:fldChar w:fldCharType="separate"/>
      </w:r>
      <w:r w:rsidR="00264A5D" w:rsidRPr="00264A5D">
        <w:rPr>
          <w:noProof/>
          <w:highlight w:val="yellow"/>
        </w:rPr>
        <w:t> </w:t>
      </w:r>
      <w:r w:rsidR="00264A5D" w:rsidRPr="00264A5D">
        <w:rPr>
          <w:noProof/>
          <w:highlight w:val="yellow"/>
        </w:rPr>
        <w:t> </w:t>
      </w:r>
      <w:r w:rsidR="00264A5D" w:rsidRPr="00264A5D">
        <w:rPr>
          <w:noProof/>
          <w:highlight w:val="yellow"/>
        </w:rPr>
        <w:t> </w:t>
      </w:r>
      <w:r w:rsidR="00264A5D" w:rsidRPr="00264A5D">
        <w:rPr>
          <w:noProof/>
          <w:highlight w:val="yellow"/>
        </w:rPr>
        <w:t> </w:t>
      </w:r>
      <w:r w:rsidR="00264A5D" w:rsidRPr="00264A5D">
        <w:rPr>
          <w:noProof/>
          <w:highlight w:val="yellow"/>
        </w:rPr>
        <w:t> </w:t>
      </w:r>
      <w:r w:rsidR="00264A5D" w:rsidRPr="00264A5D">
        <w:rPr>
          <w:highlight w:val="yellow"/>
        </w:rPr>
        <w:fldChar w:fldCharType="end"/>
      </w:r>
      <w:bookmarkEnd w:id="13"/>
      <w:r w:rsidR="00B5159C">
        <w:t xml:space="preserve"> Kč</w:t>
      </w:r>
      <w:r>
        <w:t xml:space="preserve"> bez DPH.</w:t>
      </w:r>
      <w:bookmarkEnd w:id="12"/>
    </w:p>
    <w:p w:rsidR="00371D48" w:rsidRDefault="00371D48" w:rsidP="00796F19">
      <w:pPr>
        <w:pStyle w:val="Odstavec111"/>
      </w:pPr>
      <w:bookmarkStart w:id="14" w:name="_Ref298848438"/>
      <w:r>
        <w:t xml:space="preserve">Veškeré další </w:t>
      </w:r>
      <w:r w:rsidR="00816D80">
        <w:t>činnosti</w:t>
      </w:r>
      <w:r w:rsidR="002E5B0C">
        <w:t>,</w:t>
      </w:r>
      <w:r>
        <w:t xml:space="preserve"> </w:t>
      </w:r>
      <w:r w:rsidR="00B00FF4">
        <w:t>které</w:t>
      </w:r>
      <w:r w:rsidR="005E0029">
        <w:t xml:space="preserve"> jsou poskytovány v</w:t>
      </w:r>
      <w:r w:rsidR="002E5B0C">
        <w:t xml:space="preserve"> rámci </w:t>
      </w:r>
      <w:r w:rsidR="005E0029">
        <w:t xml:space="preserve">servisních služeb a nejsou službami rutinní a pravidelné správy SAP </w:t>
      </w:r>
      <w:r>
        <w:t xml:space="preserve">budou poskytovány na </w:t>
      </w:r>
      <w:r w:rsidR="004660A7">
        <w:t>P</w:t>
      </w:r>
      <w:r w:rsidR="00137969">
        <w:t>ožadavek o</w:t>
      </w:r>
      <w:r w:rsidR="00E113E0">
        <w:t>bjednatele</w:t>
      </w:r>
      <w:r>
        <w:t xml:space="preserve"> a budou fakturovány měsíčně na základě sjednané sazby za člověkohodinu</w:t>
      </w:r>
      <w:r w:rsidR="00137969">
        <w:t xml:space="preserve"> ve </w:t>
      </w:r>
      <w:r>
        <w:t xml:space="preserve">výši </w:t>
      </w:r>
      <w:bookmarkStart w:id="15" w:name="Text19"/>
      <w:r w:rsidR="00264A5D" w:rsidRPr="00264A5D">
        <w:rPr>
          <w:highlight w:val="yellow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264A5D" w:rsidRPr="00264A5D">
        <w:rPr>
          <w:highlight w:val="yellow"/>
        </w:rPr>
        <w:instrText xml:space="preserve"> FORMTEXT </w:instrText>
      </w:r>
      <w:r w:rsidR="00264A5D" w:rsidRPr="00264A5D">
        <w:rPr>
          <w:highlight w:val="yellow"/>
        </w:rPr>
      </w:r>
      <w:r w:rsidR="00264A5D" w:rsidRPr="00264A5D">
        <w:rPr>
          <w:highlight w:val="yellow"/>
        </w:rPr>
        <w:fldChar w:fldCharType="separate"/>
      </w:r>
      <w:r w:rsidR="00264A5D" w:rsidRPr="00264A5D">
        <w:rPr>
          <w:noProof/>
          <w:highlight w:val="yellow"/>
        </w:rPr>
        <w:t> </w:t>
      </w:r>
      <w:r w:rsidR="00264A5D" w:rsidRPr="00264A5D">
        <w:rPr>
          <w:noProof/>
          <w:highlight w:val="yellow"/>
        </w:rPr>
        <w:t> </w:t>
      </w:r>
      <w:r w:rsidR="00264A5D" w:rsidRPr="00264A5D">
        <w:rPr>
          <w:noProof/>
          <w:highlight w:val="yellow"/>
        </w:rPr>
        <w:t> </w:t>
      </w:r>
      <w:r w:rsidR="00264A5D" w:rsidRPr="00264A5D">
        <w:rPr>
          <w:noProof/>
          <w:highlight w:val="yellow"/>
        </w:rPr>
        <w:t> </w:t>
      </w:r>
      <w:r w:rsidR="00264A5D" w:rsidRPr="00264A5D">
        <w:rPr>
          <w:noProof/>
          <w:highlight w:val="yellow"/>
        </w:rPr>
        <w:t> </w:t>
      </w:r>
      <w:r w:rsidR="00264A5D" w:rsidRPr="00264A5D">
        <w:rPr>
          <w:highlight w:val="yellow"/>
        </w:rPr>
        <w:fldChar w:fldCharType="end"/>
      </w:r>
      <w:bookmarkEnd w:id="15"/>
      <w:r>
        <w:t xml:space="preserve"> Kč bez DPH, </w:t>
      </w:r>
      <w:r w:rsidR="00137969">
        <w:t>dle skutečně odvedených činnos</w:t>
      </w:r>
      <w:r w:rsidR="00264A5D">
        <w:t xml:space="preserve">tí </w:t>
      </w:r>
      <w:r w:rsidR="009B7050">
        <w:t>Poskytovatel</w:t>
      </w:r>
      <w:r w:rsidR="00264A5D">
        <w:t>em provedených a </w:t>
      </w:r>
      <w:r w:rsidR="00137969">
        <w:t>potvrzených</w:t>
      </w:r>
      <w:r>
        <w:t xml:space="preserve"> na základě </w:t>
      </w:r>
      <w:r w:rsidR="00137969">
        <w:t xml:space="preserve">objednatelem </w:t>
      </w:r>
      <w:r>
        <w:t xml:space="preserve">odsouhlaseného výkazu </w:t>
      </w:r>
      <w:r w:rsidR="00F442BF">
        <w:t>činnosti</w:t>
      </w:r>
      <w:r>
        <w:t>.</w:t>
      </w:r>
      <w:bookmarkEnd w:id="14"/>
      <w:r w:rsidR="00137969">
        <w:t xml:space="preserve"> </w:t>
      </w:r>
    </w:p>
    <w:p w:rsidR="00371D48" w:rsidRDefault="00371D48" w:rsidP="00796F19">
      <w:pPr>
        <w:pStyle w:val="Odstavec11"/>
      </w:pPr>
      <w:r>
        <w:t>Pro účel této smlouvy</w:t>
      </w:r>
      <w:r w:rsidR="00137969">
        <w:t xml:space="preserve"> a pro účely fakturace</w:t>
      </w:r>
      <w:r>
        <w:t xml:space="preserve"> je stanovena jako jednotka práce jeden</w:t>
      </w:r>
      <w:r w:rsidR="00061D45">
        <w:t xml:space="preserve"> (1)</w:t>
      </w:r>
      <w:r>
        <w:t xml:space="preserve"> člověkoden v rozsahu 8 pracovních hodin, dále jedna</w:t>
      </w:r>
      <w:r w:rsidR="00061D45">
        <w:t xml:space="preserve"> hodina jako jedna (1)</w:t>
      </w:r>
      <w:r>
        <w:t xml:space="preserve"> člověkohodina. </w:t>
      </w:r>
    </w:p>
    <w:p w:rsidR="00B72E7B" w:rsidRDefault="00B72E7B" w:rsidP="00796F19">
      <w:pPr>
        <w:pStyle w:val="Odstavec11"/>
      </w:pPr>
      <w:r>
        <w:t>Platba za předmět plnění této smlouvy</w:t>
      </w:r>
      <w:r w:rsidR="0088507C">
        <w:t xml:space="preserve"> (servisní služby)</w:t>
      </w:r>
      <w:r>
        <w:t xml:space="preserve"> bude provedena bezhotovostním převodem na účet </w:t>
      </w:r>
      <w:r w:rsidR="009B7050">
        <w:t>Poskytovatel</w:t>
      </w:r>
      <w:r w:rsidR="00C75233">
        <w:t xml:space="preserve">e </w:t>
      </w:r>
      <w:r>
        <w:t xml:space="preserve">uvedený v této smlouvě na základě faktury </w:t>
      </w:r>
      <w:r w:rsidR="00422D5A">
        <w:t xml:space="preserve">- </w:t>
      </w:r>
      <w:r>
        <w:t>daňového dokladu</w:t>
      </w:r>
      <w:r w:rsidR="00422D5A">
        <w:t xml:space="preserve"> (dále také jen „faktura“</w:t>
      </w:r>
      <w:r>
        <w:t xml:space="preserve">) </w:t>
      </w:r>
      <w:r w:rsidR="009B7050">
        <w:t>Poskytovatel</w:t>
      </w:r>
      <w:r w:rsidR="00C75233">
        <w:t>e</w:t>
      </w:r>
      <w:r>
        <w:t xml:space="preserve">. V případě, že </w:t>
      </w:r>
      <w:r w:rsidR="009B7050">
        <w:t>Poskytovatel</w:t>
      </w:r>
      <w:r w:rsidR="00C75233">
        <w:t xml:space="preserve"> </w:t>
      </w:r>
      <w:r>
        <w:t xml:space="preserve">bude mít zájem změnit číslo účtu během relevantní doby, lze tak učinit pouze na základě dohody </w:t>
      </w:r>
      <w:r w:rsidR="004660A7">
        <w:t xml:space="preserve">smluvních </w:t>
      </w:r>
      <w:r>
        <w:t>stran dodatkem k této smlouvě.</w:t>
      </w:r>
    </w:p>
    <w:p w:rsidR="00B72E7B" w:rsidRDefault="00B72E7B" w:rsidP="00796F19">
      <w:pPr>
        <w:pStyle w:val="Odstavec11"/>
      </w:pPr>
      <w:r w:rsidRPr="00101342">
        <w:t xml:space="preserve">Právo na vystavení faktury vzniká </w:t>
      </w:r>
      <w:r w:rsidR="009B7050">
        <w:t>Poskytovatel</w:t>
      </w:r>
      <w:r w:rsidR="00C75233">
        <w:t>i</w:t>
      </w:r>
      <w:r w:rsidR="00C75233" w:rsidRPr="00101342">
        <w:t xml:space="preserve"> </w:t>
      </w:r>
      <w:r>
        <w:t xml:space="preserve">vždy jednou za </w:t>
      </w:r>
      <w:r w:rsidR="006935A1">
        <w:t xml:space="preserve">uplynulý </w:t>
      </w:r>
      <w:r>
        <w:t>kalendářní měsíc</w:t>
      </w:r>
      <w:r w:rsidRPr="00101342">
        <w:t>,</w:t>
      </w:r>
      <w:r w:rsidR="006935A1">
        <w:t xml:space="preserve"> v němž byly servisní služby </w:t>
      </w:r>
      <w:r w:rsidR="009B7050">
        <w:t>Poskytovatel</w:t>
      </w:r>
      <w:r w:rsidR="006935A1">
        <w:t>em</w:t>
      </w:r>
      <w:r w:rsidR="004660A7">
        <w:t xml:space="preserve"> řádně</w:t>
      </w:r>
      <w:r w:rsidR="006935A1">
        <w:t xml:space="preserve"> plněny.</w:t>
      </w:r>
    </w:p>
    <w:p w:rsidR="0035321A" w:rsidRDefault="0035321A" w:rsidP="0035321A">
      <w:pPr>
        <w:pStyle w:val="Odstavec11"/>
      </w:pPr>
      <w:r>
        <w:t xml:space="preserve">Veškeré platby dle této smlouvy budou prováděny bezhotovostně na účet </w:t>
      </w:r>
      <w:r w:rsidR="009B7050">
        <w:t>Poskytovatel</w:t>
      </w:r>
      <w:r>
        <w:t xml:space="preserve"> používaný pro jeho ekonomickou činnost uvedený v této smlouvě, přičemž </w:t>
      </w:r>
      <w:r w:rsidR="009B7050">
        <w:t>Poskytovatel</w:t>
      </w:r>
      <w:r>
        <w:t xml:space="preserve"> prohlašuje, že jím uvedený bankovní účet splňuje náležitosti platné legislativy a bude po celou dobu platnosti této smlouvy uveden v souladu s právními předpisy na úseku daní, zejména v souladu se zákonem č. 235/2004 Sb., o dani z přidané hodnoty, ve znění pozdějších předpisů („zákon o DPH“), tj. zejména bude číslo bankovního účtu </w:t>
      </w:r>
      <w:r w:rsidR="009B7050">
        <w:t>Poskytovatel</w:t>
      </w:r>
      <w:r w:rsidR="00311518">
        <w:t>e</w:t>
      </w:r>
      <w:r>
        <w:t xml:space="preserve"> uvedeného ve smlouvě zveřejněno způsobem umožňujícím dálkový přístup. V případě, že se vyskytnou důvodné pochybnosti </w:t>
      </w:r>
      <w:r w:rsidR="00311518">
        <w:t xml:space="preserve">objednatele </w:t>
      </w:r>
      <w:r>
        <w:t xml:space="preserve">o dodržování pravidel na úseku daňových předpisů </w:t>
      </w:r>
      <w:r w:rsidR="009B7050">
        <w:t>Poskytovatel</w:t>
      </w:r>
      <w:r w:rsidR="00311518">
        <w:t xml:space="preserve">em </w:t>
      </w:r>
      <w:r>
        <w:t xml:space="preserve">(zejména v případě, že </w:t>
      </w:r>
      <w:r w:rsidR="009B7050">
        <w:t>Poskytovatel</w:t>
      </w:r>
      <w:r>
        <w:t xml:space="preserve"> bude označen za nespolehlivého plátce; v případě, že bankovní účet </w:t>
      </w:r>
      <w:r w:rsidR="009B7050">
        <w:t>Poskytovatel</w:t>
      </w:r>
      <w:r w:rsidR="00311518">
        <w:t>e</w:t>
      </w:r>
      <w:r>
        <w:t xml:space="preserve"> uvedený v záhlaví této smlouvy nebude odpovídat údajům zveřejněným způsobem umožňujícím dálkový přístup dle zákona o DPH, atp.), je </w:t>
      </w:r>
      <w:r w:rsidR="00311518">
        <w:t>objednatel</w:t>
      </w:r>
      <w:r>
        <w:t xml:space="preserve"> oprávněn pozastavit platbu </w:t>
      </w:r>
      <w:r w:rsidR="009B7050">
        <w:t>Poskytovatel</w:t>
      </w:r>
      <w:r w:rsidR="00311518">
        <w:t>i</w:t>
      </w:r>
      <w:r>
        <w:t xml:space="preserve"> do doby učinění nápravy, přičemž pozastavení platby </w:t>
      </w:r>
      <w:r w:rsidR="009B7050">
        <w:t>Poskytovatel</w:t>
      </w:r>
      <w:r w:rsidR="00074BAA">
        <w:t xml:space="preserve">i </w:t>
      </w:r>
      <w:r>
        <w:t xml:space="preserve">oznámí a </w:t>
      </w:r>
      <w:r w:rsidR="00311518">
        <w:t>objednatel</w:t>
      </w:r>
      <w:r>
        <w:t xml:space="preserve"> v pozici ručitele za odvedení daně z přidané hodnoty bude postupovat způsobem uvedeným v</w:t>
      </w:r>
      <w:r w:rsidR="004660A7">
        <w:t xml:space="preserve"> odst. </w:t>
      </w:r>
      <w:r>
        <w:t>4.</w:t>
      </w:r>
      <w:r w:rsidR="002E5B0C">
        <w:t>13</w:t>
      </w:r>
      <w:r>
        <w:t xml:space="preserve"> této smlouvy. V případě pozastavení platby </w:t>
      </w:r>
      <w:r w:rsidR="00311518">
        <w:t>objednatel</w:t>
      </w:r>
      <w:r w:rsidR="00074BAA">
        <w:t>e</w:t>
      </w:r>
      <w:r>
        <w:t xml:space="preserve">m </w:t>
      </w:r>
      <w:r w:rsidR="009B7050">
        <w:t>Poskytovatel</w:t>
      </w:r>
      <w:r w:rsidR="00074BAA">
        <w:t xml:space="preserve">i </w:t>
      </w:r>
      <w:r>
        <w:t xml:space="preserve">z výše uvedených důvodů není </w:t>
      </w:r>
      <w:r w:rsidR="00311518">
        <w:t>objednatel</w:t>
      </w:r>
      <w:r>
        <w:t xml:space="preserve"> v prodlení s platbou a </w:t>
      </w:r>
      <w:r w:rsidR="009B7050">
        <w:t>Poskytovatel</w:t>
      </w:r>
      <w:r>
        <w:t xml:space="preserve"> nemá nárok uplatňovat vůči </w:t>
      </w:r>
      <w:r w:rsidR="00311518">
        <w:t>objednatel</w:t>
      </w:r>
      <w:r w:rsidR="00074BAA">
        <w:t xml:space="preserve">i </w:t>
      </w:r>
      <w:r>
        <w:t xml:space="preserve">jakékoli sankce z důvodu neprovedení platby </w:t>
      </w:r>
      <w:r w:rsidR="00311518">
        <w:t>objednatel</w:t>
      </w:r>
      <w:r w:rsidR="00074BAA">
        <w:t>i</w:t>
      </w:r>
      <w:r>
        <w:t>, ani nárok na náhradu újmy.</w:t>
      </w:r>
    </w:p>
    <w:p w:rsidR="0035321A" w:rsidRPr="00590BE8" w:rsidRDefault="0035321A" w:rsidP="0035321A">
      <w:pPr>
        <w:pStyle w:val="Odstavec11"/>
      </w:pPr>
      <w:r>
        <w:t xml:space="preserve">Faktura dle této smlouvy bude mít splatnost 30 dní ode dne prokazatelného doručení faktury </w:t>
      </w:r>
      <w:r w:rsidR="00311518">
        <w:t>objednatel</w:t>
      </w:r>
      <w:r w:rsidR="00074BAA">
        <w:t>i</w:t>
      </w:r>
      <w:r>
        <w:t xml:space="preserve">. Faktura bude obsahovat náležitosti daňového a účetního dokladu dle platné legislativy, číslo objednávky, ke které se bude vztahovat, a další náležitosti dle této smlouvy, včetně požadovaných příloh. Faktura vystavená </w:t>
      </w:r>
      <w:r w:rsidR="009B7050">
        <w:t>Poskytovatel</w:t>
      </w:r>
      <w:r w:rsidR="00074BAA">
        <w:t>i</w:t>
      </w:r>
      <w:r>
        <w:t xml:space="preserve"> dle této smlouvy bude též </w:t>
      </w:r>
      <w:r w:rsidRPr="00590BE8">
        <w:t xml:space="preserve">obsahovat číslo účtu </w:t>
      </w:r>
      <w:r w:rsidR="009B7050">
        <w:t>Poskytovatel</w:t>
      </w:r>
      <w:r w:rsidR="00074BAA" w:rsidRPr="00590BE8">
        <w:t>e</w:t>
      </w:r>
      <w:r w:rsidRPr="00590BE8">
        <w:t xml:space="preserve">. K faktuře musí být přiložena kopie dodacího listu a </w:t>
      </w:r>
      <w:r w:rsidRPr="00590BE8">
        <w:lastRenderedPageBreak/>
        <w:t xml:space="preserve">předávacího protokolu, potvrzujících skutečnost převzetí kompletního předmětu plnění </w:t>
      </w:r>
      <w:r w:rsidR="00311518" w:rsidRPr="00590BE8">
        <w:t>objednatel</w:t>
      </w:r>
      <w:r w:rsidR="00074BAA" w:rsidRPr="00590BE8">
        <w:t>e</w:t>
      </w:r>
      <w:r w:rsidRPr="00590BE8">
        <w:t>m a další přílohy vyplývající z této smlouvy.</w:t>
      </w:r>
    </w:p>
    <w:p w:rsidR="0035321A" w:rsidRDefault="0035321A" w:rsidP="0035321A">
      <w:pPr>
        <w:pStyle w:val="Odstavec11"/>
      </w:pPr>
      <w:r>
        <w:t xml:space="preserve">Závazek úhrady faktury </w:t>
      </w:r>
      <w:r w:rsidR="00311518">
        <w:t>objednatel</w:t>
      </w:r>
      <w:r w:rsidR="00074BAA">
        <w:t>e</w:t>
      </w:r>
      <w:r>
        <w:t xml:space="preserve">m se považuje za splněný dnem odepsání fakturované částky z účtu </w:t>
      </w:r>
      <w:r w:rsidR="00311518">
        <w:t>objednatel</w:t>
      </w:r>
      <w:r w:rsidR="00074BAA">
        <w:t>e</w:t>
      </w:r>
      <w:r>
        <w:t xml:space="preserve"> ve prospěch účtu </w:t>
      </w:r>
      <w:r w:rsidR="009B7050">
        <w:t>Poskytovatel</w:t>
      </w:r>
      <w:r w:rsidR="00074BAA">
        <w:t>e</w:t>
      </w:r>
      <w:r>
        <w:t xml:space="preserve"> uvedeného shodně v záhlaví této smlouvy a na faktuře </w:t>
      </w:r>
      <w:r w:rsidR="009B7050">
        <w:t>Poskytovatel</w:t>
      </w:r>
      <w:r w:rsidR="00074BAA">
        <w:t>e</w:t>
      </w:r>
      <w:r>
        <w:t>m vystavené.</w:t>
      </w:r>
    </w:p>
    <w:p w:rsidR="0035321A" w:rsidRDefault="0035321A" w:rsidP="0035321A">
      <w:pPr>
        <w:pStyle w:val="Odstavec11"/>
      </w:pPr>
      <w:r>
        <w:t xml:space="preserve">V případě, bude-li faktura obsahovat chybné či neúplné údaje či bude jinak vadná nebo nebude obsahovat veškeré údaje vyžadované závaznými právními předpisy České republiky a náležitosti a údaje v souladu se smlouvou nebo v ní budou uvedeny nesprávné údaje, údaje neodpovídající závazným právním předpisům České republiky nebo bude požadována úhrada faktury způsobem, kdy se </w:t>
      </w:r>
      <w:r w:rsidR="00311518">
        <w:t>objednatel</w:t>
      </w:r>
      <w:r>
        <w:t xml:space="preserve"> stane či může stát ručitelem za odvod daně z přidané hodnoty </w:t>
      </w:r>
      <w:r w:rsidR="009B7050">
        <w:t>Poskytovatel</w:t>
      </w:r>
      <w:r w:rsidR="00074BAA">
        <w:t>em</w:t>
      </w:r>
      <w:r>
        <w:t xml:space="preserve">, je </w:t>
      </w:r>
      <w:r w:rsidR="00311518">
        <w:t>objednatel</w:t>
      </w:r>
      <w:r>
        <w:t xml:space="preserve"> oprávněn vrátit fakturu </w:t>
      </w:r>
      <w:r w:rsidR="009B7050">
        <w:t>Poskytovatel</w:t>
      </w:r>
      <w:r w:rsidR="00074BAA">
        <w:t>i</w:t>
      </w:r>
      <w:r>
        <w:t xml:space="preserve"> bez zaplacení. </w:t>
      </w:r>
      <w:r w:rsidR="009B7050">
        <w:t>Poskytovatel</w:t>
      </w:r>
      <w:r>
        <w:t xml:space="preserve"> je povinen vystavit novou opravenou fakturu (daňový doklad) s novým datem splatnosti a doručit ji </w:t>
      </w:r>
      <w:r w:rsidR="00311518">
        <w:t>objednatel</w:t>
      </w:r>
      <w:r w:rsidR="00074BAA">
        <w:t>i</w:t>
      </w:r>
      <w:r>
        <w:t xml:space="preserve">. V tomto případě od učinění výzvy </w:t>
      </w:r>
      <w:r w:rsidR="00311518">
        <w:t>objednatel</w:t>
      </w:r>
      <w:r w:rsidR="00074BAA">
        <w:t>e</w:t>
      </w:r>
      <w:r>
        <w:t xml:space="preserve"> k předložení bezvadné faktury </w:t>
      </w:r>
      <w:r w:rsidR="009B7050">
        <w:t>Poskytovatel</w:t>
      </w:r>
      <w:r w:rsidR="00074BAA">
        <w:t>e</w:t>
      </w:r>
      <w:r>
        <w:t xml:space="preserve">m </w:t>
      </w:r>
      <w:r w:rsidR="00311518">
        <w:t>objednatel</w:t>
      </w:r>
      <w:r w:rsidR="00074BAA">
        <w:t>i</w:t>
      </w:r>
      <w:r>
        <w:t xml:space="preserve"> dle první věty tohoto bodu do doby doručení bezvadné faktury </w:t>
      </w:r>
      <w:r w:rsidR="009B7050">
        <w:t>Poskytovatel</w:t>
      </w:r>
      <w:r w:rsidR="00B605D6">
        <w:t>e</w:t>
      </w:r>
      <w:r>
        <w:t xml:space="preserve">m </w:t>
      </w:r>
      <w:r w:rsidR="00311518">
        <w:t>objednatel</w:t>
      </w:r>
      <w:r w:rsidR="00B605D6">
        <w:t>i</w:t>
      </w:r>
      <w:r>
        <w:t xml:space="preserve"> na fakturační adresu </w:t>
      </w:r>
      <w:r w:rsidR="00311518">
        <w:t>objednatel</w:t>
      </w:r>
      <w:r w:rsidR="00074BAA">
        <w:t>e</w:t>
      </w:r>
      <w:r>
        <w:t xml:space="preserve"> nemá </w:t>
      </w:r>
      <w:r w:rsidR="009B7050">
        <w:t>Poskytovatel</w:t>
      </w:r>
      <w:r>
        <w:t xml:space="preserve"> nárok na zaplacení fakturované částky, úrok z prodlení ani jakoukoliv jinou sankci a </w:t>
      </w:r>
      <w:r w:rsidR="00311518">
        <w:t>objednatel</w:t>
      </w:r>
      <w:r>
        <w:t xml:space="preserve"> není v prodlení se zaplacením fakturované částky. </w:t>
      </w:r>
      <w:r w:rsidR="00074BAA">
        <w:t xml:space="preserve">Doba </w:t>
      </w:r>
      <w:r>
        <w:t xml:space="preserve">splatnosti v délce 30 dnů počíná běžet znovu až ode dne doručení bezvadné faktury </w:t>
      </w:r>
      <w:r w:rsidR="00311518">
        <w:t>objednatel</w:t>
      </w:r>
      <w:r w:rsidR="00B605D6">
        <w:t>i</w:t>
      </w:r>
      <w:r>
        <w:t xml:space="preserve"> na fakturační adresu </w:t>
      </w:r>
      <w:r w:rsidR="00311518">
        <w:t>objednatel</w:t>
      </w:r>
      <w:r w:rsidR="00074BAA">
        <w:t>e</w:t>
      </w:r>
      <w:r>
        <w:t>.</w:t>
      </w:r>
    </w:p>
    <w:p w:rsidR="00D35D64" w:rsidRDefault="00D35D64" w:rsidP="00F76198">
      <w:pPr>
        <w:pStyle w:val="Odstavec11"/>
      </w:pPr>
      <w:r>
        <w:t xml:space="preserve">Fakturu dle této smlouvy </w:t>
      </w:r>
      <w:r w:rsidR="009B7050">
        <w:t>Poskytovatel</w:t>
      </w:r>
      <w:r>
        <w:t xml:space="preserve"> vystaví v písemné listinné podobě nebo v elektronické verzi, přičemž v případě elektronické faktury bude mezi </w:t>
      </w:r>
      <w:r w:rsidR="004660A7">
        <w:t xml:space="preserve">smluvními </w:t>
      </w:r>
      <w:r>
        <w:t>stranami uzavřena dohoda o elektronické fakturaci.</w:t>
      </w:r>
    </w:p>
    <w:p w:rsidR="00D35D64" w:rsidRDefault="009B7050" w:rsidP="00E946E1">
      <w:pPr>
        <w:pStyle w:val="Odstavec11"/>
        <w:tabs>
          <w:tab w:val="clear" w:pos="574"/>
        </w:tabs>
        <w:ind w:left="709" w:hanging="567"/>
      </w:pPr>
      <w:bookmarkStart w:id="16" w:name="_Ref507071066"/>
      <w:r>
        <w:t>Poskytovatel</w:t>
      </w:r>
      <w:r w:rsidR="00D35D64">
        <w:t xml:space="preserve"> splní svou povinnost vystavit a do</w:t>
      </w:r>
      <w:r w:rsidR="00E946E1">
        <w:t xml:space="preserve">ručit daňový doklad objednateli </w:t>
      </w:r>
      <w:r w:rsidR="00D35D64">
        <w:t>v listinné podobě doručením faktury v listinné podobě objednateli na objednatelem písemně stanovenou fakturační adresu</w:t>
      </w:r>
      <w:r w:rsidR="004E7FEC">
        <w:t>.</w:t>
      </w:r>
      <w:r w:rsidR="00D35D64">
        <w:t xml:space="preserve"> </w:t>
      </w:r>
      <w:r w:rsidR="004E7FEC">
        <w:t>V</w:t>
      </w:r>
      <w:r w:rsidR="00D35D64">
        <w:t xml:space="preserve"> </w:t>
      </w:r>
      <w:r w:rsidR="004E7FEC">
        <w:t xml:space="preserve">okamžiku </w:t>
      </w:r>
      <w:r w:rsidR="00D35D64">
        <w:t>uzavření této smlouvy stanovil objednatel tuto fakturační adresu: ČEPRO, a.s., FÚ, Odbor účtárny, Hněvice 62, 411 08 Štětí</w:t>
      </w:r>
      <w:bookmarkEnd w:id="16"/>
      <w:r w:rsidR="00D35D64">
        <w:t xml:space="preserve"> </w:t>
      </w:r>
    </w:p>
    <w:p w:rsidR="00D35D64" w:rsidRDefault="00D35D64" w:rsidP="00E946E1">
      <w:pPr>
        <w:pStyle w:val="Odstavec11"/>
        <w:tabs>
          <w:tab w:val="clear" w:pos="574"/>
        </w:tabs>
        <w:ind w:left="709" w:hanging="567"/>
      </w:pPr>
      <w:r>
        <w:t xml:space="preserve">Smluvní strany se dohodly, že oznámení nebo změny adres </w:t>
      </w:r>
      <w:r w:rsidR="004E7FEC">
        <w:t xml:space="preserve">uvedených v odst. </w:t>
      </w:r>
      <w:r w:rsidR="004E7FEC">
        <w:fldChar w:fldCharType="begin"/>
      </w:r>
      <w:r w:rsidR="004E7FEC">
        <w:instrText xml:space="preserve"> REF _Ref507071066 \r \h </w:instrText>
      </w:r>
      <w:r w:rsidR="004E7FEC">
        <w:fldChar w:fldCharType="separate"/>
      </w:r>
      <w:r w:rsidR="008C5F9C">
        <w:t>4.10</w:t>
      </w:r>
      <w:r w:rsidR="004E7FEC">
        <w:fldChar w:fldCharType="end"/>
      </w:r>
      <w:r w:rsidR="004E7FEC">
        <w:t xml:space="preserve"> smlouvy</w:t>
      </w:r>
      <w:r>
        <w:t xml:space="preserve"> provedou písemným oznámením podepsaným osobami oprávněnými k uzavření nebo změnám této smlouvy doručeným druhé smluvní straně na adresu uv</w:t>
      </w:r>
      <w:r w:rsidR="00E946E1">
        <w:t>edenou v záhlaví této smlouvy s </w:t>
      </w:r>
      <w:r>
        <w:t xml:space="preserve">dostatečným předstihem.  </w:t>
      </w:r>
    </w:p>
    <w:p w:rsidR="00D35D64" w:rsidRDefault="00D35D64" w:rsidP="00E946E1">
      <w:pPr>
        <w:pStyle w:val="Odstavec11"/>
        <w:tabs>
          <w:tab w:val="clear" w:pos="574"/>
        </w:tabs>
        <w:ind w:left="709" w:hanging="567"/>
      </w:pPr>
      <w:r>
        <w:t>V případě prodlení objednatele s platbou uhradí objednatel</w:t>
      </w:r>
      <w:r w:rsidR="00E946E1">
        <w:t xml:space="preserve"> </w:t>
      </w:r>
      <w:r w:rsidR="009B7050">
        <w:t>Poskytovatel</w:t>
      </w:r>
      <w:r w:rsidR="00E946E1">
        <w:t>i dlužnou částku a </w:t>
      </w:r>
      <w:r>
        <w:t>dále úrok z prodlení ve výši stanovené nařízením vlády č. 351/2013 Sb., v platném znění.</w:t>
      </w:r>
    </w:p>
    <w:p w:rsidR="00D35D64" w:rsidRDefault="00D35D64" w:rsidP="00E946E1">
      <w:pPr>
        <w:pStyle w:val="Odstavec11"/>
        <w:tabs>
          <w:tab w:val="clear" w:pos="574"/>
        </w:tabs>
        <w:ind w:left="709" w:hanging="567"/>
      </w:pPr>
      <w:r>
        <w:t xml:space="preserve">Smluvní strany sjednávají, že v případech, kdy objednatel je, nebo může být ručitelem za odvedení daně z přidané hodnoty </w:t>
      </w:r>
      <w:r w:rsidR="009B7050">
        <w:t>Poskytovatel</w:t>
      </w:r>
      <w:r>
        <w:t xml:space="preserve">em z příslušného plnění, nebo pokud se jím objednatel stane nebo může stát v důsledku změny zákonné úpravy, je objednatel oprávněn uhradit na účet </w:t>
      </w:r>
      <w:r w:rsidR="009B7050">
        <w:t>Poskytovatel</w:t>
      </w:r>
      <w:r>
        <w:t xml:space="preserve">e uvedený ve smlouvě pouze fakturovanou částku za dodané plnění bez daně z přidané hodnoty dle další věty. Částku odpovídající dani z přidané hodnoty ve výši uvedené na faktuře (daňovém dokladu), případně ve výši v souladu s platnými předpisy, je-li tato vyšší, je objednatel v takovém případě oprávněn místo </w:t>
      </w:r>
      <w:r w:rsidR="009B7050">
        <w:t>Poskytovatel</w:t>
      </w:r>
      <w:r>
        <w:t xml:space="preserve">e jako </w:t>
      </w:r>
      <w:r w:rsidR="009B7050">
        <w:t>Poskytovatel</w:t>
      </w:r>
      <w:r>
        <w:t xml:space="preserve">i zdanitelného plnění uhradit v souladu s příslušnými ustanoveními zákona o DPH (tj. zejména dle ustanovení §§ 109, 109a, event. dalších) přímo na příslušný účet správce daně </w:t>
      </w:r>
      <w:r w:rsidR="009B7050">
        <w:t>Poskytovatel</w:t>
      </w:r>
      <w:r>
        <w:t xml:space="preserve">e jako </w:t>
      </w:r>
      <w:r w:rsidR="009B7050">
        <w:t>Poskytovatel</w:t>
      </w:r>
      <w:r>
        <w:t xml:space="preserve">e zdanitelného plnění s údaji potřebnými pro identifikaci platby dle příslušných ustanovení zákona o DPH. Úhradou daně z přidané hodnoty na účet správce daně </w:t>
      </w:r>
      <w:r w:rsidR="009B7050">
        <w:t>Poskytovatel</w:t>
      </w:r>
      <w:r>
        <w:t xml:space="preserve">e tak bude splněn závazek objednatele vůči </w:t>
      </w:r>
      <w:r w:rsidR="009B7050">
        <w:t>Poskytovatel</w:t>
      </w:r>
      <w:r>
        <w:t xml:space="preserve">i zaplatit cenu plnění v částce uhrazené na účet správce daně </w:t>
      </w:r>
      <w:r w:rsidR="009B7050">
        <w:t>Poskytovatel</w:t>
      </w:r>
      <w:r>
        <w:t>e.</w:t>
      </w:r>
    </w:p>
    <w:p w:rsidR="00D35D64" w:rsidRDefault="00D35D64" w:rsidP="00E946E1">
      <w:pPr>
        <w:pStyle w:val="Odstavec11"/>
        <w:tabs>
          <w:tab w:val="clear" w:pos="574"/>
        </w:tabs>
        <w:ind w:left="709" w:hanging="567"/>
      </w:pPr>
      <w:r>
        <w:t xml:space="preserve">O postupu objednatele dle </w:t>
      </w:r>
      <w:r w:rsidR="004E7FEC">
        <w:t xml:space="preserve">odst. </w:t>
      </w:r>
      <w:r>
        <w:t>4.1</w:t>
      </w:r>
      <w:r w:rsidR="00E946E1">
        <w:t>3</w:t>
      </w:r>
      <w:r>
        <w:t xml:space="preserve"> výše bude objednatel písemně bez zbytečného odkladu informovat </w:t>
      </w:r>
      <w:r w:rsidR="009B7050">
        <w:t>Poskytovatel</w:t>
      </w:r>
      <w:r>
        <w:t xml:space="preserve">e jako </w:t>
      </w:r>
      <w:r w:rsidR="009B7050">
        <w:t>Poskytovatel</w:t>
      </w:r>
      <w:r>
        <w:t>e zdanitelného plnění, za nějž byla daň z přidané hodnoty takto odvedena.</w:t>
      </w:r>
    </w:p>
    <w:p w:rsidR="00D35D64" w:rsidRDefault="00D35D64" w:rsidP="00E946E1">
      <w:pPr>
        <w:pStyle w:val="Odstavec11"/>
        <w:tabs>
          <w:tab w:val="clear" w:pos="574"/>
        </w:tabs>
        <w:ind w:left="709" w:hanging="567"/>
      </w:pPr>
      <w:r>
        <w:t>Uhrazení závazku učiněné způsobem uvedeným v</w:t>
      </w:r>
      <w:r w:rsidR="004E7FEC">
        <w:t xml:space="preserve"> odst. </w:t>
      </w:r>
      <w:r>
        <w:t>4.1</w:t>
      </w:r>
      <w:r w:rsidR="00E946E1">
        <w:t>3</w:t>
      </w:r>
      <w:r w:rsidR="00E240E4">
        <w:t xml:space="preserve"> výše je v souladu se zákonem o </w:t>
      </w:r>
      <w:r>
        <w:t xml:space="preserve">DPH a není porušením smluvních sankcí za neuhrazení finančních prostředků ze strany objednatele a nezakládá ani nárok </w:t>
      </w:r>
      <w:r w:rsidR="009B7050">
        <w:t>Poskytovatel</w:t>
      </w:r>
      <w:r>
        <w:t>e na náhradu škody.</w:t>
      </w:r>
    </w:p>
    <w:p w:rsidR="00D35D64" w:rsidRPr="00796F19" w:rsidRDefault="00D35D64" w:rsidP="00E946E1">
      <w:pPr>
        <w:pStyle w:val="Odstavec11"/>
        <w:tabs>
          <w:tab w:val="clear" w:pos="574"/>
        </w:tabs>
        <w:ind w:left="709" w:hanging="567"/>
      </w:pPr>
      <w:r>
        <w:t xml:space="preserve">Smluvní strany se dohodly, že objednatel je oprávněn pozastavit úhradu faktury </w:t>
      </w:r>
      <w:r w:rsidR="009B7050">
        <w:t>Poskytovatel</w:t>
      </w:r>
      <w:r>
        <w:t xml:space="preserve">i, pokud bude na </w:t>
      </w:r>
      <w:r w:rsidR="009B7050">
        <w:t>Poskytovatel</w:t>
      </w:r>
      <w:r>
        <w:t xml:space="preserve">e podán návrh na insolvenční řízení. Objednatel je oprávněn v těchto případech pozastavit výplatu do doby vydání soudního rozhodnutí ve věci probíhajícího insolvenčního řízení. Pozastavení výplaty faktury z důvodu probíhajícího insolvenčního řízení, </w:t>
      </w:r>
      <w:r>
        <w:lastRenderedPageBreak/>
        <w:t xml:space="preserve">není prodlením objednatele. Bude-li insolvenční návrh odmítnut, uhradí objednatel fakturu do 30 dnů ode dne, kdy obdrží od </w:t>
      </w:r>
      <w:r w:rsidR="009B7050">
        <w:t>Poskytovatel</w:t>
      </w:r>
      <w:r>
        <w:t>e rozhodnutí o odmítnutí insolvenčního návrhu s vyznačením právní moci. V případě, že bude rozhodnuto o úpadku a/nebo o způsobu řešení úpadku, bude objednatel postupovat v souladu se zákonem č. 182/2006 Sb., insolvenční zákon, v platném znění.</w:t>
      </w:r>
    </w:p>
    <w:p w:rsidR="0024029D" w:rsidRDefault="0024029D" w:rsidP="00903E1D">
      <w:pPr>
        <w:pStyle w:val="Nadpis2"/>
      </w:pPr>
      <w:bookmarkStart w:id="17" w:name="_Ref299003641"/>
      <w:r>
        <w:t xml:space="preserve">PRÁVA A POVINNOSTI </w:t>
      </w:r>
    </w:p>
    <w:p w:rsidR="0024029D" w:rsidRDefault="009B7050" w:rsidP="00796F19">
      <w:pPr>
        <w:pStyle w:val="Odstavec11"/>
      </w:pPr>
      <w:r>
        <w:t>Poskytovatel</w:t>
      </w:r>
      <w:r w:rsidR="0024029D">
        <w:t xml:space="preserve"> prohlašuje, že splňuje veškeré podmínky a požadavky v této smlouvě stanovené.</w:t>
      </w:r>
    </w:p>
    <w:p w:rsidR="0024029D" w:rsidRDefault="009B7050" w:rsidP="00796F19">
      <w:pPr>
        <w:pStyle w:val="Odstavec11"/>
      </w:pPr>
      <w:r>
        <w:t>Poskytovatel</w:t>
      </w:r>
      <w:r w:rsidR="0024029D">
        <w:t xml:space="preserve"> prohlašuje, že je oprávněn uzavřít tuto smlouvu a řádně plnit závazky v ní obsažené.</w:t>
      </w:r>
    </w:p>
    <w:p w:rsidR="000F3096" w:rsidRDefault="0024029D" w:rsidP="00796F19">
      <w:pPr>
        <w:pStyle w:val="Odstavec11"/>
      </w:pPr>
      <w:r>
        <w:t xml:space="preserve">Objednatel prohlašuje, že je právnickou osobou řádně založenou a zapsanou podle českého právního řádu v obchodním rejstříku a že splňuje </w:t>
      </w:r>
      <w:r w:rsidR="000F3096">
        <w:t>veškeré podmínky a požadavky v této smlouvě stanovené.</w:t>
      </w:r>
    </w:p>
    <w:p w:rsidR="000F3096" w:rsidRDefault="009B7050" w:rsidP="00796F19">
      <w:pPr>
        <w:pStyle w:val="Odstavec11"/>
      </w:pPr>
      <w:r>
        <w:t>Poskytovatel</w:t>
      </w:r>
      <w:r w:rsidR="000F3096">
        <w:t xml:space="preserve"> je povinen plnit závazky z této smlouvy řádně a včas dle podmínek stanovených touto smlouvou a jejími nedílnými součástmi.</w:t>
      </w:r>
    </w:p>
    <w:p w:rsidR="0024029D" w:rsidRDefault="009B7050" w:rsidP="00796F19">
      <w:pPr>
        <w:pStyle w:val="Odstavec11"/>
      </w:pPr>
      <w:r>
        <w:t>Poskytovatel</w:t>
      </w:r>
      <w:r w:rsidR="000F3096">
        <w:t xml:space="preserve"> bude při plnění předmětu této smlouvy brát zřetel</w:t>
      </w:r>
      <w:r w:rsidR="00264A5D">
        <w:t xml:space="preserve"> na provozní potřeby a </w:t>
      </w:r>
      <w:r w:rsidR="000F3096">
        <w:t xml:space="preserve">požadavky objednatele. Jednotlivé činnosti budou </w:t>
      </w:r>
      <w:r>
        <w:t>Poskytovatel</w:t>
      </w:r>
      <w:r w:rsidR="000F3096">
        <w:t xml:space="preserve">em prováděny v úzké součinnosti s objednatelem, dle standardů objednatele a dle pravidel obvyklých v tomto oboru. </w:t>
      </w:r>
    </w:p>
    <w:p w:rsidR="000F3096" w:rsidRPr="00CA50EE" w:rsidRDefault="009B7050" w:rsidP="00796F19">
      <w:pPr>
        <w:pStyle w:val="Odstavec11"/>
      </w:pPr>
      <w:r>
        <w:t>Poskytovatel</w:t>
      </w:r>
      <w:r w:rsidR="000F3096" w:rsidRPr="00CA50EE">
        <w:t xml:space="preserve"> je povinen vynaložit maximální úsilí, aby docílil nejlepšího možného výsledku při plnění předmětu této smlouvy prostřednictvím využití svých zkušeností a znalostí.</w:t>
      </w:r>
    </w:p>
    <w:p w:rsidR="00F83822" w:rsidRPr="00CA50EE" w:rsidRDefault="009B7050" w:rsidP="00ED0176">
      <w:pPr>
        <w:pStyle w:val="Odstavec11"/>
      </w:pPr>
      <w:r>
        <w:t>Poskytovatel</w:t>
      </w:r>
      <w:r w:rsidR="00F83822" w:rsidRPr="00CA50EE">
        <w:t xml:space="preserve"> se zavazuje dodržovat interní předpisy objednatele, se kterými byl objednatelem písemně seznámen. </w:t>
      </w:r>
      <w:r w:rsidR="00ED0176" w:rsidRPr="00CA50EE">
        <w:t xml:space="preserve">Oblast SAP je zdokumentována v interním předpisu číslo </w:t>
      </w:r>
      <w:r w:rsidR="00ED0176" w:rsidRPr="00626926">
        <w:rPr>
          <w:i/>
        </w:rPr>
        <w:t>11/ÚVS/01/02/2017</w:t>
      </w:r>
      <w:r w:rsidR="006869B3" w:rsidRPr="00626926">
        <w:rPr>
          <w:i/>
        </w:rPr>
        <w:t xml:space="preserve"> </w:t>
      </w:r>
      <w:r w:rsidR="00ED0176" w:rsidRPr="00626926">
        <w:rPr>
          <w:i/>
        </w:rPr>
        <w:t>Informační systém SAP ve společnosti ČEPRO, a.s.</w:t>
      </w:r>
      <w:r w:rsidR="004E7FEC">
        <w:t xml:space="preserve">, který </w:t>
      </w:r>
      <w:r w:rsidR="0043744A" w:rsidRPr="00CA50EE">
        <w:t>je součástí této smlouvy jako její příloha č. 1</w:t>
      </w:r>
      <w:r w:rsidR="004E7FEC">
        <w:t xml:space="preserve"> a Poskytovatel prohlašuje, že je mu jeho obsah zcela znám a seznámil se s ním již před uzavřením smlouvy</w:t>
      </w:r>
      <w:r w:rsidR="00573226" w:rsidRPr="00CA50EE">
        <w:t xml:space="preserve">. </w:t>
      </w:r>
    </w:p>
    <w:p w:rsidR="000F3096" w:rsidRPr="00CA50EE" w:rsidRDefault="009B7050" w:rsidP="00796F19">
      <w:pPr>
        <w:pStyle w:val="Odstavec11"/>
      </w:pPr>
      <w:r>
        <w:t>Poskytovatel</w:t>
      </w:r>
      <w:r w:rsidR="000F3096" w:rsidRPr="00CA50EE">
        <w:t xml:space="preserve"> je oprávněn pověřit plněním dle této smlouvy nebo její části třetí osoby. V takovém případě odpovídá </w:t>
      </w:r>
      <w:r>
        <w:t>Poskytovatel</w:t>
      </w:r>
      <w:r w:rsidR="000F3096" w:rsidRPr="00CA50EE">
        <w:t xml:space="preserve"> za plnění poskytnuté takovou třetí osobou, jako kdyby příslušné plnění poskytl sám.</w:t>
      </w:r>
    </w:p>
    <w:p w:rsidR="0061289B" w:rsidRDefault="0061289B" w:rsidP="00A37C79">
      <w:pPr>
        <w:pStyle w:val="Odstavec11"/>
      </w:pPr>
      <w:r>
        <w:t xml:space="preserve">V případě, že je </w:t>
      </w:r>
      <w:r w:rsidR="009B7050">
        <w:t>Poskytovatel</w:t>
      </w:r>
      <w:r>
        <w:t xml:space="preserve"> povinen poskytovat služby pouze na základě </w:t>
      </w:r>
      <w:r w:rsidR="004E7FEC">
        <w:t>P</w:t>
      </w:r>
      <w:r>
        <w:t xml:space="preserve">ožadavku objednatele, </w:t>
      </w:r>
      <w:r w:rsidR="009B7050">
        <w:t>Poskytovatel</w:t>
      </w:r>
      <w:r w:rsidR="007A2080">
        <w:t xml:space="preserve"> souhlasí s tím, že </w:t>
      </w:r>
      <w:r w:rsidR="00835C28">
        <w:t>P</w:t>
      </w:r>
      <w:r w:rsidR="007A2080">
        <w:t xml:space="preserve">ožadavky budou objednatelem </w:t>
      </w:r>
      <w:r w:rsidR="009B7050">
        <w:t>Poskytovatel</w:t>
      </w:r>
      <w:r w:rsidR="007A2080">
        <w:t xml:space="preserve">i zadávány na základě </w:t>
      </w:r>
      <w:r w:rsidR="004E14F5">
        <w:t xml:space="preserve">písemné </w:t>
      </w:r>
      <w:r w:rsidR="007A2080">
        <w:t xml:space="preserve">výzvy objednatele (objednatelem pověřené osoby) k poskytnutí plnění, a písemného potvrzení výzvy objednatele (objednatelem pověřené osoby) </w:t>
      </w:r>
      <w:r w:rsidR="009B7050">
        <w:t>Poskytovatel</w:t>
      </w:r>
      <w:r w:rsidR="007A2080">
        <w:t>em</w:t>
      </w:r>
      <w:r w:rsidR="004E14F5">
        <w:t>,</w:t>
      </w:r>
      <w:r w:rsidR="001C27C4">
        <w:t xml:space="preserve"> v souladu s touto smlouvou</w:t>
      </w:r>
      <w:r w:rsidR="007A2080">
        <w:t>.</w:t>
      </w:r>
    </w:p>
    <w:p w:rsidR="000B65FE" w:rsidRDefault="007A2080" w:rsidP="007A2080">
      <w:pPr>
        <w:pStyle w:val="Odstavec111"/>
      </w:pPr>
      <w:r>
        <w:t>Výzva objednatele bude vždy obsahovat specifikaci požadavku objednatele, termín plnění v souladu s touto smlouvou a případně další požadované podmínky plnění.</w:t>
      </w:r>
    </w:p>
    <w:p w:rsidR="002464CD" w:rsidRDefault="002464CD" w:rsidP="00BA29A6">
      <w:pPr>
        <w:pStyle w:val="Odstavec11"/>
      </w:pPr>
      <w:r>
        <w:t xml:space="preserve">Poskytovatel bude při poskytování služeb využívat systém helpdesku objednatele pro komunikaci se členy </w:t>
      </w:r>
      <w:r w:rsidR="00835C28">
        <w:t>T</w:t>
      </w:r>
      <w:r>
        <w:t xml:space="preserve">ýmu. Bude zde evidovat průběh realizace a dokumentace svých činností.  </w:t>
      </w:r>
      <w:r w:rsidR="00151637">
        <w:t>Poskytovatel bude s objednatelem komunikovat v českém jazyce.</w:t>
      </w:r>
      <w:r>
        <w:t> </w:t>
      </w:r>
    </w:p>
    <w:p w:rsidR="0024029D" w:rsidRPr="0024029D" w:rsidRDefault="0024029D" w:rsidP="0024029D"/>
    <w:p w:rsidR="00903E1D" w:rsidRDefault="00903E1D" w:rsidP="00903E1D">
      <w:pPr>
        <w:pStyle w:val="Nadpis2"/>
      </w:pPr>
      <w:r>
        <w:t xml:space="preserve">ROZSAH A ZPŮSOB POSKYTOVANÉ </w:t>
      </w:r>
      <w:bookmarkEnd w:id="17"/>
      <w:r w:rsidR="00F83822">
        <w:t>SLUŽBY</w:t>
      </w:r>
    </w:p>
    <w:p w:rsidR="00F83822" w:rsidRDefault="00F83822" w:rsidP="00796F19">
      <w:pPr>
        <w:pStyle w:val="Odstavec11"/>
      </w:pPr>
      <w:r>
        <w:t xml:space="preserve">Jedná-li se o činnosti </w:t>
      </w:r>
      <w:r w:rsidR="009B7050">
        <w:t>Poskytovatel</w:t>
      </w:r>
      <w:r>
        <w:t xml:space="preserve">e, které jím budou plněny na základě </w:t>
      </w:r>
      <w:r w:rsidR="004E7FEC">
        <w:t>P</w:t>
      </w:r>
      <w:r>
        <w:t>ožadavku</w:t>
      </w:r>
      <w:r w:rsidR="00646534">
        <w:t xml:space="preserve"> objednatele, tzn. </w:t>
      </w:r>
      <w:r>
        <w:t xml:space="preserve">nejedná se o </w:t>
      </w:r>
      <w:r w:rsidR="007A2080">
        <w:t xml:space="preserve">činnost </w:t>
      </w:r>
      <w:r w:rsidR="009B7050">
        <w:t>Poskytovatel</w:t>
      </w:r>
      <w:r w:rsidR="007A2080">
        <w:t>e, jež je na základě a v souladu s touto smlouvou vykonávána průběžně</w:t>
      </w:r>
      <w:r w:rsidR="004660A7">
        <w:t xml:space="preserve"> a rutinně </w:t>
      </w:r>
      <w:r w:rsidR="007A2080">
        <w:t>a je účtována formou měsíčního paušálu</w:t>
      </w:r>
      <w:r w:rsidR="00BF1506">
        <w:t xml:space="preserve"> (bod </w:t>
      </w:r>
      <w:r w:rsidR="00BF1506">
        <w:fldChar w:fldCharType="begin"/>
      </w:r>
      <w:r w:rsidR="00BF1506">
        <w:instrText xml:space="preserve"> REF _Ref507056555 \r \h </w:instrText>
      </w:r>
      <w:r w:rsidR="00BF1506">
        <w:fldChar w:fldCharType="separate"/>
      </w:r>
      <w:r w:rsidR="008C5F9C">
        <w:t>4.1.1</w:t>
      </w:r>
      <w:r w:rsidR="00BF1506">
        <w:fldChar w:fldCharType="end"/>
      </w:r>
      <w:r w:rsidR="00BF1506">
        <w:t>)</w:t>
      </w:r>
      <w:r w:rsidR="007A2080">
        <w:t>,</w:t>
      </w:r>
      <w:r>
        <w:t xml:space="preserve"> zavazuje se objednatel tyto jednotlivé </w:t>
      </w:r>
      <w:r w:rsidR="00835C28">
        <w:t xml:space="preserve">Požadavky (tj. </w:t>
      </w:r>
      <w:r>
        <w:t xml:space="preserve">servisní </w:t>
      </w:r>
      <w:r w:rsidR="00D935E2">
        <w:t>z</w:t>
      </w:r>
      <w:r>
        <w:t>ásahy</w:t>
      </w:r>
      <w:r w:rsidR="00BF1506">
        <w:t xml:space="preserve"> </w:t>
      </w:r>
      <w:r w:rsidR="00835C28">
        <w:t>a</w:t>
      </w:r>
      <w:r>
        <w:t xml:space="preserve"> další činnosti</w:t>
      </w:r>
      <w:r w:rsidR="00835C28">
        <w:t>)</w:t>
      </w:r>
      <w:r>
        <w:t xml:space="preserve"> objednávat pouze přes oprávněné osoby objednatele </w:t>
      </w:r>
      <w:r w:rsidR="007A2080">
        <w:t xml:space="preserve">sdělené písemně </w:t>
      </w:r>
      <w:r w:rsidR="009B7050">
        <w:t>Poskytovatel</w:t>
      </w:r>
      <w:r w:rsidR="007A2080">
        <w:t xml:space="preserve">i </w:t>
      </w:r>
      <w:r>
        <w:t xml:space="preserve">a </w:t>
      </w:r>
      <w:r w:rsidR="009B7050">
        <w:t>Poskytovatel</w:t>
      </w:r>
      <w:r>
        <w:t xml:space="preserve"> se zavazuje od těchto osob požadavky přijímat. </w:t>
      </w:r>
    </w:p>
    <w:p w:rsidR="00D935E2" w:rsidRDefault="00D935E2" w:rsidP="00796F19">
      <w:pPr>
        <w:pStyle w:val="Odstavec111"/>
      </w:pPr>
      <w:r>
        <w:t xml:space="preserve">Ode dne přijetí </w:t>
      </w:r>
      <w:r w:rsidR="00835C28">
        <w:t>P</w:t>
      </w:r>
      <w:r>
        <w:t xml:space="preserve">ožadavku začíná </w:t>
      </w:r>
      <w:r w:rsidR="009B7050">
        <w:t>Poskytovatel</w:t>
      </w:r>
      <w:r>
        <w:t xml:space="preserve">i běžet doba pro zpracování takového </w:t>
      </w:r>
      <w:r w:rsidR="00835C28">
        <w:t>P</w:t>
      </w:r>
      <w:r>
        <w:t>ožadavku objednatele stanovená touto smlouvou.</w:t>
      </w:r>
    </w:p>
    <w:p w:rsidR="00D935E2" w:rsidRDefault="00D935E2" w:rsidP="00796F19">
      <w:pPr>
        <w:pStyle w:val="Odstavec111"/>
      </w:pPr>
      <w:r>
        <w:t>V případě výskytu</w:t>
      </w:r>
      <w:r w:rsidR="00903E1D">
        <w:t xml:space="preserve"> nezávažných </w:t>
      </w:r>
      <w:r w:rsidR="00631E35">
        <w:t xml:space="preserve">problémů </w:t>
      </w:r>
      <w:r w:rsidR="00C32399">
        <w:t xml:space="preserve">(priorita 3) </w:t>
      </w:r>
      <w:r>
        <w:t>systému SAP</w:t>
      </w:r>
      <w:r w:rsidR="00903E1D">
        <w:t xml:space="preserve"> a </w:t>
      </w:r>
      <w:r>
        <w:t xml:space="preserve">v případě </w:t>
      </w:r>
      <w:r w:rsidR="00903E1D">
        <w:t xml:space="preserve">ostatních </w:t>
      </w:r>
      <w:r w:rsidR="00835C28">
        <w:t>P</w:t>
      </w:r>
      <w:r w:rsidR="00903E1D">
        <w:t xml:space="preserve">ožadavků </w:t>
      </w:r>
      <w:r>
        <w:t xml:space="preserve">objednatele </w:t>
      </w:r>
      <w:r w:rsidR="00903E1D">
        <w:t xml:space="preserve">předloží </w:t>
      </w:r>
      <w:r w:rsidR="009B7050">
        <w:t>Poskytovatel</w:t>
      </w:r>
      <w:r w:rsidR="00903E1D">
        <w:t xml:space="preserve"> </w:t>
      </w:r>
      <w:r>
        <w:t xml:space="preserve">vždy </w:t>
      </w:r>
      <w:r w:rsidR="00903E1D">
        <w:t xml:space="preserve">před započetím jejich realizace </w:t>
      </w:r>
      <w:r w:rsidR="00903E1D">
        <w:lastRenderedPageBreak/>
        <w:t>závazný odhad jejich pracnosti</w:t>
      </w:r>
      <w:r w:rsidR="00835C28">
        <w:t xml:space="preserve"> (rozsahu člověkodní a/nebo člověkohodin; harmonogram a předpokládaná doba plnění, není-li stanovena objednatelem; požadavků na součinnost objednatele a případná omezení či přerušení fungování systému SAP či na něj </w:t>
      </w:r>
      <w:r w:rsidR="002E0176">
        <w:t>navazujících</w:t>
      </w:r>
      <w:r w:rsidR="00835C28">
        <w:t xml:space="preserve"> systému objednatele)</w:t>
      </w:r>
      <w:r w:rsidR="00903E1D">
        <w:t>, který bude odsouhlasen odpovědnou oso</w:t>
      </w:r>
      <w:r w:rsidR="00903E1D" w:rsidRPr="00903E1D">
        <w:t>b</w:t>
      </w:r>
      <w:r w:rsidR="00903E1D">
        <w:t xml:space="preserve">ou </w:t>
      </w:r>
      <w:r>
        <w:t>ob</w:t>
      </w:r>
      <w:r w:rsidR="00325827">
        <w:t>je</w:t>
      </w:r>
      <w:r>
        <w:t>dn</w:t>
      </w:r>
      <w:r w:rsidR="00903E1D">
        <w:t xml:space="preserve">atele. </w:t>
      </w:r>
    </w:p>
    <w:p w:rsidR="00903E1D" w:rsidRDefault="00903E1D" w:rsidP="00796F19">
      <w:pPr>
        <w:pStyle w:val="Odstavec11"/>
      </w:pPr>
      <w:r>
        <w:t xml:space="preserve">Všechny jednotlivé činnosti </w:t>
      </w:r>
      <w:r w:rsidR="009B7050">
        <w:t>Poskytovatel</w:t>
      </w:r>
      <w:r w:rsidR="00474ACE">
        <w:t xml:space="preserve">e </w:t>
      </w:r>
      <w:r>
        <w:t xml:space="preserve">budou vykazovány </w:t>
      </w:r>
      <w:r w:rsidR="00474ACE">
        <w:t xml:space="preserve">písemnou </w:t>
      </w:r>
      <w:r>
        <w:t xml:space="preserve">formou </w:t>
      </w:r>
      <w:r w:rsidR="00F442BF">
        <w:t>výka</w:t>
      </w:r>
      <w:r>
        <w:t>zů</w:t>
      </w:r>
      <w:r w:rsidR="00F442BF">
        <w:t xml:space="preserve"> činnosti</w:t>
      </w:r>
      <w:r w:rsidR="00474ACE">
        <w:t xml:space="preserve"> (</w:t>
      </w:r>
      <w:r w:rsidR="00422D5A">
        <w:t xml:space="preserve">dále také jen jako </w:t>
      </w:r>
      <w:r w:rsidR="00474ACE">
        <w:t>„výkaz“)</w:t>
      </w:r>
      <w:r>
        <w:t xml:space="preserve">. Každý výkaz bude odsouhlasen a potvrzen odpovědnou osobou za </w:t>
      </w:r>
      <w:r w:rsidR="00D935E2">
        <w:t>objedn</w:t>
      </w:r>
      <w:r>
        <w:t xml:space="preserve">atele. Výkazy budou obsahovat výčet všech činností realizovaných v rámci </w:t>
      </w:r>
      <w:r w:rsidR="00835C28">
        <w:t xml:space="preserve">poskytování servisních služeb </w:t>
      </w:r>
      <w:r>
        <w:t>včetně jejich podrobného časového členění. Výkazy budou do</w:t>
      </w:r>
      <w:r w:rsidR="00646534">
        <w:t>ručeny prokazatelným způsobem k </w:t>
      </w:r>
      <w:r>
        <w:t xml:space="preserve">odsouhlasení do sídla </w:t>
      </w:r>
      <w:r w:rsidR="00D935E2">
        <w:t xml:space="preserve">objednatele </w:t>
      </w:r>
      <w:r>
        <w:t>do pátého dne následujícího měsíce</w:t>
      </w:r>
      <w:r w:rsidR="00D60041">
        <w:t xml:space="preserve"> po měsíci, ve kterém byly servisní služby poskytnuty</w:t>
      </w:r>
      <w:r w:rsidR="00BF1506">
        <w:t xml:space="preserve"> a musí být odsouhlaseny objednatelem, má-li být na jejich základě provedena fakturace servisních služeb</w:t>
      </w:r>
      <w:r>
        <w:t xml:space="preserve">. V případě telefonických konzultací bude o tomto způsobu komunikace proveden jednoznačný </w:t>
      </w:r>
      <w:r w:rsidR="00C15233">
        <w:t xml:space="preserve">písemný </w:t>
      </w:r>
      <w:r>
        <w:t>zápis</w:t>
      </w:r>
      <w:r w:rsidR="00C15233">
        <w:t xml:space="preserve"> následně schválený oběma smluvními stranami</w:t>
      </w:r>
      <w:r>
        <w:t xml:space="preserve"> rovněž uvedený ve </w:t>
      </w:r>
      <w:r w:rsidR="00D935E2">
        <w:t>v</w:t>
      </w:r>
      <w:r>
        <w:t>ýkazu.</w:t>
      </w:r>
    </w:p>
    <w:p w:rsidR="00C32399" w:rsidRDefault="009B7050" w:rsidP="00C32399">
      <w:pPr>
        <w:pStyle w:val="Odstavec11"/>
      </w:pPr>
      <w:bookmarkStart w:id="18" w:name="_Ref298847818"/>
      <w:bookmarkStart w:id="19" w:name="_Ref300735758"/>
      <w:r>
        <w:t>Poskytovatel</w:t>
      </w:r>
      <w:r w:rsidR="00D935E2">
        <w:t xml:space="preserve"> je </w:t>
      </w:r>
      <w:r w:rsidR="005E729E">
        <w:t xml:space="preserve">povinen dodržet </w:t>
      </w:r>
      <w:r w:rsidR="00ED5670">
        <w:t xml:space="preserve">dostupnost systému SAP a </w:t>
      </w:r>
      <w:r w:rsidR="005E729E">
        <w:t>r</w:t>
      </w:r>
      <w:r w:rsidR="00903E1D">
        <w:t xml:space="preserve">eakční doby pro </w:t>
      </w:r>
      <w:r w:rsidR="005E729E">
        <w:t xml:space="preserve">jednotlivé </w:t>
      </w:r>
      <w:r w:rsidR="001C27C4">
        <w:t xml:space="preserve">servisní </w:t>
      </w:r>
      <w:r w:rsidR="00903E1D">
        <w:t>zásahy</w:t>
      </w:r>
      <w:bookmarkEnd w:id="18"/>
      <w:r w:rsidR="005E729E">
        <w:t xml:space="preserve">. Termíny </w:t>
      </w:r>
      <w:r w:rsidR="001C27C4">
        <w:t xml:space="preserve">a lhůty pro </w:t>
      </w:r>
      <w:r>
        <w:t>Poskytovatel</w:t>
      </w:r>
      <w:r w:rsidR="001C27C4">
        <w:t xml:space="preserve">e </w:t>
      </w:r>
      <w:r w:rsidR="005E729E">
        <w:t>jsou stanoveny následovně:</w:t>
      </w:r>
      <w:bookmarkEnd w:id="19"/>
    </w:p>
    <w:p w:rsidR="00ED5670" w:rsidRDefault="00ED5670" w:rsidP="00631E35">
      <w:pPr>
        <w:pStyle w:val="Odstavec11"/>
        <w:numPr>
          <w:ilvl w:val="0"/>
          <w:numId w:val="0"/>
        </w:numPr>
        <w:ind w:left="360"/>
      </w:pPr>
    </w:p>
    <w:tbl>
      <w:tblPr>
        <w:tblStyle w:val="Mkatabulky"/>
        <w:tblW w:w="0" w:type="auto"/>
        <w:tblInd w:w="142" w:type="dxa"/>
        <w:tblLook w:val="04A0" w:firstRow="1" w:lastRow="0" w:firstColumn="1" w:lastColumn="0" w:noHBand="0" w:noVBand="1"/>
      </w:tblPr>
      <w:tblGrid>
        <w:gridCol w:w="1915"/>
        <w:gridCol w:w="2384"/>
        <w:gridCol w:w="2591"/>
        <w:gridCol w:w="872"/>
        <w:gridCol w:w="1384"/>
      </w:tblGrid>
      <w:tr w:rsidR="00225817" w:rsidTr="00C32399">
        <w:trPr>
          <w:tblHeader/>
        </w:trPr>
        <w:tc>
          <w:tcPr>
            <w:tcW w:w="0" w:type="auto"/>
            <w:shd w:val="clear" w:color="auto" w:fill="B6DDE8" w:themeFill="accent5" w:themeFillTint="66"/>
          </w:tcPr>
          <w:p w:rsidR="00225817" w:rsidRDefault="00225817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Systém a jeho prostředí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225817" w:rsidRDefault="00225817" w:rsidP="00225817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Kategorie stavu a/nebo reakce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225817" w:rsidRDefault="00225817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Hodnota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225817" w:rsidRDefault="00225817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Metrika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225817" w:rsidRDefault="00225817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Vyhodnocení</w:t>
            </w:r>
          </w:p>
        </w:tc>
      </w:tr>
      <w:tr w:rsidR="00225817" w:rsidTr="00C32399">
        <w:tc>
          <w:tcPr>
            <w:tcW w:w="0" w:type="auto"/>
          </w:tcPr>
          <w:p w:rsidR="00225817" w:rsidRDefault="00225817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SAP- produkce</w:t>
            </w:r>
          </w:p>
        </w:tc>
        <w:tc>
          <w:tcPr>
            <w:tcW w:w="0" w:type="auto"/>
          </w:tcPr>
          <w:p w:rsidR="00225817" w:rsidRDefault="00225817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Dostupnost</w:t>
            </w:r>
          </w:p>
        </w:tc>
        <w:tc>
          <w:tcPr>
            <w:tcW w:w="0" w:type="auto"/>
          </w:tcPr>
          <w:p w:rsidR="00225817" w:rsidRDefault="00225817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ANO</w:t>
            </w:r>
            <w:r w:rsidR="00841E1F">
              <w:t>/ 24x7</w:t>
            </w:r>
          </w:p>
        </w:tc>
        <w:tc>
          <w:tcPr>
            <w:tcW w:w="0" w:type="auto"/>
          </w:tcPr>
          <w:p w:rsidR="00225817" w:rsidRDefault="00225817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95%</w:t>
            </w:r>
          </w:p>
        </w:tc>
        <w:tc>
          <w:tcPr>
            <w:tcW w:w="0" w:type="auto"/>
          </w:tcPr>
          <w:p w:rsidR="00225817" w:rsidRDefault="00225817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Měsíčně</w:t>
            </w:r>
          </w:p>
        </w:tc>
      </w:tr>
      <w:tr w:rsidR="00841E1F" w:rsidTr="00C32399">
        <w:tc>
          <w:tcPr>
            <w:tcW w:w="0" w:type="auto"/>
          </w:tcPr>
          <w:p w:rsidR="00841E1F" w:rsidRDefault="00841E1F" w:rsidP="00841E1F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SAP- ostatní prostředí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Dostupnost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ANO/pracovní dny 07 – 17 hodin</w:t>
            </w:r>
          </w:p>
        </w:tc>
        <w:tc>
          <w:tcPr>
            <w:tcW w:w="0" w:type="auto"/>
          </w:tcPr>
          <w:p w:rsidR="00841E1F" w:rsidRDefault="0047741C" w:rsidP="0047741C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90</w:t>
            </w:r>
            <w:r w:rsidR="00841E1F">
              <w:t>%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Měsíčně</w:t>
            </w:r>
          </w:p>
        </w:tc>
      </w:tr>
      <w:tr w:rsidR="00841E1F" w:rsidTr="00C32399"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SAP- produkce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Odezva aplikace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3s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93%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Denně</w:t>
            </w:r>
          </w:p>
        </w:tc>
      </w:tr>
      <w:tr w:rsidR="00841E1F" w:rsidTr="00C32399"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SAP- produkce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Odezva na problém Priorita 1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&lt;0,5 hodina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93%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Měsíčně</w:t>
            </w:r>
          </w:p>
        </w:tc>
      </w:tr>
      <w:tr w:rsidR="00841E1F" w:rsidTr="00C32399"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SAP- produkce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Vyřešení problému Priority 1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2 hodiny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93%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Měsíčně</w:t>
            </w:r>
          </w:p>
        </w:tc>
      </w:tr>
      <w:tr w:rsidR="00841E1F" w:rsidTr="00C32399"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SAP- produkce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Odezva na problém Priorita 2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4 hodiny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90%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Měsíčně</w:t>
            </w:r>
          </w:p>
        </w:tc>
      </w:tr>
      <w:tr w:rsidR="00841E1F" w:rsidTr="00C32399"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SAP- produkce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Vyřešení problému Priority 2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8 hodin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90%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Měsíčně</w:t>
            </w:r>
          </w:p>
        </w:tc>
      </w:tr>
      <w:tr w:rsidR="00841E1F" w:rsidTr="00C32399"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SAP- produkce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Odezva na problém Priorita 3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16 hodin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85%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Měsíčně</w:t>
            </w:r>
          </w:p>
        </w:tc>
      </w:tr>
      <w:tr w:rsidR="00841E1F" w:rsidTr="00C32399"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SAP- produkce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Vyřešení problému Priority 3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40 hodin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85%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Měsíčně</w:t>
            </w:r>
          </w:p>
        </w:tc>
      </w:tr>
      <w:tr w:rsidR="00841E1F" w:rsidTr="00C32399"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SAP – ostatní prostředí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 w:rsidRPr="00A40F11">
              <w:t>Odezva na problém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24</w:t>
            </w:r>
            <w:r w:rsidRPr="00A40F11">
              <w:t xml:space="preserve"> hodin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 w:rsidRPr="00A40F11">
              <w:t>8</w:t>
            </w:r>
            <w:r>
              <w:t>0</w:t>
            </w:r>
            <w:r w:rsidRPr="00A40F11">
              <w:t>%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 w:rsidRPr="00A40F11">
              <w:t>Měsíčně</w:t>
            </w:r>
          </w:p>
        </w:tc>
      </w:tr>
      <w:tr w:rsidR="00841E1F" w:rsidTr="00C32399"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SAP – ostatní prostředí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 w:rsidRPr="00A40F11">
              <w:t>Vyřešení problému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72</w:t>
            </w:r>
            <w:r w:rsidRPr="00A40F11">
              <w:t xml:space="preserve"> hodin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 w:rsidRPr="00A40F11">
              <w:t>8</w:t>
            </w:r>
            <w:r>
              <w:t>0</w:t>
            </w:r>
            <w:r w:rsidRPr="00A40F11">
              <w:t>%</w:t>
            </w:r>
          </w:p>
        </w:tc>
        <w:tc>
          <w:tcPr>
            <w:tcW w:w="0" w:type="auto"/>
          </w:tcPr>
          <w:p w:rsidR="00841E1F" w:rsidRDefault="00841E1F" w:rsidP="00C32399">
            <w:pPr>
              <w:pStyle w:val="Odstavec11"/>
              <w:numPr>
                <w:ilvl w:val="0"/>
                <w:numId w:val="0"/>
              </w:numPr>
              <w:jc w:val="left"/>
            </w:pPr>
            <w:r w:rsidRPr="00A40F11">
              <w:t>Měsíčně</w:t>
            </w:r>
          </w:p>
        </w:tc>
      </w:tr>
    </w:tbl>
    <w:p w:rsidR="00902B5E" w:rsidRDefault="00902B5E" w:rsidP="00902B5E">
      <w:pPr>
        <w:jc w:val="both"/>
        <w:rPr>
          <w:rFonts w:cs="Arial"/>
          <w:b/>
        </w:rPr>
      </w:pPr>
    </w:p>
    <w:p w:rsidR="00902B5E" w:rsidRDefault="004A2ADE" w:rsidP="00626926">
      <w:pPr>
        <w:spacing w:before="120"/>
        <w:ind w:left="4247" w:hanging="4247"/>
        <w:rPr>
          <w:rFonts w:cs="Arial"/>
        </w:rPr>
      </w:pPr>
      <w:r w:rsidRPr="00F33144">
        <w:rPr>
          <w:rFonts w:cs="Arial"/>
          <w:b/>
        </w:rPr>
        <w:t>Priorit</w:t>
      </w:r>
      <w:r>
        <w:rPr>
          <w:rFonts w:cs="Arial"/>
          <w:b/>
        </w:rPr>
        <w:t>ou</w:t>
      </w:r>
      <w:r w:rsidR="00C32399" w:rsidRPr="00F33144">
        <w:rPr>
          <w:rFonts w:cs="Arial"/>
          <w:b/>
        </w:rPr>
        <w:t>1</w:t>
      </w:r>
      <w:r w:rsidR="00C32399">
        <w:rPr>
          <w:rFonts w:cs="Arial"/>
        </w:rPr>
        <w:t xml:space="preserve"> se pro účely této smlouvy rozumí: </w:t>
      </w:r>
      <w:r w:rsidR="00626926">
        <w:rPr>
          <w:rFonts w:cs="Arial"/>
        </w:rPr>
        <w:tab/>
      </w:r>
      <w:r w:rsidR="00C32399">
        <w:rPr>
          <w:rFonts w:cs="Arial"/>
        </w:rPr>
        <w:t>systém není dostupný nebo s ním nelze pracovat v rozsahu, ke kterému je určený.</w:t>
      </w:r>
    </w:p>
    <w:p w:rsidR="00902B5E" w:rsidRDefault="00C32399" w:rsidP="00626926">
      <w:pPr>
        <w:spacing w:before="120"/>
        <w:ind w:left="4247" w:hanging="4247"/>
        <w:rPr>
          <w:rFonts w:cs="Arial"/>
        </w:rPr>
      </w:pPr>
      <w:r w:rsidRPr="00F33144">
        <w:rPr>
          <w:rFonts w:cs="Arial"/>
          <w:b/>
        </w:rPr>
        <w:t>Priorit</w:t>
      </w:r>
      <w:r w:rsidR="004A2ADE">
        <w:rPr>
          <w:rFonts w:cs="Arial"/>
          <w:b/>
        </w:rPr>
        <w:t>ou</w:t>
      </w:r>
      <w:r w:rsidRPr="00F33144">
        <w:rPr>
          <w:rFonts w:cs="Arial"/>
          <w:b/>
        </w:rPr>
        <w:t xml:space="preserve"> 2</w:t>
      </w:r>
      <w:r>
        <w:rPr>
          <w:rFonts w:cs="Arial"/>
        </w:rPr>
        <w:t xml:space="preserve"> se pro účely této smlouvy rozumí: </w:t>
      </w:r>
      <w:r w:rsidR="00626926">
        <w:rPr>
          <w:rFonts w:cs="Arial"/>
        </w:rPr>
        <w:tab/>
      </w:r>
      <w:r>
        <w:rPr>
          <w:rFonts w:cs="Arial"/>
        </w:rPr>
        <w:t>část systému není dostupná nebo s ní nelze pracovat v rozsahu, ke kterému je určená.</w:t>
      </w:r>
    </w:p>
    <w:p w:rsidR="00C32399" w:rsidRDefault="00C32399" w:rsidP="00626926">
      <w:pPr>
        <w:spacing w:before="120"/>
        <w:ind w:left="4247" w:hanging="4247"/>
      </w:pPr>
      <w:r w:rsidRPr="00F33144">
        <w:rPr>
          <w:b/>
        </w:rPr>
        <w:t>Priorit</w:t>
      </w:r>
      <w:r w:rsidR="004A2ADE">
        <w:rPr>
          <w:b/>
        </w:rPr>
        <w:t>ou</w:t>
      </w:r>
      <w:r w:rsidRPr="00F33144">
        <w:rPr>
          <w:b/>
        </w:rPr>
        <w:t xml:space="preserve"> 3</w:t>
      </w:r>
      <w:r>
        <w:t xml:space="preserve"> se pro účely této smlouvy rozumí: </w:t>
      </w:r>
      <w:r w:rsidR="00626926">
        <w:tab/>
      </w:r>
      <w:r>
        <w:t>systém je dostupný, ale lze s ním pracovat v omezené míře.</w:t>
      </w:r>
    </w:p>
    <w:p w:rsidR="004A2ADE" w:rsidRDefault="004A2ADE" w:rsidP="00722F81">
      <w:pPr>
        <w:pStyle w:val="Odstavec11"/>
        <w:numPr>
          <w:ilvl w:val="0"/>
          <w:numId w:val="0"/>
        </w:numPr>
      </w:pPr>
      <w:r>
        <w:t xml:space="preserve">Dále se pro účely této smlouvy rozumí </w:t>
      </w:r>
    </w:p>
    <w:p w:rsidR="00225817" w:rsidRDefault="00225817" w:rsidP="00722F81">
      <w:pPr>
        <w:ind w:left="1416" w:hanging="1416"/>
        <w:rPr>
          <w:rFonts w:cs="Arial"/>
          <w:b/>
        </w:rPr>
      </w:pPr>
      <w:r>
        <w:rPr>
          <w:rFonts w:cs="Arial"/>
          <w:b/>
        </w:rPr>
        <w:t>Hodnotou:</w:t>
      </w:r>
      <w:r>
        <w:rPr>
          <w:rFonts w:cs="Arial"/>
          <w:b/>
        </w:rPr>
        <w:tab/>
      </w:r>
      <w:r w:rsidRPr="00722F81">
        <w:rPr>
          <w:rFonts w:cs="Arial"/>
        </w:rPr>
        <w:t>požadovaná ho</w:t>
      </w:r>
      <w:r w:rsidR="00ED0DB7">
        <w:rPr>
          <w:rFonts w:cs="Arial"/>
        </w:rPr>
        <w:t>dnota jednotlivé odezvy nebo vyřešení problému nebo dostupnosti</w:t>
      </w:r>
      <w:r w:rsidR="00841E1F">
        <w:rPr>
          <w:rFonts w:cs="Arial"/>
        </w:rPr>
        <w:t xml:space="preserve"> prostředí systému SAP </w:t>
      </w:r>
    </w:p>
    <w:p w:rsidR="004A2ADE" w:rsidRDefault="004A2ADE" w:rsidP="00722F81">
      <w:pPr>
        <w:ind w:left="1416" w:hanging="1416"/>
        <w:jc w:val="both"/>
        <w:rPr>
          <w:rFonts w:cs="Arial"/>
        </w:rPr>
      </w:pPr>
      <w:r>
        <w:rPr>
          <w:rFonts w:cs="Arial"/>
          <w:b/>
        </w:rPr>
        <w:lastRenderedPageBreak/>
        <w:t xml:space="preserve">Metrikou: </w:t>
      </w:r>
      <w:r>
        <w:rPr>
          <w:rFonts w:cs="Arial"/>
          <w:b/>
        </w:rPr>
        <w:tab/>
      </w:r>
      <w:r>
        <w:rPr>
          <w:rFonts w:cs="Arial"/>
        </w:rPr>
        <w:t>minimální požadovaná</w:t>
      </w:r>
      <w:r w:rsidR="00841E1F">
        <w:rPr>
          <w:rFonts w:cs="Arial"/>
        </w:rPr>
        <w:t xml:space="preserve"> hodnota</w:t>
      </w:r>
      <w:r>
        <w:rPr>
          <w:rFonts w:cs="Arial"/>
        </w:rPr>
        <w:t xml:space="preserve"> </w:t>
      </w:r>
      <w:r w:rsidR="00841E1F">
        <w:rPr>
          <w:rFonts w:cs="Arial"/>
        </w:rPr>
        <w:t>úspěšnost</w:t>
      </w:r>
      <w:r w:rsidR="00C85A71">
        <w:rPr>
          <w:rFonts w:cs="Arial"/>
        </w:rPr>
        <w:t>i</w:t>
      </w:r>
      <w:r w:rsidR="00841E1F">
        <w:rPr>
          <w:rFonts w:cs="Arial"/>
        </w:rPr>
        <w:t xml:space="preserve"> </w:t>
      </w:r>
      <w:r>
        <w:rPr>
          <w:rFonts w:cs="Arial"/>
        </w:rPr>
        <w:t>, jenž musí být dosažena v</w:t>
      </w:r>
      <w:r w:rsidR="00841E1F">
        <w:rPr>
          <w:rFonts w:cs="Arial"/>
        </w:rPr>
        <w:t> </w:t>
      </w:r>
      <w:r>
        <w:rPr>
          <w:rFonts w:cs="Arial"/>
        </w:rPr>
        <w:t>rámci</w:t>
      </w:r>
      <w:r w:rsidR="00841E1F">
        <w:rPr>
          <w:rFonts w:cs="Arial"/>
        </w:rPr>
        <w:t xml:space="preserve"> vyhodnocení dosažení Hodnoty stanové pro </w:t>
      </w:r>
      <w:r>
        <w:rPr>
          <w:rFonts w:cs="Arial"/>
        </w:rPr>
        <w:t>dostupnosti nebo</w:t>
      </w:r>
      <w:r w:rsidR="00841E1F">
        <w:rPr>
          <w:rFonts w:cs="Arial"/>
        </w:rPr>
        <w:t xml:space="preserve"> jednotlivé </w:t>
      </w:r>
      <w:r>
        <w:rPr>
          <w:rFonts w:cs="Arial"/>
        </w:rPr>
        <w:t xml:space="preserve">odezvy aplikace/na problém nebo vyřešení problému v daném období, </w:t>
      </w:r>
      <w:r w:rsidR="002752AC">
        <w:rPr>
          <w:rFonts w:cs="Arial"/>
        </w:rPr>
        <w:t>ve kterém se provádí Vyhodnocení</w:t>
      </w:r>
      <w:r>
        <w:rPr>
          <w:rFonts w:cs="Arial"/>
        </w:rPr>
        <w:t>.</w:t>
      </w:r>
    </w:p>
    <w:p w:rsidR="004A2ADE" w:rsidRDefault="004A2ADE" w:rsidP="00722F81">
      <w:pPr>
        <w:rPr>
          <w:rFonts w:cs="Arial"/>
        </w:rPr>
      </w:pPr>
      <w:r w:rsidRPr="009108E4">
        <w:rPr>
          <w:rFonts w:cs="Arial"/>
          <w:b/>
        </w:rPr>
        <w:t>Vyhodnocením</w:t>
      </w:r>
      <w:r>
        <w:rPr>
          <w:rFonts w:cs="Arial"/>
          <w:b/>
        </w:rPr>
        <w:t>:</w:t>
      </w:r>
      <w:r>
        <w:rPr>
          <w:rFonts w:cs="Arial"/>
        </w:rPr>
        <w:t xml:space="preserve"> </w:t>
      </w:r>
      <w:r>
        <w:rPr>
          <w:rFonts w:cs="Arial"/>
        </w:rPr>
        <w:tab/>
        <w:t>doba (časový úsek)</w:t>
      </w:r>
      <w:r w:rsidR="00841E1F">
        <w:rPr>
          <w:rFonts w:cs="Arial"/>
        </w:rPr>
        <w:t>,</w:t>
      </w:r>
      <w:r>
        <w:rPr>
          <w:rFonts w:cs="Arial"/>
        </w:rPr>
        <w:t xml:space="preserve"> za kterou dochází k vyhodnocování Metriky. </w:t>
      </w:r>
    </w:p>
    <w:p w:rsidR="00225817" w:rsidRDefault="00225817" w:rsidP="00722F81">
      <w:pPr>
        <w:ind w:left="3540" w:hanging="3540"/>
        <w:rPr>
          <w:rFonts w:cs="Arial"/>
          <w:b/>
        </w:rPr>
      </w:pPr>
    </w:p>
    <w:p w:rsidR="004A2ADE" w:rsidRDefault="004A2ADE" w:rsidP="00722F81">
      <w:pPr>
        <w:rPr>
          <w:rFonts w:cs="Arial"/>
        </w:rPr>
      </w:pPr>
      <w:r>
        <w:rPr>
          <w:rFonts w:cs="Arial"/>
          <w:b/>
        </w:rPr>
        <w:t>SAP</w:t>
      </w:r>
      <w:r w:rsidRPr="00592DFD">
        <w:rPr>
          <w:rFonts w:cs="Arial"/>
          <w:b/>
        </w:rPr>
        <w:t xml:space="preserve"> </w:t>
      </w:r>
      <w:r w:rsidRPr="009108E4">
        <w:rPr>
          <w:rFonts w:cs="Arial"/>
          <w:b/>
        </w:rPr>
        <w:t>–</w:t>
      </w:r>
      <w:r w:rsidR="00722F81">
        <w:rPr>
          <w:rFonts w:cs="Arial"/>
          <w:b/>
        </w:rPr>
        <w:t xml:space="preserve"> </w:t>
      </w:r>
      <w:r w:rsidRPr="009108E4">
        <w:rPr>
          <w:rFonts w:cs="Arial"/>
          <w:b/>
        </w:rPr>
        <w:t xml:space="preserve">produkcí: </w:t>
      </w:r>
      <w:r>
        <w:rPr>
          <w:rFonts w:cs="Arial"/>
        </w:rPr>
        <w:t xml:space="preserve"> produkční prostředí SAP </w:t>
      </w:r>
    </w:p>
    <w:p w:rsidR="004A2ADE" w:rsidRDefault="004A2ADE" w:rsidP="00722F81">
      <w:pPr>
        <w:rPr>
          <w:rFonts w:cs="Arial"/>
          <w:b/>
        </w:rPr>
      </w:pPr>
    </w:p>
    <w:p w:rsidR="004A2ADE" w:rsidRPr="00DD1CA1" w:rsidRDefault="002752AC" w:rsidP="00722F81">
      <w:pPr>
        <w:rPr>
          <w:rFonts w:cs="Arial"/>
        </w:rPr>
      </w:pPr>
      <w:r>
        <w:rPr>
          <w:rFonts w:cs="Arial"/>
          <w:b/>
        </w:rPr>
        <w:t>p</w:t>
      </w:r>
      <w:r w:rsidR="004A2ADE">
        <w:rPr>
          <w:rFonts w:cs="Arial"/>
          <w:b/>
        </w:rPr>
        <w:t>roblémem:</w:t>
      </w:r>
      <w:r w:rsidR="004A2ADE">
        <w:rPr>
          <w:rFonts w:cs="Arial"/>
        </w:rPr>
        <w:t xml:space="preserve"> </w:t>
      </w:r>
      <w:r w:rsidR="004A2ADE">
        <w:rPr>
          <w:rFonts w:cs="Arial"/>
        </w:rPr>
        <w:tab/>
      </w:r>
      <w:r w:rsidR="004A2ADE" w:rsidRPr="009108E4">
        <w:rPr>
          <w:rFonts w:cs="Arial"/>
        </w:rPr>
        <w:t xml:space="preserve">nestandardní stav systému SAP odlišný oproti běžnému a/nebo požadovanému stavu </w:t>
      </w:r>
      <w:r w:rsidR="00C85A71">
        <w:rPr>
          <w:rFonts w:cs="Arial"/>
        </w:rPr>
        <w:br/>
        <w:t xml:space="preserve"> </w:t>
      </w:r>
      <w:r w:rsidR="00C85A71">
        <w:rPr>
          <w:rFonts w:cs="Arial"/>
        </w:rPr>
        <w:tab/>
      </w:r>
      <w:r w:rsidR="00C85A71">
        <w:rPr>
          <w:rFonts w:cs="Arial"/>
        </w:rPr>
        <w:tab/>
      </w:r>
      <w:r w:rsidR="004A2ADE" w:rsidRPr="009108E4">
        <w:rPr>
          <w:rFonts w:cs="Arial"/>
        </w:rPr>
        <w:t>systému SAP</w:t>
      </w:r>
      <w:r w:rsidR="004A2ADE">
        <w:rPr>
          <w:rFonts w:cs="Arial"/>
        </w:rPr>
        <w:t>.</w:t>
      </w:r>
    </w:p>
    <w:p w:rsidR="00635783" w:rsidRDefault="004A2ADE" w:rsidP="00722F81">
      <w:pPr>
        <w:pStyle w:val="Odstavec11"/>
        <w:numPr>
          <w:ilvl w:val="0"/>
          <w:numId w:val="0"/>
        </w:numPr>
      </w:pPr>
      <w:r>
        <w:t>P</w:t>
      </w:r>
      <w:r w:rsidR="00635783">
        <w:t>ožadovaná dostupnost produkčního prostředí systému SAP je 24x7 dní v týdnu, ostatní prostředí pracovní dny 07-17 hodin. Dostupnost musí být zachována pro následující prostředky komunikace uvedené v Příloze č. 4 smlouvy.</w:t>
      </w:r>
    </w:p>
    <w:p w:rsidR="006E6330" w:rsidRDefault="007F1F6C" w:rsidP="00B54575">
      <w:pPr>
        <w:pStyle w:val="Odstavec11"/>
        <w:ind w:left="567" w:hanging="567"/>
      </w:pPr>
      <w:r>
        <w:t xml:space="preserve">Dostupností se pro účely této smlouvy rozumí doba, ve které bude </w:t>
      </w:r>
      <w:r w:rsidR="009B7050">
        <w:t>Poskytovatel</w:t>
      </w:r>
      <w:r>
        <w:t xml:space="preserve"> povinen reagovat na </w:t>
      </w:r>
      <w:r w:rsidR="00696AF4">
        <w:t xml:space="preserve">oznámení </w:t>
      </w:r>
      <w:r w:rsidR="00631E35">
        <w:t xml:space="preserve">problému </w:t>
      </w:r>
      <w:r w:rsidR="00696AF4">
        <w:t>systému SAP a/nebo Požadavek (</w:t>
      </w:r>
      <w:r>
        <w:t>výzvu</w:t>
      </w:r>
      <w:r w:rsidR="00902B5E">
        <w:t xml:space="preserve"> formou Helpdesku objednatele, telefonem nebo e-mailem</w:t>
      </w:r>
      <w:r w:rsidR="00696AF4">
        <w:t xml:space="preserve">) </w:t>
      </w:r>
      <w:r>
        <w:t xml:space="preserve">oprávněných osob </w:t>
      </w:r>
      <w:r w:rsidR="006E6330">
        <w:t>objedn</w:t>
      </w:r>
      <w:r>
        <w:t>atele.</w:t>
      </w:r>
      <w:r w:rsidR="00ED5670">
        <w:t xml:space="preserve"> Odezvou se pro účely této smlouvy rozumí</w:t>
      </w:r>
      <w:r w:rsidR="00467589">
        <w:t xml:space="preserve"> </w:t>
      </w:r>
      <w:r w:rsidR="00631E35">
        <w:t>doba odpovědi systému SAP na požadavek uživatele.</w:t>
      </w:r>
      <w:r w:rsidR="00467589">
        <w:t xml:space="preserve"> </w:t>
      </w:r>
      <w:r w:rsidR="00ED5670">
        <w:t>Vyřešením se pro účely této smlouvy rozumí</w:t>
      </w:r>
      <w:r w:rsidR="00467589">
        <w:t xml:space="preserve"> </w:t>
      </w:r>
      <w:r w:rsidR="00631E35">
        <w:t>uvedení systému do stavu dostupnosti, kdy s ním lze pracovat v rozsahu, ke kterému je určený.</w:t>
      </w:r>
      <w:r>
        <w:t xml:space="preserve"> Po nahlášení </w:t>
      </w:r>
      <w:r w:rsidR="00631E35">
        <w:t xml:space="preserve">problému </w:t>
      </w:r>
      <w:r>
        <w:t xml:space="preserve">začíná běžet </w:t>
      </w:r>
      <w:r w:rsidR="00696AF4">
        <w:t xml:space="preserve">reakční </w:t>
      </w:r>
      <w:r>
        <w:t>doba pro</w:t>
      </w:r>
      <w:r w:rsidR="00696AF4">
        <w:t xml:space="preserve"> </w:t>
      </w:r>
      <w:r w:rsidR="00ED5670">
        <w:t xml:space="preserve">odezvu na </w:t>
      </w:r>
      <w:r w:rsidR="00631E35">
        <w:t>problém</w:t>
      </w:r>
      <w:r w:rsidR="00ED5670">
        <w:t xml:space="preserve"> systému SAP a/nebo Požadavek a/nebo vyřešení </w:t>
      </w:r>
      <w:r w:rsidR="00631E35">
        <w:t>problému</w:t>
      </w:r>
      <w:r w:rsidR="00ED5670">
        <w:t xml:space="preserve"> systému SAP a/nebo Požadavku dle </w:t>
      </w:r>
      <w:r w:rsidR="00D60041">
        <w:t xml:space="preserve">odstavce </w:t>
      </w:r>
      <w:r w:rsidR="00B54575">
        <w:t xml:space="preserve">6.3 </w:t>
      </w:r>
      <w:r w:rsidR="006E6330">
        <w:t xml:space="preserve">výše. </w:t>
      </w:r>
    </w:p>
    <w:p w:rsidR="00F537E8" w:rsidRDefault="00F537E8" w:rsidP="00F537E8">
      <w:pPr>
        <w:pStyle w:val="Nadpis2"/>
        <w:tabs>
          <w:tab w:val="clear" w:pos="644"/>
          <w:tab w:val="num" w:pos="360"/>
        </w:tabs>
        <w:ind w:left="357" w:hanging="357"/>
      </w:pPr>
      <w:r>
        <w:t xml:space="preserve">SOUČINNOST OBJEDNATELE A </w:t>
      </w:r>
      <w:r w:rsidR="009B7050">
        <w:t>POSKYTOVATEL</w:t>
      </w:r>
      <w:r>
        <w:t>E</w:t>
      </w:r>
    </w:p>
    <w:p w:rsidR="00F537E8" w:rsidRDefault="009B7050" w:rsidP="00626926">
      <w:pPr>
        <w:pStyle w:val="Odstavec11"/>
      </w:pPr>
      <w:r>
        <w:t>Poskytovatel</w:t>
      </w:r>
      <w:r w:rsidR="00F537E8">
        <w:t xml:space="preserve"> se zavazuje v rámci plnění závazku dle této smlouvy:</w:t>
      </w:r>
    </w:p>
    <w:p w:rsidR="00F537E8" w:rsidRDefault="00F537E8" w:rsidP="00626926">
      <w:pPr>
        <w:pStyle w:val="Odstavec111"/>
      </w:pPr>
      <w:r>
        <w:t xml:space="preserve">nezakládat do produktivního systému SAP objednatele žádná data a neměnit konfiguraci tohoto systému, </w:t>
      </w:r>
    </w:p>
    <w:p w:rsidR="00F537E8" w:rsidRDefault="00F537E8" w:rsidP="00626926">
      <w:pPr>
        <w:pStyle w:val="Odstavec111"/>
      </w:pPr>
      <w:r>
        <w:t xml:space="preserve">navrhnout způsob otestování úprav, zkontrolovat úplnost testů dle záznamů o provedených testech a neprodleně upozornit na případné nedostatky testů, </w:t>
      </w:r>
    </w:p>
    <w:p w:rsidR="00F537E8" w:rsidRDefault="00F537E8" w:rsidP="00626926">
      <w:pPr>
        <w:pStyle w:val="Odstavec111"/>
      </w:pPr>
      <w:r>
        <w:t xml:space="preserve">oznámit předání plnění k testování a ukončení práce na sjednaném plnění odpovědnému pracovníkovi objednatele. </w:t>
      </w:r>
    </w:p>
    <w:p w:rsidR="00F537E8" w:rsidRDefault="00F537E8" w:rsidP="00626926">
      <w:pPr>
        <w:pStyle w:val="Odstavec111"/>
      </w:pPr>
      <w:r>
        <w:t>neprodleně upozornit objednatele na zjištěné vady software systému SAP dodaného objednateli.</w:t>
      </w:r>
    </w:p>
    <w:p w:rsidR="00F537E8" w:rsidRDefault="00F537E8" w:rsidP="00F537E8">
      <w:pPr>
        <w:pStyle w:val="Odstavec11"/>
        <w:tabs>
          <w:tab w:val="clear" w:pos="574"/>
          <w:tab w:val="num" w:pos="567"/>
        </w:tabs>
        <w:ind w:left="567" w:hanging="567"/>
      </w:pPr>
      <w:r>
        <w:t xml:space="preserve">Objednatel též provozuje systém FCI, FIS/edc a Optaris (dále jen „FIS“) pro vytěžování došlých faktur, který je integrován se systémem SAP objednatele. </w:t>
      </w:r>
      <w:r w:rsidR="009B7050">
        <w:t>Poskytovatel</w:t>
      </w:r>
      <w:r>
        <w:t xml:space="preserve"> je povinen poskytnout součinnost a spolupůsobení při řešení incidentů, uživatelských požadavků a řešení rozvoje, které se týká spolupráce systémů SAP a FIS. </w:t>
      </w:r>
      <w:r w:rsidR="009B7050">
        <w:t>Poskytovatel</w:t>
      </w:r>
      <w:r>
        <w:t xml:space="preserve"> se v takovém případě zavazuje při poskytování svých servisních služeb spolupracovat s externím dodavatelem objednatele, jenž pro objednatele zajišťuje servisní služby systému FIS a na něhož budou objednatelem </w:t>
      </w:r>
      <w:r w:rsidR="009B7050">
        <w:t>Poskytovatel</w:t>
      </w:r>
      <w:r>
        <w:t>i sděleny bližší kontaktní údaje.</w:t>
      </w:r>
    </w:p>
    <w:p w:rsidR="00F537E8" w:rsidRDefault="009B7050" w:rsidP="00F537E8">
      <w:pPr>
        <w:pStyle w:val="Odstavec11"/>
        <w:tabs>
          <w:tab w:val="clear" w:pos="574"/>
          <w:tab w:val="num" w:pos="567"/>
        </w:tabs>
        <w:ind w:left="567" w:hanging="567"/>
      </w:pPr>
      <w:r>
        <w:t>Poskytovatel</w:t>
      </w:r>
      <w:r w:rsidR="00367C8C">
        <w:t xml:space="preserve"> </w:t>
      </w:r>
      <w:r w:rsidR="00F537E8">
        <w:t>zajist</w:t>
      </w:r>
      <w:r w:rsidR="00367C8C">
        <w:t>í</w:t>
      </w:r>
      <w:r w:rsidR="00F537E8">
        <w:t xml:space="preserve"> dostatečnou kapacitu svých konzultantů </w:t>
      </w:r>
      <w:r w:rsidR="006B6776">
        <w:t xml:space="preserve">pro poskytování služeb </w:t>
      </w:r>
      <w:r w:rsidR="00F537E8">
        <w:t xml:space="preserve">tak, aby po celou dobu trvání této smlouvy </w:t>
      </w:r>
      <w:r>
        <w:t>Poskytovatel</w:t>
      </w:r>
      <w:r w:rsidR="00F537E8">
        <w:t xml:space="preserve"> poskytoval servisní služby vždy řádně, včas a kvalitně prostřednictvím konzultantů odborně způsobilých a zkušených.</w:t>
      </w:r>
      <w:r w:rsidR="00F537E8">
        <w:rPr>
          <w:rFonts w:cs="Arial"/>
        </w:rPr>
        <w:t>.</w:t>
      </w:r>
    </w:p>
    <w:p w:rsidR="00F537E8" w:rsidRDefault="00F537E8" w:rsidP="007A3A8A">
      <w:pPr>
        <w:pStyle w:val="Odstavec11"/>
      </w:pPr>
      <w:r>
        <w:t>Objednatel se zavazuje dle této smlouvy:</w:t>
      </w:r>
    </w:p>
    <w:p w:rsidR="00F537E8" w:rsidRDefault="00F537E8" w:rsidP="007A3A8A">
      <w:pPr>
        <w:pStyle w:val="Odstavec111"/>
      </w:pPr>
      <w:r>
        <w:t xml:space="preserve">v případě potřeby zajistit jedno místo na svém pracovišti pro pracovníka </w:t>
      </w:r>
      <w:r w:rsidR="009B7050">
        <w:t>Poskytovatel</w:t>
      </w:r>
      <w:r>
        <w:t xml:space="preserve">e, toto místo musí být způsobilé přístupu do příslušné části počítačové sítě v rozsahu potřebném k plnění předmětu dle této smlouvy (nejedná se o trvalé místo),  </w:t>
      </w:r>
    </w:p>
    <w:p w:rsidR="00F537E8" w:rsidRDefault="00F537E8" w:rsidP="007A3A8A">
      <w:pPr>
        <w:pStyle w:val="Odstavec111"/>
      </w:pPr>
      <w:r>
        <w:t xml:space="preserve">zabezpečit pro </w:t>
      </w:r>
      <w:r w:rsidR="009B7050">
        <w:t>Poskytovatel</w:t>
      </w:r>
      <w:r>
        <w:t>e funkční vzdálené připojení do systému</w:t>
      </w:r>
      <w:r w:rsidR="003606A7">
        <w:t xml:space="preserve"> SAP</w:t>
      </w:r>
      <w:r w:rsidR="00D27AB8">
        <w:t xml:space="preserve"> a HelpDesku</w:t>
      </w:r>
      <w:r>
        <w:t xml:space="preserve"> objednatele </w:t>
      </w:r>
      <w:r w:rsidR="00193A57">
        <w:t xml:space="preserve">na adrese </w:t>
      </w:r>
      <w:hyperlink r:id="rId10" w:history="1">
        <w:r w:rsidR="00193A57" w:rsidRPr="009E4B7A">
          <w:rPr>
            <w:rStyle w:val="Hypertextovodkaz"/>
          </w:rPr>
          <w:t>https://helpdesk.ceproas.cz</w:t>
        </w:r>
      </w:hyperlink>
      <w:r w:rsidR="00193A57">
        <w:t xml:space="preserve"> </w:t>
      </w:r>
      <w:r>
        <w:t xml:space="preserve">pro potřeby </w:t>
      </w:r>
      <w:r w:rsidR="003606A7">
        <w:t xml:space="preserve">poskytování servisních služeb </w:t>
      </w:r>
      <w:r>
        <w:t xml:space="preserve">definované touto smlouvou </w:t>
      </w:r>
    </w:p>
    <w:p w:rsidR="00F537E8" w:rsidRDefault="00F537E8" w:rsidP="007A3A8A">
      <w:pPr>
        <w:pStyle w:val="Odstavec111"/>
      </w:pPr>
      <w:r>
        <w:t xml:space="preserve">provést přiměřená opatření v případě zjištění vad předmětu plnění, a to zejména zajištěním dat, diagnózou poruchy, pravidelným přezkoušením výsledků apod.  </w:t>
      </w:r>
    </w:p>
    <w:p w:rsidR="00F537E8" w:rsidRDefault="00F537E8" w:rsidP="007A3A8A">
      <w:pPr>
        <w:pStyle w:val="Odstavec111"/>
      </w:pPr>
      <w:r>
        <w:lastRenderedPageBreak/>
        <w:t xml:space="preserve">řádně otestovat a vyhotovit záznam o provedených testech bez zbytečného prodlení po převzetí plnění k testování od </w:t>
      </w:r>
      <w:r w:rsidR="009B7050">
        <w:t>Poskytovatel</w:t>
      </w:r>
      <w:r>
        <w:t>e</w:t>
      </w:r>
    </w:p>
    <w:p w:rsidR="00F537E8" w:rsidRDefault="00F537E8" w:rsidP="007A3A8A">
      <w:pPr>
        <w:pStyle w:val="Odstavec111"/>
      </w:pPr>
      <w:r>
        <w:t xml:space="preserve">po předchozí dohodě poskytnout při plnění této smlouvy v dostatečném rozsahu a v přiměřené míře potřebnou podporu </w:t>
      </w:r>
      <w:r w:rsidR="009B7050">
        <w:t>Poskytovatel</w:t>
      </w:r>
      <w:r>
        <w:t xml:space="preserve">i, </w:t>
      </w:r>
    </w:p>
    <w:p w:rsidR="00F537E8" w:rsidRPr="00B5159C" w:rsidRDefault="00F537E8" w:rsidP="008654B1">
      <w:pPr>
        <w:pStyle w:val="Odstavec111"/>
      </w:pPr>
      <w:r w:rsidRPr="00B5159C">
        <w:t xml:space="preserve">k zadávání </w:t>
      </w:r>
      <w:r w:rsidR="003606A7">
        <w:t>P</w:t>
      </w:r>
      <w:r w:rsidR="003606A7" w:rsidRPr="00B5159C">
        <w:t xml:space="preserve">ožadavků </w:t>
      </w:r>
      <w:r w:rsidRPr="00B5159C">
        <w:t xml:space="preserve">využívat výhradně prostředky dle </w:t>
      </w:r>
      <w:r w:rsidR="003606A7">
        <w:t>odst.</w:t>
      </w:r>
      <w:r w:rsidR="003606A7" w:rsidRPr="00B5159C">
        <w:t xml:space="preserve"> </w:t>
      </w:r>
      <w:r w:rsidR="006F0B1C">
        <w:t>6.</w:t>
      </w:r>
      <w:r w:rsidR="002E5B0C">
        <w:t>3</w:t>
      </w:r>
      <w:r w:rsidR="002E5B0C" w:rsidRPr="00B5159C">
        <w:t xml:space="preserve"> </w:t>
      </w:r>
      <w:r w:rsidR="00FB43CE">
        <w:t>smlouvy</w:t>
      </w:r>
      <w:r w:rsidR="00933034">
        <w:t xml:space="preserve"> </w:t>
      </w:r>
      <w:r w:rsidRPr="00B5159C">
        <w:t xml:space="preserve">v souladu s přílohou č. 2. – Kontaktní údaje </w:t>
      </w:r>
      <w:r w:rsidR="009B7050">
        <w:t>Poskytovatel</w:t>
      </w:r>
      <w:r w:rsidRPr="00B5159C">
        <w:t>e</w:t>
      </w:r>
      <w:r w:rsidR="00933034">
        <w:t xml:space="preserve"> a objednatele</w:t>
      </w:r>
      <w:r w:rsidRPr="00B5159C">
        <w:t>.</w:t>
      </w:r>
    </w:p>
    <w:p w:rsidR="00F537E8" w:rsidRDefault="00F537E8" w:rsidP="007A3A8A">
      <w:pPr>
        <w:pStyle w:val="Odstavec11"/>
        <w:tabs>
          <w:tab w:val="clear" w:pos="574"/>
          <w:tab w:val="num" w:pos="567"/>
        </w:tabs>
      </w:pPr>
      <w:r>
        <w:t>Smluvní strany se zavazují vzájemně spolupracovat a poskytovat si veškeré informace potřebné pro řádné plnění svých závazků.</w:t>
      </w:r>
    </w:p>
    <w:p w:rsidR="00F537E8" w:rsidRDefault="00F537E8" w:rsidP="007A3A8A">
      <w:pPr>
        <w:pStyle w:val="Odstavec11"/>
        <w:tabs>
          <w:tab w:val="clear" w:pos="574"/>
          <w:tab w:val="num" w:pos="567"/>
        </w:tabs>
        <w:ind w:left="567" w:hanging="425"/>
      </w:pPr>
      <w:r>
        <w:t>Smluvní strany jsou povinny informovat druhou smluvní stranu o veškerých skutečnostech, které jsou nebo mohou být důležité pro řádné plnění této smlouvy.</w:t>
      </w:r>
    </w:p>
    <w:p w:rsidR="007A3A8A" w:rsidRDefault="007A3A8A" w:rsidP="007A3A8A">
      <w:pPr>
        <w:pStyle w:val="Odstavec11"/>
        <w:numPr>
          <w:ilvl w:val="0"/>
          <w:numId w:val="0"/>
        </w:numPr>
        <w:ind w:left="567"/>
      </w:pPr>
    </w:p>
    <w:p w:rsidR="00FB3031" w:rsidRPr="007A3A8A" w:rsidRDefault="00FB3031" w:rsidP="00FB3031">
      <w:pPr>
        <w:pStyle w:val="Nadpis2"/>
      </w:pPr>
      <w:r w:rsidRPr="007A3A8A">
        <w:t xml:space="preserve">KOMUNIKACE MEZI SMLUVNÍMI STRANAMI  </w:t>
      </w:r>
    </w:p>
    <w:p w:rsidR="00FB3031" w:rsidRPr="007A3A8A" w:rsidRDefault="00FB3031" w:rsidP="00796F19">
      <w:pPr>
        <w:pStyle w:val="Odstavec11"/>
      </w:pPr>
      <w:r w:rsidRPr="007A3A8A">
        <w:t>Smluvní strany se zavazují komunikovat prostřednictvím kontaktních osob a kontaktních pro</w:t>
      </w:r>
      <w:r w:rsidR="006869B3" w:rsidRPr="007A3A8A">
        <w:t>středků uvedených v</w:t>
      </w:r>
      <w:r w:rsidR="00933034" w:rsidRPr="007A3A8A">
        <w:t xml:space="preserve"> tomto článku a v </w:t>
      </w:r>
      <w:r w:rsidR="006869B3" w:rsidRPr="007A3A8A">
        <w:t>příloze č. 2</w:t>
      </w:r>
      <w:r w:rsidRPr="007A3A8A">
        <w:t>.</w:t>
      </w:r>
    </w:p>
    <w:p w:rsidR="00FB3031" w:rsidRPr="007A3A8A" w:rsidRDefault="00FB3031" w:rsidP="007A3A8A">
      <w:pPr>
        <w:pStyle w:val="Odstavec11"/>
        <w:keepNext/>
      </w:pPr>
      <w:r w:rsidRPr="007A3A8A">
        <w:t xml:space="preserve"> </w:t>
      </w:r>
      <w:bookmarkStart w:id="20" w:name="_Ref298848191"/>
      <w:r w:rsidRPr="007A3A8A">
        <w:t>Kontaktní osoby ve věcech smluvních</w:t>
      </w:r>
      <w:r w:rsidR="003373A2" w:rsidRPr="007A3A8A">
        <w:t xml:space="preserve"> (vyjma zániku či změny smlouvy)</w:t>
      </w:r>
      <w:r w:rsidRPr="007A3A8A">
        <w:t xml:space="preserve"> a provozních:</w:t>
      </w:r>
      <w:bookmarkEnd w:id="20"/>
    </w:p>
    <w:p w:rsidR="00FB3031" w:rsidRPr="007A3A8A" w:rsidRDefault="00FB3031" w:rsidP="007A3A8A">
      <w:pPr>
        <w:pStyle w:val="Odstavec111"/>
        <w:keepNext/>
      </w:pPr>
      <w:r w:rsidRPr="007A3A8A">
        <w:t xml:space="preserve">Kontaktními osobami za </w:t>
      </w:r>
      <w:r w:rsidR="009B7050" w:rsidRPr="007A3A8A">
        <w:t>Poskytovatel</w:t>
      </w:r>
      <w:r w:rsidRPr="007A3A8A">
        <w:t xml:space="preserve">e byli jmenováni </w:t>
      </w:r>
    </w:p>
    <w:bookmarkStart w:id="21" w:name="Text20"/>
    <w:p w:rsidR="00FB3031" w:rsidRPr="007A3A8A" w:rsidRDefault="00264A5D" w:rsidP="00AD03D0">
      <w:pPr>
        <w:pStyle w:val="Odstavec11"/>
        <w:numPr>
          <w:ilvl w:val="0"/>
          <w:numId w:val="3"/>
        </w:numPr>
        <w:tabs>
          <w:tab w:val="clear" w:pos="720"/>
          <w:tab w:val="num" w:pos="1276"/>
        </w:tabs>
        <w:ind w:left="1276"/>
      </w:pPr>
      <w:r w:rsidRPr="007A3A8A">
        <w:fldChar w:fldCharType="begin">
          <w:ffData>
            <w:name w:val="Text20"/>
            <w:enabled/>
            <w:calcOnExit w:val="0"/>
            <w:textInput/>
          </w:ffData>
        </w:fldChar>
      </w:r>
      <w:r w:rsidRPr="007A3A8A">
        <w:instrText xml:space="preserve"> FORMTEXT </w:instrText>
      </w:r>
      <w:r w:rsidRPr="007A3A8A">
        <w:fldChar w:fldCharType="separate"/>
      </w:r>
      <w:r w:rsidRPr="007A3A8A">
        <w:rPr>
          <w:noProof/>
        </w:rPr>
        <w:t> </w:t>
      </w:r>
      <w:r w:rsidRPr="007A3A8A">
        <w:rPr>
          <w:noProof/>
        </w:rPr>
        <w:t> </w:t>
      </w:r>
      <w:r w:rsidRPr="007A3A8A">
        <w:rPr>
          <w:noProof/>
        </w:rPr>
        <w:t> </w:t>
      </w:r>
      <w:r w:rsidRPr="007A3A8A">
        <w:rPr>
          <w:noProof/>
        </w:rPr>
        <w:t> </w:t>
      </w:r>
      <w:r w:rsidRPr="007A3A8A">
        <w:rPr>
          <w:noProof/>
        </w:rPr>
        <w:t> </w:t>
      </w:r>
      <w:r w:rsidRPr="007A3A8A">
        <w:fldChar w:fldCharType="end"/>
      </w:r>
      <w:bookmarkEnd w:id="21"/>
      <w:r w:rsidR="00FB3031" w:rsidRPr="007A3A8A">
        <w:tab/>
        <w:t>pro oblast smluvní</w:t>
      </w:r>
      <w:r w:rsidR="00E04281" w:rsidRPr="007A3A8A">
        <w:t xml:space="preserve">, tel. </w:t>
      </w:r>
      <w:r w:rsidR="00E04281" w:rsidRPr="007A3A8A">
        <w:fldChar w:fldCharType="begin">
          <w:ffData>
            <w:name w:val="Text29"/>
            <w:enabled/>
            <w:calcOnExit w:val="0"/>
            <w:textInput/>
          </w:ffData>
        </w:fldChar>
      </w:r>
      <w:bookmarkStart w:id="22" w:name="Text29"/>
      <w:r w:rsidR="00E04281" w:rsidRPr="007A3A8A">
        <w:instrText xml:space="preserve"> FORMTEXT </w:instrText>
      </w:r>
      <w:r w:rsidR="00E04281" w:rsidRPr="007A3A8A">
        <w:fldChar w:fldCharType="separate"/>
      </w:r>
      <w:r w:rsidR="00E04281" w:rsidRPr="007A3A8A">
        <w:rPr>
          <w:noProof/>
        </w:rPr>
        <w:t> </w:t>
      </w:r>
      <w:r w:rsidR="00E04281" w:rsidRPr="007A3A8A">
        <w:rPr>
          <w:noProof/>
        </w:rPr>
        <w:t> </w:t>
      </w:r>
      <w:r w:rsidR="00E04281" w:rsidRPr="007A3A8A">
        <w:rPr>
          <w:noProof/>
        </w:rPr>
        <w:t> </w:t>
      </w:r>
      <w:r w:rsidR="00E04281" w:rsidRPr="007A3A8A">
        <w:rPr>
          <w:noProof/>
        </w:rPr>
        <w:t> </w:t>
      </w:r>
      <w:r w:rsidR="00E04281" w:rsidRPr="007A3A8A">
        <w:rPr>
          <w:noProof/>
        </w:rPr>
        <w:t> </w:t>
      </w:r>
      <w:r w:rsidR="00E04281" w:rsidRPr="007A3A8A">
        <w:fldChar w:fldCharType="end"/>
      </w:r>
      <w:bookmarkEnd w:id="22"/>
      <w:r w:rsidR="00E04281" w:rsidRPr="007A3A8A">
        <w:t xml:space="preserve">, e-mail: </w:t>
      </w:r>
      <w:r w:rsidR="00E04281" w:rsidRPr="007A3A8A">
        <w:fldChar w:fldCharType="begin">
          <w:ffData>
            <w:name w:val="Text30"/>
            <w:enabled/>
            <w:calcOnExit w:val="0"/>
            <w:textInput/>
          </w:ffData>
        </w:fldChar>
      </w:r>
      <w:bookmarkStart w:id="23" w:name="Text30"/>
      <w:r w:rsidR="00E04281" w:rsidRPr="007A3A8A">
        <w:instrText xml:space="preserve"> FORMTEXT </w:instrText>
      </w:r>
      <w:r w:rsidR="00E04281" w:rsidRPr="007A3A8A">
        <w:fldChar w:fldCharType="separate"/>
      </w:r>
      <w:r w:rsidR="00E04281" w:rsidRPr="007A3A8A">
        <w:rPr>
          <w:noProof/>
        </w:rPr>
        <w:t> </w:t>
      </w:r>
      <w:r w:rsidR="00E04281" w:rsidRPr="007A3A8A">
        <w:rPr>
          <w:noProof/>
        </w:rPr>
        <w:t> </w:t>
      </w:r>
      <w:r w:rsidR="00E04281" w:rsidRPr="007A3A8A">
        <w:rPr>
          <w:noProof/>
        </w:rPr>
        <w:t> </w:t>
      </w:r>
      <w:r w:rsidR="00E04281" w:rsidRPr="007A3A8A">
        <w:rPr>
          <w:noProof/>
        </w:rPr>
        <w:t> </w:t>
      </w:r>
      <w:r w:rsidR="00E04281" w:rsidRPr="007A3A8A">
        <w:rPr>
          <w:noProof/>
        </w:rPr>
        <w:t> </w:t>
      </w:r>
      <w:r w:rsidR="00E04281" w:rsidRPr="007A3A8A">
        <w:fldChar w:fldCharType="end"/>
      </w:r>
      <w:bookmarkEnd w:id="23"/>
    </w:p>
    <w:p w:rsidR="00FB3031" w:rsidRPr="007A3A8A" w:rsidRDefault="00E04281" w:rsidP="00AD03D0">
      <w:pPr>
        <w:pStyle w:val="Odstavec11"/>
        <w:numPr>
          <w:ilvl w:val="0"/>
          <w:numId w:val="3"/>
        </w:numPr>
        <w:tabs>
          <w:tab w:val="clear" w:pos="720"/>
          <w:tab w:val="num" w:pos="1276"/>
        </w:tabs>
        <w:ind w:left="1276"/>
      </w:pPr>
      <w:r w:rsidRPr="007A3A8A">
        <w:fldChar w:fldCharType="begin">
          <w:ffData>
            <w:name w:val="Text20"/>
            <w:enabled/>
            <w:calcOnExit w:val="0"/>
            <w:textInput/>
          </w:ffData>
        </w:fldChar>
      </w:r>
      <w:r w:rsidRPr="007A3A8A">
        <w:instrText xml:space="preserve"> FORMTEXT </w:instrText>
      </w:r>
      <w:r w:rsidRPr="007A3A8A">
        <w:fldChar w:fldCharType="separate"/>
      </w:r>
      <w:r w:rsidRPr="007A3A8A">
        <w:rPr>
          <w:noProof/>
        </w:rPr>
        <w:t> </w:t>
      </w:r>
      <w:r w:rsidRPr="007A3A8A">
        <w:rPr>
          <w:noProof/>
        </w:rPr>
        <w:t> </w:t>
      </w:r>
      <w:r w:rsidRPr="007A3A8A">
        <w:rPr>
          <w:noProof/>
        </w:rPr>
        <w:t> </w:t>
      </w:r>
      <w:r w:rsidRPr="007A3A8A">
        <w:rPr>
          <w:noProof/>
        </w:rPr>
        <w:t> </w:t>
      </w:r>
      <w:r w:rsidRPr="007A3A8A">
        <w:rPr>
          <w:noProof/>
        </w:rPr>
        <w:t> </w:t>
      </w:r>
      <w:r w:rsidRPr="007A3A8A">
        <w:fldChar w:fldCharType="end"/>
      </w:r>
      <w:r w:rsidR="00FB3031" w:rsidRPr="007A3A8A">
        <w:tab/>
        <w:t>pro oblast provozní</w:t>
      </w:r>
      <w:r w:rsidRPr="007A3A8A">
        <w:t xml:space="preserve">, tel. </w:t>
      </w:r>
      <w:r w:rsidRPr="007A3A8A">
        <w:fldChar w:fldCharType="begin">
          <w:ffData>
            <w:name w:val="Text29"/>
            <w:enabled/>
            <w:calcOnExit w:val="0"/>
            <w:textInput/>
          </w:ffData>
        </w:fldChar>
      </w:r>
      <w:r w:rsidRPr="007A3A8A">
        <w:instrText xml:space="preserve"> FORMTEXT </w:instrText>
      </w:r>
      <w:r w:rsidRPr="007A3A8A">
        <w:fldChar w:fldCharType="separate"/>
      </w:r>
      <w:r w:rsidRPr="007A3A8A">
        <w:rPr>
          <w:noProof/>
        </w:rPr>
        <w:t> </w:t>
      </w:r>
      <w:r w:rsidRPr="007A3A8A">
        <w:rPr>
          <w:noProof/>
        </w:rPr>
        <w:t> </w:t>
      </w:r>
      <w:r w:rsidRPr="007A3A8A">
        <w:rPr>
          <w:noProof/>
        </w:rPr>
        <w:t> </w:t>
      </w:r>
      <w:r w:rsidRPr="007A3A8A">
        <w:rPr>
          <w:noProof/>
        </w:rPr>
        <w:t> </w:t>
      </w:r>
      <w:r w:rsidRPr="007A3A8A">
        <w:rPr>
          <w:noProof/>
        </w:rPr>
        <w:t> </w:t>
      </w:r>
      <w:r w:rsidRPr="007A3A8A">
        <w:fldChar w:fldCharType="end"/>
      </w:r>
      <w:r w:rsidRPr="007A3A8A">
        <w:t xml:space="preserve">, e-mail: </w:t>
      </w:r>
      <w:r w:rsidRPr="007A3A8A">
        <w:fldChar w:fldCharType="begin">
          <w:ffData>
            <w:name w:val="Text30"/>
            <w:enabled/>
            <w:calcOnExit w:val="0"/>
            <w:textInput/>
          </w:ffData>
        </w:fldChar>
      </w:r>
      <w:r w:rsidRPr="007A3A8A">
        <w:instrText xml:space="preserve"> FORMTEXT </w:instrText>
      </w:r>
      <w:r w:rsidRPr="007A3A8A">
        <w:fldChar w:fldCharType="separate"/>
      </w:r>
      <w:r w:rsidRPr="007A3A8A">
        <w:rPr>
          <w:noProof/>
        </w:rPr>
        <w:t> </w:t>
      </w:r>
      <w:r w:rsidRPr="007A3A8A">
        <w:rPr>
          <w:noProof/>
        </w:rPr>
        <w:t> </w:t>
      </w:r>
      <w:r w:rsidRPr="007A3A8A">
        <w:rPr>
          <w:noProof/>
        </w:rPr>
        <w:t> </w:t>
      </w:r>
      <w:r w:rsidRPr="007A3A8A">
        <w:rPr>
          <w:noProof/>
        </w:rPr>
        <w:t> </w:t>
      </w:r>
      <w:r w:rsidRPr="007A3A8A">
        <w:rPr>
          <w:noProof/>
        </w:rPr>
        <w:t> </w:t>
      </w:r>
      <w:r w:rsidRPr="007A3A8A">
        <w:fldChar w:fldCharType="end"/>
      </w:r>
    </w:p>
    <w:p w:rsidR="00FB3031" w:rsidRPr="007A3A8A" w:rsidRDefault="000B6F76" w:rsidP="00796F19">
      <w:pPr>
        <w:pStyle w:val="Odstavec111"/>
      </w:pPr>
      <w:r w:rsidRPr="007A3A8A">
        <w:t>K</w:t>
      </w:r>
      <w:r w:rsidR="00FB3031" w:rsidRPr="007A3A8A">
        <w:t xml:space="preserve">ontaktními osobami za objednatele byli jmenováni </w:t>
      </w:r>
    </w:p>
    <w:p w:rsidR="00F27DFB" w:rsidRDefault="003373A2" w:rsidP="007A3A8A">
      <w:pPr>
        <w:pStyle w:val="Odstavec11"/>
        <w:numPr>
          <w:ilvl w:val="0"/>
          <w:numId w:val="3"/>
        </w:numPr>
        <w:tabs>
          <w:tab w:val="clear" w:pos="720"/>
          <w:tab w:val="num" w:pos="1276"/>
        </w:tabs>
        <w:ind w:left="1276"/>
        <w:rPr>
          <w:noProof/>
        </w:rPr>
      </w:pPr>
      <w:r w:rsidRPr="007A3A8A">
        <w:rPr>
          <w:noProof/>
        </w:rPr>
        <w:t>Pro oblast smluvní (vyjma zániku či změny smlouvy</w:t>
      </w:r>
      <w:r w:rsidR="00FB43CE" w:rsidRPr="007A3A8A">
        <w:rPr>
          <w:noProof/>
        </w:rPr>
        <w:t>)</w:t>
      </w:r>
      <w:r w:rsidRPr="007A3A8A">
        <w:rPr>
          <w:noProof/>
        </w:rPr>
        <w:t>:</w:t>
      </w:r>
    </w:p>
    <w:p w:rsidR="00FB3031" w:rsidRPr="007A3A8A" w:rsidRDefault="00FB3ABB" w:rsidP="00F27DFB">
      <w:pPr>
        <w:pStyle w:val="Odstavec11"/>
        <w:numPr>
          <w:ilvl w:val="0"/>
          <w:numId w:val="0"/>
        </w:numPr>
        <w:spacing w:before="0"/>
        <w:ind w:left="1276"/>
        <w:rPr>
          <w:noProof/>
        </w:rPr>
      </w:pPr>
      <w:r w:rsidRPr="007A3A8A">
        <w:rPr>
          <w:noProof/>
        </w:rPr>
        <w:t>Tomáš Bauer</w:t>
      </w:r>
      <w:r w:rsidR="00E04281" w:rsidRPr="007A3A8A">
        <w:rPr>
          <w:noProof/>
        </w:rPr>
        <w:t>, tel.</w:t>
      </w:r>
      <w:r w:rsidR="00290F6A" w:rsidRPr="007A3A8A">
        <w:rPr>
          <w:noProof/>
        </w:rPr>
        <w:t xml:space="preserve"> +420 739</w:t>
      </w:r>
      <w:r w:rsidR="00F27DFB">
        <w:rPr>
          <w:noProof/>
        </w:rPr>
        <w:t> </w:t>
      </w:r>
      <w:r w:rsidR="00290F6A" w:rsidRPr="007A3A8A">
        <w:rPr>
          <w:noProof/>
        </w:rPr>
        <w:t>240</w:t>
      </w:r>
      <w:r w:rsidR="00F27DFB">
        <w:rPr>
          <w:noProof/>
        </w:rPr>
        <w:t> </w:t>
      </w:r>
      <w:r w:rsidRPr="007A3A8A">
        <w:rPr>
          <w:noProof/>
        </w:rPr>
        <w:t>870</w:t>
      </w:r>
      <w:r w:rsidR="00E04281" w:rsidRPr="007A3A8A">
        <w:rPr>
          <w:noProof/>
        </w:rPr>
        <w:t xml:space="preserve">, </w:t>
      </w:r>
      <w:hyperlink r:id="rId11" w:history="1">
        <w:r w:rsidRPr="007A3A8A">
          <w:rPr>
            <w:noProof/>
          </w:rPr>
          <w:t>tomas.bauer@ceproas.cz</w:t>
        </w:r>
      </w:hyperlink>
    </w:p>
    <w:p w:rsidR="00290F6A" w:rsidRPr="007A3A8A" w:rsidRDefault="003373A2" w:rsidP="00F27DFB">
      <w:pPr>
        <w:pStyle w:val="Odstavec11"/>
        <w:numPr>
          <w:ilvl w:val="0"/>
          <w:numId w:val="3"/>
        </w:numPr>
        <w:tabs>
          <w:tab w:val="clear" w:pos="720"/>
          <w:tab w:val="num" w:pos="1276"/>
        </w:tabs>
        <w:ind w:left="1276"/>
        <w:jc w:val="left"/>
        <w:rPr>
          <w:noProof/>
        </w:rPr>
      </w:pPr>
      <w:r w:rsidRPr="007A3A8A">
        <w:rPr>
          <w:noProof/>
        </w:rPr>
        <w:t xml:space="preserve">Pro oblast provozní: </w:t>
      </w:r>
      <w:r w:rsidR="00F27DFB">
        <w:rPr>
          <w:noProof/>
        </w:rPr>
        <w:br/>
      </w:r>
      <w:r w:rsidR="008F699A" w:rsidRPr="007A3A8A">
        <w:rPr>
          <w:noProof/>
        </w:rPr>
        <w:t>Jitka Konopásková</w:t>
      </w:r>
      <w:r w:rsidR="00290F6A" w:rsidRPr="007A3A8A">
        <w:rPr>
          <w:noProof/>
        </w:rPr>
        <w:t>, tel.</w:t>
      </w:r>
      <w:r w:rsidR="00F27DFB">
        <w:rPr>
          <w:noProof/>
        </w:rPr>
        <w:t xml:space="preserve"> </w:t>
      </w:r>
      <w:r w:rsidR="00290F6A" w:rsidRPr="007A3A8A">
        <w:rPr>
          <w:noProof/>
        </w:rPr>
        <w:t>+420 739 240 </w:t>
      </w:r>
      <w:r w:rsidR="008F699A" w:rsidRPr="007A3A8A">
        <w:rPr>
          <w:noProof/>
        </w:rPr>
        <w:t>808</w:t>
      </w:r>
      <w:r w:rsidR="00290F6A" w:rsidRPr="007A3A8A">
        <w:rPr>
          <w:noProof/>
        </w:rPr>
        <w:t xml:space="preserve">, </w:t>
      </w:r>
      <w:r w:rsidR="008F699A" w:rsidRPr="007A3A8A">
        <w:rPr>
          <w:noProof/>
        </w:rPr>
        <w:t>jitka.konopaskova</w:t>
      </w:r>
      <w:r w:rsidR="00290F6A" w:rsidRPr="007A3A8A">
        <w:rPr>
          <w:noProof/>
        </w:rPr>
        <w:t>@ceproas.cz</w:t>
      </w:r>
    </w:p>
    <w:p w:rsidR="00FB3031" w:rsidRPr="007A3A8A" w:rsidRDefault="00FB3031" w:rsidP="00796F19">
      <w:pPr>
        <w:pStyle w:val="Odstavec11"/>
      </w:pPr>
      <w:r w:rsidRPr="007A3A8A">
        <w:t xml:space="preserve">Případné rozpory v komunikaci (zejména výzvy k poskytnutí součinnosti) budou řešeny prostřednictvím kontaktních osob dle </w:t>
      </w:r>
      <w:r w:rsidR="001627B3" w:rsidRPr="007A3A8A">
        <w:t>odstavce</w:t>
      </w:r>
      <w:r w:rsidRPr="007A3A8A">
        <w:t xml:space="preserve">. </w:t>
      </w:r>
      <w:r w:rsidR="000B6F76" w:rsidRPr="007A3A8A">
        <w:fldChar w:fldCharType="begin"/>
      </w:r>
      <w:r w:rsidR="000B6F76" w:rsidRPr="007A3A8A">
        <w:instrText xml:space="preserve"> REF _Ref298848191 \r \h </w:instrText>
      </w:r>
      <w:r w:rsidR="007A3A8A">
        <w:instrText xml:space="preserve"> \* MERGEFORMAT </w:instrText>
      </w:r>
      <w:r w:rsidR="000B6F76" w:rsidRPr="007A3A8A">
        <w:fldChar w:fldCharType="separate"/>
      </w:r>
      <w:r w:rsidR="008C5F9C">
        <w:t>8.2</w:t>
      </w:r>
      <w:r w:rsidR="000B6F76" w:rsidRPr="007A3A8A">
        <w:fldChar w:fldCharType="end"/>
      </w:r>
      <w:r w:rsidR="000B6F76" w:rsidRPr="007A3A8A">
        <w:t xml:space="preserve"> </w:t>
      </w:r>
      <w:r w:rsidRPr="007A3A8A">
        <w:t>této smlouvy.</w:t>
      </w:r>
    </w:p>
    <w:p w:rsidR="00D020A2" w:rsidRPr="007A3A8A" w:rsidRDefault="00D020A2" w:rsidP="007A76FE">
      <w:pPr>
        <w:pStyle w:val="Nadpis2"/>
      </w:pPr>
      <w:r w:rsidRPr="007A3A8A">
        <w:t>SMLUVNÍ POKUTY</w:t>
      </w:r>
    </w:p>
    <w:p w:rsidR="006F2B18" w:rsidRDefault="004E14F5" w:rsidP="004C4D6A">
      <w:pPr>
        <w:pStyle w:val="Odstavec11"/>
      </w:pPr>
      <w:r>
        <w:t xml:space="preserve">Objednatel je oprávněn </w:t>
      </w:r>
      <w:r w:rsidR="0096284B">
        <w:t xml:space="preserve">v případě nedosažení hodnoty Metriky (požadované hodnoty) </w:t>
      </w:r>
      <w:r>
        <w:t xml:space="preserve">po </w:t>
      </w:r>
      <w:r w:rsidR="009B7050">
        <w:t>Poskytovatel</w:t>
      </w:r>
      <w:r>
        <w:t xml:space="preserve">i požadovat a </w:t>
      </w:r>
      <w:r w:rsidR="009B7050">
        <w:t>Poskytovatel</w:t>
      </w:r>
      <w:r w:rsidR="00D020A2">
        <w:t xml:space="preserve"> je povinen objednateli zaplatit smluvní pokutu </w:t>
      </w:r>
      <w:r w:rsidR="006F2B18">
        <w:t>ve výši dle sloupce „</w:t>
      </w:r>
      <w:r w:rsidR="00A326FC">
        <w:t xml:space="preserve">Smluvní pokuta </w:t>
      </w:r>
      <w:r w:rsidR="006F2B18">
        <w:t>z ceny měsíčního paušálu</w:t>
      </w:r>
      <w:r w:rsidR="00A326FC">
        <w:t xml:space="preserve"> bez DPH</w:t>
      </w:r>
      <w:r w:rsidR="006F2B18">
        <w:t>“ v tabulce definované</w:t>
      </w:r>
      <w:r w:rsidR="00A326FC">
        <w:t xml:space="preserve"> níže</w:t>
      </w:r>
      <w:r w:rsidR="006F2B18">
        <w:t>,</w:t>
      </w:r>
      <w:r w:rsidR="00A326FC">
        <w:t xml:space="preserve"> a to</w:t>
      </w:r>
      <w:r w:rsidR="006F2B18">
        <w:t xml:space="preserve"> za každou započatou hodinu prodlení Poskytovatele s dodržením doby odezvy pro řešení servisního zásahu a</w:t>
      </w:r>
      <w:r w:rsidR="00A326FC">
        <w:t>/nebo</w:t>
      </w:r>
      <w:r w:rsidR="006F2B18">
        <w:t xml:space="preserve"> vyřešení problému, jestliže každ</w:t>
      </w:r>
      <w:r w:rsidR="00631E35">
        <w:t>ý</w:t>
      </w:r>
      <w:r w:rsidR="006F2B18">
        <w:t xml:space="preserve"> </w:t>
      </w:r>
      <w:r w:rsidR="00631E35">
        <w:t xml:space="preserve">jednotlivý problém nahlášený </w:t>
      </w:r>
      <w:r w:rsidR="006F2B18">
        <w:t>objednatelem nebude Poskytovatelem řešen v době definované touto smlouvou v bodě 6.3 této smlouvy.</w:t>
      </w:r>
      <w:r w:rsidR="006C2B17">
        <w:t xml:space="preserve"> Způsob výpočtu metriky odezvy </w:t>
      </w:r>
      <w:r w:rsidR="006C2B17">
        <w:rPr>
          <w:lang w:val="it-IT"/>
        </w:rPr>
        <w:t xml:space="preserve">na problém nebo vyřešení problému a </w:t>
      </w:r>
      <w:r w:rsidR="00094F98">
        <w:rPr>
          <w:lang w:val="it-IT"/>
        </w:rPr>
        <w:t>M</w:t>
      </w:r>
      <w:r w:rsidR="006C2B17">
        <w:rPr>
          <w:lang w:val="it-IT"/>
        </w:rPr>
        <w:t>etriky odezvy aplikace</w:t>
      </w:r>
      <w:r w:rsidR="006C2B17">
        <w:t xml:space="preserve"> je stanoven v Příloze č. 3 smlouvy</w:t>
      </w:r>
    </w:p>
    <w:p w:rsidR="00A326FC" w:rsidRDefault="00A326FC" w:rsidP="00A53842">
      <w:pPr>
        <w:pStyle w:val="Odstavec11"/>
        <w:numPr>
          <w:ilvl w:val="0"/>
          <w:numId w:val="0"/>
        </w:numPr>
        <w:ind w:left="574"/>
      </w:pPr>
    </w:p>
    <w:tbl>
      <w:tblPr>
        <w:tblStyle w:val="Mkatabulky"/>
        <w:tblW w:w="0" w:type="auto"/>
        <w:tblInd w:w="142" w:type="dxa"/>
        <w:tblLook w:val="04A0" w:firstRow="1" w:lastRow="0" w:firstColumn="1" w:lastColumn="0" w:noHBand="0" w:noVBand="1"/>
      </w:tblPr>
      <w:tblGrid>
        <w:gridCol w:w="1416"/>
        <w:gridCol w:w="1616"/>
        <w:gridCol w:w="1642"/>
        <w:gridCol w:w="872"/>
        <w:gridCol w:w="1384"/>
        <w:gridCol w:w="2216"/>
      </w:tblGrid>
      <w:tr w:rsidR="00A326FC" w:rsidTr="00A53842">
        <w:trPr>
          <w:tblHeader/>
        </w:trPr>
        <w:tc>
          <w:tcPr>
            <w:tcW w:w="0" w:type="auto"/>
            <w:shd w:val="clear" w:color="auto" w:fill="B6DDE8" w:themeFill="accent5" w:themeFillTint="66"/>
          </w:tcPr>
          <w:p w:rsidR="00CC4B28" w:rsidRDefault="00CC4B28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Systém</w:t>
            </w:r>
            <w:r w:rsidR="00C85A71">
              <w:t xml:space="preserve"> a jeho prostředí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CC4B28" w:rsidRDefault="00CC4B28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Kategorie</w:t>
            </w:r>
            <w:r w:rsidR="00C85A71">
              <w:t xml:space="preserve"> stavu a/nebo reakce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CC4B28" w:rsidRDefault="00CC4B28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Hodnota</w:t>
            </w:r>
            <w:r w:rsidR="00C85A71">
              <w:br/>
              <w:t>(Požadovaná hodnota)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CC4B28" w:rsidRDefault="00CC4B28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Metrika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CC4B28" w:rsidRDefault="00CC4B28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Vyhodnocení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CC4B28" w:rsidRDefault="00A326FC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Smluvní</w:t>
            </w:r>
            <w:r w:rsidR="00CC4B28">
              <w:t xml:space="preserve"> </w:t>
            </w:r>
            <w:r>
              <w:t xml:space="preserve">pokuta </w:t>
            </w:r>
            <w:r w:rsidR="00CC4B28">
              <w:t>z ceny měsíčního paušálu</w:t>
            </w:r>
            <w:r>
              <w:t xml:space="preserve"> bez DPH</w:t>
            </w:r>
          </w:p>
        </w:tc>
      </w:tr>
      <w:tr w:rsidR="00A326FC" w:rsidTr="00A53842">
        <w:tc>
          <w:tcPr>
            <w:tcW w:w="0" w:type="auto"/>
          </w:tcPr>
          <w:p w:rsidR="00CC4B28" w:rsidRDefault="00CC4B28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SAP- produkce</w:t>
            </w:r>
          </w:p>
        </w:tc>
        <w:tc>
          <w:tcPr>
            <w:tcW w:w="0" w:type="auto"/>
          </w:tcPr>
          <w:p w:rsidR="00CC4B28" w:rsidRDefault="00CC4B28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Odezva aplikace</w:t>
            </w:r>
          </w:p>
        </w:tc>
        <w:tc>
          <w:tcPr>
            <w:tcW w:w="0" w:type="auto"/>
          </w:tcPr>
          <w:p w:rsidR="00CC4B28" w:rsidRDefault="00CC4B28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3s</w:t>
            </w:r>
          </w:p>
        </w:tc>
        <w:tc>
          <w:tcPr>
            <w:tcW w:w="0" w:type="auto"/>
          </w:tcPr>
          <w:p w:rsidR="00CC4B28" w:rsidRDefault="00CC4B28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93%</w:t>
            </w:r>
          </w:p>
        </w:tc>
        <w:tc>
          <w:tcPr>
            <w:tcW w:w="0" w:type="auto"/>
          </w:tcPr>
          <w:p w:rsidR="00CC4B28" w:rsidRDefault="00CC4B28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Denně</w:t>
            </w:r>
          </w:p>
        </w:tc>
        <w:tc>
          <w:tcPr>
            <w:tcW w:w="0" w:type="auto"/>
          </w:tcPr>
          <w:p w:rsidR="00CC4B28" w:rsidRDefault="00CC4B28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0,5%</w:t>
            </w:r>
          </w:p>
        </w:tc>
      </w:tr>
      <w:tr w:rsidR="0096284B" w:rsidTr="00A53842">
        <w:tc>
          <w:tcPr>
            <w:tcW w:w="0" w:type="auto"/>
          </w:tcPr>
          <w:p w:rsidR="0096284B" w:rsidRDefault="0096284B" w:rsidP="0096284B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SAP- ostatní pro</w:t>
            </w:r>
            <w:r w:rsidR="002752AC">
              <w:t>středí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Odezva aplikace</w:t>
            </w:r>
          </w:p>
        </w:tc>
        <w:tc>
          <w:tcPr>
            <w:tcW w:w="0" w:type="auto"/>
          </w:tcPr>
          <w:p w:rsidR="0096284B" w:rsidRDefault="00D900EA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5s</w:t>
            </w:r>
          </w:p>
        </w:tc>
        <w:tc>
          <w:tcPr>
            <w:tcW w:w="0" w:type="auto"/>
          </w:tcPr>
          <w:p w:rsidR="0096284B" w:rsidRDefault="0047741C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90</w:t>
            </w:r>
            <w:r w:rsidR="0096284B">
              <w:t>%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Denně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0,5%</w:t>
            </w:r>
          </w:p>
        </w:tc>
      </w:tr>
      <w:tr w:rsidR="0096284B" w:rsidTr="00A53842"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SAP- produkce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Odezva na problém Priorita 1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&lt;0,5 hodina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93%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Měsíčně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0,5%</w:t>
            </w:r>
          </w:p>
        </w:tc>
      </w:tr>
      <w:tr w:rsidR="0096284B" w:rsidTr="00A53842"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lastRenderedPageBreak/>
              <w:t>SAP- produkce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Vyřešení problému Priority 1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2 hodiny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93%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Měsíčně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1%</w:t>
            </w:r>
          </w:p>
        </w:tc>
      </w:tr>
      <w:tr w:rsidR="0096284B" w:rsidTr="00A53842"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SAP- produkce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Odezva na problém Priorita 2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4 hodiny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90%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Měsíčně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0,25%</w:t>
            </w:r>
          </w:p>
        </w:tc>
      </w:tr>
      <w:tr w:rsidR="0096284B" w:rsidTr="00A53842"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SAP- produkce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Vyřešení problému Priority 2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8 hodin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90%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Měsíčně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0,5%</w:t>
            </w:r>
          </w:p>
        </w:tc>
      </w:tr>
      <w:tr w:rsidR="0096284B" w:rsidTr="00A53842"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SAP- produkce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Odezva na problém Priorita 3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16 hodin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85%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Měsíčně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0,2%</w:t>
            </w:r>
          </w:p>
        </w:tc>
      </w:tr>
      <w:tr w:rsidR="0096284B" w:rsidTr="00A53842"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SAP- produkce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Vyřešení problému Priority 3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40 hodin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85%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Měsíčně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0,4%</w:t>
            </w:r>
          </w:p>
        </w:tc>
      </w:tr>
      <w:tr w:rsidR="0096284B" w:rsidTr="00A53842"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SAP – ostatní prostředí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 w:rsidRPr="00A40F11">
              <w:t>Odezva na problém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24</w:t>
            </w:r>
            <w:r w:rsidRPr="00A40F11">
              <w:t xml:space="preserve"> hodin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 w:rsidRPr="00A40F11">
              <w:t>8</w:t>
            </w:r>
            <w:r>
              <w:t>0</w:t>
            </w:r>
            <w:r w:rsidRPr="00A40F11">
              <w:t>%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 w:rsidRPr="00A40F11">
              <w:t>Měsíčně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 w:rsidRPr="00A40F11">
              <w:t>0,</w:t>
            </w:r>
            <w:r>
              <w:t>1</w:t>
            </w:r>
            <w:r w:rsidRPr="00A40F11">
              <w:t>%</w:t>
            </w:r>
          </w:p>
        </w:tc>
      </w:tr>
      <w:tr w:rsidR="0096284B" w:rsidTr="00A53842"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SAP – ostatní prostředí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 w:rsidRPr="00A40F11">
              <w:t>Vyřešení problému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72</w:t>
            </w:r>
            <w:r w:rsidRPr="00A40F11">
              <w:t xml:space="preserve"> hodin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 w:rsidRPr="00A40F11">
              <w:t>8</w:t>
            </w:r>
            <w:r>
              <w:t>0</w:t>
            </w:r>
            <w:r w:rsidRPr="00A40F11">
              <w:t>%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 w:rsidRPr="00A40F11">
              <w:t>Měsíčně</w:t>
            </w:r>
          </w:p>
        </w:tc>
        <w:tc>
          <w:tcPr>
            <w:tcW w:w="0" w:type="auto"/>
          </w:tcPr>
          <w:p w:rsidR="0096284B" w:rsidRDefault="0096284B" w:rsidP="00A53842">
            <w:pPr>
              <w:pStyle w:val="Odstavec11"/>
              <w:numPr>
                <w:ilvl w:val="0"/>
                <w:numId w:val="0"/>
              </w:numPr>
              <w:jc w:val="left"/>
            </w:pPr>
            <w:r w:rsidRPr="00A40F11">
              <w:t>0,</w:t>
            </w:r>
            <w:r>
              <w:t>2</w:t>
            </w:r>
            <w:r w:rsidRPr="00A40F11">
              <w:t>%</w:t>
            </w:r>
          </w:p>
        </w:tc>
      </w:tr>
    </w:tbl>
    <w:p w:rsidR="006F2B18" w:rsidRDefault="006F2B18" w:rsidP="00A53842">
      <w:pPr>
        <w:pStyle w:val="Odstavec111"/>
        <w:numPr>
          <w:ilvl w:val="0"/>
          <w:numId w:val="0"/>
        </w:numPr>
        <w:ind w:left="1213"/>
      </w:pPr>
    </w:p>
    <w:p w:rsidR="00A326FC" w:rsidRDefault="00A326FC" w:rsidP="00796F19">
      <w:pPr>
        <w:pStyle w:val="Odstavec11"/>
      </w:pPr>
      <w:r>
        <w:t xml:space="preserve">Objednatel je oprávněn po Poskytovateli požadovat a Poskytovatel je povinen objednateli zaplatit smluvní pokutu ve výši dle sloupce „Smluvní pokuta z ceny měsíčního paušálu bez DPH“ v tabulce definované níže, a podle rozsahu nedosažení </w:t>
      </w:r>
      <w:r w:rsidR="00CB125B">
        <w:t>Metriky (</w:t>
      </w:r>
      <w:r>
        <w:t>požadované hodnoty</w:t>
      </w:r>
      <w:r w:rsidR="00CB125B">
        <w:t>)</w:t>
      </w:r>
      <w:r>
        <w:t xml:space="preserve"> dostupnosti</w:t>
      </w:r>
      <w:r w:rsidR="002E5B0C">
        <w:t xml:space="preserve"> systému SAP</w:t>
      </w:r>
      <w:r>
        <w:t xml:space="preserve"> v době definované touto smlouvou</w:t>
      </w:r>
      <w:r w:rsidR="002E5B0C">
        <w:t>.</w:t>
      </w:r>
      <w:r>
        <w:t xml:space="preserve"> </w:t>
      </w:r>
      <w:r w:rsidR="002E5B0C">
        <w:t>Způsob výpočtu dostupnosti systému je stanoven v Příloze č. 3 smlouvy.</w:t>
      </w:r>
    </w:p>
    <w:tbl>
      <w:tblPr>
        <w:tblStyle w:val="Mkatabulky"/>
        <w:tblpPr w:leftFromText="141" w:rightFromText="141" w:vertAnchor="text" w:horzAnchor="page" w:tblpX="1837" w:tblpY="129"/>
        <w:tblW w:w="8927" w:type="dxa"/>
        <w:tblLook w:val="04A0" w:firstRow="1" w:lastRow="0" w:firstColumn="1" w:lastColumn="0" w:noHBand="0" w:noVBand="1"/>
      </w:tblPr>
      <w:tblGrid>
        <w:gridCol w:w="1254"/>
        <w:gridCol w:w="1521"/>
        <w:gridCol w:w="1654"/>
        <w:gridCol w:w="1384"/>
        <w:gridCol w:w="1362"/>
        <w:gridCol w:w="1752"/>
      </w:tblGrid>
      <w:tr w:rsidR="003738E1" w:rsidTr="00722F81">
        <w:trPr>
          <w:trHeight w:val="1160"/>
          <w:tblHeader/>
        </w:trPr>
        <w:tc>
          <w:tcPr>
            <w:tcW w:w="0" w:type="auto"/>
            <w:shd w:val="clear" w:color="auto" w:fill="B6DDE8" w:themeFill="accent5" w:themeFillTint="66"/>
          </w:tcPr>
          <w:p w:rsidR="003738E1" w:rsidRDefault="003738E1" w:rsidP="00A326FC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Systém</w:t>
            </w:r>
            <w:r w:rsidR="00C85A71">
              <w:t xml:space="preserve"> a jeho prostředí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3738E1" w:rsidRDefault="003738E1" w:rsidP="00A326FC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Kategorie</w:t>
            </w:r>
            <w:r w:rsidR="00C85A71">
              <w:t xml:space="preserve">  stavu a/nebo reakce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3738E1" w:rsidRDefault="00CB125B" w:rsidP="00A326FC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Metrika (</w:t>
            </w:r>
            <w:r w:rsidR="003738E1">
              <w:t>Požadovaná hodnota</w:t>
            </w:r>
            <w:r>
              <w:t>)</w:t>
            </w:r>
            <w:r w:rsidR="003738E1">
              <w:t xml:space="preserve"> </w:t>
            </w:r>
          </w:p>
          <w:p w:rsidR="003738E1" w:rsidRDefault="003738E1" w:rsidP="00A326FC">
            <w:pPr>
              <w:pStyle w:val="Odstavec11"/>
              <w:numPr>
                <w:ilvl w:val="0"/>
                <w:numId w:val="0"/>
              </w:numPr>
              <w:jc w:val="left"/>
            </w:pPr>
          </w:p>
        </w:tc>
        <w:tc>
          <w:tcPr>
            <w:tcW w:w="0" w:type="auto"/>
            <w:shd w:val="clear" w:color="auto" w:fill="B6DDE8" w:themeFill="accent5" w:themeFillTint="66"/>
          </w:tcPr>
          <w:p w:rsidR="003738E1" w:rsidRDefault="003738E1" w:rsidP="00A326FC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Vyhodnocení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3738E1" w:rsidRDefault="003738E1" w:rsidP="00A326FC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Skutečně dosažená hodnota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3738E1" w:rsidRDefault="00C85A71" w:rsidP="00A326FC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Smluvní pokuta z ceny měsíčního paušálu bez DPH</w:t>
            </w:r>
          </w:p>
        </w:tc>
      </w:tr>
      <w:tr w:rsidR="003738E1" w:rsidTr="00722F81">
        <w:trPr>
          <w:trHeight w:val="580"/>
        </w:trPr>
        <w:tc>
          <w:tcPr>
            <w:tcW w:w="0" w:type="auto"/>
            <w:vMerge w:val="restart"/>
          </w:tcPr>
          <w:p w:rsidR="003738E1" w:rsidRDefault="003738E1" w:rsidP="00A326FC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SAP- produkce</w:t>
            </w:r>
          </w:p>
        </w:tc>
        <w:tc>
          <w:tcPr>
            <w:tcW w:w="0" w:type="auto"/>
            <w:vMerge w:val="restart"/>
          </w:tcPr>
          <w:p w:rsidR="003738E1" w:rsidRDefault="003738E1" w:rsidP="00A326FC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Dostupnost</w:t>
            </w:r>
          </w:p>
        </w:tc>
        <w:tc>
          <w:tcPr>
            <w:tcW w:w="0" w:type="auto"/>
            <w:vMerge w:val="restart"/>
          </w:tcPr>
          <w:p w:rsidR="003738E1" w:rsidRDefault="003738E1" w:rsidP="00A326FC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95%</w:t>
            </w:r>
          </w:p>
        </w:tc>
        <w:tc>
          <w:tcPr>
            <w:tcW w:w="0" w:type="auto"/>
            <w:vMerge w:val="restart"/>
          </w:tcPr>
          <w:p w:rsidR="003738E1" w:rsidRDefault="003738E1" w:rsidP="00A326FC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Měsíčně</w:t>
            </w:r>
          </w:p>
        </w:tc>
        <w:tc>
          <w:tcPr>
            <w:tcW w:w="0" w:type="auto"/>
          </w:tcPr>
          <w:p w:rsidR="003738E1" w:rsidRDefault="003738E1" w:rsidP="00A326FC">
            <w:r>
              <w:t>(94,9% - 94%)</w:t>
            </w:r>
          </w:p>
        </w:tc>
        <w:tc>
          <w:tcPr>
            <w:tcW w:w="0" w:type="auto"/>
          </w:tcPr>
          <w:p w:rsidR="003738E1" w:rsidRDefault="003738E1" w:rsidP="00A326FC">
            <w:r>
              <w:t>10%</w:t>
            </w:r>
          </w:p>
          <w:p w:rsidR="003738E1" w:rsidRDefault="003738E1" w:rsidP="00A326FC">
            <w:pPr>
              <w:pStyle w:val="Odstavec11"/>
              <w:numPr>
                <w:ilvl w:val="0"/>
                <w:numId w:val="0"/>
              </w:numPr>
              <w:jc w:val="left"/>
            </w:pPr>
          </w:p>
        </w:tc>
      </w:tr>
      <w:tr w:rsidR="003738E1" w:rsidTr="00722F81">
        <w:trPr>
          <w:trHeight w:val="145"/>
        </w:trPr>
        <w:tc>
          <w:tcPr>
            <w:tcW w:w="0" w:type="auto"/>
            <w:vMerge/>
          </w:tcPr>
          <w:p w:rsidR="003738E1" w:rsidRDefault="003738E1" w:rsidP="00A326FC">
            <w:pPr>
              <w:pStyle w:val="Odstavec11"/>
              <w:numPr>
                <w:ilvl w:val="0"/>
                <w:numId w:val="0"/>
              </w:numPr>
              <w:jc w:val="left"/>
            </w:pPr>
          </w:p>
        </w:tc>
        <w:tc>
          <w:tcPr>
            <w:tcW w:w="0" w:type="auto"/>
            <w:vMerge/>
          </w:tcPr>
          <w:p w:rsidR="003738E1" w:rsidRDefault="003738E1" w:rsidP="00A326FC">
            <w:pPr>
              <w:pStyle w:val="Odstavec11"/>
              <w:numPr>
                <w:ilvl w:val="0"/>
                <w:numId w:val="0"/>
              </w:numPr>
              <w:jc w:val="left"/>
            </w:pPr>
          </w:p>
        </w:tc>
        <w:tc>
          <w:tcPr>
            <w:tcW w:w="0" w:type="auto"/>
            <w:vMerge/>
          </w:tcPr>
          <w:p w:rsidR="003738E1" w:rsidRDefault="003738E1" w:rsidP="00A326FC">
            <w:pPr>
              <w:pStyle w:val="Odstavec11"/>
              <w:numPr>
                <w:ilvl w:val="0"/>
                <w:numId w:val="0"/>
              </w:numPr>
              <w:jc w:val="left"/>
            </w:pPr>
          </w:p>
        </w:tc>
        <w:tc>
          <w:tcPr>
            <w:tcW w:w="0" w:type="auto"/>
            <w:vMerge/>
          </w:tcPr>
          <w:p w:rsidR="003738E1" w:rsidRDefault="003738E1" w:rsidP="00A326FC">
            <w:pPr>
              <w:pStyle w:val="Odstavec11"/>
              <w:numPr>
                <w:ilvl w:val="0"/>
                <w:numId w:val="0"/>
              </w:numPr>
              <w:jc w:val="left"/>
            </w:pPr>
          </w:p>
        </w:tc>
        <w:tc>
          <w:tcPr>
            <w:tcW w:w="0" w:type="auto"/>
          </w:tcPr>
          <w:p w:rsidR="003738E1" w:rsidRDefault="003738E1" w:rsidP="00A326FC">
            <w:r>
              <w:t>(93,9 – 92%) –</w:t>
            </w:r>
          </w:p>
        </w:tc>
        <w:tc>
          <w:tcPr>
            <w:tcW w:w="0" w:type="auto"/>
          </w:tcPr>
          <w:p w:rsidR="003738E1" w:rsidRDefault="003738E1" w:rsidP="003738E1">
            <w:r>
              <w:t>20%</w:t>
            </w:r>
          </w:p>
          <w:p w:rsidR="003738E1" w:rsidRDefault="003738E1" w:rsidP="00A326FC"/>
        </w:tc>
      </w:tr>
      <w:tr w:rsidR="003738E1" w:rsidTr="00722F81">
        <w:trPr>
          <w:trHeight w:val="145"/>
        </w:trPr>
        <w:tc>
          <w:tcPr>
            <w:tcW w:w="0" w:type="auto"/>
            <w:vMerge/>
          </w:tcPr>
          <w:p w:rsidR="003738E1" w:rsidRDefault="003738E1" w:rsidP="00A326FC">
            <w:pPr>
              <w:pStyle w:val="Odstavec11"/>
              <w:numPr>
                <w:ilvl w:val="0"/>
                <w:numId w:val="0"/>
              </w:numPr>
              <w:jc w:val="left"/>
            </w:pPr>
          </w:p>
        </w:tc>
        <w:tc>
          <w:tcPr>
            <w:tcW w:w="0" w:type="auto"/>
            <w:vMerge/>
          </w:tcPr>
          <w:p w:rsidR="003738E1" w:rsidRDefault="003738E1" w:rsidP="00A326FC">
            <w:pPr>
              <w:pStyle w:val="Odstavec11"/>
              <w:numPr>
                <w:ilvl w:val="0"/>
                <w:numId w:val="0"/>
              </w:numPr>
              <w:jc w:val="left"/>
            </w:pPr>
          </w:p>
        </w:tc>
        <w:tc>
          <w:tcPr>
            <w:tcW w:w="0" w:type="auto"/>
            <w:vMerge/>
          </w:tcPr>
          <w:p w:rsidR="003738E1" w:rsidRDefault="003738E1" w:rsidP="00A326FC">
            <w:pPr>
              <w:pStyle w:val="Odstavec11"/>
              <w:numPr>
                <w:ilvl w:val="0"/>
                <w:numId w:val="0"/>
              </w:numPr>
              <w:jc w:val="left"/>
            </w:pPr>
          </w:p>
        </w:tc>
        <w:tc>
          <w:tcPr>
            <w:tcW w:w="0" w:type="auto"/>
            <w:vMerge/>
          </w:tcPr>
          <w:p w:rsidR="003738E1" w:rsidRDefault="003738E1" w:rsidP="00A326FC">
            <w:pPr>
              <w:pStyle w:val="Odstavec11"/>
              <w:numPr>
                <w:ilvl w:val="0"/>
                <w:numId w:val="0"/>
              </w:numPr>
              <w:jc w:val="left"/>
            </w:pPr>
          </w:p>
        </w:tc>
        <w:tc>
          <w:tcPr>
            <w:tcW w:w="0" w:type="auto"/>
          </w:tcPr>
          <w:p w:rsidR="003738E1" w:rsidRDefault="003738E1" w:rsidP="00A326FC">
            <w:r>
              <w:rPr>
                <w:lang w:val="en-US"/>
              </w:rPr>
              <w:t>&lt;</w:t>
            </w:r>
            <w:r>
              <w:t>92%</w:t>
            </w:r>
          </w:p>
        </w:tc>
        <w:tc>
          <w:tcPr>
            <w:tcW w:w="0" w:type="auto"/>
          </w:tcPr>
          <w:p w:rsidR="003738E1" w:rsidRDefault="003738E1" w:rsidP="00A326FC">
            <w:r>
              <w:t>100%</w:t>
            </w:r>
          </w:p>
        </w:tc>
      </w:tr>
      <w:tr w:rsidR="00094F98" w:rsidTr="00094F98">
        <w:trPr>
          <w:trHeight w:val="939"/>
        </w:trPr>
        <w:tc>
          <w:tcPr>
            <w:tcW w:w="0" w:type="auto"/>
          </w:tcPr>
          <w:p w:rsidR="00094F98" w:rsidRDefault="00094F98" w:rsidP="00CB125B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SAP- ostatní prostředí</w:t>
            </w:r>
          </w:p>
        </w:tc>
        <w:tc>
          <w:tcPr>
            <w:tcW w:w="0" w:type="auto"/>
          </w:tcPr>
          <w:p w:rsidR="00094F98" w:rsidRDefault="00094F98" w:rsidP="00CB125B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Dostupnost</w:t>
            </w:r>
          </w:p>
        </w:tc>
        <w:tc>
          <w:tcPr>
            <w:tcW w:w="0" w:type="auto"/>
          </w:tcPr>
          <w:p w:rsidR="00094F98" w:rsidRDefault="00094F98" w:rsidP="00D900EA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90%</w:t>
            </w:r>
          </w:p>
        </w:tc>
        <w:tc>
          <w:tcPr>
            <w:tcW w:w="0" w:type="auto"/>
          </w:tcPr>
          <w:p w:rsidR="00094F98" w:rsidRDefault="00094F98" w:rsidP="00CB125B">
            <w:pPr>
              <w:pStyle w:val="Odstavec11"/>
              <w:numPr>
                <w:ilvl w:val="0"/>
                <w:numId w:val="0"/>
              </w:numPr>
              <w:jc w:val="left"/>
            </w:pPr>
            <w:r>
              <w:t>Měsíčně</w:t>
            </w:r>
          </w:p>
        </w:tc>
        <w:tc>
          <w:tcPr>
            <w:tcW w:w="0" w:type="auto"/>
          </w:tcPr>
          <w:p w:rsidR="00094F98" w:rsidRDefault="00094F98" w:rsidP="00094F98">
            <w:pPr>
              <w:rPr>
                <w:lang w:val="en-US"/>
              </w:rPr>
            </w:pPr>
          </w:p>
          <w:p w:rsidR="00094F98" w:rsidRDefault="00094F98" w:rsidP="00094F98">
            <w:pPr>
              <w:rPr>
                <w:lang w:val="en-US"/>
              </w:rPr>
            </w:pPr>
            <w:r>
              <w:rPr>
                <w:lang w:val="en-US"/>
              </w:rPr>
              <w:t>&lt;</w:t>
            </w:r>
            <w:r>
              <w:t>90%</w:t>
            </w:r>
          </w:p>
        </w:tc>
        <w:tc>
          <w:tcPr>
            <w:tcW w:w="0" w:type="auto"/>
          </w:tcPr>
          <w:p w:rsidR="00094F98" w:rsidRDefault="00094F98" w:rsidP="00094F98">
            <w:r>
              <w:br/>
              <w:t>20%</w:t>
            </w:r>
          </w:p>
        </w:tc>
      </w:tr>
    </w:tbl>
    <w:p w:rsidR="00094F98" w:rsidRDefault="00094F98" w:rsidP="00760F1E">
      <w:pPr>
        <w:pStyle w:val="Odstavec11"/>
      </w:pPr>
      <w:r>
        <w:t xml:space="preserve">Smluvní strany se dohodly, že maximální výše smluvních pokut v jednom kalendářním měsíci, na které vznikne objednateli nárok podle odstavců 9.1 a 9.2 a Poskytovatel je povinen je uhradit nepřevýší částku odpovídající ceně za služby rutinní a pravidelné správy systému SAP podle bodu </w:t>
      </w:r>
      <w:r>
        <w:fldChar w:fldCharType="begin"/>
      </w:r>
      <w:r>
        <w:instrText xml:space="preserve"> REF _Ref507056555 \r \h  \* MERGEFORMAT </w:instrText>
      </w:r>
      <w:r>
        <w:fldChar w:fldCharType="separate"/>
      </w:r>
      <w:r w:rsidR="008C5F9C">
        <w:t>4.1.1</w:t>
      </w:r>
      <w:r>
        <w:fldChar w:fldCharType="end"/>
      </w:r>
      <w:r>
        <w:t xml:space="preserve"> smlouvy.</w:t>
      </w:r>
    </w:p>
    <w:p w:rsidR="00D020A2" w:rsidRPr="00ED2DF6" w:rsidRDefault="001627B3" w:rsidP="00796F19">
      <w:pPr>
        <w:pStyle w:val="Odstavec11"/>
      </w:pPr>
      <w:r>
        <w:t xml:space="preserve">Ujednáním ani zaplacením </w:t>
      </w:r>
      <w:r w:rsidR="00D020A2">
        <w:t>smluvn</w:t>
      </w:r>
      <w:r w:rsidR="0069701D">
        <w:t>í pokut</w:t>
      </w:r>
      <w:r>
        <w:t>y</w:t>
      </w:r>
      <w:r w:rsidR="0069701D">
        <w:t xml:space="preserve"> není dotčeno právo objedn</w:t>
      </w:r>
      <w:r w:rsidR="00D020A2">
        <w:t>atele účtovat náhradu škody v plné výši</w:t>
      </w:r>
      <w:r w:rsidR="0069701D" w:rsidRPr="00BA4BD4">
        <w:rPr>
          <w:rFonts w:cs="Arial"/>
        </w:rPr>
        <w:t>.</w:t>
      </w:r>
      <w:r w:rsidR="00BA4BD4" w:rsidRPr="00BA4BD4">
        <w:rPr>
          <w:rFonts w:cs="Arial"/>
        </w:rPr>
        <w:t xml:space="preserve"> Smluvní pokutu vyúčtuje oprávněná smluvní strana povinné smluvní straně </w:t>
      </w:r>
      <w:r w:rsidR="00BA4BD4" w:rsidRPr="00BA4BD4">
        <w:rPr>
          <w:rFonts w:cs="Arial"/>
        </w:rPr>
        <w:lastRenderedPageBreak/>
        <w:t>písemnou formou.</w:t>
      </w:r>
      <w:r w:rsidR="00BA4BD4" w:rsidRPr="00BA4BD4">
        <w:rPr>
          <w:rFonts w:cs="Arial"/>
          <w:i/>
        </w:rPr>
        <w:t xml:space="preserve"> </w:t>
      </w:r>
      <w:r w:rsidR="00BA4BD4" w:rsidRPr="00BA4BD4">
        <w:rPr>
          <w:rFonts w:cs="Arial"/>
        </w:rPr>
        <w:t>Ve vyúčtování musí být uvedeno ustanovení smlouvy, které k vyúčtování smluvní pokuty opravňuje a způsob výpočtu celkové výše smluvní pokuty.</w:t>
      </w:r>
    </w:p>
    <w:p w:rsidR="00ED2DF6" w:rsidRPr="00D020A2" w:rsidRDefault="009B7050" w:rsidP="00796F19">
      <w:pPr>
        <w:pStyle w:val="Odstavec11"/>
      </w:pPr>
      <w:r>
        <w:rPr>
          <w:rFonts w:cs="Arial"/>
        </w:rPr>
        <w:t>Poskytovatel</w:t>
      </w:r>
      <w:r w:rsidR="00ED2DF6">
        <w:rPr>
          <w:rFonts w:cs="Arial"/>
        </w:rPr>
        <w:t xml:space="preserve"> prohlašuje, že považuje smluvní pokuty za přiměřené povaze povinnostem, ke kterým se vztahují.  </w:t>
      </w:r>
    </w:p>
    <w:p w:rsidR="007A76FE" w:rsidRDefault="007A76FE" w:rsidP="007A76FE">
      <w:pPr>
        <w:pStyle w:val="Nadpis2"/>
      </w:pPr>
      <w:r>
        <w:t>PRÁVA K DUŠEVNÍMU VLASTNICTVÍ</w:t>
      </w:r>
      <w:r w:rsidR="0035321A">
        <w:t xml:space="preserve"> A DALŠÍ UJEDNÁNÍ</w:t>
      </w:r>
    </w:p>
    <w:p w:rsidR="00563BD1" w:rsidRPr="00563BD1" w:rsidRDefault="00563BD1" w:rsidP="00AA0888">
      <w:pPr>
        <w:pStyle w:val="Odstavec11"/>
        <w:tabs>
          <w:tab w:val="clear" w:pos="574"/>
        </w:tabs>
        <w:ind w:left="709" w:hanging="567"/>
      </w:pPr>
      <w:r>
        <w:t>Dojde-li při plnění této smlouvy k vytvoření díla, které bude mít povahu autorského díla (dále již jen „Dílo") ve smyslu zákona č. 121/2000 Sb.,</w:t>
      </w:r>
      <w:r w:rsidR="00FE5FED">
        <w:t xml:space="preserve"> autorský zákon, v platném znění (dále jen „zákon č. 121/2000 Sb</w:t>
      </w:r>
      <w:r w:rsidR="0039592B">
        <w:t>.</w:t>
      </w:r>
      <w:r w:rsidR="00FE5FED">
        <w:t>“)</w:t>
      </w:r>
      <w:r>
        <w:t xml:space="preserve"> řídí se poměry k takto nově vytvořenému Dílu platnými předpisy autorského práva. Pro případné nároky autorů tohoto Díla se uplatní </w:t>
      </w:r>
      <w:r w:rsidRPr="00563BD1">
        <w:t>ustanovení zákona</w:t>
      </w:r>
      <w:r w:rsidR="002D4CFB">
        <w:t xml:space="preserve"> č. 121/2000 Sb</w:t>
      </w:r>
      <w:r w:rsidRPr="00563BD1">
        <w:t>.</w:t>
      </w:r>
    </w:p>
    <w:p w:rsidR="00563BD1" w:rsidRPr="00563BD1" w:rsidRDefault="009B7050" w:rsidP="00AA0888">
      <w:pPr>
        <w:pStyle w:val="Odstavec11"/>
        <w:tabs>
          <w:tab w:val="clear" w:pos="574"/>
        </w:tabs>
        <w:ind w:left="709" w:hanging="567"/>
      </w:pPr>
      <w:r>
        <w:t>Poskytovatel</w:t>
      </w:r>
      <w:r w:rsidR="00563BD1" w:rsidRPr="00563BD1">
        <w:t xml:space="preserve"> poskytuje Objednateli licenci v dále stanoveném rozsahu pro užití </w:t>
      </w:r>
      <w:r w:rsidR="001627B3">
        <w:t>D</w:t>
      </w:r>
      <w:r w:rsidR="001627B3" w:rsidRPr="00563BD1">
        <w:t xml:space="preserve">íla </w:t>
      </w:r>
      <w:r w:rsidR="00563BD1" w:rsidRPr="00563BD1">
        <w:t xml:space="preserve">pro vlastní potřebu Objednatele bez územního omezení, a to v rozsahu využití všech funkcí a vlastností ve stavu ke dni předání Díla. </w:t>
      </w:r>
    </w:p>
    <w:p w:rsidR="00563BD1" w:rsidRPr="00563BD1" w:rsidRDefault="00563BD1" w:rsidP="00AA0888">
      <w:pPr>
        <w:pStyle w:val="Odstavec11"/>
        <w:tabs>
          <w:tab w:val="clear" w:pos="574"/>
        </w:tabs>
        <w:ind w:left="709" w:hanging="567"/>
      </w:pPr>
      <w:r w:rsidRPr="00563BD1">
        <w:t>Licence je poskytována jako časově</w:t>
      </w:r>
      <w:r w:rsidR="003373A2">
        <w:t>,</w:t>
      </w:r>
      <w:r w:rsidRPr="00563BD1">
        <w:t xml:space="preserve"> množstevně</w:t>
      </w:r>
      <w:r w:rsidR="003373A2">
        <w:t xml:space="preserve"> a teritoriálně</w:t>
      </w:r>
      <w:r w:rsidRPr="00563BD1">
        <w:t xml:space="preserve"> neomezená a výhradní, přičemž po celou dobu se uplatní pravidla uvedená v tomto článku. </w:t>
      </w:r>
    </w:p>
    <w:p w:rsidR="00563BD1" w:rsidRDefault="00563BD1" w:rsidP="00AA0888">
      <w:pPr>
        <w:pStyle w:val="Odstavec11"/>
        <w:tabs>
          <w:tab w:val="clear" w:pos="574"/>
        </w:tabs>
        <w:ind w:left="709" w:hanging="567"/>
      </w:pPr>
      <w:r w:rsidRPr="00563BD1">
        <w:t>Objednatel</w:t>
      </w:r>
      <w:r>
        <w:t xml:space="preserve"> je, bez výslovného předchozího souhlasu </w:t>
      </w:r>
      <w:r w:rsidR="009B7050">
        <w:t>Poskytovatel</w:t>
      </w:r>
      <w:r>
        <w:t xml:space="preserve">e, oprávněn poskytnout sublicenci, licenci postoupit a zastavit, pronajmout, poskytnout jiná práva či umožnit výkon jakýchkoli práv k Dílu, a je oprávněn Dílo zpřístupnit jiným osobám jakýmkoli způsobem. </w:t>
      </w:r>
    </w:p>
    <w:p w:rsidR="00563BD1" w:rsidRPr="00563BD1" w:rsidRDefault="00563BD1" w:rsidP="00AA0888">
      <w:pPr>
        <w:pStyle w:val="Odstavec11"/>
        <w:tabs>
          <w:tab w:val="clear" w:pos="574"/>
        </w:tabs>
        <w:ind w:left="709" w:hanging="567"/>
      </w:pPr>
      <w:r w:rsidRPr="00563BD1">
        <w:t xml:space="preserve">Objednatel je oprávněn Dílo rozmnožovat, rozšiřovat či jakýmkoli způsobem zpřístupnit či sdělovat třetím osobám. </w:t>
      </w:r>
    </w:p>
    <w:p w:rsidR="00563BD1" w:rsidRPr="00563BD1" w:rsidRDefault="00563BD1" w:rsidP="00AA0888">
      <w:pPr>
        <w:pStyle w:val="Odstavec11"/>
        <w:tabs>
          <w:tab w:val="clear" w:pos="574"/>
        </w:tabs>
        <w:ind w:left="709" w:hanging="567"/>
      </w:pPr>
      <w:r w:rsidRPr="00563BD1">
        <w:t xml:space="preserve">Objednatel je oprávněn vlastními silami, prostřednictvím třetích osob, bez předchozího písemného výslovného souhlasu </w:t>
      </w:r>
      <w:r w:rsidR="009B7050">
        <w:t>Poskytovatel</w:t>
      </w:r>
      <w:r w:rsidRPr="00563BD1">
        <w:t xml:space="preserve">e, Dílo či jeho části měnit, upravovat, překládat, zpracovávat, rozvíjet, dekompilovat, zkoumat, spojit s jiným, zařadit do díla souborného, i nakládat s Dílem ve smyslu ust. § 66 zákona č.121/2000 Sb. </w:t>
      </w:r>
    </w:p>
    <w:p w:rsidR="00563BD1" w:rsidRPr="00563BD1" w:rsidRDefault="00563BD1" w:rsidP="00AA0888">
      <w:pPr>
        <w:pStyle w:val="Odstavec11"/>
        <w:tabs>
          <w:tab w:val="clear" w:pos="574"/>
        </w:tabs>
        <w:ind w:left="709" w:hanging="567"/>
      </w:pPr>
      <w:r w:rsidRPr="00563BD1">
        <w:t xml:space="preserve">Objednatel je oprávněn vyvíjet či vytvářet software, který bude odvozen od Díla. </w:t>
      </w:r>
    </w:p>
    <w:p w:rsidR="00563BD1" w:rsidRPr="00563BD1" w:rsidRDefault="00563BD1" w:rsidP="004C4D6A">
      <w:pPr>
        <w:pStyle w:val="Odstavec11"/>
        <w:tabs>
          <w:tab w:val="clear" w:pos="574"/>
        </w:tabs>
        <w:ind w:left="709" w:hanging="567"/>
      </w:pPr>
      <w:r w:rsidRPr="00563BD1">
        <w:t>Objednatel je oprávněn vykonávat nebo nabízet jakýkoli druh služeb přímo či nepřímo spojených s Dílem, včetně</w:t>
      </w:r>
      <w:r w:rsidR="001627B3">
        <w:t xml:space="preserve"> </w:t>
      </w:r>
      <w:r w:rsidRPr="00563BD1">
        <w:t>SaaS</w:t>
      </w:r>
      <w:r w:rsidR="001627B3" w:rsidRPr="001627B3">
        <w:t xml:space="preserve"> </w:t>
      </w:r>
      <w:r w:rsidR="001627B3" w:rsidRPr="004C4D6A">
        <w:t>[</w:t>
      </w:r>
      <w:r w:rsidR="001627B3" w:rsidRPr="001627B3">
        <w:t>Software jako služba</w:t>
      </w:r>
      <w:r w:rsidR="001627B3">
        <w:t xml:space="preserve"> (</w:t>
      </w:r>
      <w:r w:rsidR="001627B3" w:rsidRPr="001627B3">
        <w:t>Software as a Service</w:t>
      </w:r>
      <w:r w:rsidR="001627B3">
        <w:t>)</w:t>
      </w:r>
      <w:r w:rsidR="001627B3" w:rsidRPr="004C4D6A">
        <w:t>]</w:t>
      </w:r>
      <w:r w:rsidR="00C02975">
        <w:t xml:space="preserve"> </w:t>
      </w:r>
      <w:r w:rsidRPr="00563BD1">
        <w:t xml:space="preserve">dále poradenství, školení, asistence, úpravy či vývoj pro jakoukoli třetí stranu, bez ohledu na to, jakou formou jsou tyto služby nabízeny či poskytovány. </w:t>
      </w:r>
    </w:p>
    <w:p w:rsidR="00563BD1" w:rsidRPr="00563BD1" w:rsidRDefault="00563BD1" w:rsidP="00AA0888">
      <w:pPr>
        <w:pStyle w:val="Odstavec11"/>
        <w:tabs>
          <w:tab w:val="clear" w:pos="574"/>
        </w:tabs>
        <w:ind w:left="709" w:hanging="567"/>
      </w:pPr>
      <w:r w:rsidRPr="00563BD1">
        <w:t xml:space="preserve">Objednatel není oprávněn užívat Dílo způsobem, jež by vedlo ke snížení jeho hodnoty nebo jež by vedlo k poškození práv a zájmů </w:t>
      </w:r>
      <w:r w:rsidR="009B7050">
        <w:t>Poskytovatel</w:t>
      </w:r>
      <w:r w:rsidRPr="00563BD1">
        <w:t xml:space="preserve">e. </w:t>
      </w:r>
    </w:p>
    <w:p w:rsidR="00563BD1" w:rsidRDefault="00563BD1" w:rsidP="00AA0888">
      <w:pPr>
        <w:pStyle w:val="Odstavec11"/>
        <w:tabs>
          <w:tab w:val="clear" w:pos="574"/>
        </w:tabs>
        <w:ind w:left="709" w:hanging="567"/>
      </w:pPr>
      <w:r w:rsidRPr="00563BD1">
        <w:t xml:space="preserve">Smluvní strany prohlašuji, že vzhledem k přínosu </w:t>
      </w:r>
      <w:r w:rsidR="009B7050">
        <w:t>Poskytovatel</w:t>
      </w:r>
      <w:r w:rsidRPr="00563BD1">
        <w:t xml:space="preserve">e při určení podoby a požadavků na dílo, má </w:t>
      </w:r>
      <w:r w:rsidR="00147C48">
        <w:t>D</w:t>
      </w:r>
      <w:r w:rsidRPr="00563BD1">
        <w:t xml:space="preserve">ílo charakter díla na objednávku ve smyslu ustanoveni§ 61 zákona č. 121/2000 Sb. </w:t>
      </w:r>
    </w:p>
    <w:p w:rsidR="003373A2" w:rsidRDefault="003373A2" w:rsidP="003373A2">
      <w:pPr>
        <w:pStyle w:val="Odstavec11"/>
        <w:tabs>
          <w:tab w:val="clear" w:pos="574"/>
          <w:tab w:val="num" w:pos="709"/>
        </w:tabs>
        <w:ind w:left="709" w:hanging="567"/>
      </w:pPr>
      <w:r>
        <w:t xml:space="preserve">Bude-li Dílo, které </w:t>
      </w:r>
      <w:r w:rsidR="009B7050">
        <w:t>Poskytovatel</w:t>
      </w:r>
      <w:r>
        <w:t xml:space="preserve"> vytvoří v rámci poskytování plnění povahu softwarového díla </w:t>
      </w:r>
      <w:r w:rsidR="009B7050">
        <w:t>Poskytovatel</w:t>
      </w:r>
      <w:r>
        <w:t xml:space="preserve"> je povinen bezprostředně po provedení úhrady ceny služby, nejpozději však do 10 pracovních dnů od okamžiku úhrady předat objednateli zdrojové kódy k takovému softwarovému dílu. Předání se uskuteční protokolárně.  </w:t>
      </w:r>
    </w:p>
    <w:p w:rsidR="003373A2" w:rsidRDefault="003373A2" w:rsidP="003373A2">
      <w:pPr>
        <w:pStyle w:val="Odstavec11"/>
        <w:tabs>
          <w:tab w:val="clear" w:pos="574"/>
          <w:tab w:val="num" w:pos="709"/>
        </w:tabs>
        <w:ind w:left="709" w:hanging="567"/>
      </w:pPr>
      <w:r>
        <w:t>O</w:t>
      </w:r>
      <w:r w:rsidRPr="00BC5F72">
        <w:t xml:space="preserve">bjednatel není povinen využít </w:t>
      </w:r>
      <w:r>
        <w:t xml:space="preserve">touto smlouvou </w:t>
      </w:r>
      <w:r w:rsidRPr="00BC5F72">
        <w:t>p</w:t>
      </w:r>
      <w:r>
        <w:t>oskytnutou licenci ani z části.</w:t>
      </w:r>
    </w:p>
    <w:p w:rsidR="003373A2" w:rsidRDefault="003373A2" w:rsidP="003373A2">
      <w:pPr>
        <w:pStyle w:val="Odstavec11"/>
        <w:tabs>
          <w:tab w:val="clear" w:pos="574"/>
          <w:tab w:val="num" w:pos="709"/>
        </w:tabs>
        <w:ind w:left="709" w:hanging="567"/>
      </w:pPr>
      <w:r w:rsidRPr="00BC5F72">
        <w:t xml:space="preserve">Smluvní strany tímto výslovně souhlasí s tím, že veškerá finanční vyrovnání za udělení práva na užívání </w:t>
      </w:r>
      <w:r>
        <w:t>D</w:t>
      </w:r>
      <w:r w:rsidRPr="008F4914">
        <w:t xml:space="preserve">íla </w:t>
      </w:r>
      <w:r>
        <w:t>o</w:t>
      </w:r>
      <w:r w:rsidRPr="008F4914">
        <w:t>bjednateli</w:t>
      </w:r>
      <w:r w:rsidRPr="00BC5F72">
        <w:t xml:space="preserve"> </w:t>
      </w:r>
      <w:r w:rsidR="009B7050">
        <w:t>Poskytovatel</w:t>
      </w:r>
      <w:r>
        <w:t>em</w:t>
      </w:r>
      <w:r w:rsidRPr="00BC5F72">
        <w:t xml:space="preserve"> dle této smlouvy jsou plně zahrnuta ve smluvní </w:t>
      </w:r>
      <w:r>
        <w:t xml:space="preserve">ceně za služby </w:t>
      </w:r>
      <w:r w:rsidRPr="00BC5F72">
        <w:t xml:space="preserve">stanovené v této </w:t>
      </w:r>
      <w:r>
        <w:t>s</w:t>
      </w:r>
      <w:r w:rsidRPr="00BC5F72">
        <w:t>mlouvě</w:t>
      </w:r>
      <w:r>
        <w:t xml:space="preserve"> a/nebo ceny </w:t>
      </w:r>
      <w:r w:rsidR="00FE5FED">
        <w:t>D</w:t>
      </w:r>
      <w:r>
        <w:t>íla, byla-li mezi smluvními stranami sjednána</w:t>
      </w:r>
      <w:r w:rsidRPr="00BC5F72">
        <w:t xml:space="preserve">. </w:t>
      </w:r>
    </w:p>
    <w:p w:rsidR="003373A2" w:rsidRPr="00563BD1" w:rsidRDefault="003373A2" w:rsidP="00512A84">
      <w:pPr>
        <w:pStyle w:val="Odstavec11"/>
        <w:tabs>
          <w:tab w:val="clear" w:pos="574"/>
          <w:tab w:val="num" w:pos="709"/>
        </w:tabs>
        <w:ind w:left="709" w:hanging="567"/>
      </w:pPr>
      <w:r w:rsidRPr="00563BD1">
        <w:t xml:space="preserve">Je-li v tomto článku užito pojmu „Dílo" rozumí se jím Dílo jako celek, jednotlivé části Díla, či jeho části včetně příslušenství, dokumentace Díla, součásti Díla a dokumentace Díla, včetně hmotných nosičů a přípravných materiálů, na jejichž základě bylo Dílo vytvořeno. Pokud to neodporuje smyslu úpravy, rozumí se dílem všechny podoby, ve kterých je </w:t>
      </w:r>
      <w:r w:rsidR="00BD4F9F">
        <w:t>D</w:t>
      </w:r>
      <w:r w:rsidRPr="00563BD1">
        <w:t xml:space="preserve">ílo zachyceno nebo v nichž je vnímatelné, včetně jeho grafické podoby. </w:t>
      </w:r>
    </w:p>
    <w:p w:rsidR="007A76FE" w:rsidRDefault="007A76FE">
      <w:pPr>
        <w:pStyle w:val="Nadpis2"/>
      </w:pPr>
      <w:bookmarkStart w:id="24" w:name="_Ref298848317"/>
      <w:r>
        <w:lastRenderedPageBreak/>
        <w:t>OCHRANA DAT A INFORMACÍ</w:t>
      </w:r>
      <w:bookmarkEnd w:id="24"/>
    </w:p>
    <w:p w:rsidR="007A76FE" w:rsidRDefault="007A76FE" w:rsidP="00AA0888">
      <w:pPr>
        <w:pStyle w:val="Odstavec11"/>
        <w:tabs>
          <w:tab w:val="clear" w:pos="574"/>
        </w:tabs>
        <w:ind w:left="709" w:hanging="567"/>
      </w:pPr>
      <w:r>
        <w:t>S</w:t>
      </w:r>
      <w:r w:rsidR="002E4507">
        <w:t>mluvní s</w:t>
      </w:r>
      <w:r>
        <w:t>trany jsou povinny zajistit utajení informací získaných v souvislosti s plněním této smlouvy (dále jen „informace“) způsobem obvyklým pro utajování takových informací, není-li výslovně sjednáno jinak. Tato povinnost trvá po dobu uzavření této smlouvy a 2 roky po ukončení účinnosti této smlouvy. S</w:t>
      </w:r>
      <w:r w:rsidR="002E4507">
        <w:t>mluvní s</w:t>
      </w:r>
      <w:r>
        <w:t>trany jsou povinny zajistit utajení informací i u svých zaměstnanců, zástupců, jakož i jiných spolupracujících třetích stran, pokud jim takové informace byly poskytnuty.</w:t>
      </w:r>
    </w:p>
    <w:p w:rsidR="007A76FE" w:rsidRDefault="007A76FE" w:rsidP="00AA0888">
      <w:pPr>
        <w:pStyle w:val="Odstavec11"/>
        <w:tabs>
          <w:tab w:val="clear" w:pos="574"/>
        </w:tabs>
        <w:ind w:left="709" w:hanging="567"/>
      </w:pPr>
      <w:r>
        <w:t>Právo užívat, poskytovat a zpřístupnit informace mají obě s</w:t>
      </w:r>
      <w:r w:rsidR="002E4507">
        <w:t>mluvní s</w:t>
      </w:r>
      <w:r>
        <w:t>trany pouze v rozsahu a za podmínek nezbytných pro řádné plnění práv a povinností vyplývajících z této smlouvy.</w:t>
      </w:r>
    </w:p>
    <w:p w:rsidR="007A76FE" w:rsidRDefault="007A76FE" w:rsidP="00AA0888">
      <w:pPr>
        <w:pStyle w:val="Odstavec11"/>
        <w:tabs>
          <w:tab w:val="clear" w:pos="574"/>
        </w:tabs>
        <w:ind w:left="709" w:hanging="567"/>
      </w:pPr>
      <w:r>
        <w:t>Za informace dle</w:t>
      </w:r>
      <w:r w:rsidR="00306AD2">
        <w:t xml:space="preserve"> tohoto</w:t>
      </w:r>
      <w:r>
        <w:t xml:space="preserve"> článku se v žádném případě nepovažují informace, které se staly veřejně přístupnými. </w:t>
      </w:r>
    </w:p>
    <w:p w:rsidR="000B6F76" w:rsidRDefault="007A76FE" w:rsidP="00AA0888">
      <w:pPr>
        <w:pStyle w:val="Odstavec11"/>
        <w:tabs>
          <w:tab w:val="clear" w:pos="574"/>
        </w:tabs>
        <w:ind w:left="709" w:hanging="567"/>
      </w:pPr>
      <w:r>
        <w:t xml:space="preserve">V případě porušení </w:t>
      </w:r>
      <w:r w:rsidR="0069701D">
        <w:t xml:space="preserve">povinností ve </w:t>
      </w:r>
      <w:r>
        <w:t xml:space="preserve">výše uvedených </w:t>
      </w:r>
      <w:r w:rsidR="00BD4F9F">
        <w:t xml:space="preserve">odstavcích </w:t>
      </w:r>
      <w:r w:rsidR="002E4507">
        <w:t>11.1. a 11.</w:t>
      </w:r>
      <w:r w:rsidR="00BD4F9F">
        <w:t>2</w:t>
      </w:r>
      <w:r w:rsidR="002E4507">
        <w:t>.</w:t>
      </w:r>
      <w:r w:rsidR="0069701D">
        <w:t xml:space="preserve"> tohoto</w:t>
      </w:r>
      <w:r>
        <w:t xml:space="preserve"> článku</w:t>
      </w:r>
      <w:r w:rsidR="0069701D">
        <w:t xml:space="preserve"> </w:t>
      </w:r>
      <w:r>
        <w:t>má poškozená smluvní strana nárok kromě náhrady případně způsobené škody na sm</w:t>
      </w:r>
      <w:r w:rsidR="00306AD2">
        <w:t xml:space="preserve">luvní pokutu ve výši 100.000,- </w:t>
      </w:r>
      <w:r>
        <w:t>Kč za každé jednotlivé porušení.</w:t>
      </w:r>
    </w:p>
    <w:p w:rsidR="00BD4F9F" w:rsidRDefault="00BD4F9F" w:rsidP="00BD4F9F">
      <w:pPr>
        <w:pStyle w:val="Odstavec11"/>
        <w:tabs>
          <w:tab w:val="clear" w:pos="574"/>
        </w:tabs>
        <w:ind w:left="709" w:hanging="567"/>
      </w:pPr>
      <w:r>
        <w:t>Žádné ustanovení této smlouvy přitom nebrání nebo neomezuje Poskytovatele ani objednatele ve zveřejnění nebo obchodním využití jakékoliv technické znalosti, dovednosti nebo zkušenosti obecné povahy, kterou získal při plnění této smlouvy.</w:t>
      </w:r>
    </w:p>
    <w:p w:rsidR="00E42A84" w:rsidRDefault="00E42A84">
      <w:pPr>
        <w:pStyle w:val="Nadpis2"/>
      </w:pPr>
      <w:r>
        <w:t>ODPOVĚDNOST ZA VADY A ZÁRUČNÍ PODMÍNKY</w:t>
      </w:r>
    </w:p>
    <w:p w:rsidR="00E42A84" w:rsidRDefault="009B7050" w:rsidP="00AA0888">
      <w:pPr>
        <w:pStyle w:val="Odstavec11"/>
        <w:tabs>
          <w:tab w:val="clear" w:pos="574"/>
        </w:tabs>
        <w:ind w:left="709" w:hanging="567"/>
      </w:pPr>
      <w:r>
        <w:t>Poskytovatel</w:t>
      </w:r>
      <w:r w:rsidR="00E42A84">
        <w:t xml:space="preserve"> poskytuje </w:t>
      </w:r>
      <w:r w:rsidR="0069701D">
        <w:t>o</w:t>
      </w:r>
      <w:r w:rsidR="00E42A84">
        <w:t xml:space="preserve">bjednateli záruku na veškeré dodávky a služby realizované </w:t>
      </w:r>
      <w:r w:rsidR="00FC7871">
        <w:t xml:space="preserve">v rámci </w:t>
      </w:r>
      <w:r w:rsidR="002E4507">
        <w:t>poskytování servisních služeb</w:t>
      </w:r>
      <w:r w:rsidR="00FC7871">
        <w:t xml:space="preserve">, tzn. jak na služby a dodávky realizované průběžně na základě této smlouvy a dle podmínek této smlouvy a na základě </w:t>
      </w:r>
      <w:r w:rsidR="00BA4BD4">
        <w:t xml:space="preserve">výzvy </w:t>
      </w:r>
      <w:r w:rsidR="00FC7871">
        <w:t>objednatele</w:t>
      </w:r>
      <w:r w:rsidR="002E4507">
        <w:t xml:space="preserve"> (Požadavku)</w:t>
      </w:r>
      <w:r w:rsidR="00FC7871">
        <w:t>, k nimž je objednatel podle ustanovení této smlouvy oprávněn</w:t>
      </w:r>
      <w:r w:rsidR="00E42A84">
        <w:t xml:space="preserve">. Záruční lhůta v trvání 24 měsíců počíná běžet datem </w:t>
      </w:r>
      <w:r w:rsidR="00BA4BD4">
        <w:t xml:space="preserve">převzetí </w:t>
      </w:r>
      <w:r w:rsidR="00E42A84">
        <w:t>plnění</w:t>
      </w:r>
      <w:r w:rsidR="00BA4BD4">
        <w:t xml:space="preserve"> objednatelem od </w:t>
      </w:r>
      <w:r>
        <w:t>Poskytovatel</w:t>
      </w:r>
      <w:r w:rsidR="00BA4BD4">
        <w:t>e</w:t>
      </w:r>
      <w:r w:rsidR="00E42A84">
        <w:t>.</w:t>
      </w:r>
    </w:p>
    <w:p w:rsidR="00E42A84" w:rsidRDefault="00E42A84" w:rsidP="00AA0888">
      <w:pPr>
        <w:pStyle w:val="Odstavec11"/>
        <w:tabs>
          <w:tab w:val="clear" w:pos="574"/>
        </w:tabs>
        <w:ind w:left="709" w:hanging="567"/>
      </w:pPr>
      <w:r>
        <w:t xml:space="preserve">Záruka se nevztahuje na další realizované úpravy a rozšíření vyžádané </w:t>
      </w:r>
      <w:r w:rsidR="0069701D">
        <w:t>o</w:t>
      </w:r>
      <w:r>
        <w:t xml:space="preserve">bjednatelem mimo rámec této smlouvy.  </w:t>
      </w:r>
    </w:p>
    <w:p w:rsidR="00E42A84" w:rsidRDefault="00E42A84" w:rsidP="00AA0888">
      <w:pPr>
        <w:pStyle w:val="Odstavec11"/>
        <w:tabs>
          <w:tab w:val="clear" w:pos="574"/>
        </w:tabs>
        <w:ind w:left="709" w:hanging="567"/>
      </w:pPr>
      <w:r>
        <w:t xml:space="preserve">Záruka nezahrnuje odpovědnost za vady software systému SAP dodaného </w:t>
      </w:r>
      <w:r w:rsidR="00FC7871">
        <w:t>o</w:t>
      </w:r>
      <w:r>
        <w:t xml:space="preserve">bjednateli společností SAP ČR, spol. s r.o.  </w:t>
      </w:r>
    </w:p>
    <w:p w:rsidR="00E91D44" w:rsidRDefault="009B7050" w:rsidP="00AA0888">
      <w:pPr>
        <w:pStyle w:val="Odstavec11"/>
        <w:tabs>
          <w:tab w:val="clear" w:pos="574"/>
        </w:tabs>
        <w:ind w:left="709" w:hanging="567"/>
      </w:pPr>
      <w:r>
        <w:t>Poskytovatel</w:t>
      </w:r>
      <w:r w:rsidR="00FC7871">
        <w:t xml:space="preserve"> nese odpovědnost za plnění svých závazků podle této smlouvy v souladu s příslušnými ustanoveními</w:t>
      </w:r>
      <w:r w:rsidR="0039592B">
        <w:t xml:space="preserve"> </w:t>
      </w:r>
      <w:r w:rsidR="00ED2DF6">
        <w:t>občansk</w:t>
      </w:r>
      <w:r w:rsidR="0039592B">
        <w:t>ého</w:t>
      </w:r>
      <w:r w:rsidR="00ED2DF6">
        <w:t xml:space="preserve"> zákoník</w:t>
      </w:r>
      <w:r w:rsidR="0039592B">
        <w:t>u</w:t>
      </w:r>
      <w:r w:rsidR="00ED2DF6">
        <w:t>, v platném znění</w:t>
      </w:r>
      <w:r w:rsidR="00FC7871">
        <w:t xml:space="preserve">, není-li stanoveno jinak. </w:t>
      </w:r>
    </w:p>
    <w:p w:rsidR="00E42A84" w:rsidRDefault="009B7050" w:rsidP="00AA0888">
      <w:pPr>
        <w:pStyle w:val="Odstavec11"/>
        <w:tabs>
          <w:tab w:val="clear" w:pos="574"/>
        </w:tabs>
        <w:ind w:left="709" w:hanging="567"/>
      </w:pPr>
      <w:r>
        <w:t>Poskytovatel</w:t>
      </w:r>
      <w:r w:rsidR="00E42A84">
        <w:t xml:space="preserve"> není odpovědný za vady v případě vyšší moci, zásahu třetích osob nebo</w:t>
      </w:r>
      <w:r w:rsidR="00E91D44">
        <w:t xml:space="preserve"> za</w:t>
      </w:r>
      <w:r w:rsidR="00E42A84">
        <w:t xml:space="preserve"> </w:t>
      </w:r>
      <w:r w:rsidR="00E91D44">
        <w:t xml:space="preserve">vady prokazatelně </w:t>
      </w:r>
      <w:r w:rsidR="00E42A84">
        <w:t xml:space="preserve">zapříčiněné zásahem </w:t>
      </w:r>
      <w:r w:rsidR="00E91D44">
        <w:t>o</w:t>
      </w:r>
      <w:r w:rsidR="00E42A84">
        <w:t xml:space="preserve">bjednatele do </w:t>
      </w:r>
      <w:r w:rsidR="00E91D44">
        <w:t xml:space="preserve">plnění převzatého od </w:t>
      </w:r>
      <w:r>
        <w:t>Poskytovatel</w:t>
      </w:r>
      <w:r w:rsidR="00E91D44">
        <w:t>e</w:t>
      </w:r>
      <w:r w:rsidR="00E42A84">
        <w:t xml:space="preserve"> bez předchozí konzultace s </w:t>
      </w:r>
      <w:r>
        <w:t>Poskytovatel</w:t>
      </w:r>
      <w:r w:rsidR="00E42A84">
        <w:t>em.</w:t>
      </w:r>
      <w:r w:rsidR="00E91D44">
        <w:t xml:space="preserve"> </w:t>
      </w:r>
      <w:r>
        <w:t>Poskytovatel</w:t>
      </w:r>
      <w:r w:rsidR="00E91D44">
        <w:t xml:space="preserve"> nese odpovědnost za vady způsobené třetí stranou, pokud dotčená dodávka byla realizována prostřednictvím </w:t>
      </w:r>
      <w:r>
        <w:t>Poskytovatel</w:t>
      </w:r>
      <w:r w:rsidR="00E91D44">
        <w:t>e.</w:t>
      </w:r>
      <w:r w:rsidR="00E42A84">
        <w:t xml:space="preserve"> </w:t>
      </w:r>
    </w:p>
    <w:p w:rsidR="00E42A84" w:rsidRDefault="00E42A84" w:rsidP="00AA0888">
      <w:pPr>
        <w:pStyle w:val="Odstavec11"/>
        <w:tabs>
          <w:tab w:val="clear" w:pos="574"/>
        </w:tabs>
        <w:ind w:left="709" w:hanging="567"/>
      </w:pPr>
      <w:r>
        <w:t xml:space="preserve">Vady plnění </w:t>
      </w:r>
      <w:r w:rsidR="009B7050">
        <w:t>Poskytovatel</w:t>
      </w:r>
      <w:r>
        <w:t xml:space="preserve">e zjištěné v záruční době odstraní </w:t>
      </w:r>
      <w:r w:rsidR="009B7050">
        <w:t>Poskytovatel</w:t>
      </w:r>
      <w:r>
        <w:t xml:space="preserve"> bezplatně.</w:t>
      </w:r>
    </w:p>
    <w:p w:rsidR="00E42A84" w:rsidRDefault="00E42A84" w:rsidP="009D2479">
      <w:pPr>
        <w:pStyle w:val="Odstavec11"/>
        <w:tabs>
          <w:tab w:val="clear" w:pos="574"/>
        </w:tabs>
        <w:ind w:left="709" w:hanging="567"/>
      </w:pPr>
      <w:r>
        <w:t xml:space="preserve">V případě odstranění vady, na kterou se </w:t>
      </w:r>
      <w:r w:rsidR="00ED2DF6">
        <w:t xml:space="preserve">prokazatelně a zcela </w:t>
      </w:r>
      <w:r>
        <w:t xml:space="preserve">nevztahuje záruka, bude </w:t>
      </w:r>
      <w:r w:rsidR="00E91D44">
        <w:t>o</w:t>
      </w:r>
      <w:r>
        <w:t xml:space="preserve">bjednatel toto plnění ze strany </w:t>
      </w:r>
      <w:r w:rsidR="009B7050">
        <w:t>Poskytovatel</w:t>
      </w:r>
      <w:r>
        <w:t xml:space="preserve">e hradit na základě potvrzených výkazů činnosti odpovědnou osobou </w:t>
      </w:r>
      <w:r w:rsidR="00E91D44">
        <w:t>o</w:t>
      </w:r>
      <w:r>
        <w:t xml:space="preserve">bjednatele a v sazbách (cenách) dle </w:t>
      </w:r>
      <w:r w:rsidR="001554BF">
        <w:t>b</w:t>
      </w:r>
      <w:r>
        <w:t>od</w:t>
      </w:r>
      <w:r w:rsidR="001554BF">
        <w:t>u</w:t>
      </w:r>
      <w:r>
        <w:t xml:space="preserve"> </w:t>
      </w:r>
      <w:r w:rsidR="009D2479">
        <w:t>4.1</w:t>
      </w:r>
      <w:r w:rsidR="00524EF2">
        <w:t>.2.</w:t>
      </w:r>
      <w:r>
        <w:t xml:space="preserve"> této smlouvy. </w:t>
      </w:r>
      <w:r w:rsidR="00ED2DF6">
        <w:t xml:space="preserve">Případným sporem o tom, zda je vada vadou záruční či nikoliv, není dotčena povinnost </w:t>
      </w:r>
      <w:r w:rsidR="009B7050">
        <w:t>Poskytovatel</w:t>
      </w:r>
      <w:r w:rsidR="00ED2DF6">
        <w:t>e vadu odstranit, bude-li na jejím odstra</w:t>
      </w:r>
      <w:r w:rsidR="00F021F2">
        <w:t>nění</w:t>
      </w:r>
      <w:r w:rsidR="00ED2DF6">
        <w:t xml:space="preserve"> objednatel trvat. </w:t>
      </w:r>
    </w:p>
    <w:p w:rsidR="00E42A84" w:rsidRDefault="00E42A84" w:rsidP="009D2479">
      <w:pPr>
        <w:pStyle w:val="Odstavec11"/>
        <w:tabs>
          <w:tab w:val="clear" w:pos="574"/>
        </w:tabs>
        <w:ind w:left="709" w:hanging="567"/>
      </w:pPr>
      <w:r>
        <w:t xml:space="preserve">V případě, že </w:t>
      </w:r>
      <w:r w:rsidR="009B7050">
        <w:t>Poskytovatel</w:t>
      </w:r>
      <w:r>
        <w:t xml:space="preserve"> není schopen </w:t>
      </w:r>
      <w:r w:rsidR="00E91D44">
        <w:t>odstranit vady vzniklé v záruční době</w:t>
      </w:r>
      <w:r>
        <w:t xml:space="preserve"> dle této smlouvy v </w:t>
      </w:r>
      <w:r w:rsidR="00BF794A">
        <w:t xml:space="preserve">předem </w:t>
      </w:r>
      <w:r>
        <w:t xml:space="preserve">sjednaném termínu a nedohodnou-li se smluvní strany jinak, má </w:t>
      </w:r>
      <w:r w:rsidR="00E91D44">
        <w:t>o</w:t>
      </w:r>
      <w:r>
        <w:t xml:space="preserve">bjednatel právo zajistit si </w:t>
      </w:r>
      <w:r w:rsidR="0078257A">
        <w:t>plnění</w:t>
      </w:r>
      <w:r>
        <w:t xml:space="preserve"> za pomoci třetí strany v cenách obvyklých. Takovéto náklady má právo </w:t>
      </w:r>
      <w:r w:rsidR="006E218E">
        <w:t>o</w:t>
      </w:r>
      <w:r>
        <w:t xml:space="preserve">bjednatel účtovat na vrub </w:t>
      </w:r>
      <w:r w:rsidR="009B7050">
        <w:t>Poskytovatel</w:t>
      </w:r>
      <w:r>
        <w:t>e</w:t>
      </w:r>
      <w:r w:rsidR="00ED2DF6">
        <w:t xml:space="preserve"> a </w:t>
      </w:r>
      <w:r w:rsidR="009B7050">
        <w:t>Poskytovatel</w:t>
      </w:r>
      <w:r w:rsidR="00ED2DF6">
        <w:t xml:space="preserve"> je povinen je uhradit</w:t>
      </w:r>
      <w:r>
        <w:t xml:space="preserve">. O tomto kroku je </w:t>
      </w:r>
      <w:r w:rsidR="006E218E">
        <w:t>o</w:t>
      </w:r>
      <w:r>
        <w:t xml:space="preserve">bjednatel povinen </w:t>
      </w:r>
      <w:r w:rsidR="009B7050">
        <w:t>Poskytovatel</w:t>
      </w:r>
      <w:r>
        <w:t xml:space="preserve">e informovat prokazatelným způsobem a bez zbytečného odkladu. </w:t>
      </w:r>
    </w:p>
    <w:p w:rsidR="0078257A" w:rsidRDefault="0078257A">
      <w:pPr>
        <w:pStyle w:val="Nadpis2"/>
      </w:pPr>
      <w:r>
        <w:t>ODPOVĚDNOST ZA ŠKODU</w:t>
      </w:r>
    </w:p>
    <w:p w:rsidR="0078257A" w:rsidRDefault="0078257A" w:rsidP="00F021F2">
      <w:pPr>
        <w:pStyle w:val="Odstavec11"/>
        <w:tabs>
          <w:tab w:val="clear" w:pos="574"/>
        </w:tabs>
        <w:ind w:left="709" w:hanging="567"/>
      </w:pPr>
      <w:r>
        <w:t>Smluvní strany nesou odpovědnost za způsobenou škodu v </w:t>
      </w:r>
      <w:r w:rsidR="00C204A1">
        <w:t>rá</w:t>
      </w:r>
      <w:r>
        <w:t>m</w:t>
      </w:r>
      <w:r w:rsidR="00C204A1">
        <w:t>c</w:t>
      </w:r>
      <w:r>
        <w:t>i platných právních předpisů a této smlouvy.</w:t>
      </w:r>
    </w:p>
    <w:p w:rsidR="0078257A" w:rsidRDefault="0078257A" w:rsidP="00F021F2">
      <w:pPr>
        <w:pStyle w:val="Odstavec11"/>
        <w:tabs>
          <w:tab w:val="clear" w:pos="574"/>
        </w:tabs>
        <w:ind w:left="709" w:hanging="567"/>
      </w:pPr>
      <w:r>
        <w:lastRenderedPageBreak/>
        <w:t>Smluvní strany se zavazují k vyvinutí maximálníh</w:t>
      </w:r>
      <w:r w:rsidR="00264A5D">
        <w:t>o úsilí k předcházením škodám a </w:t>
      </w:r>
      <w:r>
        <w:t>k minimalizaci vzniklých škod.</w:t>
      </w:r>
    </w:p>
    <w:p w:rsidR="00C204A1" w:rsidRDefault="00C204A1" w:rsidP="00F021F2">
      <w:pPr>
        <w:pStyle w:val="Odstavec11"/>
        <w:tabs>
          <w:tab w:val="clear" w:pos="574"/>
        </w:tabs>
        <w:ind w:left="709" w:hanging="567"/>
      </w:pPr>
      <w:r>
        <w:t>Smluvní strany se zavazují upoz</w:t>
      </w:r>
      <w:r w:rsidR="00264A5D">
        <w:t>or</w:t>
      </w:r>
      <w:r>
        <w:t>nit druhou smluvní stranu bez zbytečného odkladu na vzniklé okolnosti vylučující odpovědnost bránící řádnému plnění této smlouvy.</w:t>
      </w:r>
    </w:p>
    <w:p w:rsidR="00C204A1" w:rsidRPr="0078257A" w:rsidRDefault="00C204A1" w:rsidP="00F021F2">
      <w:pPr>
        <w:pStyle w:val="Odstavec11"/>
        <w:tabs>
          <w:tab w:val="clear" w:pos="574"/>
        </w:tabs>
        <w:ind w:left="709" w:hanging="567"/>
      </w:pPr>
      <w:r>
        <w:t>Žádná ze smluvních stran není odpovědna za prodlení způsobené okolnostmi vylučujícími odpovědnost</w:t>
      </w:r>
      <w:r w:rsidR="00E96179">
        <w:t xml:space="preserve"> (§ 2913 odst. 2 občanského zákoníku)</w:t>
      </w:r>
      <w:r>
        <w:t xml:space="preserve">. Odpovědnost </w:t>
      </w:r>
      <w:r w:rsidR="00275664">
        <w:t xml:space="preserve">za prodlení </w:t>
      </w:r>
      <w:r>
        <w:t xml:space="preserve">nevylučuje překážka, </w:t>
      </w:r>
      <w:r w:rsidR="000A3072">
        <w:t>vznikl</w:t>
      </w:r>
      <w:r w:rsidR="0039592B">
        <w:t>á</w:t>
      </w:r>
      <w:r w:rsidR="000A3072">
        <w:t xml:space="preserve"> z osobních poměrů příslušné smluvní strany, nebo vzniklá až</w:t>
      </w:r>
      <w:r>
        <w:t xml:space="preserve"> v době, kdy povinná strana byla v prodlení s plněním své povinnost</w:t>
      </w:r>
      <w:r w:rsidR="00B605D6">
        <w:t>i</w:t>
      </w:r>
      <w:r>
        <w:t>,</w:t>
      </w:r>
      <w:r w:rsidR="00B605D6">
        <w:t xml:space="preserve"> </w:t>
      </w:r>
      <w:r w:rsidR="000A3072">
        <w:t>ani překážka, kterou by byla smluvní strana povinna podle smlouvy překonat</w:t>
      </w:r>
      <w:r>
        <w:t>. Účinky vylučující odpovědnost jsou omezeny pouze na dobu, dokud trvá překážka, s níž jsou tyto účinky spojeny.</w:t>
      </w:r>
    </w:p>
    <w:p w:rsidR="00E42A84" w:rsidRDefault="00E42A84">
      <w:pPr>
        <w:pStyle w:val="Nadpis2"/>
      </w:pPr>
      <w:r>
        <w:t>PLATNOST SMLOUVY</w:t>
      </w:r>
    </w:p>
    <w:p w:rsidR="00E42A84" w:rsidRDefault="00E42A84" w:rsidP="004C4D6A">
      <w:pPr>
        <w:pStyle w:val="Odstavec11"/>
        <w:tabs>
          <w:tab w:val="clear" w:pos="574"/>
        </w:tabs>
        <w:ind w:left="709" w:hanging="567"/>
      </w:pPr>
      <w:r>
        <w:t>Tato smlouva se uzavírá na</w:t>
      </w:r>
      <w:r w:rsidR="00264A5D">
        <w:t xml:space="preserve"> dobu určitou, a to</w:t>
      </w:r>
      <w:r w:rsidR="00182A9F">
        <w:t xml:space="preserve"> dobu 48 měsíců ode dne uplynutí doby Převzetí systému SAP</w:t>
      </w:r>
      <w:r w:rsidR="00BD4F9F">
        <w:t>, ne</w:t>
      </w:r>
      <w:r w:rsidR="006E76F6">
        <w:t xml:space="preserve">uplyne-li doba Převzetí systému SAP </w:t>
      </w:r>
      <w:r w:rsidR="00BD4F9F">
        <w:t>do 1.</w:t>
      </w:r>
      <w:r w:rsidR="004C4D6A">
        <w:t> </w:t>
      </w:r>
      <w:r w:rsidR="006F2B18">
        <w:t>10</w:t>
      </w:r>
      <w:r w:rsidR="00BD4F9F">
        <w:t>.</w:t>
      </w:r>
      <w:r w:rsidR="004C4D6A">
        <w:t> </w:t>
      </w:r>
      <w:r w:rsidR="00BD4F9F">
        <w:t>2018,</w:t>
      </w:r>
      <w:r w:rsidR="006E76F6">
        <w:t xml:space="preserve"> pak na dobu </w:t>
      </w:r>
      <w:r>
        <w:t xml:space="preserve">do </w:t>
      </w:r>
      <w:r w:rsidR="006F2B18">
        <w:t>30</w:t>
      </w:r>
      <w:r>
        <w:t>.</w:t>
      </w:r>
      <w:r w:rsidR="004C4D6A">
        <w:t> </w:t>
      </w:r>
      <w:r w:rsidR="006F2B18">
        <w:t>9</w:t>
      </w:r>
      <w:r w:rsidR="00906F42">
        <w:t>.</w:t>
      </w:r>
      <w:r w:rsidR="004C4D6A">
        <w:t> </w:t>
      </w:r>
      <w:r>
        <w:t>20</w:t>
      </w:r>
      <w:r w:rsidR="00906F42">
        <w:t>22</w:t>
      </w:r>
      <w:r>
        <w:t>.</w:t>
      </w:r>
    </w:p>
    <w:p w:rsidR="00C70592" w:rsidRDefault="00C70592" w:rsidP="00796F19">
      <w:pPr>
        <w:pStyle w:val="Odstavec11"/>
      </w:pPr>
      <w:r>
        <w:t xml:space="preserve">Tato smlouva pozbývá </w:t>
      </w:r>
      <w:r w:rsidR="00524EF2">
        <w:t>účinnosti</w:t>
      </w:r>
      <w:r>
        <w:t>:</w:t>
      </w:r>
    </w:p>
    <w:p w:rsidR="006E218E" w:rsidRDefault="006E218E" w:rsidP="00AD03D0">
      <w:pPr>
        <w:pStyle w:val="Odstavec111"/>
        <w:numPr>
          <w:ilvl w:val="0"/>
          <w:numId w:val="3"/>
        </w:numPr>
        <w:tabs>
          <w:tab w:val="clear" w:pos="720"/>
          <w:tab w:val="num" w:pos="1276"/>
        </w:tabs>
        <w:spacing w:before="0"/>
        <w:ind w:left="1276" w:hanging="357"/>
      </w:pPr>
      <w:r>
        <w:t>uplynutím sjednané doby plnění</w:t>
      </w:r>
    </w:p>
    <w:p w:rsidR="00C70592" w:rsidRPr="00C70592" w:rsidRDefault="00C70592" w:rsidP="00AD03D0">
      <w:pPr>
        <w:pStyle w:val="Odstavec111"/>
        <w:numPr>
          <w:ilvl w:val="0"/>
          <w:numId w:val="3"/>
        </w:numPr>
        <w:tabs>
          <w:tab w:val="clear" w:pos="720"/>
          <w:tab w:val="num" w:pos="1276"/>
        </w:tabs>
        <w:spacing w:before="0"/>
        <w:ind w:left="1276" w:hanging="357"/>
      </w:pPr>
      <w:r>
        <w:t>zánikem jedné ze smluvních stran</w:t>
      </w:r>
      <w:r w:rsidR="00524EF2">
        <w:t xml:space="preserve"> bez právního nástupce</w:t>
      </w:r>
    </w:p>
    <w:p w:rsidR="00C70592" w:rsidRPr="00AA7009" w:rsidRDefault="00C70592" w:rsidP="00AD03D0">
      <w:pPr>
        <w:pStyle w:val="Odstavec111"/>
        <w:numPr>
          <w:ilvl w:val="0"/>
          <w:numId w:val="3"/>
        </w:numPr>
        <w:tabs>
          <w:tab w:val="clear" w:pos="720"/>
          <w:tab w:val="num" w:pos="1276"/>
        </w:tabs>
        <w:spacing w:before="0"/>
        <w:ind w:left="1276" w:hanging="357"/>
      </w:pPr>
      <w:r w:rsidRPr="00C70592">
        <w:t>odstoupením od smlouvy</w:t>
      </w:r>
    </w:p>
    <w:p w:rsidR="00C70592" w:rsidRPr="00C70592" w:rsidRDefault="00C70592" w:rsidP="00AD03D0">
      <w:pPr>
        <w:pStyle w:val="Odstavec111"/>
        <w:numPr>
          <w:ilvl w:val="0"/>
          <w:numId w:val="3"/>
        </w:numPr>
        <w:tabs>
          <w:tab w:val="clear" w:pos="720"/>
          <w:tab w:val="num" w:pos="1276"/>
        </w:tabs>
        <w:spacing w:before="0"/>
        <w:ind w:left="1276" w:hanging="357"/>
      </w:pPr>
      <w:r w:rsidRPr="00C70592">
        <w:t>výpovědí</w:t>
      </w:r>
    </w:p>
    <w:p w:rsidR="00C70592" w:rsidRDefault="009B7050" w:rsidP="00F021F2">
      <w:pPr>
        <w:pStyle w:val="Odstavec11"/>
        <w:tabs>
          <w:tab w:val="clear" w:pos="574"/>
        </w:tabs>
        <w:ind w:left="709" w:hanging="567"/>
      </w:pPr>
      <w:r>
        <w:t>Poskytovatel</w:t>
      </w:r>
      <w:r w:rsidR="00C70592">
        <w:t xml:space="preserve"> může od smlouvy odstoupit s okamžitou </w:t>
      </w:r>
      <w:r w:rsidR="00E96179">
        <w:t xml:space="preserve">účinností </w:t>
      </w:r>
      <w:r w:rsidR="00C70592">
        <w:t>při podstatném porušení smlouvy objednatelem. Za podstatné porušení smlouvy objed</w:t>
      </w:r>
      <w:r w:rsidR="00AA7009">
        <w:t xml:space="preserve">natelem považují smluvní strany </w:t>
      </w:r>
      <w:r w:rsidR="00C70592">
        <w:t>nezaplacení oprávněně fakturované částky za jednot</w:t>
      </w:r>
      <w:r w:rsidR="00AA7009">
        <w:t>livá období objednatelem do 90</w:t>
      </w:r>
      <w:r w:rsidR="00C70592">
        <w:t xml:space="preserve"> kalendářních dn</w:t>
      </w:r>
      <w:r w:rsidR="00AA7009">
        <w:t>ů</w:t>
      </w:r>
      <w:r w:rsidR="00C70592">
        <w:t xml:space="preserve"> ode dne splatnosti řádné</w:t>
      </w:r>
      <w:r w:rsidR="0039592B">
        <w:t xml:space="preserve"> faktury</w:t>
      </w:r>
      <w:r w:rsidR="0069701D">
        <w:t>, ačkoliv byl objednatel na své prodlení písemně upozorněn</w:t>
      </w:r>
      <w:r w:rsidR="00C70592">
        <w:t>.</w:t>
      </w:r>
    </w:p>
    <w:p w:rsidR="00C70592" w:rsidRDefault="00C70592" w:rsidP="00F021F2">
      <w:pPr>
        <w:pStyle w:val="Odstavec11"/>
        <w:tabs>
          <w:tab w:val="clear" w:pos="574"/>
        </w:tabs>
        <w:ind w:left="709" w:hanging="567"/>
      </w:pPr>
      <w:r>
        <w:t xml:space="preserve">Objednatel může od smlouvy odstoupit s okamžitou </w:t>
      </w:r>
      <w:r w:rsidR="00E96179">
        <w:t xml:space="preserve">účinností </w:t>
      </w:r>
      <w:r>
        <w:t xml:space="preserve">při podstatném porušení smlouvy </w:t>
      </w:r>
      <w:r w:rsidR="009B7050">
        <w:t>Poskytovatel</w:t>
      </w:r>
      <w:r>
        <w:t xml:space="preserve">em. Za podstatné porušení smlouvy </w:t>
      </w:r>
      <w:r w:rsidR="009B7050">
        <w:t>Poskytovatel</w:t>
      </w:r>
      <w:r>
        <w:t>em považují smluvní strany:</w:t>
      </w:r>
    </w:p>
    <w:p w:rsidR="00C70592" w:rsidRPr="00636ECA" w:rsidRDefault="00C70592" w:rsidP="00AD03D0">
      <w:pPr>
        <w:pStyle w:val="Odstavec111"/>
        <w:numPr>
          <w:ilvl w:val="0"/>
          <w:numId w:val="3"/>
        </w:numPr>
        <w:tabs>
          <w:tab w:val="clear" w:pos="720"/>
          <w:tab w:val="num" w:pos="1276"/>
        </w:tabs>
        <w:ind w:left="1276"/>
      </w:pPr>
      <w:r>
        <w:t>opakované nedodržení podmínek</w:t>
      </w:r>
      <w:r w:rsidR="00BF794A">
        <w:t xml:space="preserve"> stanovených touto smlouvou o</w:t>
      </w:r>
      <w:r>
        <w:t xml:space="preserve"> </w:t>
      </w:r>
      <w:r w:rsidR="00BF794A">
        <w:t>poskytování servisních služeb</w:t>
      </w:r>
      <w:r w:rsidR="0069701D">
        <w:t xml:space="preserve"> systému SAP</w:t>
      </w:r>
    </w:p>
    <w:p w:rsidR="00C70592" w:rsidRPr="00636ECA" w:rsidRDefault="00C70592" w:rsidP="00AD03D0">
      <w:pPr>
        <w:pStyle w:val="Odstavec111"/>
        <w:numPr>
          <w:ilvl w:val="0"/>
          <w:numId w:val="3"/>
        </w:numPr>
        <w:tabs>
          <w:tab w:val="clear" w:pos="720"/>
          <w:tab w:val="num" w:pos="1276"/>
        </w:tabs>
        <w:ind w:left="1276"/>
      </w:pPr>
      <w:r>
        <w:t>ne</w:t>
      </w:r>
      <w:r w:rsidR="0039592B">
        <w:t>o</w:t>
      </w:r>
      <w:r>
        <w:t xml:space="preserve">důvodněné přerušení </w:t>
      </w:r>
      <w:r w:rsidR="00BF794A">
        <w:t>servisních služeb stanovené touto smlouvou</w:t>
      </w:r>
      <w:r w:rsidR="003D7A28">
        <w:t xml:space="preserve"> a/nebo na základě této smlouvy</w:t>
      </w:r>
    </w:p>
    <w:p w:rsidR="006E218E" w:rsidRDefault="006E218E" w:rsidP="00F021F2">
      <w:pPr>
        <w:pStyle w:val="Odstavec11"/>
        <w:tabs>
          <w:tab w:val="clear" w:pos="574"/>
        </w:tabs>
        <w:ind w:left="709" w:hanging="567"/>
      </w:pPr>
      <w:r>
        <w:t>Smluvní strany se též dohodly, že důvodem k odstoupení od smlouvy ze strany objednatele je i též případ, kdy:</w:t>
      </w:r>
    </w:p>
    <w:p w:rsidR="006E218E" w:rsidRDefault="009B7050" w:rsidP="00F021F2">
      <w:pPr>
        <w:pStyle w:val="Odstavec111"/>
        <w:tabs>
          <w:tab w:val="clear" w:pos="1213"/>
        </w:tabs>
        <w:ind w:left="1418" w:hanging="709"/>
      </w:pPr>
      <w:r>
        <w:t>Poskytovatel</w:t>
      </w:r>
      <w:r w:rsidR="006E218E">
        <w:t xml:space="preserve"> vstoupí do likvidace;</w:t>
      </w:r>
    </w:p>
    <w:p w:rsidR="006E218E" w:rsidRDefault="00F40C64" w:rsidP="00F021F2">
      <w:pPr>
        <w:pStyle w:val="Odstavec111"/>
        <w:tabs>
          <w:tab w:val="clear" w:pos="1213"/>
        </w:tabs>
        <w:ind w:left="1418" w:hanging="709"/>
      </w:pPr>
      <w:r>
        <w:t>v</w:t>
      </w:r>
      <w:r w:rsidR="006E218E">
        <w:t xml:space="preserve">ůči </w:t>
      </w:r>
      <w:r w:rsidR="009B7050">
        <w:t>Poskytovatel</w:t>
      </w:r>
      <w:r w:rsidR="006E218E">
        <w:t>i bude podán návrh dle zákona č. 182/2006 Sb., insolvenční zákon, v platném znění</w:t>
      </w:r>
      <w:r>
        <w:t>;</w:t>
      </w:r>
    </w:p>
    <w:p w:rsidR="006E218E" w:rsidRDefault="009B7050" w:rsidP="00F021F2">
      <w:pPr>
        <w:pStyle w:val="Odstavec111"/>
        <w:tabs>
          <w:tab w:val="clear" w:pos="1213"/>
        </w:tabs>
        <w:ind w:left="1418" w:hanging="709"/>
      </w:pPr>
      <w:r>
        <w:t>Poskytovatel</w:t>
      </w:r>
      <w:r w:rsidR="006E218E">
        <w:t>i zanikne oprávnění nezbytné pro řádné plnění této smlouvy</w:t>
      </w:r>
      <w:r w:rsidR="00F40C64">
        <w:t>;</w:t>
      </w:r>
    </w:p>
    <w:p w:rsidR="006E218E" w:rsidRDefault="00F40C64" w:rsidP="00F021F2">
      <w:pPr>
        <w:pStyle w:val="Odstavec111"/>
        <w:tabs>
          <w:tab w:val="clear" w:pos="1213"/>
        </w:tabs>
        <w:ind w:left="1418" w:hanging="709"/>
      </w:pPr>
      <w:r>
        <w:t>v</w:t>
      </w:r>
      <w:r w:rsidR="006E218E">
        <w:t>yskytnou-li se sku</w:t>
      </w:r>
      <w:r>
        <w:t xml:space="preserve">tečnosti, za které </w:t>
      </w:r>
      <w:r w:rsidR="009B7050">
        <w:t>Poskytovatel</w:t>
      </w:r>
      <w:r w:rsidR="006E218E">
        <w:t xml:space="preserve"> neodpovídá a které brání v plnění smlouvy </w:t>
      </w:r>
      <w:r w:rsidR="009B7050">
        <w:t>Poskytovatel</w:t>
      </w:r>
      <w:r w:rsidR="006E218E">
        <w:t>em a tento stav trvá po dobu delší než 14 dnů</w:t>
      </w:r>
      <w:r>
        <w:t>;</w:t>
      </w:r>
    </w:p>
    <w:p w:rsidR="006E218E" w:rsidRDefault="00F40C64" w:rsidP="00F021F2">
      <w:pPr>
        <w:pStyle w:val="Odstavec111"/>
        <w:tabs>
          <w:tab w:val="clear" w:pos="1213"/>
        </w:tabs>
        <w:ind w:left="1418" w:hanging="709"/>
      </w:pPr>
      <w:r>
        <w:t>z</w:t>
      </w:r>
      <w:r w:rsidR="006E218E">
        <w:t xml:space="preserve">ahájení trestního stíhání proti </w:t>
      </w:r>
      <w:r w:rsidR="009B7050">
        <w:t>Poskytovatel</w:t>
      </w:r>
      <w:r w:rsidR="006E218E">
        <w:t xml:space="preserve">i podle zákona č. 141/1961 Sb., o trestním řízení soudním, v platném </w:t>
      </w:r>
      <w:r>
        <w:t>znění;</w:t>
      </w:r>
      <w:r w:rsidR="006E218E">
        <w:t xml:space="preserve"> </w:t>
      </w:r>
    </w:p>
    <w:p w:rsidR="006E218E" w:rsidRDefault="006E218E" w:rsidP="00F021F2">
      <w:pPr>
        <w:pStyle w:val="Odstavec111"/>
        <w:tabs>
          <w:tab w:val="clear" w:pos="1213"/>
        </w:tabs>
        <w:ind w:left="1418" w:hanging="709"/>
      </w:pPr>
      <w:r>
        <w:t xml:space="preserve">pravomocné odsouzení </w:t>
      </w:r>
      <w:r w:rsidR="009B7050">
        <w:t>Poskytovatel</w:t>
      </w:r>
      <w:r>
        <w:t>e pro trestný čin podle zákona č. 418/2011 Sb., o trestní odpovědnosti právnických osob a řízení proti nim, v platném znění.</w:t>
      </w:r>
    </w:p>
    <w:p w:rsidR="00C70592" w:rsidRDefault="00C70592" w:rsidP="00F021F2">
      <w:pPr>
        <w:pStyle w:val="Odstavec11"/>
        <w:tabs>
          <w:tab w:val="clear" w:pos="574"/>
        </w:tabs>
        <w:ind w:left="709" w:hanging="567"/>
      </w:pPr>
      <w:r>
        <w:t>Smlouva zaniká dnem následujícím po dni doručení</w:t>
      </w:r>
      <w:r w:rsidR="0069701D">
        <w:t xml:space="preserve"> písemného</w:t>
      </w:r>
      <w:r>
        <w:t xml:space="preserve"> oznámení o odstoupení od smlouvy </w:t>
      </w:r>
      <w:r w:rsidR="0069701D">
        <w:t xml:space="preserve">do sídla </w:t>
      </w:r>
      <w:r>
        <w:t>druhé smluvní stran</w:t>
      </w:r>
      <w:r w:rsidR="0069701D">
        <w:t>y</w:t>
      </w:r>
      <w:r>
        <w:t>.</w:t>
      </w:r>
    </w:p>
    <w:p w:rsidR="00C70592" w:rsidRDefault="00C70592" w:rsidP="00F021F2">
      <w:pPr>
        <w:pStyle w:val="Odstavec11"/>
        <w:tabs>
          <w:tab w:val="clear" w:pos="574"/>
        </w:tabs>
        <w:ind w:left="709" w:hanging="567"/>
      </w:pPr>
      <w:r>
        <w:t xml:space="preserve">Právní úkon odstoupení od smlouvy musí být proveden písemnou formou a musí v něm být uveden konkrétní a nezaměnitelný důvod odstoupení. Odstoupením od smlouvy zanikají všechna práva, s výjimkou sankčních nároků, a povinnosti smluvních stran. Odstoupení od </w:t>
      </w:r>
      <w:r>
        <w:lastRenderedPageBreak/>
        <w:t xml:space="preserve">smlouvy se však nedotýká nároku na úhradu částek </w:t>
      </w:r>
      <w:r w:rsidR="0069701D">
        <w:t xml:space="preserve">již poskytnutého plnění </w:t>
      </w:r>
      <w:r>
        <w:t>plynoucí ze smlouvy.</w:t>
      </w:r>
    </w:p>
    <w:p w:rsidR="00C70592" w:rsidRDefault="00C70592" w:rsidP="00F021F2">
      <w:pPr>
        <w:pStyle w:val="Odstavec11"/>
        <w:tabs>
          <w:tab w:val="clear" w:pos="574"/>
        </w:tabs>
        <w:ind w:left="709" w:hanging="567"/>
      </w:pPr>
      <w:r>
        <w:t xml:space="preserve">Smlouva zaniká též </w:t>
      </w:r>
      <w:r w:rsidR="006E218E">
        <w:t xml:space="preserve">písemnou </w:t>
      </w:r>
      <w:r>
        <w:t xml:space="preserve">výpovědí doručenou druhé smluvní straně. </w:t>
      </w:r>
      <w:r w:rsidR="00636ECA">
        <w:t xml:space="preserve">Výpovědní lhůta činí </w:t>
      </w:r>
      <w:r w:rsidR="00656280">
        <w:t>3</w:t>
      </w:r>
      <w:r w:rsidR="00636ECA">
        <w:t xml:space="preserve"> měsíce a </w:t>
      </w:r>
      <w:r>
        <w:t>počíná prvním dnem v měsíci následujícím po měsíci, v</w:t>
      </w:r>
      <w:r w:rsidR="0078257A">
        <w:t>e</w:t>
      </w:r>
      <w:r>
        <w:t xml:space="preserve"> kterém byla výpověď druhé smluvní straně doručena.</w:t>
      </w:r>
      <w:r w:rsidR="004758F1">
        <w:t xml:space="preserve"> Smlouvu lze vypovědět i bez udání důvodu.</w:t>
      </w:r>
    </w:p>
    <w:p w:rsidR="00E42A84" w:rsidRDefault="00E42A84">
      <w:pPr>
        <w:pStyle w:val="Nadpis2"/>
      </w:pPr>
      <w:r>
        <w:t>ZÁVĚREČNÁ USTANOVENÍ</w:t>
      </w:r>
    </w:p>
    <w:p w:rsidR="000F4BD6" w:rsidRDefault="00275664" w:rsidP="00F021F2">
      <w:pPr>
        <w:pStyle w:val="Odstavec11"/>
        <w:tabs>
          <w:tab w:val="clear" w:pos="574"/>
        </w:tabs>
        <w:ind w:left="709" w:hanging="567"/>
      </w:pPr>
      <w:bookmarkStart w:id="25" w:name="_Ref356894538"/>
      <w:r>
        <w:t>Tato smlouva, jakož</w:t>
      </w:r>
      <w:r w:rsidR="00264A5D">
        <w:t xml:space="preserve"> </w:t>
      </w:r>
      <w:r>
        <w:t>i práva a povinnosti vzniklé na základě této smlouvy nebo v souvislo</w:t>
      </w:r>
      <w:r w:rsidR="00264A5D">
        <w:t>s</w:t>
      </w:r>
      <w:r>
        <w:t xml:space="preserve">ti s ní se řídí </w:t>
      </w:r>
      <w:r w:rsidR="00E96179">
        <w:t>občanský</w:t>
      </w:r>
      <w:r w:rsidR="0039592B">
        <w:t>m</w:t>
      </w:r>
      <w:r w:rsidR="00E96179">
        <w:t xml:space="preserve"> </w:t>
      </w:r>
      <w:r>
        <w:t>z</w:t>
      </w:r>
      <w:r w:rsidR="000F4BD6">
        <w:t>ákoník</w:t>
      </w:r>
      <w:r w:rsidR="0039592B">
        <w:t>em</w:t>
      </w:r>
      <w:r w:rsidR="00E96179">
        <w:t xml:space="preserve"> </w:t>
      </w:r>
      <w:r>
        <w:t xml:space="preserve">a </w:t>
      </w:r>
      <w:r w:rsidR="000F4BD6">
        <w:t xml:space="preserve">ostatními </w:t>
      </w:r>
      <w:r>
        <w:t>obecně</w:t>
      </w:r>
      <w:r w:rsidR="000F4BD6">
        <w:t xml:space="preserve"> závaznými právními předpisy českého právního řádu.</w:t>
      </w:r>
      <w:bookmarkEnd w:id="25"/>
    </w:p>
    <w:p w:rsidR="007F558D" w:rsidRPr="007F558D" w:rsidRDefault="007F558D" w:rsidP="00F021F2">
      <w:pPr>
        <w:pStyle w:val="Odstavec11"/>
        <w:tabs>
          <w:tab w:val="clear" w:pos="574"/>
        </w:tabs>
        <w:ind w:left="709" w:hanging="567"/>
      </w:pPr>
      <w:r w:rsidRPr="007F558D">
        <w:t xml:space="preserve">Smluvní strany se výslovně dohodly, že na vztah smluvních stran založený touto smlouvou se neuplatní ustanovení </w:t>
      </w:r>
      <w:r w:rsidR="00524EF2" w:rsidRPr="007F558D">
        <w:t>§§ 1764, 1765 a 1766</w:t>
      </w:r>
      <w:r w:rsidR="00524EF2">
        <w:t xml:space="preserve"> </w:t>
      </w:r>
      <w:r w:rsidRPr="007F558D">
        <w:t>občansk</w:t>
      </w:r>
      <w:r w:rsidR="0039592B">
        <w:t>ého</w:t>
      </w:r>
      <w:r w:rsidRPr="007F558D">
        <w:t xml:space="preserve"> zákoník</w:t>
      </w:r>
      <w:r w:rsidR="0039592B">
        <w:t>u</w:t>
      </w:r>
      <w:r w:rsidR="00524EF2">
        <w:t>. S</w:t>
      </w:r>
      <w:r w:rsidRPr="007F558D">
        <w:t>mluvní strany</w:t>
      </w:r>
      <w:r w:rsidR="00524EF2">
        <w:t xml:space="preserve"> tedy</w:t>
      </w:r>
      <w:r w:rsidRPr="007F558D">
        <w:t xml:space="preserve"> výslovně sjednávají, že změna okolností, která nastane po uzavření této smlouvy s tím, že by taková změna okolností mohla podstatně založit hrubý nepoměr v právech a povinnostech stran, nebude uplatněna a smluvní strany nebudou oprávněny žádným způsobem domáhat se v takových případech vůči druhé smluvní straně obnovení jednání o smlouvě a o změnu smlouvy.  </w:t>
      </w:r>
    </w:p>
    <w:p w:rsidR="00AC496E" w:rsidRPr="00AC496E" w:rsidRDefault="00AC496E" w:rsidP="00F021F2">
      <w:pPr>
        <w:pStyle w:val="Odstavec11"/>
        <w:tabs>
          <w:tab w:val="clear" w:pos="574"/>
        </w:tabs>
        <w:ind w:left="709" w:hanging="567"/>
      </w:pPr>
      <w:r>
        <w:t xml:space="preserve">Ustanovení této smlouvy jsou oddělitelná v tom smyslu, že případná neplatnost, neúčinnost či nevymahatelnost některého z ustanovení této smlouvy nezpůsobuje neplatnost, neúčinnost či nevymahatelnost celé smlouvy a ostatní ustanovení této smlouvy zůstávají účinná, platná a vymahatelná. Smluvní strany se v tomto případě zavazují, </w:t>
      </w:r>
      <w:r w:rsidR="007B277A">
        <w:t>že</w:t>
      </w:r>
      <w:r>
        <w:t xml:space="preserve"> </w:t>
      </w:r>
      <w:r w:rsidRPr="00F021F2">
        <w:t>namísto takového neúčinného, nevymahatelného či neplatného ustanovení platí přiměřeně úprava, která se bude tomuto ustanovení z hlediska věcného obsahu, účelu a hospodářského výsledku nejvíce přibližovat tomu, co obě strany zamýšlely nebo co by byly podle smyslu a účelu zamýšlet chtěly.</w:t>
      </w:r>
    </w:p>
    <w:p w:rsidR="00AC496E" w:rsidRDefault="00AC496E" w:rsidP="00F021F2">
      <w:pPr>
        <w:pStyle w:val="Odstavec11"/>
        <w:tabs>
          <w:tab w:val="clear" w:pos="574"/>
        </w:tabs>
        <w:ind w:left="709" w:hanging="567"/>
      </w:pPr>
      <w:r>
        <w:t>V případě, že se ustanovení této smlouvy stane neplatným</w:t>
      </w:r>
      <w:r w:rsidR="00E96179">
        <w:t>, neúčinným či nevymahatelným</w:t>
      </w:r>
      <w:r>
        <w:t xml:space="preserve"> v důsledku změny legislativy</w:t>
      </w:r>
      <w:r w:rsidR="00EF5285">
        <w:t xml:space="preserve"> či v důsledku změny výkladu platných obecně závazných předpisů</w:t>
      </w:r>
      <w:r>
        <w:t>, zavazují se smluvní strany upravit jejich závazkový vztah do souladu s platnými a</w:t>
      </w:r>
      <w:r w:rsidR="00F021F2">
        <w:t> </w:t>
      </w:r>
      <w:r>
        <w:t xml:space="preserve">účinnými obecně závaznými předpisy českého právního řádu.  </w:t>
      </w:r>
    </w:p>
    <w:p w:rsidR="00E42A84" w:rsidRDefault="00E42A84" w:rsidP="00F021F2">
      <w:pPr>
        <w:pStyle w:val="Odstavec11"/>
        <w:tabs>
          <w:tab w:val="clear" w:pos="574"/>
        </w:tabs>
        <w:ind w:left="709" w:hanging="567"/>
      </w:pPr>
      <w:r>
        <w:t>Smluvní strany se zavazují řešit případné spory vzniklé na základě této smlouvy přednostně dohodou</w:t>
      </w:r>
      <w:r w:rsidR="00375217">
        <w:t>, nebude-li spor mezi smluvními stranami vyřešen smírnou cestou, jsou k řešení sporů příslušné soudy v České republice</w:t>
      </w:r>
      <w:r>
        <w:t xml:space="preserve">. </w:t>
      </w:r>
    </w:p>
    <w:p w:rsidR="007F558D" w:rsidRPr="007F558D" w:rsidRDefault="007F558D" w:rsidP="00F021F2">
      <w:pPr>
        <w:pStyle w:val="Odstavec11"/>
        <w:tabs>
          <w:tab w:val="clear" w:pos="574"/>
        </w:tabs>
        <w:ind w:left="709" w:hanging="567"/>
      </w:pPr>
      <w:r w:rsidRPr="007F558D">
        <w:t xml:space="preserve">Závazným podkladem pro uzavření smlouvy, zejména v rozsahu minimálních vlastností předmětu </w:t>
      </w:r>
      <w:r w:rsidR="008654B1">
        <w:t>plnění smlouvy</w:t>
      </w:r>
      <w:r w:rsidRPr="007F558D">
        <w:t xml:space="preserve">, je také </w:t>
      </w:r>
      <w:r w:rsidR="008654B1">
        <w:t>Poskytovateli</w:t>
      </w:r>
      <w:r w:rsidR="008654B1" w:rsidRPr="007F558D">
        <w:t xml:space="preserve"> </w:t>
      </w:r>
      <w:r w:rsidRPr="007F558D">
        <w:t>předaná a jím převzatá zadávací dokumentace ze dne</w:t>
      </w:r>
      <w:r>
        <w:t xml:space="preserve"> </w:t>
      </w:r>
      <w:r w:rsidRPr="00F021F2">
        <w:rPr>
          <w:highlight w:val="yellow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26" w:name="Text26"/>
      <w:r w:rsidRPr="00F021F2">
        <w:rPr>
          <w:highlight w:val="yellow"/>
        </w:rPr>
        <w:instrText xml:space="preserve"> FORMTEXT </w:instrText>
      </w:r>
      <w:r w:rsidRPr="00F021F2">
        <w:rPr>
          <w:highlight w:val="yellow"/>
        </w:rPr>
      </w:r>
      <w:r w:rsidRPr="00F021F2">
        <w:rPr>
          <w:highlight w:val="yellow"/>
        </w:rPr>
        <w:fldChar w:fldCharType="separate"/>
      </w:r>
      <w:r w:rsidRPr="00F021F2">
        <w:rPr>
          <w:highlight w:val="yellow"/>
        </w:rPr>
        <w:t> </w:t>
      </w:r>
      <w:r w:rsidRPr="00F021F2">
        <w:rPr>
          <w:highlight w:val="yellow"/>
        </w:rPr>
        <w:t> </w:t>
      </w:r>
      <w:r w:rsidRPr="00F021F2">
        <w:rPr>
          <w:highlight w:val="yellow"/>
        </w:rPr>
        <w:t> </w:t>
      </w:r>
      <w:r w:rsidRPr="00F021F2">
        <w:rPr>
          <w:highlight w:val="yellow"/>
        </w:rPr>
        <w:t> </w:t>
      </w:r>
      <w:r w:rsidRPr="00F021F2">
        <w:rPr>
          <w:highlight w:val="yellow"/>
        </w:rPr>
        <w:t> </w:t>
      </w:r>
      <w:r w:rsidRPr="00F021F2">
        <w:rPr>
          <w:highlight w:val="yellow"/>
        </w:rPr>
        <w:fldChar w:fldCharType="end"/>
      </w:r>
      <w:bookmarkEnd w:id="26"/>
      <w:r>
        <w:t xml:space="preserve"> </w:t>
      </w:r>
      <w:r w:rsidRPr="007F558D">
        <w:t xml:space="preserve">k zakázce č. </w:t>
      </w:r>
      <w:r w:rsidR="00BA29A6">
        <w:t>006/18</w:t>
      </w:r>
      <w:r w:rsidR="00F021F2">
        <w:t>/OCN</w:t>
      </w:r>
      <w:r w:rsidRPr="007F558D">
        <w:t xml:space="preserve"> nazvané „</w:t>
      </w:r>
      <w:r>
        <w:t>Podpora SAP 201</w:t>
      </w:r>
      <w:r w:rsidR="00F021F2">
        <w:t xml:space="preserve">8 </w:t>
      </w:r>
      <w:r>
        <w:t>-</w:t>
      </w:r>
      <w:r w:rsidR="00F021F2">
        <w:t xml:space="preserve"> </w:t>
      </w:r>
      <w:r>
        <w:t>20</w:t>
      </w:r>
      <w:r w:rsidR="00906F42">
        <w:t>22</w:t>
      </w:r>
      <w:r w:rsidRPr="007F558D">
        <w:t xml:space="preserve">“, včetně jejích příloh (dále jen „zadávací dokumentace“). V případě rozporu mezi zadávací dokumentací a touto smlouvu, mají přednost výslovná ustanovení této smlouvy. </w:t>
      </w:r>
    </w:p>
    <w:p w:rsidR="00E42A84" w:rsidRDefault="00E42A84" w:rsidP="00F021F2">
      <w:pPr>
        <w:pStyle w:val="Odstavec11"/>
        <w:tabs>
          <w:tab w:val="clear" w:pos="574"/>
        </w:tabs>
        <w:ind w:left="709" w:hanging="567"/>
      </w:pPr>
      <w:r w:rsidRPr="00722F81">
        <w:t>Tato smlouva nabývá platnosti a účinnosti dnem</w:t>
      </w:r>
      <w:r w:rsidR="005E2AC4" w:rsidRPr="00722F81">
        <w:t xml:space="preserve"> 1.</w:t>
      </w:r>
      <w:r w:rsidR="00A53842" w:rsidRPr="00722F81">
        <w:t> </w:t>
      </w:r>
      <w:r w:rsidR="000C03C4" w:rsidRPr="00722F81">
        <w:t>9</w:t>
      </w:r>
      <w:r w:rsidR="005E2AC4" w:rsidRPr="00722F81">
        <w:t>.</w:t>
      </w:r>
      <w:r w:rsidR="00A53842" w:rsidRPr="00722F81">
        <w:t> </w:t>
      </w:r>
      <w:r w:rsidR="005E2AC4" w:rsidRPr="00722F81">
        <w:t>201</w:t>
      </w:r>
      <w:r w:rsidR="000C485B" w:rsidRPr="00722F81">
        <w:t>8</w:t>
      </w:r>
      <w:r w:rsidR="00F021F2" w:rsidRPr="00722F81">
        <w:t>,</w:t>
      </w:r>
      <w:r w:rsidR="005E2AC4" w:rsidRPr="00722F81">
        <w:t xml:space="preserve"> nebo dnem</w:t>
      </w:r>
      <w:r w:rsidR="00524EF2" w:rsidRPr="00722F81">
        <w:t xml:space="preserve"> uzavření</w:t>
      </w:r>
      <w:r w:rsidR="005E2AC4" w:rsidRPr="00722F81">
        <w:t xml:space="preserve">, pokud k uzavření smlouvy z jakéhokoliv důvodu nedojde do </w:t>
      </w:r>
      <w:r w:rsidR="006E0EB2" w:rsidRPr="00722F81">
        <w:t>1.</w:t>
      </w:r>
      <w:r w:rsidR="00A53842" w:rsidRPr="00722F81">
        <w:t> </w:t>
      </w:r>
      <w:r w:rsidR="000C03C4" w:rsidRPr="00722F81">
        <w:t>9</w:t>
      </w:r>
      <w:r w:rsidR="006E0EB2" w:rsidRPr="00722F81">
        <w:t>.</w:t>
      </w:r>
      <w:r w:rsidR="00A53842" w:rsidRPr="00722F81">
        <w:t> </w:t>
      </w:r>
      <w:r w:rsidR="005E2AC4" w:rsidRPr="00722F81">
        <w:t>20</w:t>
      </w:r>
      <w:r w:rsidR="00177C2D" w:rsidRPr="00722F81">
        <w:t>18</w:t>
      </w:r>
      <w:r w:rsidR="004758F1" w:rsidRPr="00722F81">
        <w:t xml:space="preserve">, nestanoví-li obecně závazný právní předpis něco </w:t>
      </w:r>
      <w:r w:rsidR="007868AC" w:rsidRPr="00722F81">
        <w:t>jiného.</w:t>
      </w:r>
      <w:r w:rsidR="00524EF2" w:rsidRPr="00722F81">
        <w:t xml:space="preserve"> Za den uzavření se považuje den uvedený u podpisů zástupců</w:t>
      </w:r>
      <w:r w:rsidR="00524EF2">
        <w:t xml:space="preserve"> smluvních stran. Je-li</w:t>
      </w:r>
      <w:r w:rsidR="008654B1">
        <w:t xml:space="preserve"> takto označeno více dní</w:t>
      </w:r>
      <w:r w:rsidR="00524EF2">
        <w:t>, pak</w:t>
      </w:r>
      <w:r w:rsidR="008654B1">
        <w:t xml:space="preserve"> je dnem uzavření </w:t>
      </w:r>
      <w:r w:rsidR="00524EF2">
        <w:t xml:space="preserve">den pozdější. </w:t>
      </w:r>
    </w:p>
    <w:p w:rsidR="007868AC" w:rsidRDefault="004758F1" w:rsidP="00367C8C">
      <w:pPr>
        <w:pStyle w:val="Odstavec11"/>
        <w:tabs>
          <w:tab w:val="clear" w:pos="574"/>
          <w:tab w:val="num" w:pos="709"/>
        </w:tabs>
        <w:ind w:left="709" w:hanging="567"/>
      </w:pPr>
      <w:r w:rsidRPr="000E6248">
        <w:t xml:space="preserve">Smluvní strany vedeny dobrou vírou v nabytí účinnosti </w:t>
      </w:r>
      <w:r>
        <w:t>smlouvy</w:t>
      </w:r>
      <w:r w:rsidRPr="000E6248">
        <w:t xml:space="preserve"> se dohodly, že poskytnou-li si s odkazem na </w:t>
      </w:r>
      <w:r>
        <w:t>smlouvu od okamžiku její platnosti do okamžiku její</w:t>
      </w:r>
      <w:r w:rsidRPr="000E6248">
        <w:t xml:space="preserve"> účinnosti jakékoliv vzájemné plnění odpovídající předmětu </w:t>
      </w:r>
      <w:r>
        <w:t>smlouvy</w:t>
      </w:r>
      <w:r w:rsidRPr="000E6248">
        <w:t>, pak se na toto plnění uplatní podmín</w:t>
      </w:r>
      <w:r>
        <w:t>ky, zejména práva a povinnosti s</w:t>
      </w:r>
      <w:r w:rsidRPr="000E6248">
        <w:t xml:space="preserve">mluvních stran, stanovené </w:t>
      </w:r>
      <w:r>
        <w:t>smlouvou</w:t>
      </w:r>
      <w:r w:rsidRPr="000E6248">
        <w:t>.  Toto ujednání se vztahuje výlučně na plnění poskytn</w:t>
      </w:r>
      <w:r>
        <w:t>uté s výslovným odkazem na tuto</w:t>
      </w:r>
      <w:r w:rsidRPr="000E6248">
        <w:t xml:space="preserve"> </w:t>
      </w:r>
      <w:r>
        <w:t>smlouva</w:t>
      </w:r>
      <w:r w:rsidRPr="000E6248">
        <w:t xml:space="preserve"> a/nebo, je-li bez jakýchkoliv pochybností zřejmé, že je takové plnění poskytováno </w:t>
      </w:r>
      <w:r>
        <w:t>s</w:t>
      </w:r>
      <w:r w:rsidRPr="000E6248">
        <w:t xml:space="preserve">mluvní </w:t>
      </w:r>
      <w:r>
        <w:t>stranou na základě této</w:t>
      </w:r>
      <w:r w:rsidRPr="000E6248">
        <w:t xml:space="preserve"> </w:t>
      </w:r>
      <w:r>
        <w:t>smlouvy</w:t>
      </w:r>
      <w:r w:rsidRPr="000E6248">
        <w:t xml:space="preserve">. </w:t>
      </w:r>
    </w:p>
    <w:p w:rsidR="004758F1" w:rsidRDefault="004758F1" w:rsidP="00367C8C">
      <w:pPr>
        <w:pStyle w:val="Odstavec11"/>
        <w:tabs>
          <w:tab w:val="clear" w:pos="574"/>
          <w:tab w:val="num" w:pos="709"/>
        </w:tabs>
        <w:ind w:left="709" w:hanging="567"/>
      </w:pPr>
      <w:r w:rsidRPr="00F91844">
        <w:t xml:space="preserve">Smluvní strany se zavazují nesdělovat žádné třetí osobě žádné informace o existenci anebo obsahu </w:t>
      </w:r>
      <w:r>
        <w:t>s</w:t>
      </w:r>
      <w:r w:rsidRPr="00F91844">
        <w:t xml:space="preserve">mlouvy včetně všech jejích případných dodatků a dále informace, které o druhé </w:t>
      </w:r>
      <w:r>
        <w:t>s</w:t>
      </w:r>
      <w:r w:rsidRPr="00F91844">
        <w:t xml:space="preserve">mluvní straně získala při jednáních o </w:t>
      </w:r>
      <w:r>
        <w:t>s</w:t>
      </w:r>
      <w:r w:rsidRPr="00F91844">
        <w:t xml:space="preserve">mlouvě či jejím dodatku, během její platnosti i po jejím skončení bez předchozího písemného souhlasu druhé </w:t>
      </w:r>
      <w:r>
        <w:t>s</w:t>
      </w:r>
      <w:r w:rsidRPr="00F91844">
        <w:t>mluvní strany, s výjimkou případů, kdy tak vyžaduje Smlouva či její dodatek, zákon či jiný obecně závazný předpis, zejména zákon č. 106/1999 Sb., o svobodném přístupu k informacím, ve znění pozdějších předpisů, zákon č. 13</w:t>
      </w:r>
      <w:r>
        <w:t>4</w:t>
      </w:r>
      <w:r w:rsidRPr="00F91844">
        <w:t>/20</w:t>
      </w:r>
      <w:r>
        <w:t>1</w:t>
      </w:r>
      <w:r w:rsidRPr="00F91844">
        <w:t xml:space="preserve">6 Sb., o </w:t>
      </w:r>
      <w:r>
        <w:t xml:space="preserve">zadávání </w:t>
      </w:r>
      <w:r w:rsidRPr="00F91844">
        <w:t>veřejných zakáz</w:t>
      </w:r>
      <w:r>
        <w:t>e</w:t>
      </w:r>
      <w:r w:rsidRPr="00F91844">
        <w:t>k,</w:t>
      </w:r>
      <w:r>
        <w:t xml:space="preserve"> v platném znění</w:t>
      </w:r>
      <w:r w:rsidRPr="00F91844">
        <w:t xml:space="preserve">, a zákon č. 340/2015 Sb., o </w:t>
      </w:r>
      <w:r w:rsidRPr="00F91844">
        <w:lastRenderedPageBreak/>
        <w:t xml:space="preserve">zvláštních podmínkách účinnosti některých smluv, uveřejňování těchto smluv a o registru smluv (zákon o registru smluv), v platném znění (dále jen </w:t>
      </w:r>
      <w:r>
        <w:t>„</w:t>
      </w:r>
      <w:r w:rsidRPr="00F91844">
        <w:t>zákon o registru smluv</w:t>
      </w:r>
      <w:r>
        <w:t>“</w:t>
      </w:r>
      <w:r w:rsidRPr="00F91844">
        <w:t xml:space="preserve">). Pro případ, že tato </w:t>
      </w:r>
      <w:r>
        <w:t>s</w:t>
      </w:r>
      <w:r w:rsidRPr="00F91844">
        <w:t xml:space="preserve">mlouva podléhá uveřejnění v registru smluv dle zákona o registru smluv, </w:t>
      </w:r>
      <w:r>
        <w:t>s</w:t>
      </w:r>
      <w:r w:rsidRPr="00F91844">
        <w:t xml:space="preserve">mluvní strany si sjednávají, že uveřejnění takových dokumentů v registru smluv zajistí </w:t>
      </w:r>
      <w:r>
        <w:t>o</w:t>
      </w:r>
      <w:r w:rsidRPr="00F91844">
        <w:t>bjednatel v souladu se zákonem o registru smluv. V případě, že takové dokumenty nebu</w:t>
      </w:r>
      <w:r>
        <w:t>dou v registru smluv ze strany o</w:t>
      </w:r>
      <w:r w:rsidRPr="00F91844">
        <w:t xml:space="preserve">bjednatele uveřejněny ve lhůtě a ve formátu dle zákona o registru smluv, </w:t>
      </w:r>
      <w:r w:rsidR="009B7050">
        <w:t>Poskytovatel</w:t>
      </w:r>
      <w:r>
        <w:t xml:space="preserve"> vyzve písemně o</w:t>
      </w:r>
      <w:r w:rsidRPr="00F91844">
        <w:t xml:space="preserve">bjednatele ke zjednání nápravy. </w:t>
      </w:r>
      <w:r w:rsidR="009B7050">
        <w:t>Poskytovatel</w:t>
      </w:r>
      <w:r w:rsidRPr="00F91844">
        <w:t xml:space="preserve"> se tímto vzdává možnosti sám ve smyslu ustanovení § 5 zákona o registru smluv uveřejnit dotčené dokumenty v registru smluv či již uveřejněné dokumenty opravit. V případě porušení zákazu uveřejnění či opravy dotčených dokumentů v registru smluv ze strany </w:t>
      </w:r>
      <w:r w:rsidR="009B7050">
        <w:t>Poskytovatel</w:t>
      </w:r>
      <w:r>
        <w:t>e</w:t>
      </w:r>
      <w:r w:rsidRPr="00F91844">
        <w:t xml:space="preserve">, je </w:t>
      </w:r>
      <w:r>
        <w:t>o</w:t>
      </w:r>
      <w:r w:rsidRPr="00F91844">
        <w:t xml:space="preserve">bjednatel oprávněn požadovat po </w:t>
      </w:r>
      <w:r w:rsidR="009B7050">
        <w:t>Poskytovatel</w:t>
      </w:r>
      <w:r w:rsidRPr="00F91844">
        <w:t xml:space="preserve">i zaplacení smluvní pokuty ve výši </w:t>
      </w:r>
      <w:r>
        <w:t>5</w:t>
      </w:r>
      <w:r w:rsidRPr="00F91844">
        <w:t xml:space="preserve">0 000,- Kč, která je splatná do 30 dnů ode dne doručení výzvy </w:t>
      </w:r>
      <w:r>
        <w:t>o</w:t>
      </w:r>
      <w:r w:rsidRPr="00F91844">
        <w:t xml:space="preserve">bjednatele k jejímu zaplacení </w:t>
      </w:r>
      <w:r w:rsidR="009B7050">
        <w:t>Poskytovatel</w:t>
      </w:r>
      <w:r>
        <w:t>em</w:t>
      </w:r>
      <w:r w:rsidRPr="00F91844">
        <w:t xml:space="preserve">. </w:t>
      </w:r>
      <w:r w:rsidR="009B7050">
        <w:t>Poskytovatel</w:t>
      </w:r>
      <w:r w:rsidRPr="00F91844">
        <w:t xml:space="preserve"> podpisem této Smlouvy potvrzuje, že souhlasí s uveřejněním dotčených dokumentů (smlouvy v úplném znění a případných jejích dodatků) v registru smluv.</w:t>
      </w:r>
    </w:p>
    <w:p w:rsidR="00E42A84" w:rsidRDefault="00E42A84" w:rsidP="00F021F2">
      <w:pPr>
        <w:pStyle w:val="Odstavec11"/>
        <w:tabs>
          <w:tab w:val="clear" w:pos="574"/>
        </w:tabs>
        <w:ind w:left="709" w:hanging="567"/>
      </w:pPr>
      <w:r>
        <w:t xml:space="preserve">Tato smlouva je vyhotovena v </w:t>
      </w:r>
      <w:r w:rsidR="00F021F2">
        <w:t>pěti</w:t>
      </w:r>
      <w:r>
        <w:t xml:space="preserve"> stejnopisech, z nichž </w:t>
      </w:r>
      <w:r w:rsidR="00F021F2">
        <w:t>objednatel obdrží tři vyhotovení a </w:t>
      </w:r>
      <w:r w:rsidR="009B7050">
        <w:t>Poskytovatel</w:t>
      </w:r>
      <w:r w:rsidR="00F021F2">
        <w:t xml:space="preserve"> </w:t>
      </w:r>
      <w:r>
        <w:t>d</w:t>
      </w:r>
      <w:r w:rsidR="00F021F2">
        <w:t>vě</w:t>
      </w:r>
      <w:r w:rsidR="000F4BD6">
        <w:t xml:space="preserve"> vyhotovení</w:t>
      </w:r>
      <w:r>
        <w:t>.</w:t>
      </w:r>
    </w:p>
    <w:p w:rsidR="000C30DC" w:rsidRDefault="00E42A84" w:rsidP="00796F19">
      <w:pPr>
        <w:pStyle w:val="Odstavec11"/>
      </w:pPr>
      <w:r>
        <w:t>Nedílnou součást</w:t>
      </w:r>
      <w:r w:rsidR="000C30DC">
        <w:t xml:space="preserve"> této smlouvy tvoří její přílohy:</w:t>
      </w:r>
    </w:p>
    <w:p w:rsidR="000C485B" w:rsidRDefault="000C485B" w:rsidP="00AD03D0">
      <w:pPr>
        <w:pStyle w:val="Odstavec111"/>
        <w:numPr>
          <w:ilvl w:val="0"/>
          <w:numId w:val="3"/>
        </w:numPr>
        <w:tabs>
          <w:tab w:val="clear" w:pos="720"/>
        </w:tabs>
        <w:ind w:left="993" w:hanging="284"/>
      </w:pPr>
      <w:r>
        <w:t xml:space="preserve">Příloha č. 1: Interní předpis: </w:t>
      </w:r>
      <w:r w:rsidRPr="00ED0176">
        <w:t>Informační systém SAP ve společnosti ČEPRO, a.s.</w:t>
      </w:r>
      <w:r>
        <w:t xml:space="preserve"> </w:t>
      </w:r>
    </w:p>
    <w:p w:rsidR="00E42A84" w:rsidRDefault="000C30DC" w:rsidP="004C4D6A">
      <w:pPr>
        <w:pStyle w:val="Odstavec111"/>
        <w:numPr>
          <w:ilvl w:val="0"/>
          <w:numId w:val="3"/>
        </w:numPr>
        <w:tabs>
          <w:tab w:val="clear" w:pos="720"/>
        </w:tabs>
        <w:spacing w:before="0"/>
        <w:ind w:left="993" w:hanging="284"/>
      </w:pPr>
      <w:r>
        <w:t>P</w:t>
      </w:r>
      <w:r w:rsidR="00E42A84">
        <w:t>říloha č.</w:t>
      </w:r>
      <w:r>
        <w:t xml:space="preserve"> </w:t>
      </w:r>
      <w:r w:rsidR="00C25CFC">
        <w:t>2</w:t>
      </w:r>
      <w:r>
        <w:t xml:space="preserve">: </w:t>
      </w:r>
      <w:r w:rsidR="00C06496">
        <w:t xml:space="preserve">Detailní popis </w:t>
      </w:r>
      <w:r w:rsidR="00327286">
        <w:t>služby</w:t>
      </w:r>
      <w:r w:rsidR="00C06496">
        <w:t xml:space="preserve"> </w:t>
      </w:r>
    </w:p>
    <w:p w:rsidR="00182A9F" w:rsidRDefault="00182A9F" w:rsidP="004C4D6A">
      <w:pPr>
        <w:pStyle w:val="Odstavec111"/>
        <w:numPr>
          <w:ilvl w:val="0"/>
          <w:numId w:val="3"/>
        </w:numPr>
        <w:tabs>
          <w:tab w:val="clear" w:pos="720"/>
        </w:tabs>
        <w:spacing w:before="0"/>
        <w:ind w:left="993" w:hanging="284"/>
      </w:pPr>
      <w:r>
        <w:t xml:space="preserve">Příloha č. </w:t>
      </w:r>
      <w:r w:rsidR="003754EE">
        <w:t>3</w:t>
      </w:r>
      <w:r>
        <w:t>: Způsob výpočtu dostupnosti systému</w:t>
      </w:r>
      <w:r w:rsidR="006C2B17" w:rsidRPr="006C2B17">
        <w:t xml:space="preserve"> </w:t>
      </w:r>
      <w:r w:rsidR="006C2B17">
        <w:t xml:space="preserve">a metriky odezvy </w:t>
      </w:r>
      <w:r w:rsidR="006C2B17">
        <w:rPr>
          <w:lang w:val="it-IT"/>
        </w:rPr>
        <w:t>na problém nebo vyřešení problému a metriky odezvy aplikace</w:t>
      </w:r>
    </w:p>
    <w:p w:rsidR="00C06496" w:rsidRDefault="00C06496" w:rsidP="004C4D6A">
      <w:pPr>
        <w:pStyle w:val="Odstavec111"/>
        <w:numPr>
          <w:ilvl w:val="0"/>
          <w:numId w:val="3"/>
        </w:numPr>
        <w:tabs>
          <w:tab w:val="clear" w:pos="720"/>
        </w:tabs>
        <w:spacing w:before="0"/>
        <w:ind w:left="993" w:hanging="284"/>
      </w:pPr>
      <w:r>
        <w:t>Příloha č. 4: Kontaktní údaje Poskytovatele</w:t>
      </w:r>
    </w:p>
    <w:p w:rsidR="00C06496" w:rsidRDefault="00C06496" w:rsidP="00C06496">
      <w:pPr>
        <w:pStyle w:val="Odstavec111"/>
        <w:numPr>
          <w:ilvl w:val="0"/>
          <w:numId w:val="0"/>
        </w:numPr>
        <w:spacing w:before="0"/>
        <w:ind w:left="993"/>
      </w:pPr>
    </w:p>
    <w:p w:rsidR="009D3732" w:rsidRDefault="009D3732" w:rsidP="009E17B0">
      <w:pPr>
        <w:jc w:val="both"/>
      </w:pPr>
    </w:p>
    <w:p w:rsidR="000C30DC" w:rsidRDefault="000C30DC" w:rsidP="009E17B0">
      <w:pPr>
        <w:jc w:val="both"/>
      </w:pPr>
      <w:r w:rsidRPr="000C30DC">
        <w:t>Obě smluvní strany prohlašují, že si tuto smlouvu před jejím podpisem přečetly, a že byla uzavřena po vzájemném projednání jako projev jejich svobodné vůle určitě, vážně a srozumitelně. Na důkaz dohody o všech článcích této smlouvy připojují pověření zástupci obou smluvních stran své vlastnoruční podpisy.</w:t>
      </w:r>
    </w:p>
    <w:p w:rsidR="00896275" w:rsidRDefault="00896275" w:rsidP="009E17B0">
      <w:pPr>
        <w:jc w:val="both"/>
      </w:pPr>
    </w:p>
    <w:p w:rsidR="00710EF5" w:rsidRDefault="00710EF5" w:rsidP="009E17B0">
      <w:pPr>
        <w:jc w:val="both"/>
      </w:pPr>
    </w:p>
    <w:p w:rsidR="00896275" w:rsidRDefault="00896275" w:rsidP="00710EF5">
      <w:pPr>
        <w:keepLines/>
        <w:tabs>
          <w:tab w:val="left" w:pos="0"/>
          <w:tab w:val="left" w:pos="4500"/>
        </w:tabs>
        <w:jc w:val="both"/>
      </w:pPr>
      <w:r>
        <w:t xml:space="preserve">Za </w:t>
      </w:r>
      <w:r w:rsidR="00D020A2">
        <w:t>o</w:t>
      </w:r>
      <w:r>
        <w:t xml:space="preserve">bjednatele </w:t>
      </w:r>
      <w:r>
        <w:tab/>
        <w:t xml:space="preserve">Za </w:t>
      </w:r>
      <w:r w:rsidR="009B7050">
        <w:t>Poskytovatel</w:t>
      </w:r>
      <w:r>
        <w:t>e</w:t>
      </w:r>
    </w:p>
    <w:p w:rsidR="00896275" w:rsidRDefault="00896275" w:rsidP="00710EF5">
      <w:pPr>
        <w:keepLines/>
        <w:jc w:val="both"/>
      </w:pPr>
    </w:p>
    <w:p w:rsidR="00896275" w:rsidRDefault="00896275" w:rsidP="00710EF5">
      <w:pPr>
        <w:keepLines/>
        <w:tabs>
          <w:tab w:val="left" w:pos="0"/>
          <w:tab w:val="left" w:pos="4500"/>
        </w:tabs>
        <w:jc w:val="both"/>
      </w:pPr>
      <w:r>
        <w:t>V Praze dne ………......................……</w:t>
      </w:r>
      <w:r>
        <w:tab/>
        <w:t>V …………….. dne ………..................……</w:t>
      </w:r>
    </w:p>
    <w:p w:rsidR="00710EF5" w:rsidRDefault="00710EF5" w:rsidP="00710EF5">
      <w:pPr>
        <w:keepLines/>
        <w:tabs>
          <w:tab w:val="left" w:pos="0"/>
          <w:tab w:val="left" w:pos="4500"/>
        </w:tabs>
        <w:jc w:val="both"/>
      </w:pPr>
    </w:p>
    <w:p w:rsidR="00710EF5" w:rsidRDefault="00710EF5" w:rsidP="00710EF5">
      <w:pPr>
        <w:keepLines/>
        <w:tabs>
          <w:tab w:val="left" w:pos="0"/>
          <w:tab w:val="left" w:pos="4500"/>
        </w:tabs>
        <w:jc w:val="both"/>
      </w:pPr>
    </w:p>
    <w:p w:rsidR="00896275" w:rsidRDefault="00896275" w:rsidP="00710EF5">
      <w:pPr>
        <w:keepLines/>
        <w:tabs>
          <w:tab w:val="left" w:pos="0"/>
          <w:tab w:val="left" w:pos="4500"/>
        </w:tabs>
        <w:jc w:val="both"/>
      </w:pPr>
      <w:r>
        <w:t>.....................................................</w:t>
      </w:r>
      <w:r>
        <w:tab/>
        <w:t>.....................................................</w:t>
      </w:r>
    </w:p>
    <w:p w:rsidR="00896275" w:rsidRDefault="00264A5D" w:rsidP="00710EF5">
      <w:pPr>
        <w:keepLines/>
        <w:tabs>
          <w:tab w:val="left" w:pos="0"/>
          <w:tab w:val="left" w:pos="4500"/>
        </w:tabs>
        <w:jc w:val="both"/>
      </w:pPr>
      <w:r>
        <w:t>Mgr. Jan Duspěva</w:t>
      </w:r>
      <w:r w:rsidR="00896275">
        <w:tab/>
      </w:r>
      <w:bookmarkStart w:id="27" w:name="Text22"/>
      <w:r w:rsidRPr="00DD5FED">
        <w:rPr>
          <w:highlight w:val="yellow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DD5FED">
        <w:rPr>
          <w:highlight w:val="yellow"/>
        </w:rPr>
        <w:instrText xml:space="preserve"> FORMTEXT </w:instrText>
      </w:r>
      <w:r w:rsidRPr="00DD5FED">
        <w:rPr>
          <w:highlight w:val="yellow"/>
        </w:rPr>
      </w:r>
      <w:r w:rsidRPr="00DD5FED">
        <w:rPr>
          <w:highlight w:val="yellow"/>
        </w:rPr>
        <w:fldChar w:fldCharType="separate"/>
      </w:r>
      <w:r w:rsidRPr="00DD5FED">
        <w:rPr>
          <w:noProof/>
          <w:highlight w:val="yellow"/>
        </w:rPr>
        <w:t> </w:t>
      </w:r>
      <w:r w:rsidRPr="00DD5FED">
        <w:rPr>
          <w:noProof/>
          <w:highlight w:val="yellow"/>
        </w:rPr>
        <w:t> </w:t>
      </w:r>
      <w:r w:rsidRPr="00DD5FED">
        <w:rPr>
          <w:noProof/>
          <w:highlight w:val="yellow"/>
        </w:rPr>
        <w:t> </w:t>
      </w:r>
      <w:r w:rsidRPr="00DD5FED">
        <w:rPr>
          <w:noProof/>
          <w:highlight w:val="yellow"/>
        </w:rPr>
        <w:t> </w:t>
      </w:r>
      <w:r w:rsidRPr="00DD5FED">
        <w:rPr>
          <w:noProof/>
          <w:highlight w:val="yellow"/>
        </w:rPr>
        <w:t> </w:t>
      </w:r>
      <w:r w:rsidRPr="00DD5FED">
        <w:rPr>
          <w:highlight w:val="yellow"/>
        </w:rPr>
        <w:fldChar w:fldCharType="end"/>
      </w:r>
      <w:bookmarkEnd w:id="27"/>
    </w:p>
    <w:p w:rsidR="00896275" w:rsidRDefault="00896275" w:rsidP="00710EF5">
      <w:pPr>
        <w:keepLines/>
        <w:tabs>
          <w:tab w:val="left" w:pos="0"/>
          <w:tab w:val="left" w:pos="4500"/>
        </w:tabs>
        <w:jc w:val="both"/>
      </w:pPr>
      <w:r>
        <w:t>předseda představenstva</w:t>
      </w:r>
      <w:r>
        <w:tab/>
      </w:r>
      <w:bookmarkStart w:id="28" w:name="Text23"/>
      <w:r w:rsidR="00264A5D" w:rsidRPr="00DD5FED">
        <w:rPr>
          <w:highlight w:val="yellow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="00264A5D" w:rsidRPr="00DD5FED">
        <w:rPr>
          <w:highlight w:val="yellow"/>
        </w:rPr>
        <w:instrText xml:space="preserve"> FORMTEXT </w:instrText>
      </w:r>
      <w:r w:rsidR="00264A5D" w:rsidRPr="00DD5FED">
        <w:rPr>
          <w:highlight w:val="yellow"/>
        </w:rPr>
      </w:r>
      <w:r w:rsidR="00264A5D" w:rsidRPr="00DD5FED">
        <w:rPr>
          <w:highlight w:val="yellow"/>
        </w:rPr>
        <w:fldChar w:fldCharType="separate"/>
      </w:r>
      <w:r w:rsidR="00264A5D" w:rsidRPr="00DD5FED">
        <w:rPr>
          <w:noProof/>
          <w:highlight w:val="yellow"/>
        </w:rPr>
        <w:t> </w:t>
      </w:r>
      <w:r w:rsidR="00264A5D" w:rsidRPr="00DD5FED">
        <w:rPr>
          <w:noProof/>
          <w:highlight w:val="yellow"/>
        </w:rPr>
        <w:t> </w:t>
      </w:r>
      <w:r w:rsidR="00264A5D" w:rsidRPr="00DD5FED">
        <w:rPr>
          <w:noProof/>
          <w:highlight w:val="yellow"/>
        </w:rPr>
        <w:t> </w:t>
      </w:r>
      <w:r w:rsidR="00264A5D" w:rsidRPr="00DD5FED">
        <w:rPr>
          <w:noProof/>
          <w:highlight w:val="yellow"/>
        </w:rPr>
        <w:t> </w:t>
      </w:r>
      <w:r w:rsidR="00264A5D" w:rsidRPr="00DD5FED">
        <w:rPr>
          <w:noProof/>
          <w:highlight w:val="yellow"/>
        </w:rPr>
        <w:t> </w:t>
      </w:r>
      <w:r w:rsidR="00264A5D" w:rsidRPr="00DD5FED">
        <w:rPr>
          <w:highlight w:val="yellow"/>
        </w:rPr>
        <w:fldChar w:fldCharType="end"/>
      </w:r>
      <w:bookmarkEnd w:id="28"/>
    </w:p>
    <w:p w:rsidR="00896275" w:rsidRPr="00B5159C" w:rsidRDefault="00896275" w:rsidP="00710EF5">
      <w:pPr>
        <w:keepLines/>
        <w:tabs>
          <w:tab w:val="left" w:pos="0"/>
          <w:tab w:val="left" w:pos="4500"/>
        </w:tabs>
        <w:jc w:val="both"/>
      </w:pPr>
      <w:r>
        <w:t>ČEPRO, a.s.</w:t>
      </w:r>
      <w:r>
        <w:tab/>
      </w:r>
      <w:bookmarkStart w:id="29" w:name="Text24"/>
      <w:r w:rsidR="00264A5D" w:rsidRPr="00DD5FED">
        <w:rPr>
          <w:highlight w:val="yellow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="00264A5D" w:rsidRPr="00DD5FED">
        <w:rPr>
          <w:highlight w:val="yellow"/>
        </w:rPr>
        <w:instrText xml:space="preserve"> FORMTEXT </w:instrText>
      </w:r>
      <w:r w:rsidR="00264A5D" w:rsidRPr="00DD5FED">
        <w:rPr>
          <w:highlight w:val="yellow"/>
        </w:rPr>
      </w:r>
      <w:r w:rsidR="00264A5D" w:rsidRPr="00DD5FED">
        <w:rPr>
          <w:highlight w:val="yellow"/>
        </w:rPr>
        <w:fldChar w:fldCharType="separate"/>
      </w:r>
      <w:r w:rsidR="00264A5D" w:rsidRPr="00DD5FED">
        <w:rPr>
          <w:noProof/>
          <w:highlight w:val="yellow"/>
        </w:rPr>
        <w:t> </w:t>
      </w:r>
      <w:r w:rsidR="00264A5D" w:rsidRPr="00DD5FED">
        <w:rPr>
          <w:noProof/>
          <w:highlight w:val="yellow"/>
        </w:rPr>
        <w:t> </w:t>
      </w:r>
      <w:r w:rsidR="00264A5D" w:rsidRPr="00DD5FED">
        <w:rPr>
          <w:noProof/>
          <w:highlight w:val="yellow"/>
        </w:rPr>
        <w:t> </w:t>
      </w:r>
      <w:r w:rsidR="00264A5D" w:rsidRPr="00DD5FED">
        <w:rPr>
          <w:noProof/>
          <w:highlight w:val="yellow"/>
        </w:rPr>
        <w:t> </w:t>
      </w:r>
      <w:r w:rsidR="00264A5D" w:rsidRPr="00DD5FED">
        <w:rPr>
          <w:noProof/>
          <w:highlight w:val="yellow"/>
        </w:rPr>
        <w:t> </w:t>
      </w:r>
      <w:r w:rsidR="00264A5D" w:rsidRPr="00DD5FED">
        <w:rPr>
          <w:highlight w:val="yellow"/>
        </w:rPr>
        <w:fldChar w:fldCharType="end"/>
      </w:r>
      <w:bookmarkEnd w:id="29"/>
    </w:p>
    <w:p w:rsidR="00896275" w:rsidRDefault="00896275" w:rsidP="00710EF5">
      <w:pPr>
        <w:keepLines/>
        <w:tabs>
          <w:tab w:val="left" w:pos="0"/>
          <w:tab w:val="left" w:pos="4500"/>
        </w:tabs>
        <w:jc w:val="both"/>
      </w:pPr>
    </w:p>
    <w:p w:rsidR="00896275" w:rsidRDefault="00896275" w:rsidP="00710EF5">
      <w:pPr>
        <w:keepLines/>
        <w:tabs>
          <w:tab w:val="left" w:pos="0"/>
          <w:tab w:val="left" w:pos="4500"/>
        </w:tabs>
        <w:jc w:val="both"/>
      </w:pPr>
    </w:p>
    <w:p w:rsidR="00710EF5" w:rsidRDefault="00710EF5" w:rsidP="00710EF5">
      <w:pPr>
        <w:keepLines/>
        <w:tabs>
          <w:tab w:val="left" w:pos="0"/>
          <w:tab w:val="left" w:pos="4500"/>
        </w:tabs>
        <w:jc w:val="both"/>
      </w:pPr>
    </w:p>
    <w:p w:rsidR="00896275" w:rsidRDefault="00896275" w:rsidP="00710EF5">
      <w:pPr>
        <w:keepLines/>
        <w:tabs>
          <w:tab w:val="left" w:pos="0"/>
          <w:tab w:val="left" w:pos="4500"/>
        </w:tabs>
        <w:jc w:val="both"/>
      </w:pPr>
      <w:r>
        <w:t>.....................................................</w:t>
      </w:r>
      <w:r>
        <w:tab/>
      </w:r>
    </w:p>
    <w:p w:rsidR="00896275" w:rsidRDefault="00896275" w:rsidP="00710EF5">
      <w:pPr>
        <w:keepLines/>
        <w:tabs>
          <w:tab w:val="left" w:pos="0"/>
          <w:tab w:val="left" w:pos="4500"/>
        </w:tabs>
        <w:jc w:val="both"/>
      </w:pPr>
      <w:r>
        <w:t xml:space="preserve">Ing. </w:t>
      </w:r>
      <w:r w:rsidR="00BA29A6">
        <w:t>Helena Hostková</w:t>
      </w:r>
      <w:r>
        <w:tab/>
      </w:r>
    </w:p>
    <w:p w:rsidR="00896275" w:rsidRDefault="00BA29A6" w:rsidP="00710EF5">
      <w:pPr>
        <w:keepLines/>
        <w:tabs>
          <w:tab w:val="left" w:pos="0"/>
          <w:tab w:val="left" w:pos="4500"/>
        </w:tabs>
        <w:jc w:val="both"/>
      </w:pPr>
      <w:r>
        <w:t>místopředsedkyně</w:t>
      </w:r>
      <w:r w:rsidR="00896275">
        <w:t xml:space="preserve"> představenstva</w:t>
      </w:r>
      <w:r w:rsidR="00896275">
        <w:tab/>
      </w:r>
    </w:p>
    <w:p w:rsidR="00896275" w:rsidRDefault="00896275" w:rsidP="00710EF5">
      <w:pPr>
        <w:keepLines/>
        <w:tabs>
          <w:tab w:val="left" w:pos="0"/>
          <w:tab w:val="left" w:pos="4500"/>
        </w:tabs>
        <w:jc w:val="both"/>
      </w:pPr>
      <w:r>
        <w:t>ČEPRO, a.s.</w:t>
      </w:r>
      <w:r>
        <w:tab/>
      </w:r>
    </w:p>
    <w:p w:rsidR="000D7809" w:rsidRDefault="000D7809">
      <w:r>
        <w:br w:type="page"/>
      </w:r>
    </w:p>
    <w:p w:rsidR="00933034" w:rsidRPr="00722F81" w:rsidRDefault="00933034" w:rsidP="004C4D6A">
      <w:pPr>
        <w:pStyle w:val="Odstavec111"/>
        <w:numPr>
          <w:ilvl w:val="0"/>
          <w:numId w:val="0"/>
        </w:numPr>
        <w:rPr>
          <w:b/>
        </w:rPr>
      </w:pPr>
      <w:r w:rsidRPr="00722F81">
        <w:rPr>
          <w:b/>
        </w:rPr>
        <w:lastRenderedPageBreak/>
        <w:t xml:space="preserve">Příloha č. 1: Interní předpis: Informační systém SAP ve společnosti ČEPRO, a.s. </w:t>
      </w:r>
    </w:p>
    <w:p w:rsidR="00933034" w:rsidRPr="00722F81" w:rsidRDefault="00933034" w:rsidP="004C4D6A">
      <w:pPr>
        <w:pStyle w:val="Odstavec111"/>
        <w:numPr>
          <w:ilvl w:val="0"/>
          <w:numId w:val="0"/>
        </w:numPr>
        <w:rPr>
          <w:b/>
        </w:rPr>
      </w:pPr>
    </w:p>
    <w:p w:rsidR="00933034" w:rsidRDefault="00933034" w:rsidP="000D7809">
      <w:pPr>
        <w:pStyle w:val="Odstavec111"/>
        <w:numPr>
          <w:ilvl w:val="0"/>
          <w:numId w:val="0"/>
        </w:numPr>
      </w:pPr>
    </w:p>
    <w:p w:rsidR="00933034" w:rsidRDefault="00933034">
      <w:r>
        <w:br w:type="page"/>
      </w:r>
    </w:p>
    <w:p w:rsidR="009D70F1" w:rsidRDefault="009D70F1" w:rsidP="00722F81">
      <w:pPr>
        <w:pStyle w:val="Odstavec111"/>
        <w:numPr>
          <w:ilvl w:val="0"/>
          <w:numId w:val="0"/>
        </w:numPr>
        <w:spacing w:before="0"/>
        <w:rPr>
          <w:b/>
          <w:sz w:val="22"/>
          <w:szCs w:val="22"/>
        </w:rPr>
      </w:pPr>
      <w:r w:rsidRPr="00722F81">
        <w:rPr>
          <w:b/>
          <w:sz w:val="22"/>
          <w:szCs w:val="22"/>
        </w:rPr>
        <w:lastRenderedPageBreak/>
        <w:t xml:space="preserve">Příloha č. 2: Detailní popis služby </w:t>
      </w:r>
    </w:p>
    <w:p w:rsidR="009D70F1" w:rsidRDefault="009D70F1" w:rsidP="00722F81">
      <w:pPr>
        <w:pStyle w:val="Odstavec111"/>
        <w:numPr>
          <w:ilvl w:val="0"/>
          <w:numId w:val="0"/>
        </w:numPr>
        <w:spacing w:before="0"/>
        <w:rPr>
          <w:b/>
          <w:sz w:val="22"/>
          <w:szCs w:val="22"/>
        </w:rPr>
      </w:pPr>
    </w:p>
    <w:p w:rsidR="009D70F1" w:rsidRDefault="009D70F1" w:rsidP="00722F81">
      <w:pPr>
        <w:pStyle w:val="Odstavec111"/>
        <w:numPr>
          <w:ilvl w:val="0"/>
          <w:numId w:val="0"/>
        </w:numPr>
        <w:spacing w:before="0"/>
        <w:rPr>
          <w:b/>
          <w:sz w:val="22"/>
          <w:szCs w:val="22"/>
        </w:rPr>
      </w:pPr>
    </w:p>
    <w:p w:rsidR="009D70F1" w:rsidRPr="00722F81" w:rsidRDefault="009D70F1" w:rsidP="00722F81">
      <w:pPr>
        <w:pStyle w:val="Odstavec111"/>
        <w:numPr>
          <w:ilvl w:val="0"/>
          <w:numId w:val="0"/>
        </w:numPr>
        <w:spacing w:before="0"/>
        <w:rPr>
          <w:i/>
        </w:rPr>
      </w:pPr>
      <w:r w:rsidRPr="00722F81">
        <w:rPr>
          <w:rFonts w:cs="Arial"/>
          <w:i/>
        </w:rPr>
        <w:t>[účastník doplní detailní popis služby ze své nabídky; detailní</w:t>
      </w:r>
      <w:r w:rsidR="00CA2934" w:rsidRPr="00722F81">
        <w:rPr>
          <w:rFonts w:cs="Arial"/>
          <w:i/>
        </w:rPr>
        <w:t xml:space="preserve"> popis podléhá před uzavřením smlouvy schválení zadavatelem</w:t>
      </w:r>
      <w:r w:rsidRPr="00722F81">
        <w:rPr>
          <w:rFonts w:cs="Arial"/>
          <w:i/>
        </w:rPr>
        <w:t>]</w:t>
      </w:r>
    </w:p>
    <w:p w:rsidR="00C85A71" w:rsidRDefault="00C85A71">
      <w:pPr>
        <w:rPr>
          <w:rFonts w:cs="Arial"/>
          <w:b/>
          <w:bCs/>
          <w:iCs/>
          <w:sz w:val="22"/>
          <w:szCs w:val="28"/>
        </w:rPr>
      </w:pPr>
      <w:r>
        <w:br w:type="page"/>
      </w:r>
    </w:p>
    <w:p w:rsidR="00327286" w:rsidRDefault="00327286" w:rsidP="00327286">
      <w:pPr>
        <w:pStyle w:val="Nadpis2"/>
        <w:keepNext w:val="0"/>
        <w:numPr>
          <w:ilvl w:val="1"/>
          <w:numId w:val="0"/>
        </w:numPr>
        <w:tabs>
          <w:tab w:val="num" w:pos="976"/>
        </w:tabs>
        <w:spacing w:after="0"/>
      </w:pPr>
      <w:r>
        <w:lastRenderedPageBreak/>
        <w:t>Příloha č. 3 Způsob výpočtu dostupnosti s</w:t>
      </w:r>
      <w:r w:rsidRPr="002F53F7">
        <w:t>ystému</w:t>
      </w:r>
      <w:r>
        <w:t xml:space="preserve"> a metriky</w:t>
      </w:r>
      <w:r w:rsidR="006C2B17">
        <w:t xml:space="preserve"> odezvy </w:t>
      </w:r>
      <w:r w:rsidR="006C2B17">
        <w:rPr>
          <w:lang w:val="it-IT"/>
        </w:rPr>
        <w:t>na problém nebo vyřešení problému a metriky odezvy aplikace</w:t>
      </w:r>
      <w:r w:rsidRPr="002F53F7">
        <w:t>:</w:t>
      </w:r>
    </w:p>
    <w:p w:rsidR="00327286" w:rsidRDefault="00327286" w:rsidP="00327286"/>
    <w:p w:rsidR="00327286" w:rsidRPr="00722F81" w:rsidRDefault="00327286" w:rsidP="00327286">
      <w:pPr>
        <w:rPr>
          <w:b/>
          <w:lang w:val="it-IT"/>
        </w:rPr>
      </w:pPr>
      <w:r w:rsidRPr="00722F81">
        <w:rPr>
          <w:b/>
          <w:lang w:val="it-IT"/>
        </w:rPr>
        <w:t xml:space="preserve">Vzorec pro výpočet dostupnosti </w:t>
      </w:r>
      <w:r w:rsidR="0017011F">
        <w:rPr>
          <w:b/>
          <w:lang w:val="it-IT"/>
        </w:rPr>
        <w:t>příslušného</w:t>
      </w:r>
      <w:r w:rsidR="0017011F" w:rsidRPr="00722F81">
        <w:rPr>
          <w:b/>
          <w:lang w:val="it-IT"/>
        </w:rPr>
        <w:t xml:space="preserve"> </w:t>
      </w:r>
      <w:r w:rsidRPr="00722F81">
        <w:rPr>
          <w:b/>
          <w:lang w:val="it-IT"/>
        </w:rPr>
        <w:t>prostředí systému SAP.</w:t>
      </w:r>
    </w:p>
    <w:p w:rsidR="00327286" w:rsidRPr="005322CC" w:rsidRDefault="00327286" w:rsidP="00327286">
      <w:pPr>
        <w:rPr>
          <w:lang w:val="it-IT"/>
        </w:rPr>
      </w:pPr>
    </w:p>
    <w:p w:rsidR="00327286" w:rsidRDefault="00327286" w:rsidP="00327286">
      <w:r w:rsidRPr="005322CC">
        <w:rPr>
          <w:lang w:val="it-IT"/>
        </w:rPr>
        <w:t xml:space="preserve">{ </w:t>
      </w:r>
      <w:r>
        <w:t xml:space="preserve">Dostupnost systému } </w:t>
      </w:r>
      <w:r w:rsidRPr="005322CC">
        <w:rPr>
          <w:lang w:val="it-IT"/>
        </w:rPr>
        <w:t xml:space="preserve">= </w:t>
      </w:r>
      <w:r>
        <w:t xml:space="preserve">(({ Kalendářní časový fond v měsíci } - </w:t>
      </w:r>
      <w:r w:rsidRPr="005322CC">
        <w:rPr>
          <w:lang w:val="it-IT"/>
        </w:rPr>
        <w:t xml:space="preserve">{ Nedostupnost </w:t>
      </w:r>
      <w:r w:rsidR="008830C3">
        <w:rPr>
          <w:lang w:val="it-IT"/>
        </w:rPr>
        <w:t>s</w:t>
      </w:r>
      <w:r w:rsidRPr="005322CC">
        <w:rPr>
          <w:lang w:val="it-IT"/>
        </w:rPr>
        <w:t>yst</w:t>
      </w:r>
      <w:r>
        <w:t>ému }) / { Kalendářní časový fond v měsíci }) x 100</w:t>
      </w:r>
    </w:p>
    <w:p w:rsidR="00327286" w:rsidRPr="005322CC" w:rsidRDefault="00327286" w:rsidP="00327286">
      <w:pPr>
        <w:rPr>
          <w:lang w:val="it-IT"/>
        </w:rPr>
      </w:pPr>
    </w:p>
    <w:p w:rsidR="00327286" w:rsidRDefault="00327286" w:rsidP="00327286">
      <w:r w:rsidRPr="005322CC">
        <w:rPr>
          <w:lang w:val="it-IT"/>
        </w:rPr>
        <w:t xml:space="preserve">{ </w:t>
      </w:r>
      <w:r>
        <w:t xml:space="preserve">Dostupnost systému }    …  </w:t>
      </w:r>
      <w:r>
        <w:tab/>
        <w:t xml:space="preserve">dostupnost systému </w:t>
      </w:r>
      <w:r w:rsidR="008830C3">
        <w:t xml:space="preserve">SAP </w:t>
      </w:r>
      <w:r>
        <w:t xml:space="preserve">v daném prostředí za stanovenou dobu - </w:t>
      </w:r>
      <w:r>
        <w:br/>
        <w:t xml:space="preserve"> </w:t>
      </w:r>
      <w:r>
        <w:tab/>
      </w:r>
      <w:r>
        <w:tab/>
      </w:r>
      <w:r>
        <w:tab/>
      </w:r>
      <w:r>
        <w:tab/>
        <w:t xml:space="preserve">kalendářním měsíci (jednotka </w:t>
      </w:r>
      <w:r w:rsidRPr="005322CC">
        <w:rPr>
          <w:lang w:val="it-IT"/>
        </w:rPr>
        <w:t>%</w:t>
      </w:r>
      <w:r>
        <w:t>)</w:t>
      </w:r>
    </w:p>
    <w:p w:rsidR="00327286" w:rsidRDefault="00327286" w:rsidP="00327286">
      <w:pPr>
        <w:ind w:left="2694" w:hanging="2694"/>
      </w:pPr>
      <w:r w:rsidRPr="005322CC">
        <w:t xml:space="preserve">{ Nedostupnost </w:t>
      </w:r>
      <w:r>
        <w:t>s</w:t>
      </w:r>
      <w:r w:rsidRPr="005322CC">
        <w:t>yst</w:t>
      </w:r>
      <w:r>
        <w:t xml:space="preserve">ému } … </w:t>
      </w:r>
      <w:r>
        <w:tab/>
      </w:r>
      <w:r>
        <w:tab/>
        <w:t>nedostupnost systému</w:t>
      </w:r>
      <w:r w:rsidR="008830C3">
        <w:t xml:space="preserve"> SAP</w:t>
      </w:r>
      <w:r>
        <w:t xml:space="preserve"> v daném kalendářním měsíci (jednotka - </w:t>
      </w:r>
      <w:r>
        <w:br/>
        <w:t xml:space="preserve"> </w:t>
      </w:r>
      <w:r>
        <w:tab/>
        <w:t xml:space="preserve">hodiny) bez ohledu na důvod nedostupnosti systému (tj. do doby   </w:t>
      </w:r>
      <w:r>
        <w:br/>
        <w:t xml:space="preserve"> </w:t>
      </w:r>
      <w:r>
        <w:tab/>
        <w:t xml:space="preserve">nedostupnosti se započítávají i servisní odstávky systému). </w:t>
      </w:r>
      <w:r>
        <w:br/>
        <w:t xml:space="preserve"> </w:t>
      </w:r>
      <w:r>
        <w:tab/>
        <w:t xml:space="preserve">Nedostupností se rozumí stav, kdy není možné využít veškerých </w:t>
      </w:r>
      <w:r>
        <w:br/>
        <w:t xml:space="preserve"> </w:t>
      </w:r>
      <w:r>
        <w:tab/>
        <w:t>funkcionalit systému</w:t>
      </w:r>
      <w:r w:rsidR="008830C3">
        <w:t xml:space="preserve"> SAP</w:t>
      </w:r>
      <w:r>
        <w:t>.</w:t>
      </w:r>
    </w:p>
    <w:p w:rsidR="00327286" w:rsidRDefault="00327286" w:rsidP="00327286">
      <w:pPr>
        <w:ind w:left="2694" w:hanging="2694"/>
      </w:pPr>
      <w:r>
        <w:tab/>
        <w:t xml:space="preserve">Za nedostupnost systému </w:t>
      </w:r>
      <w:r w:rsidR="00101F61">
        <w:t>se nepovažují</w:t>
      </w:r>
      <w:r>
        <w:t xml:space="preserve"> stavy způsobené  výlučně selháním hardwarového </w:t>
      </w:r>
      <w:r w:rsidR="00F25428">
        <w:t>vybavení</w:t>
      </w:r>
      <w:r>
        <w:t xml:space="preserve"> objednatele.  </w:t>
      </w:r>
    </w:p>
    <w:p w:rsidR="00327286" w:rsidRDefault="00327286" w:rsidP="00327286">
      <w:r>
        <w:t>{ Kalendářní časový fond v měsíci } ... kalendářní časový fond v daném měsíci (jednotka hodiny)</w:t>
      </w:r>
    </w:p>
    <w:p w:rsidR="00327286" w:rsidRDefault="00327286" w:rsidP="00327286"/>
    <w:p w:rsidR="00327286" w:rsidRDefault="00327286" w:rsidP="00327286"/>
    <w:p w:rsidR="00327286" w:rsidRDefault="00327286" w:rsidP="00327286">
      <w:r>
        <w:t xml:space="preserve">Příklad:  </w:t>
      </w:r>
    </w:p>
    <w:p w:rsidR="00327286" w:rsidRPr="00722F81" w:rsidRDefault="00327286" w:rsidP="00327286">
      <w:pPr>
        <w:rPr>
          <w:i/>
        </w:rPr>
      </w:pPr>
      <w:r w:rsidRPr="00722F81">
        <w:rPr>
          <w:i/>
        </w:rPr>
        <w:t xml:space="preserve">Výpočet dostupnosti systému v měsíci listopad, </w:t>
      </w:r>
      <w:r w:rsidR="00F934BB">
        <w:rPr>
          <w:i/>
        </w:rPr>
        <w:t>s</w:t>
      </w:r>
      <w:r w:rsidR="00F934BB" w:rsidRPr="00722F81">
        <w:rPr>
          <w:i/>
        </w:rPr>
        <w:t xml:space="preserve">ystém </w:t>
      </w:r>
      <w:r w:rsidRPr="00722F81">
        <w:rPr>
          <w:i/>
        </w:rPr>
        <w:t>SAP v produkčním prostředí byl nedostupný 10 hodin.</w:t>
      </w:r>
    </w:p>
    <w:p w:rsidR="00327286" w:rsidRPr="00722F81" w:rsidRDefault="00327286" w:rsidP="00327286">
      <w:pPr>
        <w:tabs>
          <w:tab w:val="center" w:pos="4678"/>
        </w:tabs>
        <w:rPr>
          <w:i/>
        </w:rPr>
      </w:pPr>
    </w:p>
    <w:p w:rsidR="00327286" w:rsidRPr="00722F81" w:rsidRDefault="00327286" w:rsidP="00327286">
      <w:pPr>
        <w:tabs>
          <w:tab w:val="center" w:pos="4678"/>
        </w:tabs>
        <w:rPr>
          <w:i/>
        </w:rPr>
      </w:pPr>
      <w:r w:rsidRPr="00722F81">
        <w:rPr>
          <w:i/>
        </w:rPr>
        <w:t>{ Kalendářní časový fond v měsíci } = 30*24 = 720 hodin</w:t>
      </w:r>
    </w:p>
    <w:p w:rsidR="00327286" w:rsidRPr="00722F81" w:rsidRDefault="00327286" w:rsidP="00327286">
      <w:pPr>
        <w:tabs>
          <w:tab w:val="center" w:pos="4678"/>
        </w:tabs>
        <w:rPr>
          <w:i/>
        </w:rPr>
      </w:pPr>
      <w:r w:rsidRPr="00722F81">
        <w:rPr>
          <w:i/>
        </w:rPr>
        <w:t xml:space="preserve">{ Nedostupnost Systému } = 10 hodin </w:t>
      </w:r>
    </w:p>
    <w:p w:rsidR="00327286" w:rsidRPr="00722F81" w:rsidRDefault="00327286" w:rsidP="00327286">
      <w:pPr>
        <w:rPr>
          <w:i/>
        </w:rPr>
      </w:pPr>
      <w:r w:rsidRPr="00722F81">
        <w:rPr>
          <w:i/>
        </w:rPr>
        <w:t>{ Dostupnost Systému } = (({ Kalendářní časový fond v měsíci } - { Nedostupnost Systému }) / { Kalendářní časový fond v měsíci }) x 100 =  ((720  - 10)/720) x 100 = 98,61 %</w:t>
      </w:r>
    </w:p>
    <w:p w:rsidR="00327286" w:rsidRDefault="00327286"/>
    <w:p w:rsidR="00327286" w:rsidRDefault="00327286" w:rsidP="00327286"/>
    <w:p w:rsidR="008830C3" w:rsidRPr="00760F1E" w:rsidRDefault="008830C3" w:rsidP="008830C3">
      <w:pPr>
        <w:rPr>
          <w:b/>
          <w:lang w:val="it-IT"/>
        </w:rPr>
      </w:pPr>
      <w:r w:rsidRPr="00760F1E">
        <w:rPr>
          <w:b/>
          <w:lang w:val="it-IT"/>
        </w:rPr>
        <w:t>Vzorec pro výpočet Metriky odezvy na problém nebo vyřešení problému:</w:t>
      </w:r>
    </w:p>
    <w:p w:rsidR="002752AC" w:rsidRPr="005322CC" w:rsidRDefault="002752AC" w:rsidP="002752AC">
      <w:pPr>
        <w:rPr>
          <w:lang w:val="it-IT"/>
        </w:rPr>
      </w:pPr>
    </w:p>
    <w:p w:rsidR="002752AC" w:rsidRDefault="002752AC" w:rsidP="002752AC">
      <w:r w:rsidRPr="005322CC">
        <w:rPr>
          <w:lang w:val="it-IT"/>
        </w:rPr>
        <w:t xml:space="preserve">{ </w:t>
      </w:r>
      <w:r>
        <w:t xml:space="preserve">Metrika } </w:t>
      </w:r>
      <w:r w:rsidRPr="005322CC">
        <w:rPr>
          <w:lang w:val="it-IT"/>
        </w:rPr>
        <w:t xml:space="preserve">= </w:t>
      </w:r>
      <w:r>
        <w:t xml:space="preserve">(({ Počet problému } - </w:t>
      </w:r>
      <w:r w:rsidRPr="005322CC">
        <w:rPr>
          <w:lang w:val="it-IT"/>
        </w:rPr>
        <w:t xml:space="preserve">{ </w:t>
      </w:r>
      <w:r>
        <w:rPr>
          <w:lang w:val="it-IT"/>
        </w:rPr>
        <w:t>Počet problémů v prodlení</w:t>
      </w:r>
      <w:r>
        <w:t xml:space="preserve"> }) / { Počet problémů }) x 100</w:t>
      </w:r>
    </w:p>
    <w:p w:rsidR="002752AC" w:rsidRDefault="002752AC" w:rsidP="002752AC">
      <w:pPr>
        <w:rPr>
          <w:lang w:val="it-IT"/>
        </w:rPr>
      </w:pPr>
    </w:p>
    <w:p w:rsidR="002752AC" w:rsidRPr="005322CC" w:rsidRDefault="002752AC" w:rsidP="002752AC">
      <w:pPr>
        <w:rPr>
          <w:lang w:val="it-IT"/>
        </w:rPr>
      </w:pPr>
    </w:p>
    <w:p w:rsidR="002752AC" w:rsidRDefault="002752AC" w:rsidP="002752AC">
      <w:pPr>
        <w:ind w:left="1416" w:hanging="1416"/>
        <w:jc w:val="both"/>
      </w:pPr>
      <w:r w:rsidRPr="005322CC">
        <w:rPr>
          <w:lang w:val="it-IT"/>
        </w:rPr>
        <w:t xml:space="preserve">{ </w:t>
      </w:r>
      <w:r>
        <w:t xml:space="preserve">Metrika }    … </w:t>
      </w:r>
      <w:r>
        <w:tab/>
      </w:r>
      <w:r>
        <w:rPr>
          <w:rFonts w:cs="Arial"/>
        </w:rPr>
        <w:t>minimální požadovaná hodnota úspěšnosti, jenž musí být dosažena v rámci vyhodnocení dosažení Hodnoty stanové pro dostupnosti nebo jednotlivé odezvy na problém nebo vyřešení problému stanovené Priority v daném prostředí systému SAP a daném období, ve kterém se provádí vyhodnocení</w:t>
      </w:r>
      <w:r>
        <w:t xml:space="preserve"> (jednotka </w:t>
      </w:r>
      <w:r w:rsidRPr="005322CC">
        <w:rPr>
          <w:lang w:val="it-IT"/>
        </w:rPr>
        <w:t>%</w:t>
      </w:r>
      <w:r>
        <w:t>)</w:t>
      </w:r>
    </w:p>
    <w:p w:rsidR="002752AC" w:rsidRPr="005322CC" w:rsidRDefault="002752AC" w:rsidP="002752AC">
      <w:pPr>
        <w:rPr>
          <w:lang w:val="it-IT"/>
        </w:rPr>
      </w:pPr>
    </w:p>
    <w:p w:rsidR="002752AC" w:rsidRDefault="002752AC" w:rsidP="002752AC">
      <w:pPr>
        <w:ind w:left="2835" w:hanging="2835"/>
      </w:pPr>
      <w:r>
        <w:rPr>
          <w:lang w:val="it-IT"/>
        </w:rPr>
        <w:t>{</w:t>
      </w:r>
      <w:r>
        <w:t>Počet problémů }    …  počet problémů stanové Priority v příslušném prostředí systému SAP za dané</w:t>
      </w:r>
    </w:p>
    <w:p w:rsidR="002752AC" w:rsidRDefault="002752AC" w:rsidP="002752AC">
      <w:pPr>
        <w:ind w:left="2835" w:hanging="711"/>
      </w:pPr>
      <w:r>
        <w:t xml:space="preserve">období vyhodnocení, </w:t>
      </w:r>
      <w:r w:rsidR="008830C3">
        <w:t xml:space="preserve"> </w:t>
      </w:r>
      <w:r>
        <w:t>jenž byly zjištěny a u nichž mělo dojít k odezvě na</w:t>
      </w:r>
    </w:p>
    <w:p w:rsidR="002752AC" w:rsidRDefault="002752AC" w:rsidP="002752AC">
      <w:pPr>
        <w:ind w:left="2835" w:hanging="711"/>
      </w:pPr>
      <w:r>
        <w:t>problém nebo měl být problém stanovené Priority  poskytovatelem vyřešen  ve</w:t>
      </w:r>
    </w:p>
    <w:p w:rsidR="002752AC" w:rsidRDefault="002752AC" w:rsidP="002752AC">
      <w:pPr>
        <w:ind w:left="2835" w:hanging="711"/>
      </w:pPr>
      <w:r>
        <w:t xml:space="preserve">stanovenou dobu (podle toho, která metrika má být stanovena) </w:t>
      </w:r>
    </w:p>
    <w:p w:rsidR="002752AC" w:rsidRDefault="002752AC" w:rsidP="002752AC">
      <w:pPr>
        <w:ind w:left="2694" w:hanging="2694"/>
      </w:pPr>
      <w:r w:rsidRPr="005322CC">
        <w:t xml:space="preserve">{ </w:t>
      </w:r>
      <w:r>
        <w:t>Počet problémů v prodlení } … počet problémů</w:t>
      </w:r>
      <w:r w:rsidRPr="006E3D7C">
        <w:t xml:space="preserve"> </w:t>
      </w:r>
      <w:r>
        <w:t xml:space="preserve">v příslušném prostředí systému SAP za dané období vyhodnocení, které </w:t>
      </w:r>
      <w:r>
        <w:rPr>
          <w:lang w:val="it-IT"/>
        </w:rPr>
        <w:t>bez včasné odezvy nebo vyřešení</w:t>
      </w:r>
      <w:r>
        <w:t xml:space="preserve">  (podle toho, která metrika má být stanovena), tj. problémy u nichž je poskytovatel v prodlení s odezvou nebo vyřešením.</w:t>
      </w:r>
    </w:p>
    <w:p w:rsidR="002752AC" w:rsidRDefault="002752AC" w:rsidP="002752AC"/>
    <w:p w:rsidR="002752AC" w:rsidRDefault="002752AC" w:rsidP="002752AC">
      <w:r>
        <w:t xml:space="preserve">Příklad:  </w:t>
      </w:r>
    </w:p>
    <w:p w:rsidR="002752AC" w:rsidRPr="009108E4" w:rsidRDefault="002752AC" w:rsidP="002752AC">
      <w:pPr>
        <w:rPr>
          <w:i/>
        </w:rPr>
      </w:pPr>
      <w:r w:rsidRPr="009108E4">
        <w:rPr>
          <w:i/>
        </w:rPr>
        <w:t xml:space="preserve">Výpočet </w:t>
      </w:r>
      <w:r>
        <w:rPr>
          <w:i/>
        </w:rPr>
        <w:t xml:space="preserve">Metriky odezvy na problém Priority 1 </w:t>
      </w:r>
      <w:r w:rsidRPr="009108E4">
        <w:rPr>
          <w:i/>
        </w:rPr>
        <w:t xml:space="preserve">v měsíci listopad, </w:t>
      </w:r>
      <w:r>
        <w:rPr>
          <w:i/>
        </w:rPr>
        <w:t>počet problémů Priority 1 u s</w:t>
      </w:r>
      <w:r w:rsidRPr="009108E4">
        <w:rPr>
          <w:i/>
        </w:rPr>
        <w:t>ystém</w:t>
      </w:r>
      <w:r>
        <w:rPr>
          <w:i/>
        </w:rPr>
        <w:t>u</w:t>
      </w:r>
      <w:r w:rsidRPr="009108E4">
        <w:rPr>
          <w:i/>
        </w:rPr>
        <w:t xml:space="preserve"> SAP v produkčním prostředí byl </w:t>
      </w:r>
      <w:r>
        <w:rPr>
          <w:i/>
        </w:rPr>
        <w:t>70, z nichž u 2 byl poskytovatel v prodlení s odezvou na problém</w:t>
      </w:r>
      <w:r w:rsidRPr="009108E4">
        <w:rPr>
          <w:i/>
        </w:rPr>
        <w:t>.</w:t>
      </w:r>
    </w:p>
    <w:p w:rsidR="002752AC" w:rsidRPr="009108E4" w:rsidRDefault="002752AC" w:rsidP="002752AC">
      <w:pPr>
        <w:tabs>
          <w:tab w:val="center" w:pos="4678"/>
        </w:tabs>
        <w:rPr>
          <w:i/>
        </w:rPr>
      </w:pPr>
    </w:p>
    <w:p w:rsidR="002752AC" w:rsidRDefault="002752AC" w:rsidP="002752AC">
      <w:pPr>
        <w:tabs>
          <w:tab w:val="center" w:pos="4678"/>
        </w:tabs>
        <w:rPr>
          <w:i/>
        </w:rPr>
      </w:pPr>
      <w:r w:rsidRPr="009108E4">
        <w:rPr>
          <w:i/>
        </w:rPr>
        <w:t xml:space="preserve">{ </w:t>
      </w:r>
      <w:r>
        <w:rPr>
          <w:i/>
        </w:rPr>
        <w:t>Počet problémů</w:t>
      </w:r>
      <w:r w:rsidRPr="009108E4">
        <w:rPr>
          <w:i/>
        </w:rPr>
        <w:t xml:space="preserve"> } = </w:t>
      </w:r>
      <w:r>
        <w:rPr>
          <w:i/>
        </w:rPr>
        <w:t xml:space="preserve">70 </w:t>
      </w:r>
    </w:p>
    <w:p w:rsidR="002752AC" w:rsidRPr="009108E4" w:rsidRDefault="002752AC" w:rsidP="002752AC">
      <w:pPr>
        <w:tabs>
          <w:tab w:val="center" w:pos="4678"/>
        </w:tabs>
        <w:rPr>
          <w:i/>
        </w:rPr>
      </w:pPr>
      <w:r w:rsidRPr="009108E4">
        <w:rPr>
          <w:i/>
        </w:rPr>
        <w:t xml:space="preserve"> { </w:t>
      </w:r>
      <w:r>
        <w:rPr>
          <w:i/>
        </w:rPr>
        <w:t>Počet problémů v prodlení</w:t>
      </w:r>
      <w:r w:rsidRPr="009108E4">
        <w:rPr>
          <w:i/>
        </w:rPr>
        <w:t xml:space="preserve"> } = </w:t>
      </w:r>
      <w:r>
        <w:rPr>
          <w:i/>
        </w:rPr>
        <w:t>2</w:t>
      </w:r>
    </w:p>
    <w:p w:rsidR="002752AC" w:rsidRPr="009108E4" w:rsidRDefault="002752AC" w:rsidP="002752AC">
      <w:pPr>
        <w:rPr>
          <w:i/>
        </w:rPr>
      </w:pPr>
      <w:r w:rsidRPr="009108E4">
        <w:rPr>
          <w:i/>
        </w:rPr>
        <w:t>{</w:t>
      </w:r>
      <w:r>
        <w:rPr>
          <w:i/>
        </w:rPr>
        <w:t>Metrika</w:t>
      </w:r>
      <w:r w:rsidRPr="009108E4">
        <w:rPr>
          <w:i/>
        </w:rPr>
        <w:t xml:space="preserve">} = (({ </w:t>
      </w:r>
      <w:r>
        <w:rPr>
          <w:i/>
        </w:rPr>
        <w:t>Počet problémů</w:t>
      </w:r>
      <w:r w:rsidRPr="009108E4">
        <w:rPr>
          <w:i/>
        </w:rPr>
        <w:t xml:space="preserve"> } - { </w:t>
      </w:r>
      <w:r>
        <w:rPr>
          <w:i/>
        </w:rPr>
        <w:t>Počet problémů v prodlení</w:t>
      </w:r>
      <w:r w:rsidRPr="009108E4">
        <w:rPr>
          <w:i/>
        </w:rPr>
        <w:t>}) / {</w:t>
      </w:r>
      <w:r>
        <w:rPr>
          <w:i/>
        </w:rPr>
        <w:t>Počet problémů</w:t>
      </w:r>
      <w:r w:rsidRPr="009108E4">
        <w:rPr>
          <w:i/>
        </w:rPr>
        <w:t xml:space="preserve"> }) x 100 =  ((</w:t>
      </w:r>
      <w:r>
        <w:rPr>
          <w:i/>
        </w:rPr>
        <w:t>70</w:t>
      </w:r>
      <w:r w:rsidRPr="009108E4">
        <w:rPr>
          <w:i/>
        </w:rPr>
        <w:t xml:space="preserve">  - </w:t>
      </w:r>
      <w:r>
        <w:rPr>
          <w:i/>
        </w:rPr>
        <w:t>2</w:t>
      </w:r>
      <w:r w:rsidRPr="009108E4">
        <w:rPr>
          <w:i/>
        </w:rPr>
        <w:t>)/</w:t>
      </w:r>
      <w:r>
        <w:rPr>
          <w:i/>
        </w:rPr>
        <w:t>70</w:t>
      </w:r>
      <w:r w:rsidRPr="009108E4">
        <w:rPr>
          <w:i/>
        </w:rPr>
        <w:t xml:space="preserve">) x 100 = </w:t>
      </w:r>
      <w:r>
        <w:rPr>
          <w:i/>
        </w:rPr>
        <w:t>97</w:t>
      </w:r>
      <w:r w:rsidRPr="009108E4">
        <w:rPr>
          <w:i/>
        </w:rPr>
        <w:t>,</w:t>
      </w:r>
      <w:r>
        <w:rPr>
          <w:i/>
        </w:rPr>
        <w:t>14</w:t>
      </w:r>
      <w:r w:rsidRPr="009108E4">
        <w:rPr>
          <w:i/>
        </w:rPr>
        <w:t xml:space="preserve"> %</w:t>
      </w:r>
    </w:p>
    <w:p w:rsidR="002752AC" w:rsidRDefault="002752AC" w:rsidP="00327286"/>
    <w:p w:rsidR="002752AC" w:rsidRDefault="002752AC" w:rsidP="00327286"/>
    <w:p w:rsidR="008830C3" w:rsidRPr="00760F1E" w:rsidRDefault="008830C3" w:rsidP="00760F1E">
      <w:pPr>
        <w:keepNext/>
        <w:rPr>
          <w:b/>
          <w:lang w:val="it-IT"/>
        </w:rPr>
      </w:pPr>
      <w:r w:rsidRPr="00760F1E">
        <w:rPr>
          <w:b/>
          <w:lang w:val="it-IT"/>
        </w:rPr>
        <w:lastRenderedPageBreak/>
        <w:t xml:space="preserve">Vzorec pro výpočet Metriky odezvy </w:t>
      </w:r>
      <w:r w:rsidR="0017011F">
        <w:rPr>
          <w:b/>
          <w:lang w:val="it-IT"/>
        </w:rPr>
        <w:t>aplikace</w:t>
      </w:r>
      <w:r w:rsidRPr="00760F1E">
        <w:rPr>
          <w:b/>
          <w:lang w:val="it-IT"/>
        </w:rPr>
        <w:t>:</w:t>
      </w:r>
    </w:p>
    <w:p w:rsidR="00327286" w:rsidRPr="005322CC" w:rsidRDefault="00327286" w:rsidP="00327286">
      <w:pPr>
        <w:rPr>
          <w:lang w:val="it-IT"/>
        </w:rPr>
      </w:pPr>
    </w:p>
    <w:p w:rsidR="00327286" w:rsidRDefault="00327286" w:rsidP="00327286">
      <w:r w:rsidRPr="005322CC">
        <w:rPr>
          <w:lang w:val="it-IT"/>
        </w:rPr>
        <w:t xml:space="preserve">{ </w:t>
      </w:r>
      <w:r>
        <w:t xml:space="preserve">Metrika } </w:t>
      </w:r>
      <w:r w:rsidRPr="005322CC">
        <w:rPr>
          <w:lang w:val="it-IT"/>
        </w:rPr>
        <w:t xml:space="preserve">= </w:t>
      </w:r>
      <w:r>
        <w:t xml:space="preserve">(({ </w:t>
      </w:r>
      <w:r w:rsidR="00F25428">
        <w:t xml:space="preserve">Počet </w:t>
      </w:r>
      <w:r w:rsidR="008830C3">
        <w:t>odezev</w:t>
      </w:r>
      <w:r w:rsidR="00F25428">
        <w:t xml:space="preserve"> </w:t>
      </w:r>
      <w:r>
        <w:t xml:space="preserve">} - </w:t>
      </w:r>
      <w:r w:rsidRPr="005322CC">
        <w:rPr>
          <w:lang w:val="it-IT"/>
        </w:rPr>
        <w:t xml:space="preserve">{ </w:t>
      </w:r>
      <w:r w:rsidR="00F25428">
        <w:rPr>
          <w:lang w:val="it-IT"/>
        </w:rPr>
        <w:t xml:space="preserve">Počet </w:t>
      </w:r>
      <w:r w:rsidR="008830C3">
        <w:rPr>
          <w:lang w:val="it-IT"/>
        </w:rPr>
        <w:t xml:space="preserve">odezev </w:t>
      </w:r>
      <w:r w:rsidR="00F25428">
        <w:rPr>
          <w:lang w:val="it-IT"/>
        </w:rPr>
        <w:t>v prodlení</w:t>
      </w:r>
      <w:r>
        <w:t xml:space="preserve"> }) / { </w:t>
      </w:r>
      <w:r w:rsidR="00DD2C2D">
        <w:t>Počet problémů</w:t>
      </w:r>
      <w:r>
        <w:t xml:space="preserve"> }) x 100</w:t>
      </w:r>
    </w:p>
    <w:p w:rsidR="00327286" w:rsidRDefault="00327286" w:rsidP="00327286">
      <w:pPr>
        <w:rPr>
          <w:lang w:val="it-IT"/>
        </w:rPr>
      </w:pPr>
    </w:p>
    <w:p w:rsidR="006E3D7C" w:rsidRPr="005322CC" w:rsidRDefault="006E3D7C" w:rsidP="006E3D7C">
      <w:pPr>
        <w:rPr>
          <w:lang w:val="it-IT"/>
        </w:rPr>
      </w:pPr>
    </w:p>
    <w:p w:rsidR="006E3D7C" w:rsidRDefault="006E3D7C" w:rsidP="00722F81">
      <w:pPr>
        <w:ind w:left="1416" w:hanging="1416"/>
        <w:jc w:val="both"/>
      </w:pPr>
      <w:r w:rsidRPr="005322CC">
        <w:rPr>
          <w:lang w:val="it-IT"/>
        </w:rPr>
        <w:t xml:space="preserve">{ </w:t>
      </w:r>
      <w:r>
        <w:t xml:space="preserve">Metrika }    … </w:t>
      </w:r>
      <w:r>
        <w:tab/>
      </w:r>
      <w:r w:rsidR="00F934BB">
        <w:rPr>
          <w:rFonts w:cs="Arial"/>
        </w:rPr>
        <w:t xml:space="preserve">minimální požadovaná hodnota úspěšnosti, jenž musí být dosažena v rámci vyhodnocení dosažení Hodnoty stanové pro jednotlivé odezvy </w:t>
      </w:r>
      <w:r w:rsidR="002752AC">
        <w:rPr>
          <w:rFonts w:cs="Arial"/>
        </w:rPr>
        <w:t>aplikace</w:t>
      </w:r>
      <w:r w:rsidR="00F934BB">
        <w:rPr>
          <w:rFonts w:cs="Arial"/>
        </w:rPr>
        <w:t xml:space="preserve"> v daném prostředí systému SAP a daném období, ve kterém </w:t>
      </w:r>
      <w:r w:rsidR="002752AC">
        <w:rPr>
          <w:rFonts w:cs="Arial"/>
        </w:rPr>
        <w:t>se provádí vyhodnocení</w:t>
      </w:r>
      <w:r>
        <w:t xml:space="preserve"> (jednotka </w:t>
      </w:r>
      <w:r w:rsidRPr="005322CC">
        <w:rPr>
          <w:lang w:val="it-IT"/>
        </w:rPr>
        <w:t>%</w:t>
      </w:r>
      <w:r>
        <w:t>)</w:t>
      </w:r>
    </w:p>
    <w:p w:rsidR="006E3D7C" w:rsidRPr="005322CC" w:rsidRDefault="006E3D7C" w:rsidP="00327286">
      <w:pPr>
        <w:rPr>
          <w:lang w:val="it-IT"/>
        </w:rPr>
      </w:pPr>
    </w:p>
    <w:p w:rsidR="002752AC" w:rsidRDefault="00F934BB" w:rsidP="006E3D7C">
      <w:pPr>
        <w:ind w:left="2835" w:hanging="2835"/>
      </w:pPr>
      <w:r>
        <w:rPr>
          <w:lang w:val="it-IT"/>
        </w:rPr>
        <w:t>{</w:t>
      </w:r>
      <w:r w:rsidR="00F25428">
        <w:t xml:space="preserve">Počet </w:t>
      </w:r>
      <w:r w:rsidR="002752AC">
        <w:t>odezev</w:t>
      </w:r>
      <w:r w:rsidR="00327286">
        <w:t xml:space="preserve"> }    …  </w:t>
      </w:r>
      <w:r w:rsidR="002752AC">
        <w:t xml:space="preserve">   </w:t>
      </w:r>
      <w:r w:rsidR="006E3D7C">
        <w:t xml:space="preserve">počet </w:t>
      </w:r>
      <w:r w:rsidR="002752AC">
        <w:t xml:space="preserve">odpovědí systému SAP na požadavek uživatele </w:t>
      </w:r>
      <w:r w:rsidR="006E3D7C">
        <w:t>v příslušném</w:t>
      </w:r>
      <w:r w:rsidR="00327286">
        <w:t xml:space="preserve"> prostředí</w:t>
      </w:r>
      <w:r w:rsidR="00F25428">
        <w:t xml:space="preserve"> </w:t>
      </w:r>
    </w:p>
    <w:p w:rsidR="002752AC" w:rsidRDefault="00F25428" w:rsidP="00722F81">
      <w:pPr>
        <w:ind w:left="2835" w:hanging="711"/>
      </w:pPr>
      <w:r>
        <w:t>systému</w:t>
      </w:r>
      <w:r w:rsidR="006E3D7C">
        <w:t xml:space="preserve"> SAP</w:t>
      </w:r>
      <w:r w:rsidR="00F934BB">
        <w:t xml:space="preserve"> za dané</w:t>
      </w:r>
      <w:r w:rsidR="002752AC">
        <w:t xml:space="preserve"> </w:t>
      </w:r>
      <w:r w:rsidR="006E3D7C">
        <w:t>období vyhodnocení</w:t>
      </w:r>
      <w:r>
        <w:t xml:space="preserve">, jenž byly zjištěny a </w:t>
      </w:r>
      <w:r w:rsidR="006E3D7C">
        <w:t xml:space="preserve">u nichž </w:t>
      </w:r>
      <w:r w:rsidR="002752AC">
        <w:t xml:space="preserve">mělo </w:t>
      </w:r>
    </w:p>
    <w:p w:rsidR="00327286" w:rsidRDefault="00F25428" w:rsidP="00722F81">
      <w:pPr>
        <w:ind w:left="2835" w:hanging="711"/>
      </w:pPr>
      <w:r>
        <w:t xml:space="preserve">dojít k odezvě </w:t>
      </w:r>
      <w:r w:rsidR="00474688">
        <w:t xml:space="preserve">systému SAP </w:t>
      </w:r>
      <w:r w:rsidR="00F934BB">
        <w:t>ve</w:t>
      </w:r>
      <w:r w:rsidR="00474688">
        <w:t xml:space="preserve"> </w:t>
      </w:r>
      <w:r w:rsidR="00327286">
        <w:t>stanovenou dobu</w:t>
      </w:r>
      <w:r w:rsidR="00474688">
        <w:t xml:space="preserve"> </w:t>
      </w:r>
    </w:p>
    <w:p w:rsidR="00474688" w:rsidRDefault="00474688" w:rsidP="00F25428">
      <w:pPr>
        <w:ind w:left="2694" w:hanging="2694"/>
      </w:pPr>
    </w:p>
    <w:p w:rsidR="00731D1A" w:rsidRDefault="00327286" w:rsidP="00722F81">
      <w:pPr>
        <w:ind w:left="2835" w:hanging="2835"/>
      </w:pPr>
      <w:r w:rsidRPr="005322CC">
        <w:t xml:space="preserve">{ </w:t>
      </w:r>
      <w:r w:rsidR="00F25428">
        <w:t xml:space="preserve">Počet </w:t>
      </w:r>
      <w:r w:rsidR="00731D1A">
        <w:t xml:space="preserve">odezev </w:t>
      </w:r>
      <w:r w:rsidR="00F25428">
        <w:t>v prodlení</w:t>
      </w:r>
      <w:r>
        <w:t xml:space="preserve"> } … </w:t>
      </w:r>
      <w:r w:rsidR="00731D1A">
        <w:tab/>
      </w:r>
      <w:r w:rsidR="00F25428">
        <w:t xml:space="preserve">počet </w:t>
      </w:r>
      <w:r w:rsidR="00731D1A">
        <w:t xml:space="preserve">odpovědí systému SAP na požadavek uživatele v příslušném </w:t>
      </w:r>
    </w:p>
    <w:p w:rsidR="00327286" w:rsidRDefault="00731D1A" w:rsidP="00722F81">
      <w:pPr>
        <w:ind w:left="2835" w:hanging="3"/>
        <w:jc w:val="both"/>
      </w:pPr>
      <w:r>
        <w:t>prostředí systému SAP za dané období vyhodnocení</w:t>
      </w:r>
      <w:r w:rsidR="00F25428">
        <w:t>, které</w:t>
      </w:r>
      <w:r>
        <w:t xml:space="preserve"> jsou</w:t>
      </w:r>
      <w:r w:rsidR="00F25428">
        <w:t xml:space="preserve"> </w:t>
      </w:r>
      <w:r w:rsidR="00F25428">
        <w:rPr>
          <w:lang w:val="it-IT"/>
        </w:rPr>
        <w:t>bez včasné odezvy</w:t>
      </w:r>
      <w:r w:rsidR="006E3D7C">
        <w:t>, tj. u nichž je poskytovatel v prodlení s odezvou.</w:t>
      </w:r>
    </w:p>
    <w:p w:rsidR="00327286" w:rsidRDefault="00327286"/>
    <w:p w:rsidR="00F934BB" w:rsidRDefault="00F934BB" w:rsidP="00F934BB">
      <w:r>
        <w:t xml:space="preserve">Příklad:  </w:t>
      </w:r>
    </w:p>
    <w:p w:rsidR="00F934BB" w:rsidRDefault="00F934BB" w:rsidP="00722F81">
      <w:pPr>
        <w:jc w:val="both"/>
        <w:rPr>
          <w:i/>
        </w:rPr>
      </w:pPr>
      <w:r w:rsidRPr="009108E4">
        <w:rPr>
          <w:i/>
        </w:rPr>
        <w:t xml:space="preserve">Výpočet </w:t>
      </w:r>
      <w:r>
        <w:rPr>
          <w:i/>
        </w:rPr>
        <w:t xml:space="preserve">Metriky odezvy </w:t>
      </w:r>
      <w:r w:rsidR="00731D1A">
        <w:rPr>
          <w:i/>
        </w:rPr>
        <w:t xml:space="preserve">aplikaci </w:t>
      </w:r>
      <w:r w:rsidRPr="009108E4">
        <w:rPr>
          <w:i/>
        </w:rPr>
        <w:t>v</w:t>
      </w:r>
      <w:r w:rsidR="00731D1A">
        <w:rPr>
          <w:i/>
        </w:rPr>
        <w:t>e dni 30.</w:t>
      </w:r>
      <w:r w:rsidRPr="009108E4">
        <w:rPr>
          <w:i/>
        </w:rPr>
        <w:t xml:space="preserve"> </w:t>
      </w:r>
      <w:r w:rsidR="00731D1A">
        <w:rPr>
          <w:i/>
        </w:rPr>
        <w:t>l</w:t>
      </w:r>
      <w:r w:rsidRPr="009108E4">
        <w:rPr>
          <w:i/>
        </w:rPr>
        <w:t>istopad</w:t>
      </w:r>
      <w:r w:rsidR="00731D1A">
        <w:rPr>
          <w:i/>
        </w:rPr>
        <w:t>u 2018</w:t>
      </w:r>
      <w:r w:rsidRPr="009108E4">
        <w:rPr>
          <w:i/>
        </w:rPr>
        <w:t xml:space="preserve">, </w:t>
      </w:r>
      <w:r>
        <w:rPr>
          <w:i/>
        </w:rPr>
        <w:t xml:space="preserve">počet </w:t>
      </w:r>
      <w:r w:rsidR="00694645">
        <w:rPr>
          <w:i/>
        </w:rPr>
        <w:t>odpovědí</w:t>
      </w:r>
      <w:r>
        <w:rPr>
          <w:i/>
        </w:rPr>
        <w:t xml:space="preserve"> s</w:t>
      </w:r>
      <w:r w:rsidRPr="009108E4">
        <w:rPr>
          <w:i/>
        </w:rPr>
        <w:t>ystém</w:t>
      </w:r>
      <w:r>
        <w:rPr>
          <w:i/>
        </w:rPr>
        <w:t>u</w:t>
      </w:r>
      <w:r w:rsidRPr="009108E4">
        <w:rPr>
          <w:i/>
        </w:rPr>
        <w:t xml:space="preserve"> SAP v produkčním prostředí byl </w:t>
      </w:r>
      <w:r w:rsidR="00694645">
        <w:rPr>
          <w:i/>
        </w:rPr>
        <w:t>1200</w:t>
      </w:r>
      <w:r w:rsidR="002752AC">
        <w:rPr>
          <w:i/>
        </w:rPr>
        <w:t xml:space="preserve">, z nichž u </w:t>
      </w:r>
      <w:r w:rsidR="00694645">
        <w:rPr>
          <w:i/>
        </w:rPr>
        <w:t>50</w:t>
      </w:r>
      <w:r w:rsidR="002752AC">
        <w:rPr>
          <w:i/>
        </w:rPr>
        <w:t xml:space="preserve"> byl poskytovatel v prodlení s odezvou </w:t>
      </w:r>
      <w:r w:rsidR="00694645">
        <w:rPr>
          <w:i/>
        </w:rPr>
        <w:t>na</w:t>
      </w:r>
      <w:r w:rsidR="00694645" w:rsidRPr="00694645">
        <w:rPr>
          <w:i/>
        </w:rPr>
        <w:t xml:space="preserve"> požadavek uživatele v příslušném prostředí systému SAP</w:t>
      </w:r>
    </w:p>
    <w:p w:rsidR="00694645" w:rsidRPr="009108E4" w:rsidRDefault="00694645" w:rsidP="00694645">
      <w:pPr>
        <w:rPr>
          <w:i/>
        </w:rPr>
      </w:pPr>
    </w:p>
    <w:p w:rsidR="002752AC" w:rsidRDefault="00F934BB" w:rsidP="00F934BB">
      <w:pPr>
        <w:tabs>
          <w:tab w:val="center" w:pos="4678"/>
        </w:tabs>
        <w:rPr>
          <w:i/>
        </w:rPr>
      </w:pPr>
      <w:r w:rsidRPr="009108E4">
        <w:rPr>
          <w:i/>
        </w:rPr>
        <w:t xml:space="preserve">{ </w:t>
      </w:r>
      <w:r w:rsidR="002752AC">
        <w:rPr>
          <w:i/>
        </w:rPr>
        <w:t xml:space="preserve">Počet </w:t>
      </w:r>
      <w:r w:rsidR="00694645">
        <w:rPr>
          <w:i/>
        </w:rPr>
        <w:t>odezev</w:t>
      </w:r>
      <w:r w:rsidRPr="009108E4">
        <w:rPr>
          <w:i/>
        </w:rPr>
        <w:t xml:space="preserve">} = </w:t>
      </w:r>
      <w:r w:rsidR="00694645">
        <w:rPr>
          <w:i/>
        </w:rPr>
        <w:t>1200</w:t>
      </w:r>
      <w:r w:rsidR="002752AC">
        <w:rPr>
          <w:i/>
        </w:rPr>
        <w:t xml:space="preserve"> </w:t>
      </w:r>
    </w:p>
    <w:p w:rsidR="00F934BB" w:rsidRPr="009108E4" w:rsidRDefault="00F934BB" w:rsidP="00F934BB">
      <w:pPr>
        <w:tabs>
          <w:tab w:val="center" w:pos="4678"/>
        </w:tabs>
        <w:rPr>
          <w:i/>
        </w:rPr>
      </w:pPr>
      <w:r w:rsidRPr="009108E4">
        <w:rPr>
          <w:i/>
        </w:rPr>
        <w:t xml:space="preserve"> </w:t>
      </w:r>
      <w:r w:rsidR="002752AC" w:rsidRPr="009108E4">
        <w:rPr>
          <w:i/>
        </w:rPr>
        <w:t xml:space="preserve">{ </w:t>
      </w:r>
      <w:r w:rsidR="002752AC">
        <w:rPr>
          <w:i/>
        </w:rPr>
        <w:t>Počet</w:t>
      </w:r>
      <w:r w:rsidR="00694645">
        <w:rPr>
          <w:i/>
        </w:rPr>
        <w:t xml:space="preserve"> odezev </w:t>
      </w:r>
      <w:r w:rsidR="002752AC">
        <w:rPr>
          <w:i/>
        </w:rPr>
        <w:t>v prodlení</w:t>
      </w:r>
      <w:r w:rsidR="002752AC" w:rsidRPr="009108E4">
        <w:rPr>
          <w:i/>
        </w:rPr>
        <w:t xml:space="preserve"> } = </w:t>
      </w:r>
      <w:r w:rsidR="00694645">
        <w:rPr>
          <w:i/>
        </w:rPr>
        <w:t>50</w:t>
      </w:r>
    </w:p>
    <w:p w:rsidR="00F934BB" w:rsidRPr="009108E4" w:rsidRDefault="00F934BB" w:rsidP="00F934BB">
      <w:pPr>
        <w:rPr>
          <w:i/>
        </w:rPr>
      </w:pPr>
      <w:r w:rsidRPr="009108E4">
        <w:rPr>
          <w:i/>
        </w:rPr>
        <w:t>{</w:t>
      </w:r>
      <w:r w:rsidR="002752AC">
        <w:rPr>
          <w:i/>
        </w:rPr>
        <w:t>Metrika</w:t>
      </w:r>
      <w:r w:rsidRPr="009108E4">
        <w:rPr>
          <w:i/>
        </w:rPr>
        <w:t xml:space="preserve">} = (({ </w:t>
      </w:r>
      <w:r w:rsidR="002752AC">
        <w:rPr>
          <w:i/>
        </w:rPr>
        <w:t xml:space="preserve">Počet </w:t>
      </w:r>
      <w:r w:rsidR="00694645">
        <w:rPr>
          <w:i/>
        </w:rPr>
        <w:t>odezev</w:t>
      </w:r>
      <w:r w:rsidRPr="009108E4">
        <w:rPr>
          <w:i/>
        </w:rPr>
        <w:t xml:space="preserve"> } - { </w:t>
      </w:r>
      <w:r w:rsidR="002752AC">
        <w:rPr>
          <w:i/>
        </w:rPr>
        <w:t xml:space="preserve">Počet </w:t>
      </w:r>
      <w:r w:rsidR="00694645">
        <w:rPr>
          <w:i/>
        </w:rPr>
        <w:t>odezev</w:t>
      </w:r>
      <w:r w:rsidR="002752AC">
        <w:rPr>
          <w:i/>
        </w:rPr>
        <w:t xml:space="preserve"> v prodlení</w:t>
      </w:r>
      <w:r w:rsidRPr="009108E4">
        <w:rPr>
          <w:i/>
        </w:rPr>
        <w:t>}) / {</w:t>
      </w:r>
      <w:r w:rsidR="002752AC">
        <w:rPr>
          <w:i/>
        </w:rPr>
        <w:t xml:space="preserve">Počet </w:t>
      </w:r>
      <w:r w:rsidR="00694645">
        <w:rPr>
          <w:i/>
        </w:rPr>
        <w:t>odezev</w:t>
      </w:r>
      <w:r w:rsidRPr="009108E4">
        <w:rPr>
          <w:i/>
        </w:rPr>
        <w:t xml:space="preserve"> }) x 100 =  ((</w:t>
      </w:r>
      <w:r w:rsidR="00694645">
        <w:rPr>
          <w:i/>
        </w:rPr>
        <w:t>1200</w:t>
      </w:r>
      <w:r w:rsidRPr="009108E4">
        <w:rPr>
          <w:i/>
        </w:rPr>
        <w:t xml:space="preserve">  -</w:t>
      </w:r>
      <w:r w:rsidR="00694645">
        <w:rPr>
          <w:i/>
        </w:rPr>
        <w:t>50</w:t>
      </w:r>
      <w:r w:rsidRPr="009108E4">
        <w:rPr>
          <w:i/>
        </w:rPr>
        <w:t>)/</w:t>
      </w:r>
      <w:r w:rsidR="00694645">
        <w:rPr>
          <w:i/>
        </w:rPr>
        <w:t>1200</w:t>
      </w:r>
      <w:r w:rsidRPr="009108E4">
        <w:rPr>
          <w:i/>
        </w:rPr>
        <w:t xml:space="preserve">) x 100 = </w:t>
      </w:r>
      <w:r w:rsidR="00694645">
        <w:rPr>
          <w:i/>
        </w:rPr>
        <w:t>95,83</w:t>
      </w:r>
      <w:r w:rsidRPr="009108E4">
        <w:rPr>
          <w:i/>
        </w:rPr>
        <w:t xml:space="preserve"> %</w:t>
      </w:r>
    </w:p>
    <w:p w:rsidR="006E3D7C" w:rsidRDefault="006E3D7C" w:rsidP="000D7809">
      <w:pPr>
        <w:pStyle w:val="Odstavec111"/>
        <w:numPr>
          <w:ilvl w:val="0"/>
          <w:numId w:val="0"/>
        </w:numPr>
      </w:pPr>
    </w:p>
    <w:p w:rsidR="006E3D7C" w:rsidRDefault="006E3D7C" w:rsidP="000D7809">
      <w:pPr>
        <w:pStyle w:val="Odstavec111"/>
        <w:numPr>
          <w:ilvl w:val="0"/>
          <w:numId w:val="0"/>
        </w:numPr>
      </w:pPr>
    </w:p>
    <w:p w:rsidR="006E3D7C" w:rsidRDefault="006E3D7C" w:rsidP="000D7809">
      <w:pPr>
        <w:pStyle w:val="Odstavec111"/>
        <w:numPr>
          <w:ilvl w:val="0"/>
          <w:numId w:val="0"/>
        </w:numPr>
      </w:pPr>
    </w:p>
    <w:p w:rsidR="006E3D7C" w:rsidRDefault="006E3D7C" w:rsidP="000D7809">
      <w:pPr>
        <w:pStyle w:val="Odstavec111"/>
        <w:numPr>
          <w:ilvl w:val="0"/>
          <w:numId w:val="0"/>
        </w:numPr>
      </w:pPr>
    </w:p>
    <w:p w:rsidR="006E3D7C" w:rsidRDefault="006E3D7C" w:rsidP="000D7809">
      <w:pPr>
        <w:pStyle w:val="Odstavec111"/>
        <w:numPr>
          <w:ilvl w:val="0"/>
          <w:numId w:val="0"/>
        </w:numPr>
      </w:pPr>
    </w:p>
    <w:p w:rsidR="006E3D7C" w:rsidRDefault="006E3D7C" w:rsidP="000D7809">
      <w:pPr>
        <w:pStyle w:val="Odstavec111"/>
        <w:numPr>
          <w:ilvl w:val="0"/>
          <w:numId w:val="0"/>
        </w:numPr>
      </w:pPr>
    </w:p>
    <w:p w:rsidR="006E3D7C" w:rsidRDefault="006E3D7C" w:rsidP="000D7809">
      <w:pPr>
        <w:pStyle w:val="Odstavec111"/>
        <w:numPr>
          <w:ilvl w:val="0"/>
          <w:numId w:val="0"/>
        </w:numPr>
      </w:pPr>
    </w:p>
    <w:p w:rsidR="006E3D7C" w:rsidRDefault="006E3D7C" w:rsidP="000D7809">
      <w:pPr>
        <w:pStyle w:val="Odstavec111"/>
        <w:numPr>
          <w:ilvl w:val="0"/>
          <w:numId w:val="0"/>
        </w:numPr>
      </w:pPr>
    </w:p>
    <w:p w:rsidR="006E3D7C" w:rsidRDefault="006E3D7C" w:rsidP="000D7809">
      <w:pPr>
        <w:pStyle w:val="Odstavec111"/>
        <w:numPr>
          <w:ilvl w:val="0"/>
          <w:numId w:val="0"/>
        </w:numPr>
      </w:pPr>
    </w:p>
    <w:p w:rsidR="006E3D7C" w:rsidRDefault="006E3D7C" w:rsidP="000D7809">
      <w:pPr>
        <w:pStyle w:val="Odstavec111"/>
        <w:numPr>
          <w:ilvl w:val="0"/>
          <w:numId w:val="0"/>
        </w:numPr>
      </w:pPr>
    </w:p>
    <w:p w:rsidR="006E3D7C" w:rsidRDefault="006E3D7C" w:rsidP="000D7809">
      <w:pPr>
        <w:pStyle w:val="Odstavec111"/>
        <w:numPr>
          <w:ilvl w:val="0"/>
          <w:numId w:val="0"/>
        </w:numPr>
      </w:pPr>
    </w:p>
    <w:p w:rsidR="00C85A71" w:rsidRDefault="00C85A71">
      <w:r>
        <w:br w:type="page"/>
      </w:r>
    </w:p>
    <w:p w:rsidR="00933034" w:rsidRDefault="00933034" w:rsidP="000D7809">
      <w:pPr>
        <w:pStyle w:val="Odstavec111"/>
        <w:numPr>
          <w:ilvl w:val="0"/>
          <w:numId w:val="0"/>
        </w:numPr>
      </w:pPr>
      <w:r>
        <w:lastRenderedPageBreak/>
        <w:t xml:space="preserve">Příloha č. </w:t>
      </w:r>
      <w:r w:rsidR="00C06496">
        <w:t>4</w:t>
      </w:r>
      <w:r>
        <w:t>: Kontaktní údaje Poskytovatele a objednatele</w:t>
      </w:r>
      <w:r>
        <w:tab/>
      </w:r>
    </w:p>
    <w:p w:rsidR="00933034" w:rsidRDefault="00933034" w:rsidP="000D7809">
      <w:pPr>
        <w:pStyle w:val="Odstavec111"/>
        <w:numPr>
          <w:ilvl w:val="0"/>
          <w:numId w:val="0"/>
        </w:numPr>
      </w:pPr>
    </w:p>
    <w:p w:rsidR="00933034" w:rsidRPr="000C30DC" w:rsidRDefault="00933034" w:rsidP="000D7809">
      <w:pPr>
        <w:pStyle w:val="Odstavec111"/>
        <w:numPr>
          <w:ilvl w:val="0"/>
          <w:numId w:val="0"/>
        </w:numPr>
      </w:pPr>
      <w:r>
        <w:t xml:space="preserve">Nad rámec osob uvedených v čl. 8 smlouvy se stanovují následující </w:t>
      </w:r>
      <w:r w:rsidR="00696AF4">
        <w:t>kontaktní</w:t>
      </w:r>
      <w:r>
        <w:t xml:space="preserve"> osoby na straně poskytovatele a objedn</w:t>
      </w:r>
      <w:r w:rsidR="00872032">
        <w:t>a</w:t>
      </w:r>
      <w:r>
        <w:t>tele včetně komunikačních prostředků, prostřednictvím kterých je zajiš</w:t>
      </w:r>
      <w:r w:rsidR="00872032">
        <w:t>ťována komunikace smluvních stran:</w:t>
      </w:r>
      <w:r>
        <w:t xml:space="preserve"> </w:t>
      </w:r>
    </w:p>
    <w:p w:rsidR="00872032" w:rsidRDefault="00872032" w:rsidP="00B5159C">
      <w:pPr>
        <w:tabs>
          <w:tab w:val="left" w:pos="0"/>
          <w:tab w:val="left" w:pos="4500"/>
        </w:tabs>
        <w:jc w:val="both"/>
      </w:pPr>
    </w:p>
    <w:p w:rsidR="00896275" w:rsidRDefault="00896275" w:rsidP="00B5159C">
      <w:pPr>
        <w:tabs>
          <w:tab w:val="left" w:pos="0"/>
          <w:tab w:val="left" w:pos="4500"/>
        </w:tabs>
        <w:jc w:val="both"/>
      </w:pPr>
      <w: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06"/>
        <w:gridCol w:w="2093"/>
        <w:gridCol w:w="2209"/>
        <w:gridCol w:w="2980"/>
      </w:tblGrid>
      <w:tr w:rsidR="00872032" w:rsidTr="000D7809">
        <w:tc>
          <w:tcPr>
            <w:tcW w:w="9288" w:type="dxa"/>
            <w:gridSpan w:val="4"/>
            <w:shd w:val="clear" w:color="auto" w:fill="A6A6A6" w:themeFill="background1" w:themeFillShade="A6"/>
          </w:tcPr>
          <w:p w:rsidR="00872032" w:rsidRDefault="00872032" w:rsidP="00B5159C">
            <w:pPr>
              <w:tabs>
                <w:tab w:val="left" w:pos="0"/>
                <w:tab w:val="left" w:pos="4500"/>
              </w:tabs>
              <w:jc w:val="both"/>
            </w:pPr>
            <w:r>
              <w:t>Kontaktní osoby na straně objednatele:</w:t>
            </w:r>
          </w:p>
        </w:tc>
      </w:tr>
      <w:tr w:rsidR="00872032" w:rsidTr="00C64F23">
        <w:tc>
          <w:tcPr>
            <w:tcW w:w="2006" w:type="dxa"/>
          </w:tcPr>
          <w:p w:rsidR="00872032" w:rsidRDefault="00872032" w:rsidP="00B5159C">
            <w:pPr>
              <w:tabs>
                <w:tab w:val="left" w:pos="0"/>
                <w:tab w:val="left" w:pos="4500"/>
              </w:tabs>
              <w:jc w:val="both"/>
            </w:pPr>
            <w:r>
              <w:t xml:space="preserve">Jméno a příjmení </w:t>
            </w:r>
          </w:p>
        </w:tc>
        <w:tc>
          <w:tcPr>
            <w:tcW w:w="2093" w:type="dxa"/>
          </w:tcPr>
          <w:p w:rsidR="00872032" w:rsidRDefault="00872032" w:rsidP="00B5159C">
            <w:pPr>
              <w:tabs>
                <w:tab w:val="left" w:pos="0"/>
                <w:tab w:val="left" w:pos="4500"/>
              </w:tabs>
              <w:jc w:val="both"/>
            </w:pPr>
            <w:r>
              <w:t xml:space="preserve">Působnost </w:t>
            </w:r>
          </w:p>
        </w:tc>
        <w:tc>
          <w:tcPr>
            <w:tcW w:w="2209" w:type="dxa"/>
          </w:tcPr>
          <w:p w:rsidR="00872032" w:rsidRDefault="00872032" w:rsidP="00B5159C">
            <w:pPr>
              <w:tabs>
                <w:tab w:val="left" w:pos="0"/>
                <w:tab w:val="left" w:pos="4500"/>
              </w:tabs>
              <w:jc w:val="both"/>
            </w:pPr>
            <w:r>
              <w:t>Telefon</w:t>
            </w:r>
          </w:p>
        </w:tc>
        <w:tc>
          <w:tcPr>
            <w:tcW w:w="2980" w:type="dxa"/>
          </w:tcPr>
          <w:p w:rsidR="00872032" w:rsidRDefault="00872032" w:rsidP="00B5159C">
            <w:pPr>
              <w:tabs>
                <w:tab w:val="left" w:pos="0"/>
                <w:tab w:val="left" w:pos="4500"/>
              </w:tabs>
              <w:jc w:val="both"/>
            </w:pPr>
            <w:r>
              <w:t>email</w:t>
            </w:r>
          </w:p>
        </w:tc>
      </w:tr>
      <w:tr w:rsidR="00872032" w:rsidTr="00C64F23">
        <w:tc>
          <w:tcPr>
            <w:tcW w:w="2006" w:type="dxa"/>
          </w:tcPr>
          <w:p w:rsidR="00872032" w:rsidRDefault="00A13CED" w:rsidP="00B5159C">
            <w:pPr>
              <w:tabs>
                <w:tab w:val="left" w:pos="0"/>
                <w:tab w:val="left" w:pos="4500"/>
              </w:tabs>
              <w:jc w:val="both"/>
            </w:pPr>
            <w:r>
              <w:t>František Vajík</w:t>
            </w:r>
          </w:p>
        </w:tc>
        <w:tc>
          <w:tcPr>
            <w:tcW w:w="2093" w:type="dxa"/>
          </w:tcPr>
          <w:p w:rsidR="00872032" w:rsidRDefault="00A13CED" w:rsidP="00B5159C">
            <w:pPr>
              <w:tabs>
                <w:tab w:val="left" w:pos="0"/>
                <w:tab w:val="left" w:pos="4500"/>
              </w:tabs>
              <w:jc w:val="both"/>
            </w:pPr>
            <w:r>
              <w:t>Databáze</w:t>
            </w:r>
          </w:p>
        </w:tc>
        <w:tc>
          <w:tcPr>
            <w:tcW w:w="2209" w:type="dxa"/>
          </w:tcPr>
          <w:p w:rsidR="00872032" w:rsidRDefault="00697FAE" w:rsidP="00B5159C">
            <w:pPr>
              <w:tabs>
                <w:tab w:val="left" w:pos="0"/>
                <w:tab w:val="left" w:pos="4500"/>
              </w:tabs>
              <w:jc w:val="both"/>
            </w:pPr>
            <w:r>
              <w:rPr>
                <w:rFonts w:cs="Arial"/>
                <w:color w:val="000000"/>
              </w:rPr>
              <w:t>+420 739 240 026</w:t>
            </w:r>
          </w:p>
        </w:tc>
        <w:tc>
          <w:tcPr>
            <w:tcW w:w="2980" w:type="dxa"/>
          </w:tcPr>
          <w:p w:rsidR="00872032" w:rsidRDefault="00697FAE" w:rsidP="00B5159C">
            <w:pPr>
              <w:tabs>
                <w:tab w:val="left" w:pos="0"/>
                <w:tab w:val="left" w:pos="4500"/>
              </w:tabs>
              <w:jc w:val="both"/>
            </w:pPr>
            <w:r>
              <w:t>frantisek.vajik</w:t>
            </w:r>
            <w:r>
              <w:rPr>
                <w:rFonts w:cs="Arial"/>
              </w:rPr>
              <w:t>@</w:t>
            </w:r>
            <w:r w:rsidR="00D575F6">
              <w:t>ceproas.cz</w:t>
            </w:r>
          </w:p>
        </w:tc>
      </w:tr>
    </w:tbl>
    <w:p w:rsidR="00872032" w:rsidRDefault="00872032" w:rsidP="00B5159C">
      <w:pPr>
        <w:tabs>
          <w:tab w:val="left" w:pos="0"/>
          <w:tab w:val="left" w:pos="4500"/>
        </w:tabs>
        <w:jc w:val="both"/>
      </w:pPr>
    </w:p>
    <w:p w:rsidR="00872032" w:rsidRDefault="00872032" w:rsidP="00B5159C">
      <w:pPr>
        <w:tabs>
          <w:tab w:val="left" w:pos="0"/>
          <w:tab w:val="left" w:pos="4500"/>
        </w:tabs>
        <w:jc w:val="both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67"/>
        <w:gridCol w:w="2441"/>
        <w:gridCol w:w="2349"/>
        <w:gridCol w:w="2131"/>
      </w:tblGrid>
      <w:tr w:rsidR="00872032" w:rsidTr="000D7809">
        <w:tc>
          <w:tcPr>
            <w:tcW w:w="9288" w:type="dxa"/>
            <w:gridSpan w:val="4"/>
            <w:shd w:val="clear" w:color="auto" w:fill="BFBFBF" w:themeFill="background1" w:themeFillShade="BF"/>
          </w:tcPr>
          <w:p w:rsidR="00872032" w:rsidRDefault="00872032" w:rsidP="00872032">
            <w:pPr>
              <w:tabs>
                <w:tab w:val="left" w:pos="0"/>
                <w:tab w:val="left" w:pos="4500"/>
              </w:tabs>
              <w:jc w:val="both"/>
            </w:pPr>
            <w:r>
              <w:t>Kontaktní osoby na straně Poskytovatele:</w:t>
            </w:r>
          </w:p>
        </w:tc>
      </w:tr>
      <w:tr w:rsidR="00872032" w:rsidTr="00872032">
        <w:tc>
          <w:tcPr>
            <w:tcW w:w="2367" w:type="dxa"/>
          </w:tcPr>
          <w:p w:rsidR="00872032" w:rsidRDefault="00872032" w:rsidP="00872032">
            <w:pPr>
              <w:tabs>
                <w:tab w:val="left" w:pos="0"/>
                <w:tab w:val="left" w:pos="4500"/>
              </w:tabs>
              <w:jc w:val="both"/>
            </w:pPr>
            <w:r>
              <w:t xml:space="preserve">Jméno a příjmení </w:t>
            </w:r>
          </w:p>
        </w:tc>
        <w:tc>
          <w:tcPr>
            <w:tcW w:w="2441" w:type="dxa"/>
          </w:tcPr>
          <w:p w:rsidR="00872032" w:rsidRDefault="00872032" w:rsidP="00872032">
            <w:pPr>
              <w:tabs>
                <w:tab w:val="left" w:pos="0"/>
                <w:tab w:val="left" w:pos="4500"/>
              </w:tabs>
              <w:jc w:val="both"/>
            </w:pPr>
            <w:r>
              <w:t xml:space="preserve">Působnost </w:t>
            </w:r>
          </w:p>
        </w:tc>
        <w:tc>
          <w:tcPr>
            <w:tcW w:w="2349" w:type="dxa"/>
          </w:tcPr>
          <w:p w:rsidR="00872032" w:rsidRDefault="00872032" w:rsidP="00872032">
            <w:pPr>
              <w:tabs>
                <w:tab w:val="left" w:pos="0"/>
                <w:tab w:val="left" w:pos="4500"/>
              </w:tabs>
              <w:jc w:val="both"/>
            </w:pPr>
            <w:r>
              <w:t>Telefon</w:t>
            </w:r>
          </w:p>
        </w:tc>
        <w:tc>
          <w:tcPr>
            <w:tcW w:w="2131" w:type="dxa"/>
          </w:tcPr>
          <w:p w:rsidR="00872032" w:rsidRDefault="00872032" w:rsidP="00872032">
            <w:pPr>
              <w:tabs>
                <w:tab w:val="left" w:pos="0"/>
                <w:tab w:val="left" w:pos="4500"/>
              </w:tabs>
              <w:jc w:val="both"/>
            </w:pPr>
            <w:r>
              <w:t>email</w:t>
            </w:r>
          </w:p>
        </w:tc>
      </w:tr>
      <w:tr w:rsidR="000D7809" w:rsidTr="00872032">
        <w:tc>
          <w:tcPr>
            <w:tcW w:w="2367" w:type="dxa"/>
          </w:tcPr>
          <w:p w:rsidR="000D7809" w:rsidRDefault="000D7809" w:rsidP="000D7809">
            <w:pPr>
              <w:tabs>
                <w:tab w:val="left" w:pos="0"/>
                <w:tab w:val="left" w:pos="4500"/>
              </w:tabs>
              <w:jc w:val="both"/>
            </w:pPr>
            <w:r>
              <w:rPr>
                <w:rFonts w:cs="Arial"/>
                <w:highlight w:val="yellow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highlight w:val="yellow"/>
              </w:rPr>
              <w:instrText xml:space="preserve"> </w:instrText>
            </w:r>
            <w:bookmarkStart w:id="30" w:name="Text33"/>
            <w:r>
              <w:rPr>
                <w:rFonts w:cs="Arial"/>
                <w:highlight w:val="yellow"/>
              </w:rPr>
              <w:instrText xml:space="preserve">FORMTEXT </w:instrText>
            </w:r>
            <w:r>
              <w:rPr>
                <w:rFonts w:cs="Arial"/>
                <w:highlight w:val="yellow"/>
              </w:rPr>
            </w:r>
            <w:r>
              <w:rPr>
                <w:rFonts w:cs="Arial"/>
                <w:highlight w:val="yellow"/>
              </w:rPr>
              <w:fldChar w:fldCharType="separate"/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highlight w:val="yellow"/>
              </w:rPr>
              <w:fldChar w:fldCharType="end"/>
            </w:r>
            <w:bookmarkEnd w:id="30"/>
          </w:p>
        </w:tc>
        <w:tc>
          <w:tcPr>
            <w:tcW w:w="2441" w:type="dxa"/>
          </w:tcPr>
          <w:p w:rsidR="000D7809" w:rsidRDefault="000D7809" w:rsidP="00FE3966">
            <w:pPr>
              <w:tabs>
                <w:tab w:val="left" w:pos="0"/>
                <w:tab w:val="left" w:pos="4500"/>
              </w:tabs>
              <w:jc w:val="both"/>
            </w:pPr>
            <w:r>
              <w:rPr>
                <w:rFonts w:cs="Arial"/>
                <w:highlight w:val="yellow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highlight w:val="yellow"/>
              </w:rPr>
              <w:instrText xml:space="preserve"> FORMTEXT </w:instrText>
            </w:r>
            <w:r>
              <w:rPr>
                <w:rFonts w:cs="Arial"/>
                <w:highlight w:val="yellow"/>
              </w:rPr>
            </w:r>
            <w:r>
              <w:rPr>
                <w:rFonts w:cs="Arial"/>
                <w:highlight w:val="yellow"/>
              </w:rPr>
              <w:fldChar w:fldCharType="separate"/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highlight w:val="yellow"/>
              </w:rPr>
              <w:fldChar w:fldCharType="end"/>
            </w:r>
          </w:p>
        </w:tc>
        <w:tc>
          <w:tcPr>
            <w:tcW w:w="2349" w:type="dxa"/>
          </w:tcPr>
          <w:p w:rsidR="000D7809" w:rsidRDefault="000D7809" w:rsidP="00FE3966">
            <w:pPr>
              <w:tabs>
                <w:tab w:val="left" w:pos="0"/>
                <w:tab w:val="left" w:pos="4500"/>
              </w:tabs>
              <w:jc w:val="both"/>
            </w:pPr>
            <w:r>
              <w:rPr>
                <w:rFonts w:cs="Arial"/>
                <w:highlight w:val="yellow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highlight w:val="yellow"/>
              </w:rPr>
              <w:instrText xml:space="preserve"> FORMTEXT </w:instrText>
            </w:r>
            <w:r>
              <w:rPr>
                <w:rFonts w:cs="Arial"/>
                <w:highlight w:val="yellow"/>
              </w:rPr>
            </w:r>
            <w:r>
              <w:rPr>
                <w:rFonts w:cs="Arial"/>
                <w:highlight w:val="yellow"/>
              </w:rPr>
              <w:fldChar w:fldCharType="separate"/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highlight w:val="yellow"/>
              </w:rPr>
              <w:fldChar w:fldCharType="end"/>
            </w:r>
          </w:p>
        </w:tc>
        <w:tc>
          <w:tcPr>
            <w:tcW w:w="2131" w:type="dxa"/>
          </w:tcPr>
          <w:p w:rsidR="000D7809" w:rsidRDefault="000D7809" w:rsidP="00FE3966">
            <w:pPr>
              <w:tabs>
                <w:tab w:val="left" w:pos="0"/>
                <w:tab w:val="left" w:pos="4500"/>
              </w:tabs>
              <w:jc w:val="both"/>
            </w:pPr>
            <w:r>
              <w:rPr>
                <w:rFonts w:cs="Arial"/>
                <w:highlight w:val="yellow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highlight w:val="yellow"/>
              </w:rPr>
              <w:instrText xml:space="preserve"> FORMTEXT </w:instrText>
            </w:r>
            <w:r>
              <w:rPr>
                <w:rFonts w:cs="Arial"/>
                <w:highlight w:val="yellow"/>
              </w:rPr>
            </w:r>
            <w:r>
              <w:rPr>
                <w:rFonts w:cs="Arial"/>
                <w:highlight w:val="yellow"/>
              </w:rPr>
              <w:fldChar w:fldCharType="separate"/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highlight w:val="yellow"/>
              </w:rPr>
              <w:fldChar w:fldCharType="end"/>
            </w:r>
          </w:p>
        </w:tc>
      </w:tr>
      <w:tr w:rsidR="000D7809" w:rsidTr="00872032">
        <w:tc>
          <w:tcPr>
            <w:tcW w:w="2367" w:type="dxa"/>
          </w:tcPr>
          <w:p w:rsidR="000D7809" w:rsidRDefault="000D7809" w:rsidP="00FE3966">
            <w:pPr>
              <w:tabs>
                <w:tab w:val="left" w:pos="0"/>
                <w:tab w:val="left" w:pos="4500"/>
              </w:tabs>
              <w:jc w:val="both"/>
            </w:pPr>
            <w:r>
              <w:rPr>
                <w:rFonts w:cs="Arial"/>
                <w:highlight w:val="yellow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highlight w:val="yellow"/>
              </w:rPr>
              <w:instrText xml:space="preserve"> FORMTEXT </w:instrText>
            </w:r>
            <w:r>
              <w:rPr>
                <w:rFonts w:cs="Arial"/>
                <w:highlight w:val="yellow"/>
              </w:rPr>
            </w:r>
            <w:r>
              <w:rPr>
                <w:rFonts w:cs="Arial"/>
                <w:highlight w:val="yellow"/>
              </w:rPr>
              <w:fldChar w:fldCharType="separate"/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highlight w:val="yellow"/>
              </w:rPr>
              <w:fldChar w:fldCharType="end"/>
            </w:r>
          </w:p>
        </w:tc>
        <w:tc>
          <w:tcPr>
            <w:tcW w:w="2441" w:type="dxa"/>
          </w:tcPr>
          <w:p w:rsidR="000D7809" w:rsidRDefault="000D7809" w:rsidP="00FE3966">
            <w:pPr>
              <w:tabs>
                <w:tab w:val="left" w:pos="0"/>
                <w:tab w:val="left" w:pos="4500"/>
              </w:tabs>
              <w:jc w:val="both"/>
            </w:pPr>
            <w:r>
              <w:rPr>
                <w:rFonts w:cs="Arial"/>
                <w:highlight w:val="yellow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highlight w:val="yellow"/>
              </w:rPr>
              <w:instrText xml:space="preserve"> FORMTEXT </w:instrText>
            </w:r>
            <w:r>
              <w:rPr>
                <w:rFonts w:cs="Arial"/>
                <w:highlight w:val="yellow"/>
              </w:rPr>
            </w:r>
            <w:r>
              <w:rPr>
                <w:rFonts w:cs="Arial"/>
                <w:highlight w:val="yellow"/>
              </w:rPr>
              <w:fldChar w:fldCharType="separate"/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highlight w:val="yellow"/>
              </w:rPr>
              <w:fldChar w:fldCharType="end"/>
            </w:r>
          </w:p>
        </w:tc>
        <w:tc>
          <w:tcPr>
            <w:tcW w:w="2349" w:type="dxa"/>
          </w:tcPr>
          <w:p w:rsidR="000D7809" w:rsidRDefault="000D7809" w:rsidP="00FE3966">
            <w:pPr>
              <w:tabs>
                <w:tab w:val="left" w:pos="0"/>
                <w:tab w:val="left" w:pos="4500"/>
              </w:tabs>
              <w:jc w:val="both"/>
            </w:pPr>
            <w:r>
              <w:rPr>
                <w:rFonts w:cs="Arial"/>
                <w:highlight w:val="yellow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highlight w:val="yellow"/>
              </w:rPr>
              <w:instrText xml:space="preserve"> FORMTEXT </w:instrText>
            </w:r>
            <w:r>
              <w:rPr>
                <w:rFonts w:cs="Arial"/>
                <w:highlight w:val="yellow"/>
              </w:rPr>
            </w:r>
            <w:r>
              <w:rPr>
                <w:rFonts w:cs="Arial"/>
                <w:highlight w:val="yellow"/>
              </w:rPr>
              <w:fldChar w:fldCharType="separate"/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highlight w:val="yellow"/>
              </w:rPr>
              <w:fldChar w:fldCharType="end"/>
            </w:r>
          </w:p>
        </w:tc>
        <w:tc>
          <w:tcPr>
            <w:tcW w:w="2131" w:type="dxa"/>
          </w:tcPr>
          <w:p w:rsidR="000D7809" w:rsidRDefault="000D7809" w:rsidP="00FE3966">
            <w:pPr>
              <w:tabs>
                <w:tab w:val="left" w:pos="0"/>
                <w:tab w:val="left" w:pos="4500"/>
              </w:tabs>
              <w:jc w:val="both"/>
            </w:pPr>
            <w:r>
              <w:rPr>
                <w:rFonts w:cs="Arial"/>
                <w:highlight w:val="yellow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highlight w:val="yellow"/>
              </w:rPr>
              <w:instrText xml:space="preserve"> FORMTEXT </w:instrText>
            </w:r>
            <w:r>
              <w:rPr>
                <w:rFonts w:cs="Arial"/>
                <w:highlight w:val="yellow"/>
              </w:rPr>
            </w:r>
            <w:r>
              <w:rPr>
                <w:rFonts w:cs="Arial"/>
                <w:highlight w:val="yellow"/>
              </w:rPr>
              <w:fldChar w:fldCharType="separate"/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highlight w:val="yellow"/>
              </w:rPr>
              <w:fldChar w:fldCharType="end"/>
            </w:r>
          </w:p>
        </w:tc>
      </w:tr>
      <w:tr w:rsidR="000D7809" w:rsidTr="00872032">
        <w:tc>
          <w:tcPr>
            <w:tcW w:w="2367" w:type="dxa"/>
          </w:tcPr>
          <w:p w:rsidR="000D7809" w:rsidRDefault="000D7809" w:rsidP="00FE3966">
            <w:pPr>
              <w:tabs>
                <w:tab w:val="left" w:pos="0"/>
                <w:tab w:val="left" w:pos="4500"/>
              </w:tabs>
              <w:jc w:val="both"/>
            </w:pPr>
            <w:r>
              <w:rPr>
                <w:rFonts w:cs="Arial"/>
                <w:highlight w:val="yellow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highlight w:val="yellow"/>
              </w:rPr>
              <w:instrText xml:space="preserve"> FORMTEXT </w:instrText>
            </w:r>
            <w:r>
              <w:rPr>
                <w:rFonts w:cs="Arial"/>
                <w:highlight w:val="yellow"/>
              </w:rPr>
            </w:r>
            <w:r>
              <w:rPr>
                <w:rFonts w:cs="Arial"/>
                <w:highlight w:val="yellow"/>
              </w:rPr>
              <w:fldChar w:fldCharType="separate"/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highlight w:val="yellow"/>
              </w:rPr>
              <w:fldChar w:fldCharType="end"/>
            </w:r>
          </w:p>
        </w:tc>
        <w:tc>
          <w:tcPr>
            <w:tcW w:w="2441" w:type="dxa"/>
          </w:tcPr>
          <w:p w:rsidR="000D7809" w:rsidRDefault="000D7809" w:rsidP="00FE3966">
            <w:pPr>
              <w:tabs>
                <w:tab w:val="left" w:pos="0"/>
                <w:tab w:val="left" w:pos="4500"/>
              </w:tabs>
              <w:jc w:val="both"/>
            </w:pPr>
            <w:r>
              <w:rPr>
                <w:rFonts w:cs="Arial"/>
                <w:highlight w:val="yellow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highlight w:val="yellow"/>
              </w:rPr>
              <w:instrText xml:space="preserve"> FORMTEXT </w:instrText>
            </w:r>
            <w:r>
              <w:rPr>
                <w:rFonts w:cs="Arial"/>
                <w:highlight w:val="yellow"/>
              </w:rPr>
            </w:r>
            <w:r>
              <w:rPr>
                <w:rFonts w:cs="Arial"/>
                <w:highlight w:val="yellow"/>
              </w:rPr>
              <w:fldChar w:fldCharType="separate"/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highlight w:val="yellow"/>
              </w:rPr>
              <w:fldChar w:fldCharType="end"/>
            </w:r>
          </w:p>
        </w:tc>
        <w:tc>
          <w:tcPr>
            <w:tcW w:w="2349" w:type="dxa"/>
          </w:tcPr>
          <w:p w:rsidR="000D7809" w:rsidRDefault="000D7809" w:rsidP="00FE3966">
            <w:pPr>
              <w:tabs>
                <w:tab w:val="left" w:pos="0"/>
                <w:tab w:val="left" w:pos="4500"/>
              </w:tabs>
              <w:jc w:val="both"/>
            </w:pPr>
            <w:r>
              <w:rPr>
                <w:rFonts w:cs="Arial"/>
                <w:highlight w:val="yellow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highlight w:val="yellow"/>
              </w:rPr>
              <w:instrText xml:space="preserve"> FORMTEXT </w:instrText>
            </w:r>
            <w:r>
              <w:rPr>
                <w:rFonts w:cs="Arial"/>
                <w:highlight w:val="yellow"/>
              </w:rPr>
            </w:r>
            <w:r>
              <w:rPr>
                <w:rFonts w:cs="Arial"/>
                <w:highlight w:val="yellow"/>
              </w:rPr>
              <w:fldChar w:fldCharType="separate"/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highlight w:val="yellow"/>
              </w:rPr>
              <w:fldChar w:fldCharType="end"/>
            </w:r>
          </w:p>
        </w:tc>
        <w:tc>
          <w:tcPr>
            <w:tcW w:w="2131" w:type="dxa"/>
          </w:tcPr>
          <w:p w:rsidR="000D7809" w:rsidRDefault="000D7809" w:rsidP="00FE3966">
            <w:pPr>
              <w:tabs>
                <w:tab w:val="left" w:pos="0"/>
                <w:tab w:val="left" w:pos="4500"/>
              </w:tabs>
              <w:jc w:val="both"/>
            </w:pPr>
            <w:r>
              <w:rPr>
                <w:rFonts w:cs="Arial"/>
                <w:highlight w:val="yellow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highlight w:val="yellow"/>
              </w:rPr>
              <w:instrText xml:space="preserve"> FORMTEXT </w:instrText>
            </w:r>
            <w:r>
              <w:rPr>
                <w:rFonts w:cs="Arial"/>
                <w:highlight w:val="yellow"/>
              </w:rPr>
            </w:r>
            <w:r>
              <w:rPr>
                <w:rFonts w:cs="Arial"/>
                <w:highlight w:val="yellow"/>
              </w:rPr>
              <w:fldChar w:fldCharType="separate"/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noProof/>
                <w:highlight w:val="yellow"/>
              </w:rPr>
              <w:t> </w:t>
            </w:r>
            <w:r>
              <w:rPr>
                <w:rFonts w:cs="Arial"/>
                <w:highlight w:val="yellow"/>
              </w:rPr>
              <w:fldChar w:fldCharType="end"/>
            </w:r>
          </w:p>
        </w:tc>
      </w:tr>
    </w:tbl>
    <w:p w:rsidR="00872032" w:rsidRDefault="00872032" w:rsidP="00B5159C">
      <w:pPr>
        <w:tabs>
          <w:tab w:val="left" w:pos="0"/>
          <w:tab w:val="left" w:pos="4500"/>
        </w:tabs>
        <w:jc w:val="both"/>
      </w:pPr>
    </w:p>
    <w:p w:rsidR="003F2301" w:rsidRDefault="003F2301" w:rsidP="00B5159C">
      <w:pPr>
        <w:tabs>
          <w:tab w:val="left" w:pos="0"/>
          <w:tab w:val="left" w:pos="4500"/>
        </w:tabs>
        <w:jc w:val="both"/>
      </w:pPr>
    </w:p>
    <w:p w:rsidR="003F2301" w:rsidRDefault="003F2301" w:rsidP="00B5159C">
      <w:pPr>
        <w:tabs>
          <w:tab w:val="left" w:pos="0"/>
          <w:tab w:val="left" w:pos="4500"/>
        </w:tabs>
        <w:jc w:val="both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F2301" w:rsidTr="000D7809">
        <w:tc>
          <w:tcPr>
            <w:tcW w:w="9212" w:type="dxa"/>
            <w:gridSpan w:val="2"/>
            <w:shd w:val="clear" w:color="auto" w:fill="A6A6A6" w:themeFill="background1" w:themeFillShade="A6"/>
          </w:tcPr>
          <w:p w:rsidR="003F2301" w:rsidRDefault="003F2301" w:rsidP="00631E35">
            <w:pPr>
              <w:tabs>
                <w:tab w:val="left" w:pos="0"/>
                <w:tab w:val="left" w:pos="4500"/>
              </w:tabs>
              <w:jc w:val="both"/>
            </w:pPr>
            <w:r w:rsidRPr="003F2301">
              <w:t>Komunikační prostředky</w:t>
            </w:r>
            <w:r>
              <w:t xml:space="preserve"> pro nahlašování </w:t>
            </w:r>
            <w:r w:rsidR="00631E35">
              <w:t>problémů</w:t>
            </w:r>
            <w:r>
              <w:t xml:space="preserve"> systému SAP a Požadavků:</w:t>
            </w:r>
          </w:p>
        </w:tc>
      </w:tr>
      <w:tr w:rsidR="000D7809" w:rsidTr="003F2301">
        <w:tc>
          <w:tcPr>
            <w:tcW w:w="4606" w:type="dxa"/>
          </w:tcPr>
          <w:p w:rsidR="000D7809" w:rsidRDefault="000D7809" w:rsidP="00B5159C">
            <w:pPr>
              <w:tabs>
                <w:tab w:val="left" w:pos="0"/>
                <w:tab w:val="left" w:pos="4500"/>
              </w:tabs>
              <w:jc w:val="both"/>
            </w:pPr>
            <w:r>
              <w:t>Telefon</w:t>
            </w:r>
          </w:p>
        </w:tc>
        <w:tc>
          <w:tcPr>
            <w:tcW w:w="4606" w:type="dxa"/>
          </w:tcPr>
          <w:p w:rsidR="000D7809" w:rsidRDefault="000D7809" w:rsidP="00FE3966">
            <w:pPr>
              <w:tabs>
                <w:tab w:val="left" w:pos="0"/>
                <w:tab w:val="left" w:pos="4500"/>
              </w:tabs>
              <w:jc w:val="both"/>
            </w:pPr>
          </w:p>
        </w:tc>
      </w:tr>
      <w:tr w:rsidR="000D7809" w:rsidTr="003F2301">
        <w:tc>
          <w:tcPr>
            <w:tcW w:w="4606" w:type="dxa"/>
          </w:tcPr>
          <w:p w:rsidR="000D7809" w:rsidRDefault="000D7809" w:rsidP="005F280A">
            <w:pPr>
              <w:tabs>
                <w:tab w:val="left" w:pos="0"/>
                <w:tab w:val="left" w:pos="4500"/>
              </w:tabs>
              <w:jc w:val="both"/>
            </w:pPr>
            <w:r>
              <w:t xml:space="preserve">Helpdesk </w:t>
            </w:r>
          </w:p>
        </w:tc>
        <w:tc>
          <w:tcPr>
            <w:tcW w:w="4606" w:type="dxa"/>
          </w:tcPr>
          <w:p w:rsidR="000D7809" w:rsidRDefault="00412F51" w:rsidP="00FE3966">
            <w:pPr>
              <w:tabs>
                <w:tab w:val="left" w:pos="0"/>
                <w:tab w:val="left" w:pos="4500"/>
              </w:tabs>
              <w:jc w:val="both"/>
            </w:pPr>
            <w:r>
              <w:rPr>
                <w:rFonts w:cs="Arial"/>
              </w:rPr>
              <w:t>http</w:t>
            </w:r>
            <w:r w:rsidR="00395C42">
              <w:rPr>
                <w:rFonts w:cs="Arial"/>
              </w:rPr>
              <w:t>s</w:t>
            </w:r>
            <w:r>
              <w:rPr>
                <w:rFonts w:cs="Arial"/>
              </w:rPr>
              <w:t>://helpdesk.ceproas.cz</w:t>
            </w:r>
          </w:p>
        </w:tc>
      </w:tr>
    </w:tbl>
    <w:p w:rsidR="003F2301" w:rsidRDefault="003F2301" w:rsidP="00B5159C">
      <w:pPr>
        <w:tabs>
          <w:tab w:val="left" w:pos="0"/>
          <w:tab w:val="left" w:pos="4500"/>
        </w:tabs>
        <w:jc w:val="both"/>
      </w:pPr>
    </w:p>
    <w:p w:rsidR="00182A9F" w:rsidRPr="00ED196C" w:rsidRDefault="00182A9F" w:rsidP="00597A4F">
      <w:pPr>
        <w:tabs>
          <w:tab w:val="left" w:pos="0"/>
          <w:tab w:val="left" w:pos="4500"/>
        </w:tabs>
        <w:jc w:val="both"/>
      </w:pPr>
    </w:p>
    <w:sectPr w:rsidR="00182A9F" w:rsidRPr="00ED196C" w:rsidSect="0034506B">
      <w:headerReference w:type="default" r:id="rId12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C4B" w:rsidRDefault="000A4C4B">
      <w:r>
        <w:separator/>
      </w:r>
    </w:p>
    <w:p w:rsidR="000A4C4B" w:rsidRDefault="000A4C4B"/>
  </w:endnote>
  <w:endnote w:type="continuationSeparator" w:id="0">
    <w:p w:rsidR="000A4C4B" w:rsidRDefault="000A4C4B">
      <w:r>
        <w:continuationSeparator/>
      </w:r>
    </w:p>
    <w:p w:rsidR="000A4C4B" w:rsidRDefault="000A4C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C4B" w:rsidRDefault="000A4C4B">
      <w:r>
        <w:separator/>
      </w:r>
    </w:p>
    <w:p w:rsidR="000A4C4B" w:rsidRDefault="000A4C4B"/>
  </w:footnote>
  <w:footnote w:type="continuationSeparator" w:id="0">
    <w:p w:rsidR="000A4C4B" w:rsidRDefault="000A4C4B">
      <w:r>
        <w:continuationSeparator/>
      </w:r>
    </w:p>
    <w:p w:rsidR="000A4C4B" w:rsidRDefault="000A4C4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F98" w:rsidRDefault="00094F98" w:rsidP="00515FBE">
    <w:pPr>
      <w:pStyle w:val="Zhlav"/>
      <w:rPr>
        <w:rStyle w:val="slostrnky"/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>Smlouva o poskytování technické podpory a rozvoje SAP v letech 2018 až 2022</w:t>
    </w:r>
    <w:r w:rsidRPr="00324977">
      <w:rPr>
        <w:sz w:val="16"/>
        <w:szCs w:val="16"/>
      </w:rPr>
      <w:tab/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8E1FE2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8E1FE2">
      <w:rPr>
        <w:rStyle w:val="slostrnky"/>
        <w:noProof/>
        <w:sz w:val="16"/>
        <w:szCs w:val="16"/>
      </w:rPr>
      <w:t>22</w:t>
    </w:r>
    <w:r w:rsidRPr="00324977">
      <w:rPr>
        <w:rStyle w:val="slostrnky"/>
        <w:sz w:val="16"/>
        <w:szCs w:val="16"/>
      </w:rPr>
      <w:fldChar w:fldCharType="end"/>
    </w:r>
  </w:p>
  <w:p w:rsidR="00094F98" w:rsidRPr="00B5159C" w:rsidRDefault="00094F98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006/18/OCN</w:t>
    </w:r>
    <w:r>
      <w:rPr>
        <w:rStyle w:val="slostrnky"/>
        <w:sz w:val="16"/>
        <w:szCs w:val="16"/>
      </w:rPr>
      <w:tab/>
    </w:r>
  </w:p>
  <w:p w:rsidR="00094F98" w:rsidRDefault="00094F9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4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5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8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B7A591B"/>
    <w:multiLevelType w:val="multilevel"/>
    <w:tmpl w:val="67B4045C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2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13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4"/>
  </w:num>
  <w:num w:numId="4">
    <w:abstractNumId w:val="13"/>
  </w:num>
  <w:num w:numId="5">
    <w:abstractNumId w:val="11"/>
  </w:num>
  <w:num w:numId="6">
    <w:abstractNumId w:val="8"/>
  </w:num>
  <w:num w:numId="7">
    <w:abstractNumId w:val="6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1"/>
  </w:num>
  <w:num w:numId="19">
    <w:abstractNumId w:val="0"/>
  </w:num>
  <w:num w:numId="20">
    <w:abstractNumId w:val="3"/>
  </w:num>
  <w:num w:numId="21">
    <w:abstractNumId w:val="9"/>
  </w:num>
  <w:num w:numId="22">
    <w:abstractNumId w:val="7"/>
  </w:num>
  <w:num w:numId="23">
    <w:abstractNumId w:val="9"/>
  </w:num>
  <w:num w:numId="24">
    <w:abstractNumId w:val="2"/>
  </w:num>
  <w:num w:numId="25">
    <w:abstractNumId w:val="9"/>
  </w:num>
  <w:num w:numId="26">
    <w:abstractNumId w:val="9"/>
  </w:num>
  <w:num w:numId="27">
    <w:abstractNumId w:val="9"/>
  </w:num>
  <w:num w:numId="28">
    <w:abstractNumId w:val="12"/>
  </w:num>
  <w:num w:numId="29">
    <w:abstractNumId w:val="4"/>
  </w:num>
  <w:num w:numId="30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ykIaY5Z+l996MAmkxo965jRbI=" w:salt="zCgtPIf84Cr8eLL5E4Ziz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BE"/>
    <w:rsid w:val="00005FF6"/>
    <w:rsid w:val="00011133"/>
    <w:rsid w:val="00011F27"/>
    <w:rsid w:val="00012D5D"/>
    <w:rsid w:val="00026054"/>
    <w:rsid w:val="00026841"/>
    <w:rsid w:val="00034A83"/>
    <w:rsid w:val="00047FCF"/>
    <w:rsid w:val="000553A9"/>
    <w:rsid w:val="00061D45"/>
    <w:rsid w:val="000711DC"/>
    <w:rsid w:val="00074BAA"/>
    <w:rsid w:val="00075F81"/>
    <w:rsid w:val="00076174"/>
    <w:rsid w:val="00086D7E"/>
    <w:rsid w:val="00094CF3"/>
    <w:rsid w:val="00094F98"/>
    <w:rsid w:val="000A2A36"/>
    <w:rsid w:val="000A3072"/>
    <w:rsid w:val="000A4013"/>
    <w:rsid w:val="000A4C4B"/>
    <w:rsid w:val="000B1813"/>
    <w:rsid w:val="000B30E3"/>
    <w:rsid w:val="000B65FE"/>
    <w:rsid w:val="000B6F76"/>
    <w:rsid w:val="000C03C4"/>
    <w:rsid w:val="000C163F"/>
    <w:rsid w:val="000C30DC"/>
    <w:rsid w:val="000C4008"/>
    <w:rsid w:val="000C485B"/>
    <w:rsid w:val="000D7809"/>
    <w:rsid w:val="000E14C5"/>
    <w:rsid w:val="000E46AE"/>
    <w:rsid w:val="000E5F85"/>
    <w:rsid w:val="000F157B"/>
    <w:rsid w:val="000F3096"/>
    <w:rsid w:val="000F4BD6"/>
    <w:rsid w:val="00101F61"/>
    <w:rsid w:val="00114768"/>
    <w:rsid w:val="00137969"/>
    <w:rsid w:val="00141B83"/>
    <w:rsid w:val="00144BD9"/>
    <w:rsid w:val="00147C48"/>
    <w:rsid w:val="00151637"/>
    <w:rsid w:val="00151B24"/>
    <w:rsid w:val="001554BF"/>
    <w:rsid w:val="0016194E"/>
    <w:rsid w:val="001627B3"/>
    <w:rsid w:val="001660D1"/>
    <w:rsid w:val="0017011F"/>
    <w:rsid w:val="00171B74"/>
    <w:rsid w:val="00176EE8"/>
    <w:rsid w:val="00177C2D"/>
    <w:rsid w:val="00182A9F"/>
    <w:rsid w:val="00190D9E"/>
    <w:rsid w:val="0019324D"/>
    <w:rsid w:val="00193A57"/>
    <w:rsid w:val="001C27C4"/>
    <w:rsid w:val="001D4B51"/>
    <w:rsid w:val="001D5D46"/>
    <w:rsid w:val="001E70C2"/>
    <w:rsid w:val="001F23F1"/>
    <w:rsid w:val="001F7D6D"/>
    <w:rsid w:val="00201A85"/>
    <w:rsid w:val="002040BF"/>
    <w:rsid w:val="002159AF"/>
    <w:rsid w:val="00216229"/>
    <w:rsid w:val="00222442"/>
    <w:rsid w:val="0022532C"/>
    <w:rsid w:val="00225817"/>
    <w:rsid w:val="002333B0"/>
    <w:rsid w:val="0024029D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F14"/>
    <w:rsid w:val="002752AC"/>
    <w:rsid w:val="00275664"/>
    <w:rsid w:val="00275D6C"/>
    <w:rsid w:val="0028077A"/>
    <w:rsid w:val="00290F6A"/>
    <w:rsid w:val="002A7B85"/>
    <w:rsid w:val="002B2769"/>
    <w:rsid w:val="002D09F7"/>
    <w:rsid w:val="002D0BAD"/>
    <w:rsid w:val="002D4CFB"/>
    <w:rsid w:val="002E0176"/>
    <w:rsid w:val="002E20CE"/>
    <w:rsid w:val="002E4507"/>
    <w:rsid w:val="002E5B0C"/>
    <w:rsid w:val="002F427C"/>
    <w:rsid w:val="003014C4"/>
    <w:rsid w:val="003058A2"/>
    <w:rsid w:val="00306AD2"/>
    <w:rsid w:val="00311518"/>
    <w:rsid w:val="003168EC"/>
    <w:rsid w:val="00325827"/>
    <w:rsid w:val="00326264"/>
    <w:rsid w:val="00327286"/>
    <w:rsid w:val="00327CB4"/>
    <w:rsid w:val="003330E4"/>
    <w:rsid w:val="003373A2"/>
    <w:rsid w:val="003412B8"/>
    <w:rsid w:val="0034506B"/>
    <w:rsid w:val="0035321A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860B6"/>
    <w:rsid w:val="0039592B"/>
    <w:rsid w:val="00395C42"/>
    <w:rsid w:val="003961C6"/>
    <w:rsid w:val="003D0829"/>
    <w:rsid w:val="003D4307"/>
    <w:rsid w:val="003D7A28"/>
    <w:rsid w:val="003D7AF4"/>
    <w:rsid w:val="003E53C1"/>
    <w:rsid w:val="003E7F3E"/>
    <w:rsid w:val="003F0B06"/>
    <w:rsid w:val="003F2301"/>
    <w:rsid w:val="003F7A5D"/>
    <w:rsid w:val="00407762"/>
    <w:rsid w:val="00411850"/>
    <w:rsid w:val="00412F51"/>
    <w:rsid w:val="00415D06"/>
    <w:rsid w:val="00422D5A"/>
    <w:rsid w:val="00425BD4"/>
    <w:rsid w:val="0043685C"/>
    <w:rsid w:val="0043744A"/>
    <w:rsid w:val="00437A27"/>
    <w:rsid w:val="00447B61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A2ADE"/>
    <w:rsid w:val="004B4CA8"/>
    <w:rsid w:val="004C2589"/>
    <w:rsid w:val="004C4D6A"/>
    <w:rsid w:val="004D2322"/>
    <w:rsid w:val="004E14F5"/>
    <w:rsid w:val="004E25B4"/>
    <w:rsid w:val="004E7FEC"/>
    <w:rsid w:val="004F0EAB"/>
    <w:rsid w:val="005022DD"/>
    <w:rsid w:val="00504508"/>
    <w:rsid w:val="00505039"/>
    <w:rsid w:val="00507232"/>
    <w:rsid w:val="005104AF"/>
    <w:rsid w:val="00512A84"/>
    <w:rsid w:val="00515FBE"/>
    <w:rsid w:val="00524EF2"/>
    <w:rsid w:val="00532DDC"/>
    <w:rsid w:val="005462DE"/>
    <w:rsid w:val="0055046D"/>
    <w:rsid w:val="00551546"/>
    <w:rsid w:val="00561DF1"/>
    <w:rsid w:val="00563BD1"/>
    <w:rsid w:val="0057236F"/>
    <w:rsid w:val="00573226"/>
    <w:rsid w:val="00573694"/>
    <w:rsid w:val="00573B5D"/>
    <w:rsid w:val="00574823"/>
    <w:rsid w:val="00583FD6"/>
    <w:rsid w:val="00590BE8"/>
    <w:rsid w:val="0059195E"/>
    <w:rsid w:val="00595F29"/>
    <w:rsid w:val="00597A4F"/>
    <w:rsid w:val="005A3F7B"/>
    <w:rsid w:val="005A549C"/>
    <w:rsid w:val="005A7E4D"/>
    <w:rsid w:val="005C3715"/>
    <w:rsid w:val="005C54AE"/>
    <w:rsid w:val="005D4051"/>
    <w:rsid w:val="005E0029"/>
    <w:rsid w:val="005E2AC4"/>
    <w:rsid w:val="005E2B64"/>
    <w:rsid w:val="005E729E"/>
    <w:rsid w:val="005F01C9"/>
    <w:rsid w:val="005F280A"/>
    <w:rsid w:val="005F4903"/>
    <w:rsid w:val="005F7078"/>
    <w:rsid w:val="006027F6"/>
    <w:rsid w:val="0061289B"/>
    <w:rsid w:val="0061317C"/>
    <w:rsid w:val="006203AB"/>
    <w:rsid w:val="00626926"/>
    <w:rsid w:val="006275B9"/>
    <w:rsid w:val="00631E35"/>
    <w:rsid w:val="00633020"/>
    <w:rsid w:val="00635783"/>
    <w:rsid w:val="00636ECA"/>
    <w:rsid w:val="00646534"/>
    <w:rsid w:val="00656280"/>
    <w:rsid w:val="006627A2"/>
    <w:rsid w:val="00666412"/>
    <w:rsid w:val="0066663F"/>
    <w:rsid w:val="00673AC9"/>
    <w:rsid w:val="0068475D"/>
    <w:rsid w:val="006869B3"/>
    <w:rsid w:val="006935A1"/>
    <w:rsid w:val="00694645"/>
    <w:rsid w:val="006963A2"/>
    <w:rsid w:val="00696AF4"/>
    <w:rsid w:val="0069701D"/>
    <w:rsid w:val="00697FAE"/>
    <w:rsid w:val="006A20C6"/>
    <w:rsid w:val="006A231E"/>
    <w:rsid w:val="006B2118"/>
    <w:rsid w:val="006B6776"/>
    <w:rsid w:val="006C1C46"/>
    <w:rsid w:val="006C2B17"/>
    <w:rsid w:val="006E0EB2"/>
    <w:rsid w:val="006E218E"/>
    <w:rsid w:val="006E3D7C"/>
    <w:rsid w:val="006E4E77"/>
    <w:rsid w:val="006E6330"/>
    <w:rsid w:val="006E76F6"/>
    <w:rsid w:val="006F0B1C"/>
    <w:rsid w:val="006F2B18"/>
    <w:rsid w:val="006F2F79"/>
    <w:rsid w:val="00702816"/>
    <w:rsid w:val="00703624"/>
    <w:rsid w:val="00710EF5"/>
    <w:rsid w:val="00722F81"/>
    <w:rsid w:val="00730F48"/>
    <w:rsid w:val="00731D1A"/>
    <w:rsid w:val="0073458E"/>
    <w:rsid w:val="00734EA3"/>
    <w:rsid w:val="00735A03"/>
    <w:rsid w:val="00751410"/>
    <w:rsid w:val="0075330D"/>
    <w:rsid w:val="00753996"/>
    <w:rsid w:val="00760F1E"/>
    <w:rsid w:val="0076500B"/>
    <w:rsid w:val="007771FE"/>
    <w:rsid w:val="00777A0B"/>
    <w:rsid w:val="00781AC5"/>
    <w:rsid w:val="0078257A"/>
    <w:rsid w:val="00784D28"/>
    <w:rsid w:val="007868AC"/>
    <w:rsid w:val="00790707"/>
    <w:rsid w:val="00796F19"/>
    <w:rsid w:val="007A2080"/>
    <w:rsid w:val="007A3A8A"/>
    <w:rsid w:val="007A4457"/>
    <w:rsid w:val="007A76FE"/>
    <w:rsid w:val="007B277A"/>
    <w:rsid w:val="007C3F10"/>
    <w:rsid w:val="007D3A8C"/>
    <w:rsid w:val="007E3A58"/>
    <w:rsid w:val="007E7049"/>
    <w:rsid w:val="007E7D60"/>
    <w:rsid w:val="007F06E6"/>
    <w:rsid w:val="007F1F6C"/>
    <w:rsid w:val="007F558D"/>
    <w:rsid w:val="007F648E"/>
    <w:rsid w:val="008017F3"/>
    <w:rsid w:val="00802E49"/>
    <w:rsid w:val="008062C5"/>
    <w:rsid w:val="00814EB6"/>
    <w:rsid w:val="00816D80"/>
    <w:rsid w:val="0082071D"/>
    <w:rsid w:val="00827528"/>
    <w:rsid w:val="00831938"/>
    <w:rsid w:val="00835C28"/>
    <w:rsid w:val="00841E1F"/>
    <w:rsid w:val="00850F5E"/>
    <w:rsid w:val="008517F9"/>
    <w:rsid w:val="008519CB"/>
    <w:rsid w:val="0086097A"/>
    <w:rsid w:val="008618F9"/>
    <w:rsid w:val="008654B1"/>
    <w:rsid w:val="008717C0"/>
    <w:rsid w:val="00872032"/>
    <w:rsid w:val="008830C3"/>
    <w:rsid w:val="0088507C"/>
    <w:rsid w:val="00887B82"/>
    <w:rsid w:val="0089181E"/>
    <w:rsid w:val="00891ECF"/>
    <w:rsid w:val="00893B20"/>
    <w:rsid w:val="00896275"/>
    <w:rsid w:val="008A362F"/>
    <w:rsid w:val="008B3DDE"/>
    <w:rsid w:val="008B5215"/>
    <w:rsid w:val="008C5F9C"/>
    <w:rsid w:val="008D543C"/>
    <w:rsid w:val="008E1FE2"/>
    <w:rsid w:val="008E4FF4"/>
    <w:rsid w:val="008F699A"/>
    <w:rsid w:val="00902B5E"/>
    <w:rsid w:val="00903E1D"/>
    <w:rsid w:val="0090415F"/>
    <w:rsid w:val="00906F42"/>
    <w:rsid w:val="00920192"/>
    <w:rsid w:val="00931AB5"/>
    <w:rsid w:val="00933034"/>
    <w:rsid w:val="00934C2E"/>
    <w:rsid w:val="00951B2F"/>
    <w:rsid w:val="0096281C"/>
    <w:rsid w:val="0096284B"/>
    <w:rsid w:val="009638BE"/>
    <w:rsid w:val="00970378"/>
    <w:rsid w:val="00972AF2"/>
    <w:rsid w:val="00977420"/>
    <w:rsid w:val="009834F0"/>
    <w:rsid w:val="009837D2"/>
    <w:rsid w:val="00991377"/>
    <w:rsid w:val="00991F12"/>
    <w:rsid w:val="009A58FC"/>
    <w:rsid w:val="009B4D01"/>
    <w:rsid w:val="009B7050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A13CED"/>
    <w:rsid w:val="00A161F4"/>
    <w:rsid w:val="00A326FC"/>
    <w:rsid w:val="00A32958"/>
    <w:rsid w:val="00A32A27"/>
    <w:rsid w:val="00A37C79"/>
    <w:rsid w:val="00A40336"/>
    <w:rsid w:val="00A447F0"/>
    <w:rsid w:val="00A50E7B"/>
    <w:rsid w:val="00A53842"/>
    <w:rsid w:val="00A83CE6"/>
    <w:rsid w:val="00A85181"/>
    <w:rsid w:val="00AA0888"/>
    <w:rsid w:val="00AA7009"/>
    <w:rsid w:val="00AB2425"/>
    <w:rsid w:val="00AB45A5"/>
    <w:rsid w:val="00AC496E"/>
    <w:rsid w:val="00AD0184"/>
    <w:rsid w:val="00AD03D0"/>
    <w:rsid w:val="00AE5C3B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20B16"/>
    <w:rsid w:val="00B326F6"/>
    <w:rsid w:val="00B36973"/>
    <w:rsid w:val="00B425D2"/>
    <w:rsid w:val="00B4300B"/>
    <w:rsid w:val="00B5159C"/>
    <w:rsid w:val="00B54575"/>
    <w:rsid w:val="00B605D6"/>
    <w:rsid w:val="00B656F4"/>
    <w:rsid w:val="00B72E7B"/>
    <w:rsid w:val="00B754C9"/>
    <w:rsid w:val="00B7749F"/>
    <w:rsid w:val="00B84502"/>
    <w:rsid w:val="00B84BD8"/>
    <w:rsid w:val="00B85F85"/>
    <w:rsid w:val="00B86D54"/>
    <w:rsid w:val="00B9558A"/>
    <w:rsid w:val="00BA2330"/>
    <w:rsid w:val="00BA29A6"/>
    <w:rsid w:val="00BA4BD4"/>
    <w:rsid w:val="00BB62FD"/>
    <w:rsid w:val="00BC05F2"/>
    <w:rsid w:val="00BC6760"/>
    <w:rsid w:val="00BD0E86"/>
    <w:rsid w:val="00BD32CB"/>
    <w:rsid w:val="00BD41C3"/>
    <w:rsid w:val="00BD4F9F"/>
    <w:rsid w:val="00BF1506"/>
    <w:rsid w:val="00BF1E3F"/>
    <w:rsid w:val="00BF55A0"/>
    <w:rsid w:val="00BF701F"/>
    <w:rsid w:val="00BF794A"/>
    <w:rsid w:val="00C0150D"/>
    <w:rsid w:val="00C02975"/>
    <w:rsid w:val="00C06496"/>
    <w:rsid w:val="00C15233"/>
    <w:rsid w:val="00C178BA"/>
    <w:rsid w:val="00C204A1"/>
    <w:rsid w:val="00C22718"/>
    <w:rsid w:val="00C234E4"/>
    <w:rsid w:val="00C2540D"/>
    <w:rsid w:val="00C25CFC"/>
    <w:rsid w:val="00C30217"/>
    <w:rsid w:val="00C32399"/>
    <w:rsid w:val="00C33F1D"/>
    <w:rsid w:val="00C34AA6"/>
    <w:rsid w:val="00C419C9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57BB"/>
    <w:rsid w:val="00C85A71"/>
    <w:rsid w:val="00C93E99"/>
    <w:rsid w:val="00CA2934"/>
    <w:rsid w:val="00CA41EA"/>
    <w:rsid w:val="00CA50EE"/>
    <w:rsid w:val="00CB125B"/>
    <w:rsid w:val="00CC4B28"/>
    <w:rsid w:val="00CC7E31"/>
    <w:rsid w:val="00CD4448"/>
    <w:rsid w:val="00CE15AE"/>
    <w:rsid w:val="00CF4187"/>
    <w:rsid w:val="00D0077E"/>
    <w:rsid w:val="00D020A2"/>
    <w:rsid w:val="00D03AB0"/>
    <w:rsid w:val="00D07E04"/>
    <w:rsid w:val="00D20403"/>
    <w:rsid w:val="00D22366"/>
    <w:rsid w:val="00D27AB8"/>
    <w:rsid w:val="00D34A33"/>
    <w:rsid w:val="00D35D64"/>
    <w:rsid w:val="00D35FF2"/>
    <w:rsid w:val="00D42675"/>
    <w:rsid w:val="00D47C45"/>
    <w:rsid w:val="00D53A6A"/>
    <w:rsid w:val="00D575F6"/>
    <w:rsid w:val="00D60041"/>
    <w:rsid w:val="00D70899"/>
    <w:rsid w:val="00D86EC8"/>
    <w:rsid w:val="00D87787"/>
    <w:rsid w:val="00D900EA"/>
    <w:rsid w:val="00D91348"/>
    <w:rsid w:val="00D935E2"/>
    <w:rsid w:val="00D93DC4"/>
    <w:rsid w:val="00D95AD0"/>
    <w:rsid w:val="00DA7F37"/>
    <w:rsid w:val="00DC2729"/>
    <w:rsid w:val="00DC6190"/>
    <w:rsid w:val="00DD2C2D"/>
    <w:rsid w:val="00DD5A71"/>
    <w:rsid w:val="00DD5FED"/>
    <w:rsid w:val="00DE46FE"/>
    <w:rsid w:val="00DE5615"/>
    <w:rsid w:val="00DE7991"/>
    <w:rsid w:val="00DF12D8"/>
    <w:rsid w:val="00DF4F3F"/>
    <w:rsid w:val="00DF646A"/>
    <w:rsid w:val="00E04281"/>
    <w:rsid w:val="00E0542C"/>
    <w:rsid w:val="00E05967"/>
    <w:rsid w:val="00E05C4C"/>
    <w:rsid w:val="00E06177"/>
    <w:rsid w:val="00E06409"/>
    <w:rsid w:val="00E113E0"/>
    <w:rsid w:val="00E15FC9"/>
    <w:rsid w:val="00E240E4"/>
    <w:rsid w:val="00E263AB"/>
    <w:rsid w:val="00E32759"/>
    <w:rsid w:val="00E42A84"/>
    <w:rsid w:val="00E45F64"/>
    <w:rsid w:val="00E84840"/>
    <w:rsid w:val="00E87B50"/>
    <w:rsid w:val="00E91D44"/>
    <w:rsid w:val="00E946E1"/>
    <w:rsid w:val="00E96179"/>
    <w:rsid w:val="00EA16AD"/>
    <w:rsid w:val="00EA1B89"/>
    <w:rsid w:val="00EA5BF3"/>
    <w:rsid w:val="00EB2524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7EE2"/>
    <w:rsid w:val="00EF390A"/>
    <w:rsid w:val="00EF5285"/>
    <w:rsid w:val="00F021F2"/>
    <w:rsid w:val="00F0222F"/>
    <w:rsid w:val="00F03355"/>
    <w:rsid w:val="00F11332"/>
    <w:rsid w:val="00F1336A"/>
    <w:rsid w:val="00F23EB9"/>
    <w:rsid w:val="00F25428"/>
    <w:rsid w:val="00F27DFB"/>
    <w:rsid w:val="00F3122E"/>
    <w:rsid w:val="00F40C64"/>
    <w:rsid w:val="00F418BE"/>
    <w:rsid w:val="00F442BF"/>
    <w:rsid w:val="00F45967"/>
    <w:rsid w:val="00F46C58"/>
    <w:rsid w:val="00F47DCD"/>
    <w:rsid w:val="00F47EC4"/>
    <w:rsid w:val="00F50620"/>
    <w:rsid w:val="00F51066"/>
    <w:rsid w:val="00F537E8"/>
    <w:rsid w:val="00F54A64"/>
    <w:rsid w:val="00F577FF"/>
    <w:rsid w:val="00F66FCD"/>
    <w:rsid w:val="00F76198"/>
    <w:rsid w:val="00F76F9C"/>
    <w:rsid w:val="00F83822"/>
    <w:rsid w:val="00F91248"/>
    <w:rsid w:val="00F934BB"/>
    <w:rsid w:val="00F938BE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D5C"/>
    <w:rsid w:val="00FB7766"/>
    <w:rsid w:val="00FC7871"/>
    <w:rsid w:val="00FD01C9"/>
    <w:rsid w:val="00FD37BF"/>
    <w:rsid w:val="00FD6822"/>
    <w:rsid w:val="00FE3966"/>
    <w:rsid w:val="00FE5FED"/>
    <w:rsid w:val="00FE627E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371D48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371D48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tin.kundera@ceproas.cz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helpdesk.ceproas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E748A-BCE0-44FC-AE17-4932B411E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22</Pages>
  <Words>8302</Words>
  <Characters>48982</Characters>
  <Application>Microsoft Office Word</Application>
  <DocSecurity>0</DocSecurity>
  <Lines>408</Lines>
  <Paragraphs>114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ČEPRO, a. s.</Company>
  <LinksUpToDate>false</LinksUpToDate>
  <CharactersWithSpaces>57170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7</cp:revision>
  <cp:lastPrinted>2018-04-18T04:59:00Z</cp:lastPrinted>
  <dcterms:created xsi:type="dcterms:W3CDTF">2018-04-09T14:18:00Z</dcterms:created>
  <dcterms:modified xsi:type="dcterms:W3CDTF">2018-04-24T05:57:00Z</dcterms:modified>
</cp:coreProperties>
</file>