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955" w:rsidRDefault="00704955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EE1E13" wp14:editId="61046F01">
            <wp:simplePos x="0" y="0"/>
            <wp:positionH relativeFrom="column">
              <wp:posOffset>1447800</wp:posOffset>
            </wp:positionH>
            <wp:positionV relativeFrom="paragraph">
              <wp:posOffset>-428625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D59" w:rsidRDefault="007343C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RÁMCOVÁ KUPNÍ </w:t>
      </w:r>
      <w:r w:rsidR="00C30D59" w:rsidRPr="00C30D59">
        <w:rPr>
          <w:rFonts w:ascii="Times New Roman" w:hAnsi="Times New Roman"/>
          <w:b/>
          <w:color w:val="000000"/>
          <w:sz w:val="40"/>
          <w:szCs w:val="40"/>
        </w:rPr>
        <w:t>SMLOUVA</w:t>
      </w:r>
    </w:p>
    <w:p w:rsidR="00CF6242" w:rsidRPr="00CF6242" w:rsidRDefault="00CF6242" w:rsidP="00CF6242"/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Kupujícího</w:t>
      </w:r>
      <w:r w:rsidR="007343C9" w:rsidRPr="00C30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30D59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Prodávajícího</w:t>
      </w:r>
      <w:r w:rsidRPr="00C30D59">
        <w:rPr>
          <w:rFonts w:ascii="Times New Roman" w:hAnsi="Times New Roman"/>
          <w:color w:val="000000"/>
          <w:sz w:val="24"/>
          <w:szCs w:val="24"/>
        </w:rPr>
        <w:t xml:space="preserve"> 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30D59" w:rsidRPr="00C30D59" w:rsidRDefault="00C30D59" w:rsidP="00C30D59">
      <w:pPr>
        <w:pStyle w:val="Nzev"/>
        <w:tabs>
          <w:tab w:val="center" w:pos="4536"/>
          <w:tab w:val="left" w:pos="6345"/>
        </w:tabs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ab/>
        <w:t>„</w:t>
      </w:r>
      <w:r w:rsidR="008E09B6" w:rsidRPr="008E09B6">
        <w:rPr>
          <w:rFonts w:ascii="Times New Roman" w:hAnsi="Times New Roman"/>
          <w:color w:val="000000"/>
          <w:sz w:val="24"/>
          <w:szCs w:val="24"/>
        </w:rPr>
        <w:t xml:space="preserve">Regálové segmenty pro ČS </w:t>
      </w:r>
      <w:proofErr w:type="spellStart"/>
      <w:r w:rsidR="008E09B6" w:rsidRPr="008E09B6">
        <w:rPr>
          <w:rFonts w:ascii="Times New Roman" w:hAnsi="Times New Roman"/>
          <w:color w:val="000000"/>
          <w:sz w:val="24"/>
          <w:szCs w:val="24"/>
        </w:rPr>
        <w:t>EuroOil</w:t>
      </w:r>
      <w:proofErr w:type="spellEnd"/>
      <w:r w:rsidRPr="00C30D59">
        <w:rPr>
          <w:rFonts w:ascii="Times New Roman" w:hAnsi="Times New Roman"/>
          <w:color w:val="000000"/>
          <w:sz w:val="24"/>
          <w:szCs w:val="24"/>
        </w:rPr>
        <w:t>“</w:t>
      </w:r>
      <w:r w:rsidRPr="00C30D59">
        <w:rPr>
          <w:rFonts w:ascii="Times New Roman" w:hAnsi="Times New Roman"/>
          <w:color w:val="000000"/>
          <w:sz w:val="24"/>
          <w:szCs w:val="24"/>
        </w:rPr>
        <w:tab/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7343C9" w:rsidP="00C30D59">
      <w:pPr>
        <w:pStyle w:val="Odstavec2"/>
      </w:pPr>
      <w:r>
        <w:t>Kupující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8E09B6">
        <w:t xml:space="preserve">    </w:t>
      </w:r>
      <w:r w:rsidR="00FC424B">
        <w:t xml:space="preserve">          </w:t>
      </w:r>
      <w:r w:rsidR="00C30D59"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410FD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 xml:space="preserve">Osoby oprávněné jednat za </w:t>
      </w:r>
      <w:r w:rsidR="007343C9">
        <w:t>kupujícího</w:t>
      </w:r>
      <w:r w:rsidRPr="00C30D59">
        <w:t xml:space="preserve"> v rámci uzavřené smlouvy: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79"/>
      </w:tblGrid>
      <w:tr w:rsidR="00C30D59" w:rsidRPr="009A21C7" w:rsidTr="00BA59A8">
        <w:trPr>
          <w:trHeight w:val="401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061079" w:rsidRPr="009A21C7" w:rsidTr="00BA59A8">
        <w:tc>
          <w:tcPr>
            <w:tcW w:w="2660" w:type="dxa"/>
          </w:tcPr>
          <w:p w:rsidR="00061079" w:rsidRPr="00A266D9" w:rsidRDefault="0006107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:rsidR="00061079" w:rsidRPr="00061079" w:rsidRDefault="00061079" w:rsidP="00CC7F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061079">
              <w:rPr>
                <w:rFonts w:cs="Arial"/>
                <w:sz w:val="20"/>
                <w:szCs w:val="20"/>
              </w:rPr>
              <w:t>Lenka Hošková</w:t>
            </w:r>
          </w:p>
        </w:tc>
        <w:tc>
          <w:tcPr>
            <w:tcW w:w="1839" w:type="dxa"/>
          </w:tcPr>
          <w:p w:rsidR="00061079" w:rsidRPr="00061079" w:rsidRDefault="00061079" w:rsidP="00CC7F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061079">
              <w:rPr>
                <w:rFonts w:cs="Arial"/>
                <w:sz w:val="20"/>
                <w:szCs w:val="20"/>
              </w:rPr>
              <w:t>221 968 246</w:t>
            </w:r>
          </w:p>
        </w:tc>
        <w:tc>
          <w:tcPr>
            <w:tcW w:w="2303" w:type="dxa"/>
          </w:tcPr>
          <w:p w:rsidR="00061079" w:rsidRPr="00061079" w:rsidRDefault="00061079" w:rsidP="00CC7F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061079">
              <w:rPr>
                <w:rFonts w:cs="Arial"/>
                <w:sz w:val="20"/>
                <w:szCs w:val="20"/>
              </w:rPr>
              <w:t>lenka.hoskova@ceproas.cz</w:t>
            </w:r>
          </w:p>
        </w:tc>
      </w:tr>
      <w:tr w:rsidR="00061079" w:rsidRPr="009A21C7" w:rsidTr="00BA59A8">
        <w:tc>
          <w:tcPr>
            <w:tcW w:w="2660" w:type="dxa"/>
          </w:tcPr>
          <w:p w:rsidR="00061079" w:rsidRPr="00A266D9" w:rsidRDefault="00061079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převzetí</w:t>
            </w:r>
          </w:p>
        </w:tc>
        <w:tc>
          <w:tcPr>
            <w:tcW w:w="2410" w:type="dxa"/>
          </w:tcPr>
          <w:p w:rsidR="00061079" w:rsidRPr="00061079" w:rsidRDefault="00061079" w:rsidP="00CC7F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061079">
              <w:rPr>
                <w:rFonts w:cs="Arial"/>
                <w:sz w:val="20"/>
                <w:szCs w:val="20"/>
              </w:rPr>
              <w:t>Ing. Jaromír Friedrich</w:t>
            </w:r>
          </w:p>
        </w:tc>
        <w:tc>
          <w:tcPr>
            <w:tcW w:w="1839" w:type="dxa"/>
          </w:tcPr>
          <w:p w:rsidR="00061079" w:rsidRPr="00061079" w:rsidRDefault="00061079" w:rsidP="00CC7F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061079">
              <w:rPr>
                <w:rFonts w:cs="Arial"/>
                <w:sz w:val="20"/>
                <w:szCs w:val="20"/>
              </w:rPr>
              <w:t>739 240 497</w:t>
            </w:r>
          </w:p>
        </w:tc>
        <w:tc>
          <w:tcPr>
            <w:tcW w:w="2303" w:type="dxa"/>
          </w:tcPr>
          <w:p w:rsidR="00061079" w:rsidRPr="00061079" w:rsidRDefault="00976623" w:rsidP="00CC7F85">
            <w:pPr>
              <w:rPr>
                <w:rFonts w:cs="Arial"/>
                <w:sz w:val="20"/>
                <w:szCs w:val="20"/>
              </w:rPr>
            </w:pPr>
            <w:hyperlink r:id="rId10" w:history="1">
              <w:r w:rsidR="00061079" w:rsidRPr="00061079">
                <w:rPr>
                  <w:rStyle w:val="Hypertextovodkaz"/>
                  <w:rFonts w:cs="Arial"/>
                  <w:sz w:val="20"/>
                  <w:szCs w:val="20"/>
                </w:rPr>
                <w:t>jaromir.friedrich@ceproas.cz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="007343C9">
        <w:rPr>
          <w:b/>
          <w:i/>
        </w:rPr>
        <w:t>Kupující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7343C9" w:rsidP="00C30D59">
      <w:pPr>
        <w:pStyle w:val="Odstavec2"/>
      </w:pPr>
      <w:bookmarkStart w:id="0" w:name="_Ref368326329"/>
      <w:r>
        <w:t>Prodávající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583574">
        <w:t xml:space="preserve">          </w:t>
      </w:r>
      <w:r w:rsidR="00C30D59">
        <w:rPr>
          <w:b/>
        </w:rPr>
        <w:t>………………</w:t>
      </w:r>
      <w:bookmarkEnd w:id="0"/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410FD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 xml:space="preserve">Osoby oprávněné jednat za </w:t>
      </w:r>
      <w:r w:rsidR="007343C9">
        <w:t>prodávajícího v rámci uzavřené smlouv</w:t>
      </w:r>
      <w:r w:rsidR="00371E55">
        <w:t>y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410FD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</w:t>
            </w:r>
            <w:r w:rsidR="00C30D59" w:rsidRPr="00A266D9">
              <w:rPr>
                <w:rFonts w:cs="Arial"/>
                <w:color w:val="000000"/>
                <w:sz w:val="20"/>
                <w:szCs w:val="20"/>
              </w:rPr>
              <w:t>mluvních</w:t>
            </w:r>
          </w:p>
        </w:tc>
        <w:tc>
          <w:tcPr>
            <w:tcW w:w="241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410FDD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</w:t>
            </w:r>
            <w:r w:rsidR="00C30D59" w:rsidRPr="00A266D9">
              <w:rPr>
                <w:rFonts w:cs="Arial"/>
                <w:color w:val="000000"/>
                <w:sz w:val="20"/>
                <w:szCs w:val="20"/>
              </w:rPr>
              <w:t>ředání</w:t>
            </w:r>
          </w:p>
        </w:tc>
        <w:tc>
          <w:tcPr>
            <w:tcW w:w="241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30D59" w:rsidRDefault="00C30D59" w:rsidP="00C30D59">
      <w:pPr>
        <w:pStyle w:val="Odstavec2"/>
        <w:ind w:left="567" w:hanging="567"/>
      </w:pPr>
      <w:r>
        <w:lastRenderedPageBreak/>
        <w:t>(dále jen „</w:t>
      </w:r>
      <w:r w:rsidR="007343C9">
        <w:rPr>
          <w:b/>
          <w:i/>
        </w:rPr>
        <w:t>Prodávající</w:t>
      </w:r>
      <w:r>
        <w:t>“)</w:t>
      </w:r>
    </w:p>
    <w:p w:rsidR="00C30D59" w:rsidRDefault="00C30D59" w:rsidP="00C30D59">
      <w:pPr>
        <w:pStyle w:val="Odstavec2"/>
      </w:pPr>
      <w:r>
        <w:t>(</w:t>
      </w:r>
      <w:r w:rsidR="007343C9">
        <w:t>Kupující</w:t>
      </w:r>
      <w:r>
        <w:t xml:space="preserve"> a </w:t>
      </w:r>
      <w:r w:rsidR="007343C9">
        <w:t>Prodávající</w:t>
      </w:r>
      <w:r>
        <w:t xml:space="preserve">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</w:pPr>
      <w:r w:rsidRPr="00C30D59">
        <w:t xml:space="preserve">níže uvedeného dne, měsíce a roku uzavřely tuto </w:t>
      </w:r>
      <w:r w:rsidR="007343C9">
        <w:t xml:space="preserve">rámcovou kupní smlouvu </w:t>
      </w:r>
      <w:r w:rsidRPr="00C30D59">
        <w:t>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35518E">
      <w:pPr>
        <w:pStyle w:val="01-L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7343C9" w:rsidP="0035518E">
      <w:pPr>
        <w:pStyle w:val="02-ODST-2"/>
      </w:pPr>
      <w:r>
        <w:t>Prodávající</w:t>
      </w:r>
      <w:r w:rsidR="00204984" w:rsidRPr="00204984">
        <w:t xml:space="preserve"> prohlašuje, že má veškerá </w:t>
      </w:r>
      <w:r w:rsidR="008C56E0">
        <w:t xml:space="preserve">zajištěna </w:t>
      </w:r>
      <w:r w:rsidR="00204984" w:rsidRPr="00204984">
        <w:t xml:space="preserve">oprávnění </w:t>
      </w:r>
      <w:r w:rsidR="008C56E0">
        <w:t>potřebná</w:t>
      </w:r>
      <w:r w:rsidR="00204984" w:rsidRPr="00204984">
        <w:t xml:space="preserve"> k řádnému splnění této Smlouvy. </w:t>
      </w:r>
    </w:p>
    <w:p w:rsidR="00B20BE0" w:rsidRDefault="00B20BE0" w:rsidP="0035518E">
      <w:pPr>
        <w:pStyle w:val="02-ODST-2"/>
      </w:pPr>
      <w:r w:rsidRPr="00B20BE0">
        <w:t xml:space="preserve">Předmětem této Smlouvy je </w:t>
      </w:r>
      <w:r w:rsidR="007343C9">
        <w:t>dodávání movitých věcí specifikovaných v Příloze č. 1</w:t>
      </w:r>
      <w:r w:rsidR="007D0431">
        <w:t xml:space="preserve">, na základě dílčích smluv uzavíraných způsobem stanoveným touto Smlouvou </w:t>
      </w:r>
      <w:r w:rsidRPr="00B20BE0">
        <w:t>(dále jen „</w:t>
      </w:r>
      <w:r w:rsidR="007343C9">
        <w:rPr>
          <w:b/>
          <w:i/>
        </w:rPr>
        <w:t>Předmět plnění</w:t>
      </w:r>
      <w:r w:rsidRPr="00B20BE0">
        <w:t>“)</w:t>
      </w:r>
      <w:r w:rsidR="0047348A">
        <w:t xml:space="preserve">, </w:t>
      </w:r>
    </w:p>
    <w:p w:rsidR="00FC1BC7" w:rsidRPr="00FC1BC7" w:rsidRDefault="00E86466" w:rsidP="00FC424B">
      <w:pPr>
        <w:pStyle w:val="05-ODST-3"/>
      </w:pPr>
      <w:bookmarkStart w:id="1" w:name="_Ref173207602"/>
      <w:r w:rsidRPr="00E86466">
        <w:t xml:space="preserve">Předmětem plnění jsou jednotlivé dodávky </w:t>
      </w:r>
      <w:r>
        <w:t>regálových segmentů, kompatibilních se stávajícími regálovými moduly typového označení SU5,</w:t>
      </w:r>
      <w:r w:rsidRPr="00E86466">
        <w:t xml:space="preserve"> </w:t>
      </w:r>
      <w:r>
        <w:t xml:space="preserve">a další související zboží specifikované v Příloze č. 1 této Smlouvy, určené </w:t>
      </w:r>
      <w:r w:rsidRPr="00E86466">
        <w:t xml:space="preserve">na vybrané čerpací stanice sítě </w:t>
      </w:r>
      <w:proofErr w:type="spellStart"/>
      <w:r w:rsidRPr="00E86466">
        <w:t>EuroOil</w:t>
      </w:r>
      <w:proofErr w:type="spellEnd"/>
      <w:r w:rsidRPr="00E86466">
        <w:t xml:space="preserve"> na území České republiky (dále jen „ČS EO</w:t>
      </w:r>
      <w:r>
        <w:t>“)</w:t>
      </w:r>
      <w:r w:rsidRPr="00E86466">
        <w:t xml:space="preserve">, a </w:t>
      </w:r>
      <w:r>
        <w:t xml:space="preserve">dále </w:t>
      </w:r>
      <w:r w:rsidRPr="00E86466">
        <w:t xml:space="preserve">v případě požadavku </w:t>
      </w:r>
      <w:r>
        <w:t xml:space="preserve">Kupujícího je součástí Předmětu plnění </w:t>
      </w:r>
      <w:r w:rsidR="00FC1BC7">
        <w:t>též</w:t>
      </w:r>
      <w:r w:rsidRPr="00E86466">
        <w:t xml:space="preserve"> instalace</w:t>
      </w:r>
      <w:r>
        <w:t xml:space="preserve"> a montáž</w:t>
      </w:r>
      <w:r w:rsidR="00FC1BC7">
        <w:t xml:space="preserve"> </w:t>
      </w:r>
      <w:r w:rsidR="00CF2382">
        <w:t xml:space="preserve">dodávaného </w:t>
      </w:r>
      <w:r w:rsidR="00FC1BC7">
        <w:t>zboží</w:t>
      </w:r>
      <w:r w:rsidR="00CF2382">
        <w:t xml:space="preserve"> v místě plnění</w:t>
      </w:r>
      <w:r w:rsidRPr="00E86466">
        <w:t>.</w:t>
      </w:r>
    </w:p>
    <w:p w:rsidR="00E86466" w:rsidRPr="00B20BE0" w:rsidRDefault="00FC1BC7" w:rsidP="0035518E">
      <w:pPr>
        <w:pStyle w:val="02-ODST-2"/>
      </w:pPr>
      <w:r>
        <w:rPr>
          <w:rFonts w:cs="Arial"/>
        </w:rPr>
        <w:t>Smluvní strany se dohodly, že Prodávající v rámci Předmětu plnění též Kupujícímu poskytne své služby poradenství spočívající v zaměření a návrhu dispozičního řešení regálových segmentů pro konkrétní místo plnění.</w:t>
      </w:r>
      <w:bookmarkEnd w:id="1"/>
      <w:r>
        <w:rPr>
          <w:rFonts w:cs="Arial"/>
        </w:rPr>
        <w:t xml:space="preserve"> Tato služba je zahrnuta v jednotkových cenách uvedených v Příloze č. 3 </w:t>
      </w:r>
      <w:proofErr w:type="gramStart"/>
      <w:r>
        <w:rPr>
          <w:rFonts w:cs="Arial"/>
        </w:rPr>
        <w:t>této</w:t>
      </w:r>
      <w:proofErr w:type="gramEnd"/>
      <w:r>
        <w:rPr>
          <w:rFonts w:cs="Arial"/>
        </w:rPr>
        <w:t xml:space="preserve"> Smlouvy.</w:t>
      </w:r>
    </w:p>
    <w:p w:rsidR="00B20BE0" w:rsidRDefault="007D0431" w:rsidP="0035518E">
      <w:pPr>
        <w:pStyle w:val="02-ODST-2"/>
      </w:pPr>
      <w:r>
        <w:t>Prodávající</w:t>
      </w:r>
      <w:r w:rsidR="00B20BE0">
        <w:t xml:space="preserve"> je povinen </w:t>
      </w:r>
      <w:r w:rsidR="00E86B78">
        <w:t>poskytovat plnění</w:t>
      </w:r>
      <w:r w:rsidR="00B20BE0">
        <w:t xml:space="preserve"> v rozsahu a </w:t>
      </w:r>
      <w:r w:rsidR="008C56E0">
        <w:t>dodávané věci musí</w:t>
      </w:r>
      <w:r w:rsidR="00AD2289">
        <w:t xml:space="preserve"> vyhovovat požadavkům právních předpisů a musí</w:t>
      </w:r>
      <w:r w:rsidR="008C56E0">
        <w:t xml:space="preserve"> splňovat podmínky</w:t>
      </w:r>
      <w:r w:rsidR="00B20BE0">
        <w:t xml:space="preserve"> podle níže uvedené dokumentace (dále jen „</w:t>
      </w:r>
      <w:r w:rsidR="00B20BE0" w:rsidRPr="00FA75C2">
        <w:rPr>
          <w:b/>
        </w:rPr>
        <w:t>Závazné podklady</w:t>
      </w:r>
      <w:r w:rsidR="00B20BE0">
        <w:t xml:space="preserve">“): </w:t>
      </w:r>
    </w:p>
    <w:p w:rsidR="00B20BE0" w:rsidRDefault="00E86B78" w:rsidP="0035518E">
      <w:pPr>
        <w:pStyle w:val="02-ODST-2"/>
      </w:pPr>
      <w:r>
        <w:t>Prodávajícímu</w:t>
      </w:r>
      <w:r w:rsidR="00B20BE0">
        <w:t xml:space="preserve"> předané a jím převzaté zadávací dokumentace ze dne </w:t>
      </w:r>
      <w:proofErr w:type="gramStart"/>
      <w:r w:rsidR="00B20BE0" w:rsidRPr="00AF68B0">
        <w:rPr>
          <w:highlight w:val="yellow"/>
        </w:rPr>
        <w:t>…..</w:t>
      </w:r>
      <w:r w:rsidR="00B20BE0">
        <w:t xml:space="preserve"> k zakázce</w:t>
      </w:r>
      <w:proofErr w:type="gramEnd"/>
      <w:r w:rsidR="00B20BE0">
        <w:t xml:space="preserve"> č.</w:t>
      </w:r>
      <w:r w:rsidR="00F33CF2">
        <w:t>044/14/OCN</w:t>
      </w:r>
      <w:r w:rsidR="00B20BE0">
        <w:t>, nazvané „</w:t>
      </w:r>
      <w:r w:rsidR="00F33CF2" w:rsidRPr="00F33CF2">
        <w:t xml:space="preserve">Regálové segmenty pro ČS </w:t>
      </w:r>
      <w:proofErr w:type="spellStart"/>
      <w:r w:rsidR="00F33CF2" w:rsidRPr="00F33CF2">
        <w:t>EuroOil</w:t>
      </w:r>
      <w:proofErr w:type="spellEnd"/>
      <w:r w:rsidR="00B20BE0">
        <w:t>“, včetně jejích příloh (dále jen „</w:t>
      </w:r>
      <w:r w:rsidR="00B20BE0" w:rsidRPr="00AF68B0">
        <w:rPr>
          <w:b/>
          <w:i/>
        </w:rPr>
        <w:t>Zadávací dokumentace</w:t>
      </w:r>
      <w:r w:rsidR="00B20BE0">
        <w:t xml:space="preserve">“), </w:t>
      </w:r>
    </w:p>
    <w:p w:rsidR="00B20BE0" w:rsidRDefault="00B20BE0" w:rsidP="0035518E">
      <w:pPr>
        <w:pStyle w:val="02-ODST-2"/>
      </w:pPr>
      <w:r>
        <w:t xml:space="preserve">nabídky </w:t>
      </w:r>
      <w:r w:rsidR="00E86B78">
        <w:t>Prodávajícího</w:t>
      </w:r>
      <w:r>
        <w:t xml:space="preserve">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35518E">
      <w:pPr>
        <w:pStyle w:val="02-ODST-2"/>
      </w:pPr>
      <w:r w:rsidRPr="00AF68B0">
        <w:t>V případě rozporu mezi jednotlivými dokumenty Závazných podkladů má přednost Zadávací dokumentace.</w:t>
      </w:r>
      <w:r w:rsidR="006708FD" w:rsidRPr="006708FD">
        <w:t xml:space="preserve"> </w:t>
      </w:r>
      <w:r w:rsidR="006708FD">
        <w:t>Prodávající</w:t>
      </w:r>
      <w:r w:rsidR="006708FD" w:rsidRPr="00AF68B0">
        <w:t xml:space="preserve"> odpovídá za kompletnost Nabídky</w:t>
      </w:r>
      <w:r w:rsidR="006708FD">
        <w:t>.</w:t>
      </w:r>
    </w:p>
    <w:p w:rsidR="00EF06D2" w:rsidRDefault="00EF06D2" w:rsidP="0035518E">
      <w:pPr>
        <w:pStyle w:val="02-ODST-2"/>
      </w:pPr>
      <w:r>
        <w:t>Účelem této Smlouvy je upravit práva a povinnosti Smluvních stran při uzavírání kupních smluv a z těchto dílčích kupních smluv vyplývajících dodávek zboží specifikovaného v Příloze č. 1 této Smlouvy.</w:t>
      </w:r>
    </w:p>
    <w:p w:rsidR="00EF06D2" w:rsidRDefault="00EF06D2" w:rsidP="0035518E">
      <w:pPr>
        <w:pStyle w:val="02-ODST-2"/>
      </w:pPr>
      <w:r>
        <w:t>Při plnění této Smlouvy a dílčích kupních smluv se Smluvní zavazují dodržovat podmínky stanovené touto Smlouvou, jejími nedílnými součástmi a platnou legislativou.</w:t>
      </w:r>
    </w:p>
    <w:p w:rsidR="00B305EA" w:rsidRDefault="00B305EA" w:rsidP="0035518E">
      <w:pPr>
        <w:pStyle w:val="02-ODST-2"/>
      </w:pPr>
      <w:r>
        <w:t>Kupující výslovně Prodávajícího upozorňuje, že nemá zájem na jakémkoliv vadném plnění a proto Prodávající výslovně Kupujícího ujišťuje, že Předmět plnění bude vždy bez vad.</w:t>
      </w:r>
    </w:p>
    <w:p w:rsidR="00EF06D2" w:rsidRDefault="00EF06D2" w:rsidP="0035518E">
      <w:pPr>
        <w:pStyle w:val="02-ODST-2"/>
      </w:pPr>
      <w:r w:rsidRPr="00C960EF">
        <w:t>Za podstatné porušení této Smlouvy a dílčí smlouvy se považuje vždy vadné plnění Prodávajícího, v jehož důsledku nelze řádně a bez obtíží (neplynoucích z obvyklého způsobu používání věci nebo způsobů použití, který si Kupující v této Smlouvě nebo dílčí smlouvě vymínil) užívat dodaný Předmět plnění nebo jeho jednotlivou část.</w:t>
      </w:r>
    </w:p>
    <w:p w:rsidR="00EF06D2" w:rsidRDefault="00EF06D2" w:rsidP="0035518E">
      <w:pPr>
        <w:pStyle w:val="02-ODST-2"/>
      </w:pPr>
      <w:r>
        <w:t>Prodávající je povinen dodat Kupujícímu předmět koupě – Předmět plnění výhradně splňující všechny podmínky stanovené touto Smlouvou a jejími nedílnými součástmi a rovněž splňující povinné podmínky prodeje (zejména název zboží, EAN, a další povinné údaje dle povahy předmětu koupě).</w:t>
      </w:r>
    </w:p>
    <w:p w:rsidR="00EF06D2" w:rsidRDefault="00EF06D2" w:rsidP="0035518E">
      <w:pPr>
        <w:pStyle w:val="02-ODST-2"/>
      </w:pPr>
      <w:bookmarkStart w:id="2" w:name="_Ref370462987"/>
      <w:r>
        <w:t>Prodávající se zavazuje dodat kupujícímu Předmět plnění v jakosti a množství určeném v dílčí kupní smlouvě.</w:t>
      </w:r>
    </w:p>
    <w:p w:rsidR="00EF06D2" w:rsidRDefault="00EF06D2" w:rsidP="0035518E">
      <w:pPr>
        <w:pStyle w:val="02-ODST-2"/>
      </w:pPr>
      <w:bookmarkStart w:id="3" w:name="_Ref370463837"/>
      <w:r>
        <w:t>Kupující se zavazuje řádně dodaný Předmět plnění převzít, rozpozná-li však Kupující vadu (včetně vady v dokladech nutných pro užívání věci či v množství), nemá Kupující povinnost Předmět plnění převzít.</w:t>
      </w:r>
      <w:bookmarkEnd w:id="2"/>
      <w:bookmarkEnd w:id="3"/>
    </w:p>
    <w:p w:rsidR="00EF06D2" w:rsidRDefault="00EF06D2" w:rsidP="0035518E">
      <w:pPr>
        <w:pStyle w:val="02-ODST-2"/>
      </w:pPr>
      <w:r>
        <w:lastRenderedPageBreak/>
        <w:t>Smluvní strany se dohodly, že na vztah založený touto smlouvou 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EF06D2" w:rsidRPr="00540F7F" w:rsidRDefault="00540F7F" w:rsidP="0035518E">
      <w:pPr>
        <w:pStyle w:val="02-ODST-2"/>
      </w:pPr>
      <w:r w:rsidRPr="00540F7F">
        <w:t xml:space="preserve">Smluvní strany se dále </w:t>
      </w:r>
      <w:r>
        <w:t xml:space="preserve">výslovně </w:t>
      </w:r>
      <w:r w:rsidRPr="00540F7F">
        <w:t>dohodly,</w:t>
      </w:r>
      <w:r>
        <w:t xml:space="preserve"> že na vztahy mezi Smluvními stranami se neuplatní ustanovení § 2093 zákona č. 89/2012 Sb., občanský zákoník, v platném znění, tzn., že dodá-li Prodávající na základě dílčí kupní smlouvy Kupujícímu větší množství věcí, než bylo ujednáno, není tím kupní smlouva na toto větší množství věcí uzavřena.</w:t>
      </w:r>
      <w:r w:rsidRPr="00540F7F">
        <w:t xml:space="preserve"> </w:t>
      </w:r>
    </w:p>
    <w:p w:rsidR="00C30D59" w:rsidRDefault="00C523BA" w:rsidP="0035518E">
      <w:pPr>
        <w:pStyle w:val="01-L"/>
      </w:pPr>
      <w:r>
        <w:rPr>
          <w:rFonts w:eastAsiaTheme="minorEastAsia"/>
        </w:rPr>
        <w:t>Dílčí smlouvy</w:t>
      </w:r>
      <w:r w:rsidR="00081164">
        <w:rPr>
          <w:rFonts w:eastAsiaTheme="minorEastAsia"/>
        </w:rPr>
        <w:t>, doba a místo plnění</w:t>
      </w:r>
    </w:p>
    <w:p w:rsidR="00196D1E" w:rsidRDefault="00D51607" w:rsidP="0035518E">
      <w:pPr>
        <w:pStyle w:val="02-ODST-2"/>
      </w:pPr>
      <w:r w:rsidRPr="00ED37FE">
        <w:t xml:space="preserve">Jednotlivé dílčí zakázky budou zadávány </w:t>
      </w:r>
      <w:r w:rsidR="00E34C90" w:rsidRPr="00ED37FE">
        <w:t xml:space="preserve">na základě písemné </w:t>
      </w:r>
      <w:r w:rsidR="007F2F7E" w:rsidRPr="00ED37FE">
        <w:t xml:space="preserve">objednávky / </w:t>
      </w:r>
      <w:r w:rsidR="00E34C90" w:rsidRPr="00ED37FE">
        <w:t>výzvy Kupujícího k</w:t>
      </w:r>
      <w:r w:rsidR="00FA75C2" w:rsidRPr="00ED37FE">
        <w:t> uzavření dílčí smlouvy</w:t>
      </w:r>
      <w:r w:rsidR="007F2F7E" w:rsidRPr="00ED37FE">
        <w:t>. Prodávající akceptuje objednávku písemným potvrzením či provedením jakéhokoliv úkonu vůči Kupujícímu, ze kterého je bez pochyb zřejmé, že Prodávající objednávku přijal a hodlá na základě ní plnit</w:t>
      </w:r>
      <w:r w:rsidR="007F3FC6" w:rsidRPr="00ED37FE">
        <w:t>.</w:t>
      </w:r>
      <w:r w:rsidR="00196D1E">
        <w:t xml:space="preserve"> Přijetím objednávky je uzavřena mezi stranami dílčí kupní smlouva (dále a výše též jen „dílčí smlouva“).</w:t>
      </w:r>
      <w:r w:rsidR="00FA75C2" w:rsidRPr="00ED37FE">
        <w:t xml:space="preserve"> </w:t>
      </w:r>
    </w:p>
    <w:p w:rsidR="007F3FC6" w:rsidRPr="00ED37FE" w:rsidRDefault="00FA75C2" w:rsidP="0035518E">
      <w:pPr>
        <w:pStyle w:val="05-ODST-3"/>
      </w:pPr>
      <w:r w:rsidRPr="00ED37FE">
        <w:t>Dílčí smlouva</w:t>
      </w:r>
      <w:r w:rsidR="007F2F7E" w:rsidRPr="00ED37FE">
        <w:t xml:space="preserve"> </w:t>
      </w:r>
      <w:r w:rsidRPr="00ED37FE">
        <w:t>musí odpovídat této Smlouvě a Závazným podkladům, včetně stanovení ceny a množství.</w:t>
      </w:r>
    </w:p>
    <w:p w:rsidR="007F3FC6" w:rsidRPr="00CF2382" w:rsidRDefault="007F3FC6" w:rsidP="0035518E">
      <w:pPr>
        <w:pStyle w:val="02-ODST-2"/>
      </w:pPr>
      <w:r w:rsidRPr="00ED37FE">
        <w:t xml:space="preserve">Termíny </w:t>
      </w:r>
      <w:r w:rsidR="00FA75C2" w:rsidRPr="00ED37FE">
        <w:t>dodání budou stanoveny každou dílčí smlouvou zvlášť, přičemž budou stanoveny Kupujícím s ohledem na podmínky uvedené v Závazných podkladech</w:t>
      </w:r>
      <w:r w:rsidR="00CF2382">
        <w:t xml:space="preserve">, tj. není-li dohodnuto jinak, </w:t>
      </w:r>
      <w:r w:rsidR="00CF2382" w:rsidRPr="0069319E">
        <w:t xml:space="preserve">Prodávající je povinen </w:t>
      </w:r>
      <w:r w:rsidR="00CF2382">
        <w:t>poskytnout</w:t>
      </w:r>
      <w:r w:rsidR="00CF2382" w:rsidRPr="0069319E">
        <w:t xml:space="preserve"> plnění ve lhůtě dodání </w:t>
      </w:r>
      <w:r w:rsidR="00CF2382" w:rsidRPr="00CF2382">
        <w:t>do 10 dnů od obdržení objednávky Kupujícího.</w:t>
      </w:r>
    </w:p>
    <w:p w:rsidR="00371E55" w:rsidRPr="00ED37FE" w:rsidRDefault="00371E55" w:rsidP="0035518E">
      <w:pPr>
        <w:pStyle w:val="02-ODST-2"/>
      </w:pPr>
      <w:r w:rsidRPr="00ED37FE">
        <w:t>Prodávající je povinen dodávat výhradně zboží, splňující povinné podmínky prodeje, s důrazem zejména na název zboží, EAN a další povinné údaje podle povahy zboží.</w:t>
      </w:r>
    </w:p>
    <w:p w:rsidR="00EF06D2" w:rsidRPr="008956B4" w:rsidRDefault="00EF06D2" w:rsidP="0035518E">
      <w:pPr>
        <w:pStyle w:val="02-ODST-2"/>
      </w:pPr>
      <w:r w:rsidRPr="008956B4">
        <w:t>Prodávající se zavazuje dodávat Kupujícímu Předmět plnění, na základě dílčích kupních smluv uzavíraných způsobem stanovým touto Smlouvou a za podmínek stanovených touto Smlouvou.</w:t>
      </w:r>
      <w:r w:rsidR="00CF2382" w:rsidRPr="008956B4">
        <w:t xml:space="preserve"> Veškeré zboží bude nové a nepoužité.</w:t>
      </w:r>
    </w:p>
    <w:p w:rsidR="00EF06D2" w:rsidRPr="008956B4" w:rsidRDefault="00EF06D2" w:rsidP="0035518E">
      <w:pPr>
        <w:pStyle w:val="02-ODST-2"/>
      </w:pPr>
      <w:r w:rsidRPr="008956B4">
        <w:t>Náležitosti objednávky</w:t>
      </w:r>
      <w:r w:rsidR="00CF2382" w:rsidRPr="008956B4">
        <w:t xml:space="preserve"> Kupujícího </w:t>
      </w:r>
      <w:r w:rsidRPr="008956B4">
        <w:t xml:space="preserve">a postup jejich zadání: </w:t>
      </w:r>
    </w:p>
    <w:p w:rsidR="00EF06D2" w:rsidRPr="008956B4" w:rsidRDefault="00E86466" w:rsidP="0035518E">
      <w:pPr>
        <w:pStyle w:val="05-ODST-3"/>
      </w:pPr>
      <w:r w:rsidRPr="008956B4">
        <w:t xml:space="preserve">Prodávající souhlasí, že </w:t>
      </w:r>
      <w:r w:rsidR="00CF2382" w:rsidRPr="008956B4">
        <w:t>každá objednáv</w:t>
      </w:r>
      <w:r w:rsidRPr="008956B4">
        <w:t>k</w:t>
      </w:r>
      <w:r w:rsidR="00CF2382" w:rsidRPr="008956B4">
        <w:t>a Kupujícího bude zasílána</w:t>
      </w:r>
      <w:r w:rsidRPr="008956B4">
        <w:t xml:space="preserve"> písemně (na e-mail, fax, poštou) na osobu oprávněnou jednat za </w:t>
      </w:r>
      <w:r w:rsidR="00CF2382" w:rsidRPr="008956B4">
        <w:t>P</w:t>
      </w:r>
      <w:r w:rsidRPr="008956B4">
        <w:t xml:space="preserve">rodávajícího ve věcech smluvních: </w:t>
      </w:r>
      <w:proofErr w:type="gramStart"/>
      <w:r w:rsidR="00CF2382" w:rsidRPr="008956B4">
        <w:rPr>
          <w:color w:val="0070C0"/>
        </w:rPr>
        <w:t>…..</w:t>
      </w:r>
      <w:r w:rsidRPr="008956B4">
        <w:rPr>
          <w:color w:val="0070C0"/>
        </w:rPr>
        <w:t>.</w:t>
      </w:r>
      <w:r w:rsidRPr="008956B4">
        <w:t xml:space="preserve">  Každá</w:t>
      </w:r>
      <w:proofErr w:type="gramEnd"/>
      <w:r w:rsidRPr="008956B4">
        <w:t xml:space="preserve"> objednávka musí obsahovat </w:t>
      </w:r>
      <w:r w:rsidR="00CF2382" w:rsidRPr="008956B4">
        <w:t>identifikační údaje K</w:t>
      </w:r>
      <w:r w:rsidRPr="008956B4">
        <w:t xml:space="preserve">upujícího, specifikaci </w:t>
      </w:r>
      <w:r w:rsidR="00CF2382" w:rsidRPr="008956B4">
        <w:t>P</w:t>
      </w:r>
      <w:r w:rsidRPr="008956B4">
        <w:t xml:space="preserve">ředmětu plnění, zejména typ, druh a počet </w:t>
      </w:r>
      <w:r w:rsidR="00CF2382" w:rsidRPr="008956B4">
        <w:t>věcí</w:t>
      </w:r>
      <w:r w:rsidRPr="008956B4">
        <w:t xml:space="preserve">, místo </w:t>
      </w:r>
      <w:r w:rsidR="00CF2382" w:rsidRPr="008956B4">
        <w:t>plnění</w:t>
      </w:r>
      <w:r w:rsidRPr="008956B4">
        <w:t xml:space="preserve"> a případně další podmínky. Každá objednávka musí být podepsána pověřeným </w:t>
      </w:r>
      <w:r w:rsidR="00CF2382" w:rsidRPr="008956B4">
        <w:t>zaměstnancem K</w:t>
      </w:r>
      <w:r w:rsidRPr="008956B4">
        <w:t>upujícího nebo</w:t>
      </w:r>
      <w:r w:rsidR="00CF2382" w:rsidRPr="008956B4">
        <w:t xml:space="preserve"> osobami oprávněnými jednat za K</w:t>
      </w:r>
      <w:r w:rsidRPr="008956B4">
        <w:t>upujícího dle zápisu v obchodním rejstříku.</w:t>
      </w:r>
    </w:p>
    <w:p w:rsidR="00EF06D2" w:rsidRDefault="00EF06D2" w:rsidP="0035518E">
      <w:pPr>
        <w:pStyle w:val="02-ODST-2"/>
      </w:pPr>
      <w:bookmarkStart w:id="4" w:name="_Ref161633737"/>
      <w:r>
        <w:t xml:space="preserve">Místem plnění je sídlo Kupujícího a čerpací stanice </w:t>
      </w:r>
      <w:proofErr w:type="spellStart"/>
      <w:r>
        <w:t>EuroOil</w:t>
      </w:r>
      <w:proofErr w:type="spellEnd"/>
      <w:r>
        <w:t xml:space="preserve"> na území České republiky uvedené v Příloze č. 2 </w:t>
      </w:r>
      <w:proofErr w:type="gramStart"/>
      <w:r>
        <w:t>této</w:t>
      </w:r>
      <w:proofErr w:type="gramEnd"/>
      <w:r>
        <w:t xml:space="preserve"> Smlouvy.</w:t>
      </w:r>
    </w:p>
    <w:p w:rsidR="00EF06D2" w:rsidRDefault="00EF06D2" w:rsidP="00FF3AB9">
      <w:pPr>
        <w:pStyle w:val="05-ODST-3"/>
      </w:pPr>
      <w:r>
        <w:t xml:space="preserve">Konkrétní místo plnění bude určeno Kupujícím v objednávce Kupujícího. </w:t>
      </w:r>
      <w:bookmarkEnd w:id="4"/>
      <w:r w:rsidRPr="0069319E">
        <w:t>Místo plnění je zár</w:t>
      </w:r>
      <w:r>
        <w:t>oveň místem předání a převzetí P</w:t>
      </w:r>
      <w:r w:rsidRPr="0069319E">
        <w:t>ředmětu plnění/</w:t>
      </w:r>
      <w:r>
        <w:t>jeho části.</w:t>
      </w:r>
    </w:p>
    <w:p w:rsidR="00EF06D2" w:rsidRDefault="00EF06D2" w:rsidP="00FF3AB9">
      <w:pPr>
        <w:pStyle w:val="05-ODST-3"/>
      </w:pPr>
      <w:r w:rsidRPr="0069319E">
        <w:t xml:space="preserve">Za kupujícího je oprávněn potvrdit dodací list a potvrdit převzetí </w:t>
      </w:r>
      <w:r>
        <w:t>P</w:t>
      </w:r>
      <w:r w:rsidRPr="0069319E">
        <w:t xml:space="preserve">ředmětu plnění pro účel fakturace  </w:t>
      </w:r>
      <w:r>
        <w:t xml:space="preserve">osoba oprávněná jednat za Kupujícího specifikovaná Kupujícím v Příloze č. 2 </w:t>
      </w:r>
      <w:proofErr w:type="gramStart"/>
      <w:r>
        <w:t>této</w:t>
      </w:r>
      <w:proofErr w:type="gramEnd"/>
      <w:r>
        <w:t xml:space="preserve"> smlouvy.</w:t>
      </w:r>
    </w:p>
    <w:p w:rsidR="005C5D01" w:rsidRDefault="005C5D01" w:rsidP="0035518E">
      <w:pPr>
        <w:pStyle w:val="01-L"/>
      </w:pPr>
      <w:r w:rsidRPr="00280022">
        <w:rPr>
          <w:rFonts w:eastAsiaTheme="minorEastAsia"/>
        </w:rPr>
        <w:t>Cena</w:t>
      </w:r>
    </w:p>
    <w:p w:rsidR="005C5D01" w:rsidRPr="00EF2F5B" w:rsidRDefault="00FA75C2" w:rsidP="0035518E">
      <w:pPr>
        <w:pStyle w:val="02-ODST-2"/>
      </w:pPr>
      <w:bookmarkStart w:id="5" w:name="_Ref321240324"/>
      <w:r w:rsidRPr="0035518E">
        <w:t>Cena za plnění dle konkrétní dílčí smlouvy bude uvedena v dílčí smlouvě a bude odpovídat Závazným podkladům, stanovené podle Nabídky.</w:t>
      </w:r>
      <w:bookmarkEnd w:id="5"/>
    </w:p>
    <w:p w:rsidR="00EF06D2" w:rsidRPr="0035518E" w:rsidRDefault="00EF06D2" w:rsidP="0035518E">
      <w:pPr>
        <w:pStyle w:val="02-ODST-2"/>
      </w:pPr>
      <w:r w:rsidRPr="0035518E">
        <w:t>Cena za plnění dle konkrétní dílčí smlouvy bude vypočtena dle skutečně dodaného množství Předmětu plnění na základě jednotkových cen uvedených v</w:t>
      </w:r>
      <w:r w:rsidR="00081164" w:rsidRPr="0035518E">
        <w:t xml:space="preserve"> Nabídce a zároveň v </w:t>
      </w:r>
      <w:r w:rsidRPr="0035518E">
        <w:t xml:space="preserve"> Příloze č. 3 </w:t>
      </w:r>
      <w:proofErr w:type="gramStart"/>
      <w:r w:rsidRPr="0035518E">
        <w:t>této</w:t>
      </w:r>
      <w:proofErr w:type="gramEnd"/>
      <w:r w:rsidRPr="0035518E">
        <w:t xml:space="preserve"> Smlouvy.</w:t>
      </w:r>
    </w:p>
    <w:p w:rsidR="00EF06D2" w:rsidRPr="0035518E" w:rsidRDefault="00EF06D2" w:rsidP="0035518E">
      <w:pPr>
        <w:pStyle w:val="02-ODST-2"/>
      </w:pPr>
      <w:r w:rsidRPr="0035518E">
        <w:lastRenderedPageBreak/>
        <w:t xml:space="preserve">Jednotkové ceny uvedené v Příloze č. 3 </w:t>
      </w:r>
      <w:proofErr w:type="gramStart"/>
      <w:r w:rsidRPr="0035518E">
        <w:t>této</w:t>
      </w:r>
      <w:proofErr w:type="gramEnd"/>
      <w:r w:rsidRPr="0035518E">
        <w:t xml:space="preserve"> Smlouvy jsou uvedeny v korunách českých bez daně z přidané hodnoty.</w:t>
      </w:r>
    </w:p>
    <w:p w:rsidR="00EF06D2" w:rsidRPr="00EF2F5B" w:rsidRDefault="00EF06D2" w:rsidP="0035518E">
      <w:pPr>
        <w:pStyle w:val="02-ODST-2"/>
      </w:pPr>
      <w:r w:rsidRPr="0035518E">
        <w:t>Prodávající prohlašuje, že uvedené jednotkové ceny Předmětu plnění jsou nejvýše přípustné, neměnné a zahrnují veškeré náklady spojené s jednotlivým plněním Prodávajícího, zejména náklady na dopravu do konkrétního místa plnění, náklady na balení apod.</w:t>
      </w:r>
    </w:p>
    <w:p w:rsidR="00EF06D2" w:rsidRPr="0035518E" w:rsidRDefault="00EF06D2" w:rsidP="0035518E">
      <w:pPr>
        <w:pStyle w:val="02-ODST-2"/>
      </w:pPr>
      <w:r w:rsidRPr="0035518E">
        <w:t xml:space="preserve">Prodávající garantuje jednotkové ceny Předmětu plnění uvedené v Příloze č. 3 </w:t>
      </w:r>
      <w:proofErr w:type="gramStart"/>
      <w:r w:rsidRPr="0035518E">
        <w:t>této</w:t>
      </w:r>
      <w:proofErr w:type="gramEnd"/>
      <w:r w:rsidRPr="0035518E">
        <w:t xml:space="preserve"> Smlouvy po celou dobu trvání této Smlouvy. </w:t>
      </w:r>
    </w:p>
    <w:p w:rsidR="00EF06D2" w:rsidRPr="0035518E" w:rsidRDefault="00EF06D2" w:rsidP="0035518E">
      <w:pPr>
        <w:pStyle w:val="02-ODST-2"/>
      </w:pPr>
      <w:r w:rsidRPr="0035518E">
        <w:t>K celkové ceně za plnění Prodávajícího dle dílčí smlouvy bude při fakturaci připočtena DPH ve výši v souladu s platnými právními předpisy ke dni uskutečnění zdanitelného plnění.</w:t>
      </w:r>
    </w:p>
    <w:p w:rsidR="005C5D01" w:rsidRDefault="005C5D01" w:rsidP="0035518E">
      <w:pPr>
        <w:pStyle w:val="01-L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905BAD" w:rsidRDefault="005C5D01" w:rsidP="0035518E">
      <w:pPr>
        <w:pStyle w:val="02-ODST-2"/>
      </w:pPr>
      <w:r w:rsidRPr="00905BAD">
        <w:t xml:space="preserve">Cena </w:t>
      </w:r>
      <w:r w:rsidR="00D10A33" w:rsidRPr="00905BAD">
        <w:t>za provedené plnění</w:t>
      </w:r>
      <w:r w:rsidRPr="00905BAD">
        <w:t xml:space="preserve"> bude </w:t>
      </w:r>
      <w:r w:rsidR="000B5466" w:rsidRPr="00905BAD">
        <w:t>Kupujícím hrazena</w:t>
      </w:r>
      <w:r w:rsidRPr="00905BAD">
        <w:t xml:space="preserve"> jednorázově po řádném a úplném </w:t>
      </w:r>
      <w:r w:rsidR="000B5466" w:rsidRPr="00905BAD">
        <w:t>dodání Předmětu plnění podle každé jednotlivé dílčí smlouvy</w:t>
      </w:r>
      <w:r w:rsidRPr="00905BAD">
        <w:t>, na základě faktury – daňového dokladu (dále jen „</w:t>
      </w:r>
      <w:r w:rsidRPr="00905BAD">
        <w:rPr>
          <w:b/>
          <w:i/>
        </w:rPr>
        <w:t>faktura</w:t>
      </w:r>
      <w:r w:rsidRPr="00905BAD">
        <w:t xml:space="preserve">“) vystavené po předání a převzetí </w:t>
      </w:r>
      <w:r w:rsidR="000B5466" w:rsidRPr="00905BAD">
        <w:t>Předmětu plnění</w:t>
      </w:r>
      <w:r w:rsidRPr="00905BAD">
        <w:t xml:space="preserve">, </w:t>
      </w:r>
      <w:r w:rsidR="00E3675D" w:rsidRPr="00905BAD">
        <w:t xml:space="preserve">jejíž </w:t>
      </w:r>
      <w:r w:rsidR="005A660B">
        <w:t xml:space="preserve">nedílnou </w:t>
      </w:r>
      <w:r w:rsidR="00E3675D" w:rsidRPr="00905BAD">
        <w:t>součástí</w:t>
      </w:r>
      <w:r w:rsidR="005A660B">
        <w:t xml:space="preserve"> - přílohou</w:t>
      </w:r>
      <w:r w:rsidR="00E3675D" w:rsidRPr="00905BAD">
        <w:t xml:space="preserve"> bude dodací list potvrzený Kupujícím</w:t>
      </w:r>
      <w:r w:rsidRPr="00905BAD">
        <w:t>.</w:t>
      </w:r>
    </w:p>
    <w:p w:rsidR="00E00091" w:rsidRDefault="00E00091" w:rsidP="0035518E">
      <w:pPr>
        <w:pStyle w:val="02-ODST-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</w:t>
      </w:r>
      <w:r w:rsidR="00EC4DD1">
        <w:t>Prodávajícího</w:t>
      </w:r>
      <w:r>
        <w:t xml:space="preserve">: ………... </w:t>
      </w:r>
    </w:p>
    <w:p w:rsidR="00E00091" w:rsidRDefault="00E00091" w:rsidP="00E00091">
      <w:pPr>
        <w:pStyle w:val="Odstavec2"/>
        <w:ind w:left="567"/>
      </w:pPr>
      <w:r>
        <w:t xml:space="preserve">                                             na e-mailovou adresu </w:t>
      </w:r>
      <w:r w:rsidR="00EC4DD1">
        <w:t>Kupujícího</w:t>
      </w:r>
      <w:r>
        <w:t xml:space="preserve">: </w:t>
      </w:r>
      <w:hyperlink r:id="rId11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35518E">
      <w:pPr>
        <w:pStyle w:val="02-ODST-2"/>
      </w:pPr>
      <w:r w:rsidRPr="00E00091">
        <w:t xml:space="preserve">Každá faktura dle této Smlouvy je splatná do </w:t>
      </w:r>
      <w:r w:rsidR="0047348A" w:rsidRPr="00AB3C9B">
        <w:t>6</w:t>
      </w:r>
      <w:r w:rsidR="000B5466" w:rsidRPr="00AB3C9B">
        <w:t>0</w:t>
      </w:r>
      <w:r w:rsidRPr="00AB3C9B">
        <w:t xml:space="preserve"> d</w:t>
      </w:r>
      <w:r w:rsidRPr="00E00091">
        <w:t xml:space="preserve">nů od jejího doručení </w:t>
      </w:r>
      <w:r w:rsidR="000B5466">
        <w:t>Kupujícímu</w:t>
      </w:r>
      <w:r>
        <w:t>.</w:t>
      </w:r>
    </w:p>
    <w:p w:rsidR="009502C0" w:rsidRDefault="009502C0" w:rsidP="0035518E">
      <w:pPr>
        <w:pStyle w:val="02-ODST-2"/>
      </w:pPr>
      <w:r w:rsidRPr="009502C0">
        <w:t xml:space="preserve">Nebude-li dohodnuto jinak, veškeré ceny budou sjednány a veškeré platby budou realizovány v korunách českých. Veškeré platby budou prováděny bezhotovostně na účet </w:t>
      </w:r>
      <w:r>
        <w:t>Prodávajícího</w:t>
      </w:r>
      <w:r w:rsidRPr="009502C0">
        <w:t xml:space="preserve"> používaný pro jeho ekonomickou činnost uvedený ve Smlouvě, přičemž Zhotovitel prohlašuje, že jím uvedený účet splňuje náležitosti platné legislativy a bude po celou dobu platnosti Smlouvy uveden v souladu s právními předpisy na úseku daní, zejména v souladu se zákonem č. 235/2004 Sb., o dani z přidané hodnoty, ve znění pozdějších předpisů („</w:t>
      </w:r>
      <w:r w:rsidRPr="009502C0">
        <w:rPr>
          <w:b/>
          <w:i/>
        </w:rPr>
        <w:t>Zákon o DPH</w:t>
      </w:r>
      <w:r w:rsidRPr="009502C0">
        <w:t xml:space="preserve">“), tj. zejména bude číslo bankovního účtu </w:t>
      </w:r>
      <w:r>
        <w:t>Prodávajícího</w:t>
      </w:r>
      <w:r w:rsidRPr="009502C0">
        <w:t xml:space="preserve"> uvedeného ve Smlouvě zveřejněno způsobem umožňujícím dálkový přístup. V případě, že se vyskytnou důvodné pochybnosti </w:t>
      </w:r>
      <w:r>
        <w:t>Kupujícího</w:t>
      </w:r>
      <w:r w:rsidRPr="009502C0">
        <w:t xml:space="preserve"> o dodržování pravidel na úseku daňových předpisů </w:t>
      </w:r>
      <w:r>
        <w:t>Prodávajícím</w:t>
      </w:r>
      <w:r w:rsidRPr="009502C0">
        <w:t xml:space="preserve"> (zejména v případě, že </w:t>
      </w:r>
      <w:r>
        <w:t>Prodávající</w:t>
      </w:r>
      <w:r w:rsidRPr="009502C0">
        <w:t xml:space="preserve"> bude označen za nespolehlivého plátce; v případě, že bankovní účet </w:t>
      </w:r>
      <w:r>
        <w:t>Prodávajícího</w:t>
      </w:r>
      <w:r w:rsidRPr="009502C0">
        <w:t xml:space="preserve"> uvedený ve Smlouvě nebude odpovídat údajům zveřejněným způsobem umožňujícím dálkový přístup dle Zákona o DPH, atp.), je </w:t>
      </w:r>
      <w:r>
        <w:t>Kupující</w:t>
      </w:r>
      <w:r w:rsidRPr="009502C0">
        <w:t xml:space="preserve"> oprávněn pozastavit platbu </w:t>
      </w:r>
      <w:r>
        <w:t>Prodávajícímu</w:t>
      </w:r>
      <w:r w:rsidRPr="009502C0">
        <w:t xml:space="preserve"> do doby učinění nápravy, přičemž pozastavení platby </w:t>
      </w:r>
      <w:r>
        <w:t>Prodávajícímu</w:t>
      </w:r>
      <w:r w:rsidRPr="009502C0">
        <w:t xml:space="preserve"> oznámí a </w:t>
      </w:r>
      <w:r>
        <w:t>Kupující</w:t>
      </w:r>
      <w:r w:rsidRPr="009502C0">
        <w:t xml:space="preserve"> v pozici ručitele za odvedení daně z přidané hodnoty bude postupovat způsobem uvedeným v</w:t>
      </w:r>
      <w:r>
        <w:t> </w:t>
      </w:r>
      <w:proofErr w:type="gramStart"/>
      <w:r>
        <w:t xml:space="preserve">odstavci </w:t>
      </w:r>
      <w:r w:rsidR="0035518E">
        <w:fldChar w:fldCharType="begin"/>
      </w:r>
      <w:r w:rsidR="0035518E">
        <w:instrText xml:space="preserve"> REF _Ref376931667 \r \h </w:instrText>
      </w:r>
      <w:r w:rsidR="0035518E">
        <w:fldChar w:fldCharType="separate"/>
      </w:r>
      <w:r w:rsidR="007B632D">
        <w:t>4.10</w:t>
      </w:r>
      <w:proofErr w:type="gramEnd"/>
      <w:r w:rsidR="0035518E">
        <w:fldChar w:fldCharType="end"/>
      </w:r>
      <w:r>
        <w:t xml:space="preserve"> Smlouvy</w:t>
      </w:r>
      <w:r w:rsidRPr="009502C0">
        <w:t xml:space="preserve">. V případě pozastavení platby z výše uvedených důvodů není </w:t>
      </w:r>
      <w:r>
        <w:t>Kupující</w:t>
      </w:r>
      <w:r w:rsidRPr="009502C0">
        <w:t xml:space="preserve"> v prodlení s platbou a </w:t>
      </w:r>
      <w:r>
        <w:t>Prodávající</w:t>
      </w:r>
      <w:r w:rsidRPr="009502C0">
        <w:t xml:space="preserve"> nemá nárok uplatňovat vůči </w:t>
      </w:r>
      <w:r>
        <w:t>Kupujícímu</w:t>
      </w:r>
      <w:r w:rsidRPr="009502C0">
        <w:t xml:space="preserve"> jakékoli sankce z důvodu neprovedení platby </w:t>
      </w:r>
      <w:r>
        <w:t>Kupujícím</w:t>
      </w:r>
      <w:r w:rsidRPr="009502C0">
        <w:t>, ani nárok na náhradu škody.</w:t>
      </w:r>
    </w:p>
    <w:p w:rsidR="00415A70" w:rsidRDefault="00371E55" w:rsidP="0035518E">
      <w:pPr>
        <w:pStyle w:val="02-ODST-2"/>
      </w:pPr>
      <w:r w:rsidRPr="00371E55">
        <w:t>Daňový doklad – faktura musí obsahovat všechny náležitosti daňového dokladu dané zákonem č. 235/2004 Sb., o dani z přidané hodnoty, ve znění platném ke dni zdanitelného plnění nebo ke dni přijetí platby, podle toho, který den nastane dříve.</w:t>
      </w:r>
    </w:p>
    <w:p w:rsidR="00415A70" w:rsidRDefault="00371E55" w:rsidP="0035518E">
      <w:pPr>
        <w:pStyle w:val="02-ODST-2"/>
      </w:pPr>
      <w:r w:rsidRPr="00371E55">
        <w:t>Daňový doklad – faktura musí dále obsahovat číslo dílčí smlouvy a náležitosti stanovené příslušnými právními předpisy, platnými v době jejího vystavení. Přílohou daňového dokladu – faktury bude vždy kopie dodacího listu.</w:t>
      </w:r>
      <w:r w:rsidR="003A0A7B">
        <w:t xml:space="preserve"> Prodávající</w:t>
      </w:r>
      <w:r w:rsidR="003A0A7B" w:rsidRPr="003A0A7B">
        <w:t xml:space="preserve"> vystaví fakturu s náležitostmi dle tohoto článku v písemné podobě nebo v elektronické podobě, přičemž v případě faktury v elektronické </w:t>
      </w:r>
      <w:proofErr w:type="gramStart"/>
      <w:r w:rsidR="003A0A7B" w:rsidRPr="003A0A7B">
        <w:t xml:space="preserve">podobě </w:t>
      </w:r>
      <w:r w:rsidR="005A660B">
        <w:t xml:space="preserve"> sjednávají</w:t>
      </w:r>
      <w:proofErr w:type="gramEnd"/>
      <w:r w:rsidR="005A660B">
        <w:t xml:space="preserve"> Smluvní strany tyto podmínky:</w:t>
      </w:r>
    </w:p>
    <w:p w:rsidR="005A660B" w:rsidRDefault="005A660B" w:rsidP="0035518E">
      <w:pPr>
        <w:pStyle w:val="05-ODST-3"/>
      </w:pPr>
      <w:r w:rsidRPr="00D00FA6">
        <w:t>Elektronická faktura bude obsahovat náležitosti stanovené platnými právními předpisy pro účetní a daňové doklady (zejména zákon č. 235/2004 Sb., o dani z přidané hodnoty, ve znění pozdějších předpisů) a podmínky a náležitosti stanovené touto smlouvou. Elektronická faktura bude rovněž obsahovat kvalifikované časové razítko (dále jen „časové razítko“).</w:t>
      </w:r>
    </w:p>
    <w:p w:rsidR="005A660B" w:rsidRPr="00D00FA6" w:rsidRDefault="005A660B" w:rsidP="0035518E">
      <w:pPr>
        <w:pStyle w:val="05-ODST-3"/>
      </w:pPr>
      <w:r>
        <w:t>Elektronická faktura vystavená P</w:t>
      </w:r>
      <w:r w:rsidRPr="00D00FA6">
        <w:t>rodávajícím bude opatřena elektronickou značkou založenou na kvalifikovaném systémovém certifiká</w:t>
      </w:r>
      <w:r>
        <w:t xml:space="preserve">tu ve smyslu zákona č. 227/2000 Sb., o </w:t>
      </w:r>
      <w:r>
        <w:lastRenderedPageBreak/>
        <w:t>elektronickém podpisu</w:t>
      </w:r>
      <w:r w:rsidRPr="00D00FA6">
        <w:t>, ve znění pozdějších předpisů. Takto vystavený daňový doklad bude obsahovat náležitosti požadované zákonem č. 235/2004 Sb., o dani z přidané hodnoty, ve znění pozdějších předpisů, a požadované touto smlouvou, tzn., že elektronická faktura bude obsahovat také její přílohy.</w:t>
      </w:r>
    </w:p>
    <w:p w:rsidR="005A660B" w:rsidRDefault="005A660B" w:rsidP="0035518E">
      <w:pPr>
        <w:pStyle w:val="05-ODST-3"/>
      </w:pPr>
      <w:r>
        <w:t>Smluvní strany dále sjednávají</w:t>
      </w:r>
      <w:r w:rsidRPr="00D00FA6">
        <w:t xml:space="preserve">, že kvalifikovaný certifikát musí být vydán </w:t>
      </w:r>
      <w:proofErr w:type="gramStart"/>
      <w:r w:rsidRPr="00D00FA6">
        <w:t>jedním z Ministerstvem</w:t>
      </w:r>
      <w:proofErr w:type="gramEnd"/>
      <w:r w:rsidRPr="00D00FA6">
        <w:t xml:space="preserve"> vnitra akreditovaných poskytovatelů certifikačních služeb</w:t>
      </w:r>
      <w:r>
        <w:t>.</w:t>
      </w:r>
    </w:p>
    <w:p w:rsidR="005A660B" w:rsidRPr="00CA0684" w:rsidRDefault="005A660B" w:rsidP="0035518E">
      <w:pPr>
        <w:pStyle w:val="05-ODST-3"/>
      </w:pPr>
      <w:r>
        <w:t>Elektronická faktura se považuje za nevystavenou a nedoručenou Smluvní straně, pokud</w:t>
      </w:r>
    </w:p>
    <w:p w:rsidR="005A660B" w:rsidRPr="00CA0684" w:rsidRDefault="005A660B" w:rsidP="0035518E">
      <w:pPr>
        <w:pStyle w:val="02-ODST-2"/>
        <w:numPr>
          <w:ilvl w:val="1"/>
          <w:numId w:val="55"/>
        </w:numPr>
      </w:pPr>
      <w:r w:rsidRPr="00CA0684">
        <w:t xml:space="preserve">nebude vystavena </w:t>
      </w:r>
      <w:r>
        <w:t>a vyhotovena v souladu s touto S</w:t>
      </w:r>
      <w:r w:rsidRPr="00CA0684">
        <w:t>mlouvou</w:t>
      </w:r>
      <w:r>
        <w:t>,</w:t>
      </w:r>
    </w:p>
    <w:p w:rsidR="005A660B" w:rsidRPr="00CA0684" w:rsidRDefault="005A660B" w:rsidP="0035518E">
      <w:pPr>
        <w:pStyle w:val="02-ODST-2"/>
        <w:numPr>
          <w:ilvl w:val="1"/>
          <w:numId w:val="55"/>
        </w:numPr>
      </w:pPr>
      <w:r w:rsidRPr="00CA0684">
        <w:t xml:space="preserve">nebude </w:t>
      </w:r>
      <w:r>
        <w:t>doručena na fakturační adresu uvedenou v této S</w:t>
      </w:r>
      <w:r w:rsidRPr="00CA0684">
        <w:t>mlouvě nebo</w:t>
      </w:r>
    </w:p>
    <w:p w:rsidR="005A660B" w:rsidRPr="00CA0684" w:rsidRDefault="005A660B" w:rsidP="0035518E">
      <w:pPr>
        <w:pStyle w:val="02-ODST-2"/>
        <w:numPr>
          <w:ilvl w:val="1"/>
          <w:numId w:val="55"/>
        </w:numPr>
      </w:pPr>
      <w:r w:rsidRPr="00CA0684">
        <w:t>nebude obsahovat náležitosti daňového dokladu požadované právními předpisy nebo</w:t>
      </w:r>
    </w:p>
    <w:p w:rsidR="005A660B" w:rsidRDefault="005A660B" w:rsidP="0035518E">
      <w:pPr>
        <w:pStyle w:val="02-ODST-2"/>
        <w:numPr>
          <w:ilvl w:val="1"/>
          <w:numId w:val="55"/>
        </w:numPr>
      </w:pPr>
      <w:r w:rsidRPr="00CA0684">
        <w:t>nebude opatřena elektronickou značkou nebo elektronickým podpisem a časovým razítkem</w:t>
      </w:r>
      <w:r>
        <w:t>.</w:t>
      </w:r>
    </w:p>
    <w:p w:rsidR="003A0A7B" w:rsidRDefault="003A0A7B" w:rsidP="0035518E">
      <w:pPr>
        <w:pStyle w:val="02-ODST-2"/>
      </w:pPr>
      <w:r>
        <w:t>Prodávající splní svou povinnost doručit fakturu</w:t>
      </w:r>
    </w:p>
    <w:p w:rsidR="003A0A7B" w:rsidRDefault="003A0A7B" w:rsidP="0035518E">
      <w:pPr>
        <w:pStyle w:val="05-ODST-3"/>
      </w:pPr>
      <w:r>
        <w:t xml:space="preserve">v listinné podobě doručením Kupujícímu na fakturační adresu uvedenou ve Smlouvě nebo na adresu řádně písemně oznámenou v souladu se Smlouvou; </w:t>
      </w:r>
    </w:p>
    <w:p w:rsidR="003A0A7B" w:rsidRDefault="003A0A7B" w:rsidP="0035518E">
      <w:pPr>
        <w:pStyle w:val="05-ODST-3"/>
      </w:pPr>
      <w:r>
        <w:t>v elektronické podobě odesláním Kupujícímu z elektronické adresy Prodávajícího uvedené ve Smlouvě (bez oznámení této adresy Kupujícímu není Prodávající oprávněn využít elektronickou podobu faktury) a doručením Kupujícímu na jeho e-mailovou adresu stanovenou ve Smlouvě, případně řádně oznámenou v souladu se Smlouvou.</w:t>
      </w:r>
    </w:p>
    <w:p w:rsidR="00371E55" w:rsidRDefault="00371E55" w:rsidP="0035518E">
      <w:pPr>
        <w:pStyle w:val="02-ODST-2"/>
      </w:pPr>
      <w:bookmarkStart w:id="6" w:name="_Ref372122071"/>
      <w:r w:rsidRPr="00371E55">
        <w:t>V případě, že zaslaný daňový doklad – faktura, nebude</w:t>
      </w:r>
      <w:r w:rsidR="003A0A7B">
        <w:t xml:space="preserve"> </w:t>
      </w:r>
      <w:r w:rsidR="003A0A7B" w:rsidRPr="003A0A7B">
        <w:rPr>
          <w:iCs/>
        </w:rPr>
        <w:t>obsahovat veškeré údaje vyžadované závaznými právními předpisy České republiky a náležitosti a údaje v souladu s tímto článkem</w:t>
      </w:r>
      <w:r w:rsidR="003A0A7B">
        <w:rPr>
          <w:iCs/>
        </w:rPr>
        <w:t xml:space="preserve"> </w:t>
      </w:r>
      <w:r w:rsidR="003A0A7B" w:rsidRPr="003A0A7B">
        <w:rPr>
          <w:iCs/>
        </w:rPr>
        <w:t xml:space="preserve">nebo v ní budou uvedeny nesprávné údaje, údaje neodpovídající závazným právním předpisům České republiky nebo bude požadována úhrada faktury způsobem, kdy se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stane či může stát ručitelem za odvod DPH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, vyzve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</w:t>
      </w:r>
      <w:r w:rsidR="003A0A7B">
        <w:rPr>
          <w:iCs/>
        </w:rPr>
        <w:t>Prodávajícího</w:t>
      </w:r>
      <w:r w:rsidR="003A0A7B" w:rsidRPr="003A0A7B">
        <w:rPr>
          <w:iCs/>
        </w:rPr>
        <w:t xml:space="preserve"> k opravě a/nebo předložení nové bezvadné faktury s náležitostmi dle Smlouvy</w:t>
      </w:r>
      <w:r w:rsidRPr="00371E55">
        <w:t xml:space="preserve"> </w:t>
      </w:r>
      <w:r w:rsidR="003A0A7B">
        <w:t>Prodávající</w:t>
      </w:r>
      <w:r w:rsidR="003A0A7B" w:rsidRPr="003A0A7B">
        <w:t xml:space="preserve"> je povinen fakturu přepracovat, včetně změny lhůty splatnosti, a doručit ji </w:t>
      </w:r>
      <w:r w:rsidR="003A0A7B">
        <w:t>Kupujícímu</w:t>
      </w:r>
      <w:r w:rsidR="003A0A7B" w:rsidRPr="003A0A7B">
        <w:t xml:space="preserve">. </w:t>
      </w:r>
      <w:r w:rsidR="003A0A7B" w:rsidRPr="003A0A7B">
        <w:rPr>
          <w:iCs/>
        </w:rPr>
        <w:t xml:space="preserve">V tomto případě od učinění výzvy </w:t>
      </w:r>
      <w:r w:rsidR="003A0A7B">
        <w:rPr>
          <w:iCs/>
        </w:rPr>
        <w:t>Kupujícího</w:t>
      </w:r>
      <w:r w:rsidR="003A0A7B" w:rsidRPr="003A0A7B">
        <w:rPr>
          <w:iCs/>
        </w:rPr>
        <w:t xml:space="preserve"> k opravě a/nebo předložení nové bezvadné faktury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3A0A7B">
        <w:rPr>
          <w:iCs/>
        </w:rPr>
        <w:t>Kupujícímu</w:t>
      </w:r>
      <w:r w:rsidR="003A0A7B" w:rsidRPr="003A0A7B">
        <w:rPr>
          <w:iCs/>
        </w:rPr>
        <w:t xml:space="preserve"> dle první věty tohoto </w:t>
      </w:r>
      <w:proofErr w:type="gramStart"/>
      <w:r w:rsidR="003A0A7B">
        <w:rPr>
          <w:iCs/>
        </w:rPr>
        <w:t>odstavce</w:t>
      </w:r>
      <w:r w:rsidR="003A0A7B" w:rsidRPr="003A0A7B">
        <w:rPr>
          <w:iCs/>
        </w:rPr>
        <w:t xml:space="preserve"> </w:t>
      </w:r>
      <w:r w:rsidR="009502C0">
        <w:rPr>
          <w:iCs/>
        </w:rPr>
        <w:t xml:space="preserve"> </w:t>
      </w:r>
      <w:r w:rsidR="00E36300">
        <w:rPr>
          <w:iCs/>
        </w:rPr>
        <w:t>Smlouvy</w:t>
      </w:r>
      <w:proofErr w:type="gramEnd"/>
      <w:r w:rsidR="003A0A7B" w:rsidRPr="003A0A7B">
        <w:rPr>
          <w:iCs/>
        </w:rPr>
        <w:t xml:space="preserve"> do doby doručení bezvadné faktury </w:t>
      </w:r>
      <w:r w:rsidR="00E36300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E36300">
        <w:rPr>
          <w:iCs/>
        </w:rPr>
        <w:t>Kupujícímu</w:t>
      </w:r>
      <w:r w:rsidR="003A0A7B" w:rsidRPr="003A0A7B">
        <w:rPr>
          <w:iCs/>
        </w:rPr>
        <w:t xml:space="preserve"> na fakturační adresu </w:t>
      </w:r>
      <w:r w:rsidR="00E36300">
        <w:rPr>
          <w:iCs/>
        </w:rPr>
        <w:t>Kupujícího,</w:t>
      </w:r>
      <w:r w:rsidR="003A0A7B" w:rsidRPr="003A0A7B">
        <w:rPr>
          <w:iCs/>
        </w:rPr>
        <w:t xml:space="preserve"> nemá </w:t>
      </w:r>
      <w:r w:rsidR="00E36300">
        <w:rPr>
          <w:iCs/>
        </w:rPr>
        <w:t>Prodávající</w:t>
      </w:r>
      <w:r w:rsidR="003A0A7B" w:rsidRPr="003A0A7B">
        <w:rPr>
          <w:iCs/>
        </w:rPr>
        <w:t xml:space="preserve"> nárok na zaplacení fakturované částky, úrok z prodlení ani jakoukoliv jinou sankci a </w:t>
      </w:r>
      <w:r w:rsidR="00E36300">
        <w:rPr>
          <w:iCs/>
        </w:rPr>
        <w:t>Kupující</w:t>
      </w:r>
      <w:r w:rsidR="003A0A7B" w:rsidRPr="003A0A7B">
        <w:rPr>
          <w:iCs/>
        </w:rPr>
        <w:t xml:space="preserve"> není v prodlení se zaplacením fakturované částky. Lhůta splatnosti počíná běžet znovu až ode dne doručení bezvadné faktury </w:t>
      </w:r>
      <w:r w:rsidR="00E36300">
        <w:rPr>
          <w:iCs/>
        </w:rPr>
        <w:t>Kupujícímu</w:t>
      </w:r>
      <w:r w:rsidR="003A0A7B" w:rsidRPr="003A0A7B">
        <w:rPr>
          <w:iCs/>
        </w:rPr>
        <w:t>.</w:t>
      </w:r>
      <w:bookmarkEnd w:id="6"/>
    </w:p>
    <w:p w:rsidR="00C523BA" w:rsidRDefault="00C523BA" w:rsidP="0035518E">
      <w:pPr>
        <w:pStyle w:val="02-ODST-2"/>
      </w:pPr>
      <w:r w:rsidRPr="00C523BA">
        <w:t xml:space="preserve">Dnem úhrady daňového dokladu - faktury se rozumí den odepsání částky z účtu </w:t>
      </w:r>
      <w:r w:rsidR="00EC4DD1">
        <w:t>Kupujícího</w:t>
      </w:r>
      <w:r>
        <w:t>.</w:t>
      </w:r>
    </w:p>
    <w:p w:rsidR="00E36300" w:rsidRDefault="00E36300" w:rsidP="0035518E">
      <w:pPr>
        <w:pStyle w:val="02-ODST-2"/>
      </w:pPr>
      <w:bookmarkStart w:id="7" w:name="_Ref344879929"/>
      <w:bookmarkStart w:id="8" w:name="_Ref376931667"/>
      <w:r w:rsidRPr="00E36300">
        <w:t xml:space="preserve">Smluvní strany sjednávají, že v případech, kdy </w:t>
      </w:r>
      <w:r>
        <w:t>Kupující</w:t>
      </w:r>
      <w:r w:rsidRPr="00E36300">
        <w:t xml:space="preserve"> je, nebo může být ručitelem za odvedení daně z přidané hodnoty </w:t>
      </w:r>
      <w:r>
        <w:t>Prodávajícím</w:t>
      </w:r>
      <w:r w:rsidRPr="00E36300">
        <w:t xml:space="preserve"> z příslušného plnění, nebo pokud se jím </w:t>
      </w:r>
      <w:r>
        <w:t>Kupující</w:t>
      </w:r>
      <w:r w:rsidRPr="00E36300">
        <w:t xml:space="preserve"> stane nebo může stát v důsledku změny zákonné úpravy, je </w:t>
      </w:r>
      <w:r>
        <w:t>Kupující</w:t>
      </w:r>
      <w:r w:rsidRPr="00E36300">
        <w:t xml:space="preserve"> oprávněn uhradit na účet </w:t>
      </w:r>
      <w:r>
        <w:t>Prodávajícího</w:t>
      </w:r>
      <w:r w:rsidRPr="00E36300">
        <w:t xml:space="preserve"> uvedený ve Smlouvě pouze fakturovanou částku za dodané plnění bez daně z přidané hodnoty. Částku odpovídající dani z přidané hodnoty ve výši uvedené na faktuře (daňovém dokladu), případně ve výši v souladu s platnými předpisy, je-li tato vyšší, je </w:t>
      </w:r>
      <w:r>
        <w:t>Kupující</w:t>
      </w:r>
      <w:r w:rsidRPr="00E36300">
        <w:t xml:space="preserve"> v takovém případě oprávněn místo </w:t>
      </w:r>
      <w:r>
        <w:t>Prodávajícímu</w:t>
      </w:r>
      <w:r w:rsidRPr="00E36300">
        <w:t xml:space="preserve"> jako poskytovateli zdanitelného plnění uhradit v souladu s příslušnými ustanoveními Zákona o DPH (tj. zejména dle ustanovení §§ 109, 109a, event. dalších) přímo na příslušný účet správce daně </w:t>
      </w:r>
      <w:r>
        <w:t>Prodávajícího</w:t>
      </w:r>
      <w:r w:rsidRPr="00E36300">
        <w:t xml:space="preserve"> jako poskytovatele zdanitelného plnění s údaji potřebnými pro identifikaci platby dle příslušných ustanovení Zákona o DPH. Úhradou daně z přidané hodnoty na účet správce daně Zhotovitele tak bude splněn závazek Objednatele vůči Zhotoviteli zaplatit Cenu díla v částce uhrazené na účet správce daně Zhotovitele.</w:t>
      </w:r>
      <w:bookmarkEnd w:id="7"/>
      <w:r w:rsidR="009502C0">
        <w:t xml:space="preserve"> </w:t>
      </w:r>
      <w:r w:rsidR="009502C0" w:rsidRPr="009502C0">
        <w:t xml:space="preserve">O postupu </w:t>
      </w:r>
      <w:r w:rsidR="009502C0">
        <w:t>Kupujícího</w:t>
      </w:r>
      <w:r w:rsidR="009502C0" w:rsidRPr="009502C0">
        <w:t xml:space="preserve"> dle </w:t>
      </w:r>
      <w:r w:rsidR="009502C0">
        <w:t>tohoto odstavce</w:t>
      </w:r>
      <w:r w:rsidR="009502C0" w:rsidRPr="009502C0">
        <w:t xml:space="preserve"> bude </w:t>
      </w:r>
      <w:r w:rsidR="009502C0">
        <w:t>Kupující</w:t>
      </w:r>
      <w:r w:rsidR="009502C0" w:rsidRPr="009502C0">
        <w:t xml:space="preserve"> písemně bez zbytečného odkladu informovat </w:t>
      </w:r>
      <w:r w:rsidR="009502C0">
        <w:t>Prodávajícího</w:t>
      </w:r>
      <w:r w:rsidR="009502C0" w:rsidRPr="009502C0">
        <w:t xml:space="preserve"> jako poskytovatele zdanitelného plnění, za nějž byla daň z přidané hodnoty takto odvedena</w:t>
      </w:r>
      <w:r w:rsidR="009502C0">
        <w:t xml:space="preserve">. </w:t>
      </w:r>
      <w:r w:rsidR="009502C0" w:rsidRPr="009502C0">
        <w:t>Uhrazení závazku učiněné způsobem uvedeným v</w:t>
      </w:r>
      <w:r w:rsidR="009502C0">
        <w:t> tomto odstavci v souladu se Zákonem o DPH</w:t>
      </w:r>
      <w:r w:rsidR="009502C0" w:rsidRPr="009502C0">
        <w:t xml:space="preserve"> není porušením smluvních povinností ze strany </w:t>
      </w:r>
      <w:r w:rsidR="009502C0">
        <w:t>Kupujícího</w:t>
      </w:r>
      <w:r w:rsidR="009502C0" w:rsidRPr="009502C0">
        <w:t xml:space="preserve"> a nezakládá nárok </w:t>
      </w:r>
      <w:r w:rsidR="009502C0">
        <w:t>Prodávajícího</w:t>
      </w:r>
      <w:r w:rsidR="009502C0" w:rsidRPr="009502C0">
        <w:t xml:space="preserve"> požadovat úhradu zákonných či smluvních sankcí za neuhrazení finančních prostředků ani na náhradu škody.</w:t>
      </w:r>
      <w:bookmarkEnd w:id="8"/>
    </w:p>
    <w:p w:rsidR="00EF06D2" w:rsidRDefault="00414747" w:rsidP="0035518E">
      <w:pPr>
        <w:pStyle w:val="02-ODST-2"/>
      </w:pPr>
      <w:r w:rsidRPr="00414747">
        <w:t xml:space="preserve">Smluvní strany se dohodly, že </w:t>
      </w:r>
      <w:r>
        <w:t>Kupující</w:t>
      </w:r>
      <w:r w:rsidRPr="00414747">
        <w:t xml:space="preserve"> je oprávněn pozastavit úhradu faktury </w:t>
      </w:r>
      <w:r>
        <w:t>Prodávajícímu</w:t>
      </w:r>
      <w:r w:rsidRPr="00414747">
        <w:t xml:space="preserve">, pokud bude na </w:t>
      </w:r>
      <w:r>
        <w:t>Prodávajícího</w:t>
      </w:r>
      <w:r w:rsidRPr="00414747">
        <w:t xml:space="preserve"> podán návrh na zahájení insolvenčního řízení. </w:t>
      </w:r>
      <w:r>
        <w:t>Kupující</w:t>
      </w:r>
      <w:r w:rsidRPr="00414747">
        <w:t xml:space="preserve"> je oprávněn v těchto případech pozastavit výplatu do doby vydání soudního rozhodnutí o insolvenčním návrhu ve věci probíhajícího insolvenčního řízení (takovými rozhodnutími se rozumí rozhodnutí uvedená v Hlavě IV., Díl 5 zákona č. 182/2006 Sb., insolvenční zákon, ve znění pozdějších předpisů /dále </w:t>
      </w:r>
      <w:r w:rsidRPr="00414747">
        <w:lastRenderedPageBreak/>
        <w:t>jen „</w:t>
      </w:r>
      <w:r w:rsidRPr="00414747">
        <w:rPr>
          <w:b/>
          <w:i/>
        </w:rPr>
        <w:t>Insolvenční zákon</w:t>
      </w:r>
      <w:r w:rsidRPr="00414747">
        <w:t xml:space="preserve">“/). Pozastavení výplaty faktury z důvodu probíhajícího insolvenčního řízení není prodlením </w:t>
      </w:r>
      <w:r>
        <w:t>Kupujícího</w:t>
      </w:r>
      <w:r w:rsidRPr="00414747">
        <w:t xml:space="preserve">. Bude-li insolvenční návrh pravomocně odmítnut, zamítnut, nebo bude insolvenční řízení pravomocně zastaveno, uhradí </w:t>
      </w:r>
      <w:r>
        <w:t>Kupující</w:t>
      </w:r>
      <w:r w:rsidRPr="00414747">
        <w:t xml:space="preserve"> fakturu do 30 dnů ode dne, kdy obdrží od </w:t>
      </w:r>
      <w:r>
        <w:t>Prodávajícího</w:t>
      </w:r>
      <w:r w:rsidRPr="00414747">
        <w:t xml:space="preserve"> pravomocné rozhodnutí o odmítnutí insolvenčního návrhu, zamítnutí insolvenčního návrhu, nebo zastavení insolvenčního řízení, s vyznačením právní moci. V případě, že bude rozhodnuto o způsobu řešení úpadku, bude </w:t>
      </w:r>
      <w:r>
        <w:t>Kupující</w:t>
      </w:r>
      <w:r w:rsidRPr="00414747">
        <w:t xml:space="preserve"> postupovat v souladu s Insolvenčním zákonem.</w:t>
      </w:r>
    </w:p>
    <w:p w:rsidR="007B1761" w:rsidRDefault="007B1761" w:rsidP="00D0214F">
      <w:pPr>
        <w:pStyle w:val="01-L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="003D4A71">
        <w:rPr>
          <w:rFonts w:eastAsiaTheme="minorEastAsia"/>
        </w:rPr>
        <w:t>, přechod vlastnictví a nebezpečí nahodilé škody</w:t>
      </w:r>
    </w:p>
    <w:p w:rsidR="005A660B" w:rsidRPr="005A660B" w:rsidRDefault="005A660B" w:rsidP="00EF2F5B">
      <w:pPr>
        <w:pStyle w:val="02-ODST-2"/>
        <w:rPr>
          <w:rFonts w:cs="Arial"/>
        </w:rPr>
      </w:pPr>
      <w:r>
        <w:t>Za splnění závazku (jednotlivých dodávek zboží) z dílčí smlouvy Prodávajícím se považuje v souladu s touto S</w:t>
      </w:r>
      <w:r w:rsidRPr="00AE1F3C">
        <w:t xml:space="preserve">mlouvou a na základě požadavků </w:t>
      </w:r>
      <w:r>
        <w:t>Kupujícího podle této S</w:t>
      </w:r>
      <w:r w:rsidRPr="00AE1F3C">
        <w:t xml:space="preserve">mlouvy předání bezvadného, nového a nepoužitého </w:t>
      </w:r>
      <w:r>
        <w:t>Předmětu plnění</w:t>
      </w:r>
      <w:r w:rsidRPr="00AE1F3C">
        <w:t xml:space="preserve"> v místě plnění, kterým je určené dodací mí</w:t>
      </w:r>
      <w:r>
        <w:t>sto konkretizované v o</w:t>
      </w:r>
      <w:r w:rsidRPr="00AE1F3C">
        <w:t xml:space="preserve">bjednávce, a převzetí bezvadného, nového a nepoužitého </w:t>
      </w:r>
      <w:r>
        <w:t>Předmětu plnění</w:t>
      </w:r>
      <w:r w:rsidRPr="00AE1F3C">
        <w:t xml:space="preserve"> v místě plnění zástupcem </w:t>
      </w:r>
      <w:r>
        <w:t>Kupujícího</w:t>
      </w:r>
      <w:r w:rsidRPr="00AE1F3C">
        <w:t xml:space="preserve"> oprávněného jednat za </w:t>
      </w:r>
      <w:r>
        <w:t>Kupujícího</w:t>
      </w:r>
      <w:r w:rsidRPr="00AE1F3C">
        <w:t xml:space="preserve"> a současným podpisem dodacího dokladu.  Dodacím dokladem se rozumí dodací list, přičemž pro každou dodávku bude vystaven vždy samostatný dodací list. Dodací list/y budou tvořit přílohu faktur/y vystavené </w:t>
      </w:r>
      <w:r>
        <w:t>Prodávajícím</w:t>
      </w:r>
      <w:r w:rsidRPr="00AE1F3C">
        <w:t xml:space="preserve"> na základě a dle této Smlouvy.</w:t>
      </w:r>
    </w:p>
    <w:p w:rsidR="007B1761" w:rsidRDefault="00AE3CC7" w:rsidP="00EF2F5B">
      <w:pPr>
        <w:pStyle w:val="02-ODST-2"/>
      </w:pPr>
      <w:r w:rsidRPr="00AE3CC7">
        <w:t>Předání</w:t>
      </w:r>
      <w:r>
        <w:t xml:space="preserve"> a převzetí </w:t>
      </w:r>
      <w:r w:rsidR="000B5466">
        <w:t>Předmětu plnění</w:t>
      </w:r>
      <w:r>
        <w:t xml:space="preserve"> se uskuteční </w:t>
      </w:r>
      <w:r w:rsidR="00E322F9" w:rsidRPr="00FF3AB9">
        <w:t xml:space="preserve">vždy </w:t>
      </w:r>
      <w:r w:rsidR="003D4A71" w:rsidRPr="00FF3AB9">
        <w:t>při</w:t>
      </w:r>
      <w:r w:rsidR="00E322F9" w:rsidRPr="00FF3AB9">
        <w:t xml:space="preserve"> řádném do</w:t>
      </w:r>
      <w:r w:rsidR="00590290" w:rsidRPr="00FF3AB9">
        <w:t>dání dle každé jednotlivé dílčí smlouvy</w:t>
      </w:r>
      <w:r w:rsidR="00E322F9" w:rsidRPr="003D433E">
        <w:t>.</w:t>
      </w:r>
    </w:p>
    <w:p w:rsidR="005A660B" w:rsidRPr="00306A22" w:rsidRDefault="005A660B" w:rsidP="00EF2F5B">
      <w:pPr>
        <w:pStyle w:val="02-ODST-2"/>
        <w:rPr>
          <w:rFonts w:cs="Arial"/>
        </w:rPr>
      </w:pPr>
      <w:r w:rsidRPr="00AC2A37">
        <w:t xml:space="preserve">Za </w:t>
      </w:r>
      <w:r>
        <w:t>řádné předání a převzetí Předmětu plnění</w:t>
      </w:r>
      <w:r w:rsidRPr="00AC2A37">
        <w:t xml:space="preserve"> se považuje </w:t>
      </w:r>
      <w:r>
        <w:t xml:space="preserve">předání Předmětu plnění specifikovaného touto Smlouvou a dílčí smlouvou Prodávajícím Kupujícímu a </w:t>
      </w:r>
      <w:r w:rsidRPr="00AC2A37">
        <w:t>převzetí</w:t>
      </w:r>
      <w:r>
        <w:t xml:space="preserve"> Předmětu</w:t>
      </w:r>
      <w:r w:rsidRPr="00AC2A37">
        <w:t xml:space="preserve"> plnění</w:t>
      </w:r>
      <w:r>
        <w:t xml:space="preserve"> specifikovaného touto Smlouvou a dílčí smlouvou</w:t>
      </w:r>
      <w:r w:rsidRPr="00AC2A37">
        <w:t xml:space="preserve"> pověřeným zástu</w:t>
      </w:r>
      <w:r>
        <w:t>pcem K</w:t>
      </w:r>
      <w:r w:rsidRPr="00AC2A37">
        <w:t>upujícího v místě plnění</w:t>
      </w:r>
      <w:r>
        <w:t xml:space="preserve"> </w:t>
      </w:r>
      <w:r w:rsidRPr="00AC2A37">
        <w:t xml:space="preserve">a podpisem </w:t>
      </w:r>
      <w:r w:rsidRPr="006C14B8">
        <w:t>dodacího listu</w:t>
      </w:r>
      <w:r w:rsidRPr="00AC2A37">
        <w:t xml:space="preserve"> </w:t>
      </w:r>
      <w:r w:rsidR="0035518E">
        <w:t xml:space="preserve">a podpisem předávacího protokolu </w:t>
      </w:r>
      <w:r w:rsidR="0035518E" w:rsidRPr="00AC2A37">
        <w:t xml:space="preserve">oběma </w:t>
      </w:r>
      <w:r w:rsidR="0035518E">
        <w:t xml:space="preserve">smluvními </w:t>
      </w:r>
      <w:r w:rsidR="0035518E" w:rsidRPr="00AC2A37">
        <w:t>stranami</w:t>
      </w:r>
      <w:r>
        <w:t>.</w:t>
      </w:r>
    </w:p>
    <w:p w:rsidR="005A660B" w:rsidRPr="003D433E" w:rsidRDefault="005A660B" w:rsidP="00EF2F5B">
      <w:pPr>
        <w:pStyle w:val="02-ODST-2"/>
      </w:pPr>
      <w:r w:rsidRPr="00306A22">
        <w:t xml:space="preserve">Kupující </w:t>
      </w:r>
      <w:r>
        <w:t>není k převzetí P</w:t>
      </w:r>
      <w:r w:rsidRPr="00CD0195">
        <w:t xml:space="preserve">ředmětu plnění </w:t>
      </w:r>
      <w:r>
        <w:t>či jeho části povinen, bude-li P</w:t>
      </w:r>
      <w:r w:rsidRPr="00CD0195">
        <w:t>ředmět plnění mít z</w:t>
      </w:r>
      <w:r>
        <w:t>jevné vady. V případě převzetí P</w:t>
      </w:r>
      <w:r w:rsidRPr="00CD0195">
        <w:t>ředmětu plnění podpisem dodacího listu i se zjevnými vadami, musí být tyto vady specifikovány v předávacím protokolu podepsaným oběma smluvními stranami, p</w:t>
      </w:r>
      <w:r>
        <w:t>řičemž platí, že tyto vady měl P</w:t>
      </w:r>
      <w:r w:rsidRPr="00CD0195">
        <w:t>ředmět plnění již v d</w:t>
      </w:r>
      <w:r>
        <w:t>obě přechodu nebezpečí škody a P</w:t>
      </w:r>
      <w:r w:rsidRPr="00CD0195">
        <w:t>rodávající je povinen v rámci záruky tyto vady bezodkladně a bez</w:t>
      </w:r>
      <w:r>
        <w:t>platně opravit nebo vyměnit či P</w:t>
      </w:r>
      <w:r w:rsidRPr="00CD0195">
        <w:t>rodávající poskytne přiměřenou slevu z kupní ceny</w:t>
      </w:r>
      <w:r>
        <w:t xml:space="preserve"> (podle požadavku K</w:t>
      </w:r>
      <w:r w:rsidRPr="00CD0195">
        <w:t>upujícího v reklamaci vad).</w:t>
      </w:r>
    </w:p>
    <w:p w:rsidR="00BB420B" w:rsidRDefault="00BB420B" w:rsidP="00FF3AB9">
      <w:pPr>
        <w:pStyle w:val="02-ODST-2"/>
        <w:numPr>
          <w:ilvl w:val="0"/>
          <w:numId w:val="0"/>
        </w:numPr>
        <w:ind w:left="567"/>
      </w:pPr>
      <w:r w:rsidRPr="00FF3AB9">
        <w:t>.</w:t>
      </w:r>
    </w:p>
    <w:p w:rsidR="00EF06D2" w:rsidRPr="00CD0195" w:rsidRDefault="00EF06D2" w:rsidP="00EF2F5B">
      <w:pPr>
        <w:pStyle w:val="02-ODST-2"/>
      </w:pPr>
      <w:r w:rsidRPr="00CD0195">
        <w:t xml:space="preserve">Nebezpečí nahodilé </w:t>
      </w:r>
      <w:r>
        <w:t>škody na Předmětu plnění přechází na K</w:t>
      </w:r>
      <w:r w:rsidRPr="00CD0195">
        <w:t>upujícího v</w:t>
      </w:r>
      <w:r>
        <w:t> okamžiku realizované přejímky Předmětu plnění od P</w:t>
      </w:r>
      <w:r w:rsidRPr="00CD0195">
        <w:t>rodávajícího v dohodnutém místě plnění.</w:t>
      </w:r>
    </w:p>
    <w:p w:rsidR="00EF06D2" w:rsidRPr="00AE1F3C" w:rsidRDefault="00EF06D2" w:rsidP="00EF2F5B">
      <w:pPr>
        <w:pStyle w:val="02-ODST-2"/>
      </w:pPr>
      <w:r>
        <w:t>Vlastnické právo k dodanému P</w:t>
      </w:r>
      <w:r w:rsidRPr="00306A22">
        <w:t xml:space="preserve">ředmětu </w:t>
      </w:r>
      <w:r>
        <w:t>plnění přechází na K</w:t>
      </w:r>
      <w:r w:rsidRPr="00306A22">
        <w:t>upujícíh</w:t>
      </w:r>
      <w:r>
        <w:t>o</w:t>
      </w:r>
      <w:r w:rsidR="005975C7">
        <w:t>, tj. Kupující nabývá</w:t>
      </w:r>
      <w:r>
        <w:t xml:space="preserve"> </w:t>
      </w:r>
      <w:r w:rsidR="0035518E">
        <w:t xml:space="preserve">vlastnické právo </w:t>
      </w:r>
      <w:r>
        <w:t>fyzickým dodáním a převzetím Předmětu plnění Kupujícím v místě plnění.</w:t>
      </w:r>
    </w:p>
    <w:p w:rsidR="00EF06D2" w:rsidRDefault="00EF06D2" w:rsidP="00EF2F5B">
      <w:pPr>
        <w:pStyle w:val="02-ODST-2"/>
      </w:pPr>
      <w:bookmarkStart w:id="9" w:name="_Ref146521786"/>
      <w:r w:rsidRPr="00CD0195">
        <w:t>Předmět plnění smlouvy musí splňovat</w:t>
      </w:r>
      <w:bookmarkEnd w:id="9"/>
      <w:r w:rsidRPr="00CD0195">
        <w:t xml:space="preserve"> požadavky na bezpečnost a ochranu zdraví, požární ochranu a ochranu životního prostředí v souladu s platnou legislativou.</w:t>
      </w:r>
    </w:p>
    <w:p w:rsidR="00EF06D2" w:rsidRPr="00FF3AB9" w:rsidRDefault="00EF06D2" w:rsidP="00EF2F5B">
      <w:pPr>
        <w:pStyle w:val="02-ODST-2"/>
      </w:pPr>
      <w:r>
        <w:t>Prodávající je povinen Kupujícímu předat s Předmětem plnění vždy doklady nutné k převzetí a užívání zboží.</w:t>
      </w:r>
    </w:p>
    <w:p w:rsidR="00CD1BFE" w:rsidRDefault="00CD1BFE" w:rsidP="00EF2F5B">
      <w:pPr>
        <w:pStyle w:val="01-L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EF2F5B">
      <w:pPr>
        <w:pStyle w:val="02-ODST-2"/>
      </w:pPr>
      <w:r w:rsidRPr="00CD1BFE">
        <w:t xml:space="preserve">Záruční doba </w:t>
      </w:r>
      <w:r w:rsidR="00590290">
        <w:t>pro každou dodanou movitou věc se</w:t>
      </w:r>
      <w:r w:rsidRPr="00CD1BFE">
        <w:t xml:space="preserve"> sjednává v délce trvání </w:t>
      </w:r>
      <w:r w:rsidR="003D433E">
        <w:t>24</w:t>
      </w:r>
      <w:r w:rsidR="000A0125">
        <w:t xml:space="preserve"> </w:t>
      </w:r>
      <w:r w:rsidRPr="00CD1BFE">
        <w:t>měsíců.</w:t>
      </w:r>
    </w:p>
    <w:p w:rsidR="003D4A71" w:rsidRPr="003D433E" w:rsidRDefault="003D4A71" w:rsidP="00EF2F5B">
      <w:pPr>
        <w:pStyle w:val="02-ODST-2"/>
      </w:pPr>
      <w:r w:rsidRPr="003D433E">
        <w:t>Prodávající je vadu uplatněnou reklamací povinen odstranit nebo dodat novou věc, pokud vadu nelze včas odstranit, nejpozději do 30 dní, nedohodnou-li se strany jinak.</w:t>
      </w:r>
      <w:r w:rsidR="00C523BA" w:rsidRPr="003D433E">
        <w:t xml:space="preserve"> </w:t>
      </w:r>
    </w:p>
    <w:p w:rsidR="00216448" w:rsidRDefault="00C523BA" w:rsidP="00EF2F5B">
      <w:pPr>
        <w:pStyle w:val="02-ODST-2"/>
      </w:pPr>
      <w:r w:rsidRPr="004C1A57">
        <w:t>Reklamace bude provedena oznámením (osobním jednáním, písemně nebo telefonicky), jak se vada projevuje</w:t>
      </w:r>
      <w:r w:rsidR="004C1A57" w:rsidRPr="004C1A57">
        <w:t>.</w:t>
      </w:r>
      <w:r w:rsidRPr="004C1A57">
        <w:t xml:space="preserve"> </w:t>
      </w:r>
      <w:r w:rsidR="00590290" w:rsidRPr="004C1A57">
        <w:t>Prodávající</w:t>
      </w:r>
      <w:r w:rsidR="00216448" w:rsidRPr="004C1A57">
        <w:t xml:space="preserve"> přijímá písemné reklamace vad na poštovní adrese: ………………………… nebo na e-mailové adrese: </w:t>
      </w:r>
    </w:p>
    <w:p w:rsidR="00BA0F5F" w:rsidRPr="004C1A57" w:rsidRDefault="00BA0F5F" w:rsidP="00BA0F5F">
      <w:pPr>
        <w:pStyle w:val="01-L"/>
        <w:numPr>
          <w:ilvl w:val="0"/>
          <w:numId w:val="0"/>
        </w:numPr>
        <w:ind w:left="18"/>
        <w:jc w:val="both"/>
      </w:pPr>
    </w:p>
    <w:p w:rsidR="00216448" w:rsidRDefault="00216448" w:rsidP="00EF2F5B">
      <w:pPr>
        <w:pStyle w:val="01-L"/>
      </w:pPr>
      <w:r w:rsidRPr="00216448">
        <w:lastRenderedPageBreak/>
        <w:t xml:space="preserve">Pojištění </w:t>
      </w:r>
      <w:r w:rsidR="00EC4DD1">
        <w:t>Prodávajícího</w:t>
      </w:r>
    </w:p>
    <w:p w:rsidR="00216448" w:rsidRPr="00216448" w:rsidRDefault="00590290" w:rsidP="00EF2F5B">
      <w:pPr>
        <w:pStyle w:val="02-ODST-2"/>
      </w:pPr>
      <w:r>
        <w:t>Prodávající</w:t>
      </w:r>
      <w:r w:rsidR="00216448" w:rsidRPr="00216448">
        <w:t xml:space="preserve"> prohlašuje, že má ke dni podpisu Smlouvy platně </w:t>
      </w:r>
      <w:r w:rsidR="00216448" w:rsidRPr="00216448">
        <w:rPr>
          <w:iCs/>
        </w:rPr>
        <w:t>uzavřeno příslušné pojištění</w:t>
      </w:r>
    </w:p>
    <w:p w:rsidR="00216448" w:rsidRPr="00340D6E" w:rsidRDefault="00216448" w:rsidP="00216448">
      <w:pPr>
        <w:pStyle w:val="Odstavec2"/>
        <w:numPr>
          <w:ilvl w:val="0"/>
          <w:numId w:val="32"/>
        </w:numPr>
      </w:pPr>
      <w:r w:rsidRPr="00340D6E">
        <w:t xml:space="preserve">pro případ odpovědnosti za škodu způsobenou třetí osobě vzniklou v souvislosti s výkonem jeho podnikatelské činnosti s pojistným plněním ve výši min. </w:t>
      </w:r>
      <w:r w:rsidR="00FE6E49" w:rsidRPr="00340D6E">
        <w:t>1.000.000</w:t>
      </w:r>
      <w:r w:rsidRPr="00340D6E">
        <w:t>,- Kč.</w:t>
      </w:r>
    </w:p>
    <w:p w:rsidR="00216448" w:rsidRPr="00340D6E" w:rsidRDefault="00216448" w:rsidP="00216448">
      <w:pPr>
        <w:pStyle w:val="Odstavec2"/>
        <w:numPr>
          <w:ilvl w:val="0"/>
          <w:numId w:val="32"/>
        </w:numPr>
      </w:pPr>
      <w:r w:rsidRPr="00340D6E">
        <w:t xml:space="preserve">pro případ odpovědnosti za škodu na majetku s pojistným plněním ve výši min. </w:t>
      </w:r>
      <w:r w:rsidR="00FE6E49" w:rsidRPr="00340D6E">
        <w:t>1.000.000</w:t>
      </w:r>
      <w:r w:rsidRPr="00340D6E">
        <w:t>,- Kč.</w:t>
      </w:r>
    </w:p>
    <w:p w:rsidR="00216448" w:rsidRPr="00280022" w:rsidRDefault="00590290" w:rsidP="00EF2F5B">
      <w:pPr>
        <w:pStyle w:val="02-ODST-2"/>
      </w:pPr>
      <w:r>
        <w:t>Prodávající</w:t>
      </w:r>
      <w:r w:rsidR="00280022" w:rsidRPr="00280022">
        <w:t xml:space="preserve"> předloží </w:t>
      </w:r>
      <w:r>
        <w:t>Kupujícímu</w:t>
      </w:r>
      <w:r w:rsidR="00280022" w:rsidRPr="00280022">
        <w:t xml:space="preserve"> originál pojistné smlouvy před podpisem Smlouvy s tím, že </w:t>
      </w:r>
      <w:r>
        <w:t>Kupující</w:t>
      </w:r>
      <w:r w:rsidR="00280022" w:rsidRPr="00280022">
        <w:t xml:space="preserve"> je oprávněn si udělat kopii předloženého originálu pojistné smlouvy.</w:t>
      </w:r>
    </w:p>
    <w:p w:rsidR="00280022" w:rsidRPr="00280022" w:rsidRDefault="00280022" w:rsidP="00EF2F5B">
      <w:pPr>
        <w:pStyle w:val="02-ODST-2"/>
      </w:pPr>
      <w:r w:rsidRPr="00280022">
        <w:t xml:space="preserve">Nezajistí-li </w:t>
      </w:r>
      <w:r w:rsidR="00590290">
        <w:t>Prodávající</w:t>
      </w:r>
      <w:r w:rsidRPr="00280022">
        <w:t xml:space="preserve"> nepřetržité trvání pojištění v dohodnutém rozsahu po dohodnutou dobu, je </w:t>
      </w:r>
      <w:r w:rsidR="00590290">
        <w:t>Kupující</w:t>
      </w:r>
      <w:r w:rsidRPr="00280022">
        <w:t xml:space="preserve"> oprávněn uzavřít a udržovat takové pojištění sám. Náklady vzniklé v souvislosti s takovým pojištěním je </w:t>
      </w:r>
      <w:r w:rsidR="00590290">
        <w:t>Kupující oprávněn započíst proti jakékoliv pohledávce Prodávajícího vůči Kupujícímu</w:t>
      </w:r>
      <w:r w:rsidRPr="00280022">
        <w:t>.</w:t>
      </w:r>
    </w:p>
    <w:p w:rsidR="00280022" w:rsidRDefault="00280022" w:rsidP="00EF2F5B">
      <w:pPr>
        <w:pStyle w:val="01-L"/>
      </w:pPr>
      <w:r w:rsidRPr="00280022">
        <w:t>Smluvní pokuty a úrok z prodlení</w:t>
      </w:r>
    </w:p>
    <w:p w:rsidR="00280022" w:rsidRPr="00280022" w:rsidRDefault="00280022" w:rsidP="00EF2F5B">
      <w:pPr>
        <w:pStyle w:val="02-ODST-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4361B3">
        <w:t>v zákonné výši podle občanskoprávních předpisů</w:t>
      </w:r>
      <w:r w:rsidR="00FE6E49">
        <w:t>.</w:t>
      </w:r>
      <w:r w:rsidRPr="004361B3">
        <w:t xml:space="preserve"> </w:t>
      </w:r>
      <w:r w:rsidRPr="00FE6E49">
        <w:rPr>
          <w:bCs/>
        </w:rPr>
        <w:t xml:space="preserve">Bude-li </w:t>
      </w:r>
      <w:r w:rsidR="00590290" w:rsidRPr="00FE6E49">
        <w:rPr>
          <w:bCs/>
        </w:rPr>
        <w:t>Prodávající</w:t>
      </w:r>
      <w:r w:rsidRPr="00FE6E49">
        <w:rPr>
          <w:bCs/>
        </w:rPr>
        <w:t xml:space="preserve"> v prodlení se splněním dohodnutého termínu předání z důvodu na své straně, je </w:t>
      </w:r>
      <w:r w:rsidR="00590290" w:rsidRPr="00FE6E49">
        <w:rPr>
          <w:bCs/>
        </w:rPr>
        <w:t>Kupující</w:t>
      </w:r>
      <w:r w:rsidRPr="00FE6E49">
        <w:rPr>
          <w:bCs/>
        </w:rPr>
        <w:t xml:space="preserve"> oprávněn požadovat po </w:t>
      </w:r>
      <w:r w:rsidR="00590290" w:rsidRPr="00FE6E49">
        <w:rPr>
          <w:bCs/>
        </w:rPr>
        <w:t>Prodávajícím</w:t>
      </w:r>
      <w:r w:rsidRPr="00FE6E49">
        <w:rPr>
          <w:bCs/>
        </w:rPr>
        <w:t xml:space="preserve"> úhradu smluvní pokuty ve výši </w:t>
      </w:r>
      <w:r w:rsidR="00FE6E49">
        <w:rPr>
          <w:bCs/>
        </w:rPr>
        <w:t>0,5</w:t>
      </w:r>
      <w:r w:rsidRPr="00FE6E49">
        <w:rPr>
          <w:bCs/>
        </w:rPr>
        <w:t xml:space="preserve"> % z </w:t>
      </w:r>
      <w:r w:rsidR="00590290" w:rsidRPr="00FE6E49">
        <w:rPr>
          <w:bCs/>
        </w:rPr>
        <w:t>ceny</w:t>
      </w:r>
      <w:r w:rsidRPr="00FE6E49">
        <w:rPr>
          <w:bCs/>
        </w:rPr>
        <w:t xml:space="preserve"> </w:t>
      </w:r>
      <w:r w:rsidR="00590290" w:rsidRPr="00FE6E49">
        <w:rPr>
          <w:bCs/>
        </w:rPr>
        <w:t>plnění, se kterým je Prodávající v prodlení,</w:t>
      </w:r>
      <w:r w:rsidRPr="00FE6E49">
        <w:rPr>
          <w:bCs/>
        </w:rPr>
        <w:t xml:space="preserve"> za každý i započatý den prodlení.</w:t>
      </w:r>
    </w:p>
    <w:p w:rsidR="00280022" w:rsidRDefault="00280022" w:rsidP="00EF2F5B">
      <w:pPr>
        <w:pStyle w:val="02-ODST-2"/>
      </w:pPr>
      <w:r w:rsidRPr="00280022">
        <w:rPr>
          <w:bCs/>
        </w:rPr>
        <w:t>Pokud</w:t>
      </w:r>
      <w:r w:rsidRPr="00280022">
        <w:t xml:space="preserve"> </w:t>
      </w:r>
      <w:r w:rsidR="003D4A71">
        <w:t>Prodávající</w:t>
      </w:r>
      <w:r w:rsidRPr="00280022">
        <w:t xml:space="preserve"> neodstraní vady zjištěné při </w:t>
      </w:r>
      <w:r w:rsidR="00590290">
        <w:t>převzetí Předmětu plnění</w:t>
      </w:r>
      <w:r w:rsidRPr="00280022">
        <w:t xml:space="preserve"> </w:t>
      </w:r>
      <w:r w:rsidRPr="00FE6E49">
        <w:t xml:space="preserve">v dohodnutém termínu, je </w:t>
      </w:r>
      <w:r w:rsidR="00590290" w:rsidRPr="004361B3">
        <w:t>Kupující</w:t>
      </w:r>
      <w:r w:rsidRPr="004361B3">
        <w:t xml:space="preserve"> oprávněn požadovat po </w:t>
      </w:r>
      <w:r w:rsidR="00590290" w:rsidRPr="004361B3">
        <w:t>Prodávajícím</w:t>
      </w:r>
      <w:r w:rsidRPr="004361B3">
        <w:t xml:space="preserve"> úhradu smluvní pokuty </w:t>
      </w:r>
      <w:r w:rsidR="00FE6E49" w:rsidRPr="00E96CEB">
        <w:t>500</w:t>
      </w:r>
      <w:r w:rsidRPr="004361B3">
        <w:t>,-</w:t>
      </w:r>
      <w:r w:rsidR="00590290" w:rsidRPr="00FE6E49">
        <w:t xml:space="preserve"> Kč za</w:t>
      </w:r>
      <w:r w:rsidR="00590290">
        <w:t xml:space="preserve"> každou</w:t>
      </w:r>
      <w:r w:rsidRPr="00280022">
        <w:t xml:space="preserve"> vadu a za každý den prodlení.</w:t>
      </w:r>
    </w:p>
    <w:p w:rsidR="00280022" w:rsidRPr="004361B3" w:rsidRDefault="00280022" w:rsidP="00EF2F5B">
      <w:pPr>
        <w:pStyle w:val="02-ODST-2"/>
      </w:pPr>
      <w:r w:rsidRPr="00FE6E49">
        <w:rPr>
          <w:bCs/>
        </w:rPr>
        <w:t>Smluvní pokuta za neodstranění reklamovaných vad v záruční době</w:t>
      </w:r>
    </w:p>
    <w:p w:rsidR="00280022" w:rsidRDefault="00280022" w:rsidP="00EF2F5B">
      <w:pPr>
        <w:pStyle w:val="02-ODST-2"/>
      </w:pPr>
      <w:r w:rsidRPr="00FE6E49">
        <w:t xml:space="preserve">Při prodlení se splněním dohodnutého termínu odstranění reklamované vady je </w:t>
      </w:r>
      <w:r w:rsidR="00590290" w:rsidRPr="00FE6E49">
        <w:t>Kupující</w:t>
      </w:r>
      <w:r w:rsidRPr="00FE6E49">
        <w:t xml:space="preserve"> oprávněn po </w:t>
      </w:r>
      <w:r w:rsidR="00590290" w:rsidRPr="00FE6E49">
        <w:t>Prodávajícím</w:t>
      </w:r>
      <w:r w:rsidRPr="00FE6E49">
        <w:t xml:space="preserve"> požadovat úhradu smluvní pokuty ve výši </w:t>
      </w:r>
      <w:r w:rsidR="00FE6E49" w:rsidRPr="00FE6E49">
        <w:t>500</w:t>
      </w:r>
      <w:r w:rsidRPr="004361B3">
        <w:t>,-</w:t>
      </w:r>
      <w:r w:rsidRPr="00FE6E49">
        <w:t xml:space="preserve"> Kč za každou</w:t>
      </w:r>
      <w:r w:rsidRPr="00280022">
        <w:t xml:space="preserve"> vadu a den prodlení.</w:t>
      </w:r>
    </w:p>
    <w:p w:rsidR="00655C3C" w:rsidRDefault="00655C3C" w:rsidP="00EF2F5B">
      <w:pPr>
        <w:pStyle w:val="02-ODST-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EF2F5B">
      <w:pPr>
        <w:pStyle w:val="02-ODST-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EF2F5B">
      <w:pPr>
        <w:pStyle w:val="02-ODST-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EF06D2" w:rsidRDefault="00655C3C" w:rsidP="00EF2F5B">
      <w:pPr>
        <w:pStyle w:val="02-ODST-2"/>
      </w:pPr>
      <w:r w:rsidRPr="00655C3C">
        <w:rPr>
          <w:iCs/>
        </w:rPr>
        <w:t xml:space="preserve">Zaplacením jakékoli smluvní pokuty není dotčeno právo </w:t>
      </w:r>
      <w:r w:rsidR="005A6566">
        <w:rPr>
          <w:iCs/>
        </w:rPr>
        <w:t>Kupujícího</w:t>
      </w:r>
      <w:r w:rsidRPr="00655C3C">
        <w:rPr>
          <w:iCs/>
        </w:rPr>
        <w:t xml:space="preserve"> požadovat na </w:t>
      </w:r>
      <w:r w:rsidR="005A6566">
        <w:rPr>
          <w:iCs/>
        </w:rPr>
        <w:t>Prodávajícím</w:t>
      </w:r>
      <w:r w:rsidRPr="00655C3C">
        <w:rPr>
          <w:iCs/>
        </w:rPr>
        <w:t xml:space="preserve"> náhradu škody, a to v plném rozsahu.</w:t>
      </w:r>
    </w:p>
    <w:p w:rsidR="00EF06D2" w:rsidRPr="002D08B9" w:rsidRDefault="00E11130" w:rsidP="00EF2F5B">
      <w:pPr>
        <w:pStyle w:val="01-L"/>
      </w:pPr>
      <w:r>
        <w:t>Další ujednání</w:t>
      </w:r>
    </w:p>
    <w:p w:rsidR="00533741" w:rsidRDefault="00533741" w:rsidP="00EF2F5B">
      <w:pPr>
        <w:pStyle w:val="02-ODST-2"/>
      </w:pPr>
      <w:r>
        <w:t>Prodávající</w:t>
      </w:r>
      <w:r w:rsidRPr="002D08B9">
        <w:t xml:space="preserve"> 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t xml:space="preserve">Kupujícího na adrese </w:t>
      </w:r>
      <w:hyperlink r:id="rId12" w:history="1">
        <w:r w:rsidRPr="003A63A7">
          <w:rPr>
            <w:rStyle w:val="Hypertextovodkaz"/>
          </w:rPr>
          <w:t>http://www.softender.cz</w:t>
        </w:r>
      </w:hyperlink>
      <w:r w:rsidRPr="002D08B9">
        <w:t>.</w:t>
      </w:r>
    </w:p>
    <w:p w:rsidR="00533741" w:rsidRDefault="00533741" w:rsidP="00EF2F5B">
      <w:pPr>
        <w:pStyle w:val="02-ODST-2"/>
      </w:pPr>
      <w:r>
        <w:t>Prodávající</w:t>
      </w:r>
      <w:r w:rsidRPr="002D08B9">
        <w:t xml:space="preserve"> se zavazuje řádně plnit veškeré své finanční závazky a chovat se tak, aby vůči němu nebyl podán návrh dle zákona č. 182/2006 Sb., insolvenční zákon, v platném znění, a zavazuje se, </w:t>
      </w:r>
      <w:r>
        <w:t>že nevstoupí po dobu plnění S</w:t>
      </w:r>
      <w:r w:rsidRPr="002D08B9">
        <w:t>mlouvy</w:t>
      </w:r>
      <w:r>
        <w:t xml:space="preserve"> a dílčích smluv</w:t>
      </w:r>
      <w:r w:rsidRPr="002D08B9">
        <w:t xml:space="preserve"> do likvidace. Rovněž se zavazuje chovat se tak, aby nepozbyl příslušného živnostenského oprávnění potřebného pro řádné plnění smlouvy/dílčí kupní smlouvy. Dodavatel se dále zavazuje chovat tak, aby proti němu nebylo zahájeno trestní stíhání, a prohlašuje, že se nepodílí a zavazuje se nepodílet se na páchání trestné činnosti ve smyslu zákona č. 418/2011 Sb., o trestní odpovědnosti právnických osob a řízení proti nim, v platném znění.</w:t>
      </w:r>
    </w:p>
    <w:p w:rsidR="00533741" w:rsidRDefault="00533741" w:rsidP="00EF2F5B">
      <w:pPr>
        <w:pStyle w:val="02-ODST-2"/>
      </w:pPr>
      <w:r>
        <w:t xml:space="preserve">Prodávající prohlašuje, že se seznámil se základními etickými zásadami společnosti (Kupujícího), a zavazuje se dodržovat je na vlastní náklady a odpovědnost při plnění závazků plynoucích z této Smlouvy a z dílčích smluv. Základní etické zásady společnosti tvoří přílohu č. 4 </w:t>
      </w:r>
      <w:proofErr w:type="gramStart"/>
      <w:r>
        <w:t>této</w:t>
      </w:r>
      <w:proofErr w:type="gramEnd"/>
      <w:r>
        <w:t xml:space="preserve"> Smlouvy.</w:t>
      </w:r>
    </w:p>
    <w:p w:rsidR="00533741" w:rsidRDefault="00533741" w:rsidP="00EF2F5B">
      <w:pPr>
        <w:pStyle w:val="02-ODST-2"/>
      </w:pPr>
      <w:r>
        <w:lastRenderedPageBreak/>
        <w:t>Prodávající</w:t>
      </w:r>
      <w:r w:rsidRPr="002D08B9">
        <w:t xml:space="preserve"> odpovídá </w:t>
      </w:r>
      <w:r>
        <w:t>Kupujícímu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a dílčích smluv</w:t>
      </w:r>
      <w:r w:rsidRPr="002D08B9">
        <w:t xml:space="preserve"> a veškeré důsledky vzniklé porušením některé povinnosti </w:t>
      </w:r>
      <w:r>
        <w:t>Prodávajícího</w:t>
      </w:r>
      <w:r w:rsidRPr="002D08B9">
        <w:t xml:space="preserve"> jdou k tíži </w:t>
      </w:r>
      <w:r>
        <w:t>Prodávajícího</w:t>
      </w:r>
      <w:r w:rsidRPr="002D08B9">
        <w:t xml:space="preserve"> a </w:t>
      </w:r>
      <w:r>
        <w:t>Prodávající</w:t>
      </w:r>
      <w:r w:rsidRPr="002D08B9">
        <w:t xml:space="preserve"> se nemůže zprostit odpovědnosti vůči </w:t>
      </w:r>
      <w:r>
        <w:t>Kupujícímu</w:t>
      </w:r>
      <w:r w:rsidRPr="002D08B9">
        <w:t xml:space="preserve"> poukazem na případné nesplnění povinností třetí osobou.</w:t>
      </w:r>
    </w:p>
    <w:p w:rsidR="00533741" w:rsidRDefault="00533741" w:rsidP="00EF2F5B">
      <w:pPr>
        <w:pStyle w:val="02-ODST-2"/>
      </w:pPr>
      <w:r>
        <w:t>Prodávající</w:t>
      </w:r>
      <w:r w:rsidRPr="002D08B9">
        <w:t xml:space="preserve"> je povinen </w:t>
      </w:r>
      <w:r>
        <w:t>Kupujícímu</w:t>
      </w:r>
      <w:r w:rsidRPr="002D08B9">
        <w:t xml:space="preserve"> nahradit</w:t>
      </w:r>
      <w:r>
        <w:t xml:space="preserve"> újmu vzniklou při plnění této S</w:t>
      </w:r>
      <w:r w:rsidRPr="002D08B9">
        <w:t>mlouvy a dílčích kupních smluv a v souvislosti s ní nesplněním závazku či porušením po</w:t>
      </w:r>
      <w:r>
        <w:t>vinnosti plynoucích z této S</w:t>
      </w:r>
      <w:r w:rsidRPr="002D08B9">
        <w:t>mlouvy</w:t>
      </w:r>
      <w:r>
        <w:t xml:space="preserve"> a/nebo dílčí smlouvy</w:t>
      </w:r>
      <w:r w:rsidRPr="002D08B9">
        <w:t>. Pro náhradu majetkové a nemajetkové újmy se užijí příslušná ustanovení platné legislativy</w:t>
      </w:r>
      <w:r>
        <w:t>, nebude</w:t>
      </w:r>
      <w:r w:rsidRPr="002D08B9">
        <w:t xml:space="preserve">-li </w:t>
      </w:r>
      <w:r>
        <w:t>mezi stranami výslovně dohodnuto jinak.</w:t>
      </w:r>
    </w:p>
    <w:p w:rsidR="00EF06D2" w:rsidRDefault="00533741" w:rsidP="00EF2F5B">
      <w:pPr>
        <w:pStyle w:val="02-ODST-2"/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</w:p>
    <w:p w:rsidR="0035518E" w:rsidRPr="00655C3C" w:rsidRDefault="0035518E" w:rsidP="00EF2F5B">
      <w:pPr>
        <w:pStyle w:val="02-ODST-2"/>
      </w:pPr>
      <w:r w:rsidRPr="00C0451B">
        <w:t>Smluvní strany se zavazují řešit případné</w:t>
      </w:r>
      <w:r>
        <w:t xml:space="preserve"> spory vzniklé na základě této S</w:t>
      </w:r>
      <w:r w:rsidRPr="00C0451B">
        <w:t>mlouvy</w:t>
      </w:r>
      <w:r>
        <w:t xml:space="preserve"> či dílčí smlouvy</w:t>
      </w:r>
      <w:r w:rsidRPr="00C0451B">
        <w:t xml:space="preserve"> přednostně dohodou, nebude-li spor vyřešen smírnou cestou, jsou k řešení sporů </w:t>
      </w:r>
      <w:r>
        <w:t>S</w:t>
      </w:r>
      <w:r w:rsidRPr="00C0451B">
        <w:t>mluvních stran příslušné soudy v České republice.</w:t>
      </w:r>
    </w:p>
    <w:p w:rsidR="00655C3C" w:rsidRPr="0021315A" w:rsidRDefault="00C523BA" w:rsidP="00EF2F5B">
      <w:pPr>
        <w:pStyle w:val="01-L"/>
      </w:pPr>
      <w:r>
        <w:t>Trvání</w:t>
      </w:r>
      <w:r w:rsidR="00371E55">
        <w:t xml:space="preserve"> smlouvy a z</w:t>
      </w:r>
      <w:r w:rsidR="00655C3C" w:rsidRPr="00655C3C">
        <w:t>ávěrečná ujednání</w:t>
      </w:r>
    </w:p>
    <w:p w:rsidR="00C523BA" w:rsidRPr="00C523BA" w:rsidRDefault="00C523BA" w:rsidP="00EF2F5B">
      <w:pPr>
        <w:pStyle w:val="02-ODST-2"/>
      </w:pPr>
      <w:r w:rsidRPr="00C523BA">
        <w:t xml:space="preserve">Tato </w:t>
      </w:r>
      <w:r>
        <w:t>S</w:t>
      </w:r>
      <w:r w:rsidRPr="00C523BA">
        <w:t xml:space="preserve">mlouva se uzavírá na dobu určitou, a to </w:t>
      </w:r>
      <w:r w:rsidR="00E96CEB">
        <w:t xml:space="preserve">do </w:t>
      </w:r>
      <w:proofErr w:type="gramStart"/>
      <w:r w:rsidR="00E96CEB">
        <w:t>31.12.2015</w:t>
      </w:r>
      <w:proofErr w:type="gramEnd"/>
      <w:r w:rsidR="00E96CEB">
        <w:rPr>
          <w:b/>
        </w:rPr>
        <w:t>.</w:t>
      </w:r>
      <w:r w:rsidRPr="00C523BA">
        <w:t xml:space="preserve"> Tím není dotčena platnost ani účinnost dílčích smluv, které byly uzavřeny před uplynutím této doby.</w:t>
      </w:r>
    </w:p>
    <w:p w:rsidR="00371E55" w:rsidRPr="00533741" w:rsidRDefault="00371E55" w:rsidP="00EF2F5B">
      <w:pPr>
        <w:pStyle w:val="02-ODST-2"/>
      </w:pPr>
      <w:r w:rsidRPr="00371E55">
        <w:t xml:space="preserve">Tato </w:t>
      </w:r>
      <w:r w:rsidR="00C523BA">
        <w:t>S</w:t>
      </w:r>
      <w:r w:rsidRPr="00371E55">
        <w:t>mlouva může být ukončena písemnou dohodou smluvních stran nebo výpovědí</w:t>
      </w:r>
      <w:r>
        <w:t>.</w:t>
      </w:r>
    </w:p>
    <w:p w:rsidR="00533741" w:rsidRPr="00371E55" w:rsidRDefault="00533741" w:rsidP="00EF2F5B">
      <w:pPr>
        <w:pStyle w:val="02-ODST-2"/>
      </w:pPr>
      <w:r>
        <w:rPr>
          <w:bCs/>
        </w:rPr>
        <w:t>Kupující</w:t>
      </w:r>
      <w:r w:rsidRPr="00371E55">
        <w:rPr>
          <w:bCs/>
        </w:rPr>
        <w:t xml:space="preserve"> je oprávněn odstoupit od </w:t>
      </w:r>
      <w:r>
        <w:rPr>
          <w:bCs/>
        </w:rPr>
        <w:t>této Smlouvy,</w:t>
      </w:r>
      <w:r w:rsidRPr="00371E55">
        <w:rPr>
          <w:bCs/>
        </w:rPr>
        <w:t xml:space="preserve"> </w:t>
      </w:r>
      <w:r>
        <w:rPr>
          <w:bCs/>
        </w:rPr>
        <w:t xml:space="preserve">kromě z důvodů uvedených zákonem, také </w:t>
      </w:r>
      <w:r w:rsidRPr="00371E55">
        <w:rPr>
          <w:bCs/>
        </w:rPr>
        <w:t>z důvodu:</w:t>
      </w:r>
    </w:p>
    <w:p w:rsidR="00533741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bezdůvodné odmítnutí uzavřít dílčí smlouvu,</w:t>
      </w:r>
    </w:p>
    <w:p w:rsidR="00533741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P</w:t>
      </w:r>
      <w:r w:rsidRPr="00B126D1">
        <w:rPr>
          <w:rFonts w:cs="Arial"/>
        </w:rPr>
        <w:t xml:space="preserve">rodávající vstoupí do likvidace nebo </w:t>
      </w:r>
    </w:p>
    <w:p w:rsidR="00533741" w:rsidRPr="00B126D1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>bude vůči němu podán návrh dle zákona č. 182</w:t>
      </w:r>
      <w:r>
        <w:rPr>
          <w:rFonts w:cs="Arial"/>
        </w:rPr>
        <w:t>/2006 Sb., insolvenční zákon, v </w:t>
      </w:r>
      <w:r w:rsidRPr="00B126D1">
        <w:rPr>
          <w:rFonts w:cs="Arial"/>
        </w:rPr>
        <w:t>platném znění</w:t>
      </w:r>
      <w:r>
        <w:rPr>
          <w:rFonts w:cs="Arial"/>
        </w:rPr>
        <w:t>;</w:t>
      </w:r>
    </w:p>
    <w:p w:rsidR="00533741" w:rsidRPr="00CD0195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 xml:space="preserve">opakované nedodržení </w:t>
      </w:r>
      <w:r>
        <w:rPr>
          <w:rFonts w:cs="Arial"/>
        </w:rPr>
        <w:t>podmínek stanovených S</w:t>
      </w:r>
      <w:r w:rsidRPr="00B126D1">
        <w:rPr>
          <w:rFonts w:cs="Arial"/>
        </w:rPr>
        <w:t>mlouvou;</w:t>
      </w:r>
    </w:p>
    <w:p w:rsidR="00533741" w:rsidRPr="00CD0195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P</w:t>
      </w:r>
      <w:r w:rsidRPr="00B126D1">
        <w:rPr>
          <w:rFonts w:cs="Arial"/>
        </w:rPr>
        <w:t xml:space="preserve">rodávajícímu zanikne živnostenské oprávnění dle zákona č. 455/1991 Sb., živnostenský zákon, ve znění pozdějších předpisů, nebo jiné oprávnění </w:t>
      </w:r>
      <w:r>
        <w:rPr>
          <w:rFonts w:cs="Arial"/>
        </w:rPr>
        <w:t>nezbytné pro řádné plnění této S</w:t>
      </w:r>
      <w:r w:rsidRPr="00B126D1">
        <w:rPr>
          <w:rFonts w:cs="Arial"/>
        </w:rPr>
        <w:t>mlouvy;</w:t>
      </w:r>
    </w:p>
    <w:p w:rsidR="00533741" w:rsidRPr="00F758E6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>pravomocné o</w:t>
      </w:r>
      <w:r>
        <w:rPr>
          <w:rFonts w:cs="Arial"/>
        </w:rPr>
        <w:t>dsouzení P</w:t>
      </w:r>
      <w:r w:rsidRPr="00CD0195">
        <w:rPr>
          <w:rFonts w:cs="Arial"/>
        </w:rPr>
        <w:t>rodávajícího pro trestný čin podle zákona č. 418/2011 Sb., o trestní odpovědnosti právnických osob a řízení proti nim, ve znění pozdějších předpisů.</w:t>
      </w:r>
    </w:p>
    <w:p w:rsidR="00533741" w:rsidRPr="00EC4DD1" w:rsidRDefault="00533741" w:rsidP="00FF3AB9">
      <w:pPr>
        <w:pStyle w:val="02-ODST-2"/>
      </w:pPr>
      <w:r w:rsidRPr="00EC4DD1">
        <w:t xml:space="preserve">Kupující je oprávněn odstoupit od </w:t>
      </w:r>
      <w:r>
        <w:t xml:space="preserve">dílčí smlouvy, </w:t>
      </w:r>
      <w:r w:rsidRPr="000A0125">
        <w:t>kromě z</w:t>
      </w:r>
      <w:r>
        <w:t xml:space="preserve"> důvodů uvedených zákonem a ze všech důvodů uvedených v odst. 11.4 výše, také</w:t>
      </w:r>
      <w:r w:rsidRPr="000A0125">
        <w:t xml:space="preserve"> z důvodu</w:t>
      </w:r>
      <w:r>
        <w:t>:</w:t>
      </w:r>
    </w:p>
    <w:p w:rsidR="00533741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bezdůvodné odmítnutí Prodávajícího dílčí smlouvu splnit,</w:t>
      </w:r>
    </w:p>
    <w:p w:rsidR="00533741" w:rsidRDefault="00533741" w:rsidP="00533741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prodlení Prodávajícího se lhůtou pro dodání zboží.</w:t>
      </w:r>
    </w:p>
    <w:p w:rsidR="00533741" w:rsidRDefault="00533741" w:rsidP="00FF3AB9">
      <w:pPr>
        <w:pStyle w:val="02-ODST-2"/>
      </w:pPr>
      <w:r>
        <w:t xml:space="preserve">Prodávající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533741" w:rsidRPr="008956B4" w:rsidRDefault="00533741" w:rsidP="00533741">
      <w:pPr>
        <w:pStyle w:val="Odstavec3"/>
        <w:numPr>
          <w:ilvl w:val="2"/>
          <w:numId w:val="40"/>
        </w:numPr>
      </w:pPr>
      <w:r>
        <w:t xml:space="preserve">prodlení Kupujícího s platbou za Předmět plnění </w:t>
      </w:r>
      <w:r w:rsidRPr="008956B4">
        <w:t>o více než 15 dnů</w:t>
      </w:r>
    </w:p>
    <w:p w:rsidR="00533741" w:rsidRDefault="00533741" w:rsidP="00533741">
      <w:pPr>
        <w:pStyle w:val="Odstavec3"/>
        <w:numPr>
          <w:ilvl w:val="2"/>
          <w:numId w:val="40"/>
        </w:numPr>
      </w:pPr>
      <w:r>
        <w:t xml:space="preserve">Kupující </w:t>
      </w:r>
      <w:r w:rsidRPr="00B126D1">
        <w:t xml:space="preserve">vstoupí do likvidace nebo </w:t>
      </w:r>
    </w:p>
    <w:p w:rsidR="00533741" w:rsidRPr="00B126D1" w:rsidRDefault="00533741" w:rsidP="00533741">
      <w:pPr>
        <w:pStyle w:val="Odstavec3"/>
        <w:numPr>
          <w:ilvl w:val="2"/>
          <w:numId w:val="40"/>
        </w:numPr>
      </w:pPr>
      <w:r w:rsidRPr="00B126D1">
        <w:t>bude vůči němu podán návrh dle zákona č. 182/2006 Sb., insolvenční zákon, v platném znění</w:t>
      </w:r>
      <w:r>
        <w:t>,</w:t>
      </w:r>
    </w:p>
    <w:p w:rsidR="00533741" w:rsidRPr="006178DF" w:rsidRDefault="00533741" w:rsidP="00533741">
      <w:pPr>
        <w:pStyle w:val="Odstavec3"/>
        <w:numPr>
          <w:ilvl w:val="2"/>
          <w:numId w:val="40"/>
        </w:numPr>
      </w:pPr>
      <w:r w:rsidRPr="00B126D1">
        <w:t>pravomocné o</w:t>
      </w:r>
      <w:r w:rsidRPr="006178DF">
        <w:t xml:space="preserve">dsouzení </w:t>
      </w:r>
      <w:r>
        <w:t>Kupujícího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533741" w:rsidRPr="00371E55" w:rsidRDefault="00533741" w:rsidP="00EF2F5B">
      <w:pPr>
        <w:pStyle w:val="02-ODST-2"/>
      </w:pPr>
      <w:r>
        <w:t>Odstoupení od s</w:t>
      </w:r>
      <w:r w:rsidRPr="00B126D1">
        <w:t xml:space="preserve">mlouvy je účinné dnem doručení písemného oznámení o odstoupení </w:t>
      </w:r>
      <w:r>
        <w:t>na adresu sídla druhé Smluvní strany uvedené v  této Smlouvě</w:t>
      </w:r>
      <w:r w:rsidRPr="00B126D1">
        <w:t>.</w:t>
      </w:r>
    </w:p>
    <w:p w:rsidR="00371E55" w:rsidRPr="00371E55" w:rsidRDefault="00371E55" w:rsidP="00EF2F5B">
      <w:pPr>
        <w:pStyle w:val="02-ODST-2"/>
      </w:pPr>
      <w:r>
        <w:rPr>
          <w:iCs/>
        </w:rPr>
        <w:t>Kupující</w:t>
      </w:r>
      <w:r w:rsidRPr="00371E55">
        <w:rPr>
          <w:iCs/>
        </w:rPr>
        <w:t xml:space="preserve"> může vypovědět tuto </w:t>
      </w:r>
      <w:r w:rsidR="00C523BA">
        <w:rPr>
          <w:iCs/>
        </w:rPr>
        <w:t>S</w:t>
      </w:r>
      <w:r w:rsidRPr="00371E55">
        <w:rPr>
          <w:iCs/>
        </w:rPr>
        <w:t xml:space="preserve">mlouvu i bez udání důvodu, a to s účinností okamžikem doručení písemné výpovědi </w:t>
      </w:r>
      <w:r w:rsidR="00C523BA">
        <w:rPr>
          <w:iCs/>
        </w:rPr>
        <w:t>Prodávajícímu</w:t>
      </w:r>
      <w:r w:rsidRPr="00371E55">
        <w:rPr>
          <w:iCs/>
        </w:rPr>
        <w:t xml:space="preserve"> na adresu jeho sídla uvedeného </w:t>
      </w:r>
      <w:r>
        <w:rPr>
          <w:iCs/>
        </w:rPr>
        <w:t xml:space="preserve">v záhlaví této </w:t>
      </w:r>
      <w:r w:rsidR="00C523BA">
        <w:rPr>
          <w:iCs/>
        </w:rPr>
        <w:t>S</w:t>
      </w:r>
      <w:r>
        <w:rPr>
          <w:iCs/>
        </w:rPr>
        <w:t>mlouvy.</w:t>
      </w:r>
    </w:p>
    <w:p w:rsidR="00371E55" w:rsidRDefault="00371E55" w:rsidP="00EF2F5B">
      <w:pPr>
        <w:pStyle w:val="02-ODST-2"/>
      </w:pPr>
      <w:r w:rsidRPr="00371E55">
        <w:lastRenderedPageBreak/>
        <w:t>Výpověď nebo odstoupení od smlouvy dle předchozích odstavců tohoto článku smlouvy musí být písemné a musí být doručeno osobním doručením nebo doporučenou poštou na adresu druhé smluvní strany uvedenou v záhlaví této smlouvy nebo dílčí smlouvy na adresu smluvní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371E55" w:rsidRPr="00371E55" w:rsidRDefault="00371E55" w:rsidP="00EF2F5B">
      <w:pPr>
        <w:pStyle w:val="02-ODST-2"/>
      </w:pPr>
      <w:r w:rsidRPr="00371E55">
        <w:t>Výpovědí se tato rámcová smlouva ruší s výjimkou ustanovení, z jejichž povahy vyplývá, že mají trvat i po skončení této rámcové smlouvy</w:t>
      </w:r>
      <w:r w:rsidR="00A46989">
        <w:t>.</w:t>
      </w:r>
    </w:p>
    <w:p w:rsidR="00655C3C" w:rsidRDefault="0021315A" w:rsidP="00EF2F5B">
      <w:pPr>
        <w:pStyle w:val="02-ODST-2"/>
      </w:pPr>
      <w:r w:rsidRPr="00371E55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EF2F5B">
      <w:pPr>
        <w:pStyle w:val="02-ODST-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</w:t>
      </w:r>
      <w:r w:rsidR="005A6566">
        <w:t>2126</w:t>
      </w:r>
      <w:r w:rsidR="006857A4">
        <w:t xml:space="preserve">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</w:t>
      </w:r>
      <w:r w:rsidR="005A6566">
        <w:t>m na povahu Smlouvy dohodly, že Prodávající</w:t>
      </w:r>
      <w:r w:rsidR="002525FB">
        <w:t xml:space="preserve"> bez předchozího písemného souhlasu </w:t>
      </w:r>
      <w:r w:rsidR="005A6566">
        <w:t>Kupujícího</w:t>
      </w:r>
      <w:r w:rsidR="002525FB">
        <w:t xml:space="preserve">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EF2F5B">
      <w:pPr>
        <w:pStyle w:val="02-ODST-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EF2F5B">
      <w:pPr>
        <w:pStyle w:val="02-ODST-2"/>
      </w:pPr>
      <w:bookmarkStart w:id="10" w:name="_Ref321332148"/>
      <w:r w:rsidRPr="00BA59A8">
        <w:t>Nedílnou součástí této Smlouvy jsou přílohy:</w:t>
      </w:r>
      <w:bookmarkEnd w:id="10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9824F1">
        <w:rPr>
          <w:rFonts w:ascii="Arial" w:hAnsi="Arial" w:cs="Arial"/>
          <w:color w:val="000000"/>
          <w:sz w:val="20"/>
          <w:szCs w:val="20"/>
        </w:rPr>
        <w:t>příloha č. 1 –</w:t>
      </w:r>
      <w:r w:rsidR="00A46989" w:rsidRPr="009824F1">
        <w:rPr>
          <w:rFonts w:ascii="Arial" w:hAnsi="Arial" w:cs="Arial"/>
          <w:color w:val="000000"/>
          <w:sz w:val="20"/>
          <w:szCs w:val="20"/>
        </w:rPr>
        <w:t xml:space="preserve"> Specifikace předmětu plnění</w:t>
      </w:r>
    </w:p>
    <w:p w:rsidR="00533741" w:rsidRPr="002B6892" w:rsidRDefault="00533741" w:rsidP="00533741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2B6892">
        <w:rPr>
          <w:rFonts w:ascii="Arial" w:hAnsi="Arial" w:cs="Arial"/>
          <w:color w:val="000000"/>
          <w:sz w:val="20"/>
          <w:szCs w:val="20"/>
        </w:rPr>
        <w:t>příloha č. 2 – Seznam míst plnění</w:t>
      </w:r>
      <w:r>
        <w:rPr>
          <w:rFonts w:ascii="Arial" w:hAnsi="Arial" w:cs="Arial"/>
          <w:color w:val="000000"/>
          <w:sz w:val="20"/>
          <w:szCs w:val="20"/>
        </w:rPr>
        <w:t xml:space="preserve"> a osob oprávněných převzít Předmět plnění</w:t>
      </w:r>
    </w:p>
    <w:p w:rsidR="00533741" w:rsidRDefault="00533741" w:rsidP="00533741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2B6892">
        <w:rPr>
          <w:rFonts w:ascii="Arial" w:hAnsi="Arial" w:cs="Arial"/>
          <w:color w:val="000000"/>
          <w:sz w:val="20"/>
          <w:szCs w:val="20"/>
        </w:rPr>
        <w:t>Příloha č. 3 – Ceník Prodávajícího</w:t>
      </w:r>
    </w:p>
    <w:p w:rsidR="00533741" w:rsidRPr="00EF2F5B" w:rsidRDefault="00533741" w:rsidP="00EF2F5B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4 – Základní etické zásady společnosti</w:t>
      </w:r>
    </w:p>
    <w:p w:rsidR="00BA59A8" w:rsidRPr="00BA59A8" w:rsidRDefault="00BA59A8" w:rsidP="00EF2F5B">
      <w:pPr>
        <w:pStyle w:val="02-ODST-2"/>
      </w:pPr>
      <w:r w:rsidRPr="00BA59A8">
        <w:t xml:space="preserve">Tato Smlouva byla </w:t>
      </w:r>
      <w:r w:rsidR="00664856">
        <w:t>S</w:t>
      </w:r>
      <w:r w:rsidRPr="00BA59A8">
        <w:t xml:space="preserve">mluvními stranami podepsána ve </w:t>
      </w:r>
      <w:r w:rsidRPr="009824F1">
        <w:t>čtyřech</w:t>
      </w:r>
      <w:r w:rsidRPr="00BA59A8">
        <w:t xml:space="preserve"> vyhotoveních, z nichž každá ze </w:t>
      </w:r>
      <w:r w:rsidR="0066485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1315A" w:rsidRDefault="00BA59A8" w:rsidP="00EF2F5B">
      <w:pPr>
        <w:pStyle w:val="02-ODST-2"/>
      </w:pPr>
      <w:r w:rsidRPr="00BA59A8">
        <w:t xml:space="preserve">Tato Smlouva nabývá platnosti dnem jejího podpisu oběma Smluvními stranami a účinnosti </w:t>
      </w:r>
      <w:r w:rsidRPr="00340D6E">
        <w:t xml:space="preserve">dnem jejího podpisu oběma </w:t>
      </w:r>
      <w:r w:rsidR="00E11130">
        <w:t>S</w:t>
      </w:r>
      <w:r w:rsidRPr="00340D6E">
        <w:t>mluvními stranami</w:t>
      </w:r>
      <w:r w:rsidR="00340D6E" w:rsidRPr="00340D6E">
        <w:t>.</w:t>
      </w:r>
      <w:r w:rsidRPr="00340D6E">
        <w:t xml:space="preserve"> </w:t>
      </w:r>
    </w:p>
    <w:p w:rsidR="00EF06D2" w:rsidRDefault="00EF06D2" w:rsidP="00340D6E">
      <w:pPr>
        <w:pStyle w:val="Odstavec2"/>
        <w:ind w:left="567"/>
      </w:pPr>
    </w:p>
    <w:p w:rsidR="0021315A" w:rsidRDefault="0021315A" w:rsidP="0021315A">
      <w:r w:rsidRPr="0021315A">
        <w:rPr>
          <w:b/>
        </w:rPr>
        <w:t xml:space="preserve">Za </w:t>
      </w:r>
      <w:r w:rsidR="00EC4DD1">
        <w:rPr>
          <w:b/>
        </w:rPr>
        <w:t>Kupujícího</w:t>
      </w:r>
      <w:r w:rsidR="00EC4DD1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 xml:space="preserve">Za </w:t>
      </w:r>
      <w:r w:rsidR="00EC4DD1">
        <w:rPr>
          <w:b/>
        </w:rPr>
        <w:t>Prodávajícího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A266D9" w:rsidRDefault="0021315A" w:rsidP="00091731">
      <w:r>
        <w:t>člen představenstva</w:t>
      </w:r>
    </w:p>
    <w:p w:rsidR="00FD5D15" w:rsidRPr="0097577A" w:rsidRDefault="00FD5D15" w:rsidP="00FD5D15">
      <w:pPr>
        <w:tabs>
          <w:tab w:val="center" w:pos="1620"/>
          <w:tab w:val="center" w:pos="7200"/>
        </w:tabs>
        <w:jc w:val="center"/>
      </w:pPr>
      <w:r>
        <w:rPr>
          <w:rFonts w:cs="Arial"/>
        </w:rPr>
        <w:lastRenderedPageBreak/>
        <w:t>P</w:t>
      </w:r>
      <w:r w:rsidRPr="0058417A">
        <w:rPr>
          <w:rFonts w:cs="Arial"/>
        </w:rPr>
        <w:t xml:space="preserve">říloha č. </w:t>
      </w:r>
      <w:r>
        <w:rPr>
          <w:rFonts w:cs="Arial"/>
        </w:rPr>
        <w:t>4</w:t>
      </w:r>
      <w:bookmarkStart w:id="11" w:name="_GoBack"/>
      <w:bookmarkEnd w:id="11"/>
      <w:r w:rsidRPr="0058417A">
        <w:rPr>
          <w:rFonts w:cs="Arial"/>
        </w:rPr>
        <w:t xml:space="preserve"> </w:t>
      </w:r>
    </w:p>
    <w:p w:rsidR="00FD5D15" w:rsidRPr="0097577A" w:rsidRDefault="00FD5D15" w:rsidP="00FD5D15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</w:pPr>
    </w:p>
    <w:p w:rsidR="00FD5D15" w:rsidRPr="0097577A" w:rsidRDefault="00FD5D15" w:rsidP="00FD5D15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</w:pPr>
    </w:p>
    <w:p w:rsidR="00FD5D15" w:rsidRPr="0097577A" w:rsidRDefault="00FD5D15" w:rsidP="00FD5D15">
      <w:pPr>
        <w:overflowPunct w:val="0"/>
        <w:autoSpaceDN w:val="0"/>
        <w:adjustRightInd w:val="0"/>
        <w:jc w:val="center"/>
        <w:textAlignment w:val="baseline"/>
        <w:rPr>
          <w:b/>
          <w:sz w:val="96"/>
        </w:rPr>
      </w:pPr>
      <w:r>
        <w:rPr>
          <w:noProof/>
          <w:color w:val="0000FF"/>
        </w:rPr>
        <w:drawing>
          <wp:inline distT="0" distB="0" distL="0" distR="0" wp14:anchorId="6EE635D1" wp14:editId="10AB7276">
            <wp:extent cx="1419225" cy="466725"/>
            <wp:effectExtent l="0" t="0" r="9525" b="9525"/>
            <wp:docPr id="3" name="Obrázek 3" descr="Popis: Čepro a.s.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Čepro a.s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77A">
        <w:rPr>
          <w:noProof/>
        </w:rPr>
        <w:t xml:space="preserve"> </w:t>
      </w:r>
    </w:p>
    <w:p w:rsidR="00FD5D15" w:rsidRPr="00883EEB" w:rsidRDefault="00FD5D15" w:rsidP="00FD5D15">
      <w:pPr>
        <w:overflowPunct w:val="0"/>
        <w:autoSpaceDN w:val="0"/>
        <w:adjustRightInd w:val="0"/>
        <w:jc w:val="center"/>
        <w:textAlignment w:val="baseline"/>
        <w:rPr>
          <w:rFonts w:cs="Arial"/>
          <w:b/>
          <w:sz w:val="48"/>
          <w:szCs w:val="48"/>
        </w:rPr>
      </w:pPr>
      <w:r w:rsidRPr="00883EEB">
        <w:rPr>
          <w:rFonts w:cs="Arial"/>
          <w:b/>
          <w:sz w:val="48"/>
          <w:szCs w:val="48"/>
        </w:rPr>
        <w:t>ZÁKLADNÍ ETICKÉ ZÁSADY SPOLEČNOSTI</w:t>
      </w:r>
    </w:p>
    <w:p w:rsidR="00FD5D15" w:rsidRPr="00883EEB" w:rsidRDefault="00FD5D15" w:rsidP="00FD5D15">
      <w:pPr>
        <w:overflowPunct w:val="0"/>
        <w:autoSpaceDN w:val="0"/>
        <w:adjustRightInd w:val="0"/>
        <w:jc w:val="center"/>
        <w:textAlignment w:val="baseline"/>
        <w:rPr>
          <w:rFonts w:cs="Arial"/>
          <w:b/>
          <w:sz w:val="48"/>
          <w:szCs w:val="48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Odpovědný výkon podnikatelské činnosti s cílem zajištění trvalého růstu společnosti.</w:t>
      </w:r>
      <w:r w:rsidRPr="00883EEB" w:rsidDel="002927A2">
        <w:rPr>
          <w:rFonts w:cs="Arial"/>
          <w:b/>
        </w:rPr>
        <w:t xml:space="preserve"> 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Soulad veškerých činností společnosti s právními předpisy.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b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Důraz na etické zásady, úcta k obchodním zvyklostem a dobrým mravům.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Efektivní a ekonomický provoz společnosti při současném šetření zdrojů</w:t>
      </w:r>
      <w:r w:rsidRPr="00883EEB">
        <w:rPr>
          <w:rFonts w:cs="Arial"/>
        </w:rPr>
        <w:t>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Ochrana životního prostředí při veškerých činnostech společnosti.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Transparentnost veškerých postupů uvnitř i vně společnosti</w:t>
      </w:r>
      <w:r w:rsidRPr="00883EEB">
        <w:rPr>
          <w:rFonts w:cs="Arial"/>
        </w:rPr>
        <w:t>.</w:t>
      </w:r>
    </w:p>
    <w:p w:rsidR="00FD5D15" w:rsidRPr="00883EEB" w:rsidRDefault="00FD5D15" w:rsidP="00FD5D15">
      <w:pPr>
        <w:overflowPunct w:val="0"/>
        <w:autoSpaceDN w:val="0"/>
        <w:adjustRightInd w:val="0"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Pravidelná preventivní kontrola postupů v rámci společnosti.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Otevřené a čestné jednání se zákazníky, dodavateli, obchodními partnery a třetími osobami</w:t>
      </w:r>
      <w:r w:rsidRPr="00883EEB">
        <w:rPr>
          <w:rFonts w:cs="Arial"/>
        </w:rPr>
        <w:t>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before="0" w:after="200" w:line="276" w:lineRule="auto"/>
        <w:contextualSpacing/>
        <w:textAlignment w:val="baseline"/>
        <w:rPr>
          <w:rFonts w:cs="Arial"/>
        </w:rPr>
      </w:pPr>
      <w:r w:rsidRPr="00883EEB">
        <w:rPr>
          <w:rFonts w:cs="Arial"/>
          <w:b/>
        </w:rPr>
        <w:t>Důsledné potírání korupčního jednání</w:t>
      </w:r>
      <w:r w:rsidRPr="00883EEB">
        <w:rPr>
          <w:rFonts w:cs="Arial"/>
        </w:rPr>
        <w:t>.</w:t>
      </w: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Pr="00883EEB" w:rsidRDefault="00FD5D15" w:rsidP="00FD5D15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</w:rPr>
      </w:pPr>
    </w:p>
    <w:p w:rsidR="00FD5D15" w:rsidRDefault="00FD5D15" w:rsidP="00FD5D15">
      <w:pPr>
        <w:numPr>
          <w:ilvl w:val="0"/>
          <w:numId w:val="57"/>
        </w:numPr>
        <w:overflowPunct w:val="0"/>
        <w:autoSpaceDN w:val="0"/>
        <w:adjustRightInd w:val="0"/>
        <w:spacing w:after="200" w:line="240" w:lineRule="atLeast"/>
        <w:ind w:left="633"/>
        <w:contextualSpacing/>
        <w:textAlignment w:val="baseline"/>
      </w:pPr>
      <w:r w:rsidRPr="003565F4">
        <w:rPr>
          <w:rFonts w:cs="Arial"/>
          <w:b/>
        </w:rPr>
        <w:t>Nulová tolerance vůči trestné činnosti</w:t>
      </w:r>
      <w:r w:rsidRPr="003565F4">
        <w:rPr>
          <w:rFonts w:cs="Arial"/>
        </w:rPr>
        <w:t>.</w:t>
      </w:r>
    </w:p>
    <w:p w:rsidR="00FD5D15" w:rsidRDefault="00FD5D15" w:rsidP="00FD5D15"/>
    <w:p w:rsidR="00FD5D15" w:rsidRDefault="00FD5D15" w:rsidP="00FD5D15"/>
    <w:p w:rsidR="00FD5D15" w:rsidRPr="003D4A71" w:rsidRDefault="00FD5D15" w:rsidP="00091731">
      <w:pPr>
        <w:rPr>
          <w:b/>
        </w:rPr>
      </w:pPr>
    </w:p>
    <w:sectPr w:rsidR="00FD5D15" w:rsidRPr="003D4A71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623" w:rsidRDefault="00976623">
      <w:r>
        <w:separator/>
      </w:r>
    </w:p>
  </w:endnote>
  <w:endnote w:type="continuationSeparator" w:id="0">
    <w:p w:rsidR="00976623" w:rsidRDefault="0097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607" w:rsidRDefault="00BD260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BE2ED9" wp14:editId="1F181593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D2607" w:rsidRDefault="00BD260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D5D15">
      <w:rPr>
        <w:rStyle w:val="slostrnky"/>
        <w:noProof/>
      </w:rPr>
      <w:t>9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D5D15">
      <w:rPr>
        <w:rStyle w:val="slostrnky"/>
        <w:noProof/>
      </w:rPr>
      <w:t>10</w:t>
    </w:r>
    <w:r>
      <w:rPr>
        <w:rStyle w:val="slostrnky"/>
      </w:rPr>
      <w:fldChar w:fldCharType="end"/>
    </w:r>
  </w:p>
  <w:p w:rsidR="00BD2607" w:rsidRDefault="00BD26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623" w:rsidRDefault="00976623">
      <w:r>
        <w:separator/>
      </w:r>
    </w:p>
  </w:footnote>
  <w:footnote w:type="continuationSeparator" w:id="0">
    <w:p w:rsidR="00976623" w:rsidRDefault="0097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607" w:rsidRDefault="00BD260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4105"/>
    <w:multiLevelType w:val="hybridMultilevel"/>
    <w:tmpl w:val="3BF0BA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5002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DA67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F5DBA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840D8E"/>
    <w:multiLevelType w:val="hybridMultilevel"/>
    <w:tmpl w:val="63A2C0B8"/>
    <w:lvl w:ilvl="0" w:tplc="0DF0E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18FE6CB6"/>
    <w:multiLevelType w:val="multilevel"/>
    <w:tmpl w:val="BCA69B2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98103C"/>
    <w:multiLevelType w:val="hybridMultilevel"/>
    <w:tmpl w:val="AB402DDC"/>
    <w:lvl w:ilvl="0" w:tplc="D3D2CAB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3006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F0862B0"/>
    <w:multiLevelType w:val="multilevel"/>
    <w:tmpl w:val="94D63CA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20"/>
  </w:num>
  <w:num w:numId="5">
    <w:abstractNumId w:val="20"/>
  </w:num>
  <w:num w:numId="6">
    <w:abstractNumId w:val="20"/>
  </w:num>
  <w:num w:numId="7">
    <w:abstractNumId w:val="11"/>
  </w:num>
  <w:num w:numId="8">
    <w:abstractNumId w:val="24"/>
  </w:num>
  <w:num w:numId="9">
    <w:abstractNumId w:val="20"/>
  </w:num>
  <w:num w:numId="10">
    <w:abstractNumId w:val="20"/>
  </w:num>
  <w:num w:numId="11">
    <w:abstractNumId w:val="20"/>
  </w:num>
  <w:num w:numId="12">
    <w:abstractNumId w:val="11"/>
  </w:num>
  <w:num w:numId="13">
    <w:abstractNumId w:val="20"/>
  </w:num>
  <w:num w:numId="14">
    <w:abstractNumId w:val="17"/>
  </w:num>
  <w:num w:numId="15">
    <w:abstractNumId w:val="17"/>
  </w:num>
  <w:num w:numId="16">
    <w:abstractNumId w:val="20"/>
  </w:num>
  <w:num w:numId="17">
    <w:abstractNumId w:val="20"/>
  </w:num>
  <w:num w:numId="18">
    <w:abstractNumId w:val="20"/>
  </w:num>
  <w:num w:numId="19">
    <w:abstractNumId w:val="11"/>
  </w:num>
  <w:num w:numId="20">
    <w:abstractNumId w:val="20"/>
  </w:num>
  <w:num w:numId="21">
    <w:abstractNumId w:val="25"/>
  </w:num>
  <w:num w:numId="22">
    <w:abstractNumId w:val="6"/>
  </w:num>
  <w:num w:numId="23">
    <w:abstractNumId w:val="7"/>
  </w:num>
  <w:num w:numId="24">
    <w:abstractNumId w:val="20"/>
  </w:num>
  <w:num w:numId="25">
    <w:abstractNumId w:val="8"/>
  </w:num>
  <w:num w:numId="26">
    <w:abstractNumId w:val="14"/>
  </w:num>
  <w:num w:numId="27">
    <w:abstractNumId w:val="3"/>
  </w:num>
  <w:num w:numId="28">
    <w:abstractNumId w:val="22"/>
  </w:num>
  <w:num w:numId="29">
    <w:abstractNumId w:val="18"/>
  </w:num>
  <w:num w:numId="30">
    <w:abstractNumId w:val="10"/>
  </w:num>
  <w:num w:numId="31">
    <w:abstractNumId w:val="26"/>
  </w:num>
  <w:num w:numId="32">
    <w:abstractNumId w:val="5"/>
  </w:num>
  <w:num w:numId="33">
    <w:abstractNumId w:val="16"/>
  </w:num>
  <w:num w:numId="34">
    <w:abstractNumId w:val="1"/>
  </w:num>
  <w:num w:numId="35">
    <w:abstractNumId w:val="2"/>
  </w:num>
  <w:num w:numId="36">
    <w:abstractNumId w:val="12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20"/>
  </w:num>
  <w:num w:numId="40">
    <w:abstractNumId w:val="13"/>
  </w:num>
  <w:num w:numId="41">
    <w:abstractNumId w:val="0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995002E4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 w:tplc="95DA678A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2">
    <w:abstractNumId w:val="0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995002E4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b w:val="0"/>
          <w:sz w:val="20"/>
        </w:rPr>
      </w:lvl>
    </w:lvlOverride>
    <w:lvlOverride w:ilvl="2">
      <w:lvl w:ilvl="2" w:tplc="95DA678A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 w:tplc="FFFFFFF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FFFFFFFF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FFFFFFFF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FFFFFFF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FFFFFFFF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FFFFFFFF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43">
    <w:abstractNumId w:val="9"/>
  </w:num>
  <w:num w:numId="44">
    <w:abstractNumId w:val="11"/>
  </w:num>
  <w:num w:numId="45">
    <w:abstractNumId w:val="20"/>
  </w:num>
  <w:num w:numId="46">
    <w:abstractNumId w:val="17"/>
  </w:num>
  <w:num w:numId="47">
    <w:abstractNumId w:val="20"/>
  </w:num>
  <w:num w:numId="48">
    <w:abstractNumId w:val="11"/>
  </w:num>
  <w:num w:numId="49">
    <w:abstractNumId w:val="20"/>
  </w:num>
  <w:num w:numId="50">
    <w:abstractNumId w:val="20"/>
  </w:num>
  <w:num w:numId="51">
    <w:abstractNumId w:val="17"/>
  </w:num>
  <w:num w:numId="52">
    <w:abstractNumId w:val="20"/>
  </w:num>
  <w:num w:numId="53">
    <w:abstractNumId w:val="20"/>
  </w:num>
  <w:num w:numId="54">
    <w:abstractNumId w:val="4"/>
  </w:num>
  <w:num w:numId="55">
    <w:abstractNumId w:val="21"/>
  </w:num>
  <w:num w:numId="56">
    <w:abstractNumId w:val="20"/>
  </w:num>
  <w:num w:numId="57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55"/>
    <w:rsid w:val="00061079"/>
    <w:rsid w:val="00081164"/>
    <w:rsid w:val="000827BB"/>
    <w:rsid w:val="000901DA"/>
    <w:rsid w:val="00091731"/>
    <w:rsid w:val="000A0125"/>
    <w:rsid w:val="000B5466"/>
    <w:rsid w:val="000D19D8"/>
    <w:rsid w:val="001334CA"/>
    <w:rsid w:val="00146D64"/>
    <w:rsid w:val="00194B27"/>
    <w:rsid w:val="00196D1E"/>
    <w:rsid w:val="00204984"/>
    <w:rsid w:val="0021315A"/>
    <w:rsid w:val="00216448"/>
    <w:rsid w:val="00225234"/>
    <w:rsid w:val="00230E5B"/>
    <w:rsid w:val="00245CA9"/>
    <w:rsid w:val="002525FB"/>
    <w:rsid w:val="00263564"/>
    <w:rsid w:val="00275CD8"/>
    <w:rsid w:val="00280022"/>
    <w:rsid w:val="002F6183"/>
    <w:rsid w:val="0031724E"/>
    <w:rsid w:val="00340D6E"/>
    <w:rsid w:val="003470FC"/>
    <w:rsid w:val="0035518E"/>
    <w:rsid w:val="00363594"/>
    <w:rsid w:val="00371E55"/>
    <w:rsid w:val="003A0A7B"/>
    <w:rsid w:val="003A77CF"/>
    <w:rsid w:val="003D433E"/>
    <w:rsid w:val="003D4A71"/>
    <w:rsid w:val="003F629A"/>
    <w:rsid w:val="00410FDD"/>
    <w:rsid w:val="00414747"/>
    <w:rsid w:val="00415A70"/>
    <w:rsid w:val="004258CA"/>
    <w:rsid w:val="004361B3"/>
    <w:rsid w:val="00442E8E"/>
    <w:rsid w:val="0047348A"/>
    <w:rsid w:val="0048198C"/>
    <w:rsid w:val="004C1A57"/>
    <w:rsid w:val="004C63B0"/>
    <w:rsid w:val="004F412A"/>
    <w:rsid w:val="004F5000"/>
    <w:rsid w:val="005060F7"/>
    <w:rsid w:val="00516929"/>
    <w:rsid w:val="00521FE0"/>
    <w:rsid w:val="00533741"/>
    <w:rsid w:val="00540F7F"/>
    <w:rsid w:val="0054467A"/>
    <w:rsid w:val="005555DE"/>
    <w:rsid w:val="00557725"/>
    <w:rsid w:val="005662EA"/>
    <w:rsid w:val="00583574"/>
    <w:rsid w:val="00590290"/>
    <w:rsid w:val="005966F9"/>
    <w:rsid w:val="005975C7"/>
    <w:rsid w:val="005A6566"/>
    <w:rsid w:val="005A660B"/>
    <w:rsid w:val="005C5D01"/>
    <w:rsid w:val="005F6EEA"/>
    <w:rsid w:val="006023C3"/>
    <w:rsid w:val="00631203"/>
    <w:rsid w:val="00635D66"/>
    <w:rsid w:val="006459C1"/>
    <w:rsid w:val="00655C3C"/>
    <w:rsid w:val="00664856"/>
    <w:rsid w:val="006708FD"/>
    <w:rsid w:val="006857A4"/>
    <w:rsid w:val="006D5DE2"/>
    <w:rsid w:val="00704955"/>
    <w:rsid w:val="00721C8A"/>
    <w:rsid w:val="007343C9"/>
    <w:rsid w:val="007B1761"/>
    <w:rsid w:val="007B632D"/>
    <w:rsid w:val="007D0431"/>
    <w:rsid w:val="007F2F7E"/>
    <w:rsid w:val="007F3FC6"/>
    <w:rsid w:val="00840CFB"/>
    <w:rsid w:val="00840D8E"/>
    <w:rsid w:val="008956B4"/>
    <w:rsid w:val="008A3003"/>
    <w:rsid w:val="008C56E0"/>
    <w:rsid w:val="008D2EFB"/>
    <w:rsid w:val="008D64BD"/>
    <w:rsid w:val="008E09B6"/>
    <w:rsid w:val="008E3B8D"/>
    <w:rsid w:val="00905BAD"/>
    <w:rsid w:val="009502C0"/>
    <w:rsid w:val="00976623"/>
    <w:rsid w:val="009824F1"/>
    <w:rsid w:val="00A03E71"/>
    <w:rsid w:val="00A0502F"/>
    <w:rsid w:val="00A266D9"/>
    <w:rsid w:val="00A46989"/>
    <w:rsid w:val="00A5128C"/>
    <w:rsid w:val="00A64017"/>
    <w:rsid w:val="00AB3C9B"/>
    <w:rsid w:val="00AD2289"/>
    <w:rsid w:val="00AE3CC7"/>
    <w:rsid w:val="00AF68B0"/>
    <w:rsid w:val="00B20BE0"/>
    <w:rsid w:val="00B305EA"/>
    <w:rsid w:val="00B96459"/>
    <w:rsid w:val="00BA0F5F"/>
    <w:rsid w:val="00BA4DC4"/>
    <w:rsid w:val="00BA59A8"/>
    <w:rsid w:val="00BB420B"/>
    <w:rsid w:val="00BC078B"/>
    <w:rsid w:val="00BD2607"/>
    <w:rsid w:val="00BE2E82"/>
    <w:rsid w:val="00C2242E"/>
    <w:rsid w:val="00C30D59"/>
    <w:rsid w:val="00C523BA"/>
    <w:rsid w:val="00C76017"/>
    <w:rsid w:val="00C962BE"/>
    <w:rsid w:val="00CD1BFE"/>
    <w:rsid w:val="00CE5DA2"/>
    <w:rsid w:val="00CF2382"/>
    <w:rsid w:val="00CF6242"/>
    <w:rsid w:val="00D0214F"/>
    <w:rsid w:val="00D05E62"/>
    <w:rsid w:val="00D10A33"/>
    <w:rsid w:val="00D17CE0"/>
    <w:rsid w:val="00D51607"/>
    <w:rsid w:val="00DD57F1"/>
    <w:rsid w:val="00DD6392"/>
    <w:rsid w:val="00DF61DD"/>
    <w:rsid w:val="00E00091"/>
    <w:rsid w:val="00E11130"/>
    <w:rsid w:val="00E17233"/>
    <w:rsid w:val="00E322F9"/>
    <w:rsid w:val="00E34C90"/>
    <w:rsid w:val="00E36300"/>
    <w:rsid w:val="00E3675D"/>
    <w:rsid w:val="00E54651"/>
    <w:rsid w:val="00E66C0B"/>
    <w:rsid w:val="00E70136"/>
    <w:rsid w:val="00E852B7"/>
    <w:rsid w:val="00E86466"/>
    <w:rsid w:val="00E86B78"/>
    <w:rsid w:val="00E87D2B"/>
    <w:rsid w:val="00E96CEB"/>
    <w:rsid w:val="00EA0733"/>
    <w:rsid w:val="00EC4DD1"/>
    <w:rsid w:val="00ED37FE"/>
    <w:rsid w:val="00EF06D2"/>
    <w:rsid w:val="00EF2F5B"/>
    <w:rsid w:val="00F33CF2"/>
    <w:rsid w:val="00F40AAE"/>
    <w:rsid w:val="00FA75C2"/>
    <w:rsid w:val="00FC1BC7"/>
    <w:rsid w:val="00FC424B"/>
    <w:rsid w:val="00FD5D15"/>
    <w:rsid w:val="00FE250F"/>
    <w:rsid w:val="00FE6E4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35518E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5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0D19D8"/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0D19D8"/>
    <w:pPr>
      <w:tabs>
        <w:tab w:val="left" w:pos="567"/>
      </w:tabs>
    </w:pPr>
  </w:style>
  <w:style w:type="paragraph" w:customStyle="1" w:styleId="Odstavec3">
    <w:name w:val="Odstavec3"/>
    <w:basedOn w:val="Odstavec2"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0D19D8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0D19D8"/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szCs w:val="24"/>
    </w:rPr>
  </w:style>
  <w:style w:type="paragraph" w:customStyle="1" w:styleId="02-ODST-2">
    <w:name w:val="02-ODST-2"/>
    <w:basedOn w:val="Normln"/>
    <w:qFormat/>
    <w:rsid w:val="0035518E"/>
    <w:pPr>
      <w:numPr>
        <w:ilvl w:val="1"/>
        <w:numId w:val="53"/>
      </w:numPr>
      <w:tabs>
        <w:tab w:val="left" w:pos="567"/>
      </w:tabs>
    </w:pPr>
  </w:style>
  <w:style w:type="paragraph" w:customStyle="1" w:styleId="05-ODST-3">
    <w:name w:val="05-ODST-3"/>
    <w:basedOn w:val="02-ODST-2"/>
    <w:qFormat/>
    <w:rsid w:val="0035518E"/>
    <w:pPr>
      <w:numPr>
        <w:ilvl w:val="2"/>
      </w:numPr>
      <w:tabs>
        <w:tab w:val="clear" w:pos="567"/>
        <w:tab w:val="left" w:pos="1134"/>
      </w:tabs>
    </w:pPr>
  </w:style>
  <w:style w:type="paragraph" w:styleId="Prosttext">
    <w:name w:val="Plain Text"/>
    <w:basedOn w:val="Normln"/>
    <w:link w:val="ProsttextChar"/>
    <w:rsid w:val="005A660B"/>
    <w:pPr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A660B"/>
    <w:rPr>
      <w:rFonts w:ascii="Courier New" w:hAnsi="Courier New"/>
    </w:rPr>
  </w:style>
  <w:style w:type="paragraph" w:customStyle="1" w:styleId="Odstavec30">
    <w:name w:val="Odstavec 3"/>
    <w:basedOn w:val="Normln"/>
    <w:rsid w:val="005A660B"/>
    <w:pPr>
      <w:tabs>
        <w:tab w:val="num" w:pos="720"/>
      </w:tabs>
      <w:overflowPunct w:val="0"/>
      <w:autoSpaceDE w:val="0"/>
      <w:autoSpaceDN w:val="0"/>
      <w:adjustRightInd w:val="0"/>
      <w:ind w:left="504" w:hanging="504"/>
      <w:textAlignment w:val="baseline"/>
    </w:pPr>
    <w:rPr>
      <w:rFonts w:ascii="Times New Roman" w:hAnsi="Times New Roman"/>
      <w:sz w:val="24"/>
    </w:rPr>
  </w:style>
  <w:style w:type="paragraph" w:customStyle="1" w:styleId="09-BODY">
    <w:name w:val="09-BODY"/>
    <w:basedOn w:val="Normln"/>
    <w:qFormat/>
    <w:rsid w:val="0035518E"/>
    <w:pPr>
      <w:numPr>
        <w:numId w:val="48"/>
      </w:numPr>
    </w:pPr>
  </w:style>
  <w:style w:type="paragraph" w:customStyle="1" w:styleId="01-L">
    <w:name w:val="01-ČL."/>
    <w:basedOn w:val="Normln"/>
    <w:next w:val="Normln"/>
    <w:qFormat/>
    <w:rsid w:val="0035518E"/>
    <w:pPr>
      <w:numPr>
        <w:numId w:val="5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35518E"/>
    <w:pPr>
      <w:ind w:left="1418"/>
    </w:pPr>
  </w:style>
  <w:style w:type="character" w:customStyle="1" w:styleId="08-norPChar">
    <w:name w:val="08-norP Char"/>
    <w:basedOn w:val="Standardnpsmoodstavce"/>
    <w:link w:val="08-norP"/>
    <w:rsid w:val="0035518E"/>
  </w:style>
  <w:style w:type="paragraph" w:customStyle="1" w:styleId="06-PSM">
    <w:name w:val="06-PÍSM"/>
    <w:basedOn w:val="Normln"/>
    <w:qFormat/>
    <w:rsid w:val="0035518E"/>
    <w:pPr>
      <w:numPr>
        <w:numId w:val="51"/>
      </w:numPr>
    </w:pPr>
  </w:style>
  <w:style w:type="paragraph" w:customStyle="1" w:styleId="10-ODST-3">
    <w:name w:val="10-ODST-3"/>
    <w:basedOn w:val="05-ODST-3"/>
    <w:qFormat/>
    <w:rsid w:val="0035518E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35518E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35518E"/>
  </w:style>
  <w:style w:type="paragraph" w:customStyle="1" w:styleId="03-nor2">
    <w:name w:val="03-nor2"/>
    <w:basedOn w:val="Normln"/>
    <w:link w:val="03-nor2Char"/>
    <w:qFormat/>
    <w:rsid w:val="0035518E"/>
    <w:pPr>
      <w:ind w:left="567"/>
    </w:pPr>
  </w:style>
  <w:style w:type="character" w:customStyle="1" w:styleId="03-nor2Char">
    <w:name w:val="03-nor2 Char"/>
    <w:basedOn w:val="Standardnpsmoodstavce"/>
    <w:link w:val="03-nor2"/>
    <w:rsid w:val="0035518E"/>
  </w:style>
  <w:style w:type="character" w:customStyle="1" w:styleId="Nadpis3Char">
    <w:name w:val="Nadpis 3 Char"/>
    <w:link w:val="Nadpis3"/>
    <w:uiPriority w:val="9"/>
    <w:semiHidden/>
    <w:rsid w:val="003551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35518E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5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0D19D8"/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0D19D8"/>
    <w:pPr>
      <w:tabs>
        <w:tab w:val="left" w:pos="567"/>
      </w:tabs>
    </w:pPr>
  </w:style>
  <w:style w:type="paragraph" w:customStyle="1" w:styleId="Odstavec3">
    <w:name w:val="Odstavec3"/>
    <w:basedOn w:val="Odstavec2"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0D19D8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0D19D8"/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szCs w:val="24"/>
    </w:rPr>
  </w:style>
  <w:style w:type="paragraph" w:customStyle="1" w:styleId="02-ODST-2">
    <w:name w:val="02-ODST-2"/>
    <w:basedOn w:val="Normln"/>
    <w:qFormat/>
    <w:rsid w:val="0035518E"/>
    <w:pPr>
      <w:numPr>
        <w:ilvl w:val="1"/>
        <w:numId w:val="53"/>
      </w:numPr>
      <w:tabs>
        <w:tab w:val="left" w:pos="567"/>
      </w:tabs>
    </w:pPr>
  </w:style>
  <w:style w:type="paragraph" w:customStyle="1" w:styleId="05-ODST-3">
    <w:name w:val="05-ODST-3"/>
    <w:basedOn w:val="02-ODST-2"/>
    <w:qFormat/>
    <w:rsid w:val="0035518E"/>
    <w:pPr>
      <w:numPr>
        <w:ilvl w:val="2"/>
      </w:numPr>
      <w:tabs>
        <w:tab w:val="clear" w:pos="567"/>
        <w:tab w:val="left" w:pos="1134"/>
      </w:tabs>
    </w:pPr>
  </w:style>
  <w:style w:type="paragraph" w:styleId="Prosttext">
    <w:name w:val="Plain Text"/>
    <w:basedOn w:val="Normln"/>
    <w:link w:val="ProsttextChar"/>
    <w:rsid w:val="005A660B"/>
    <w:pPr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A660B"/>
    <w:rPr>
      <w:rFonts w:ascii="Courier New" w:hAnsi="Courier New"/>
    </w:rPr>
  </w:style>
  <w:style w:type="paragraph" w:customStyle="1" w:styleId="Odstavec30">
    <w:name w:val="Odstavec 3"/>
    <w:basedOn w:val="Normln"/>
    <w:rsid w:val="005A660B"/>
    <w:pPr>
      <w:tabs>
        <w:tab w:val="num" w:pos="720"/>
      </w:tabs>
      <w:overflowPunct w:val="0"/>
      <w:autoSpaceDE w:val="0"/>
      <w:autoSpaceDN w:val="0"/>
      <w:adjustRightInd w:val="0"/>
      <w:ind w:left="504" w:hanging="504"/>
      <w:textAlignment w:val="baseline"/>
    </w:pPr>
    <w:rPr>
      <w:rFonts w:ascii="Times New Roman" w:hAnsi="Times New Roman"/>
      <w:sz w:val="24"/>
    </w:rPr>
  </w:style>
  <w:style w:type="paragraph" w:customStyle="1" w:styleId="09-BODY">
    <w:name w:val="09-BODY"/>
    <w:basedOn w:val="Normln"/>
    <w:qFormat/>
    <w:rsid w:val="0035518E"/>
    <w:pPr>
      <w:numPr>
        <w:numId w:val="48"/>
      </w:numPr>
    </w:pPr>
  </w:style>
  <w:style w:type="paragraph" w:customStyle="1" w:styleId="01-L">
    <w:name w:val="01-ČL."/>
    <w:basedOn w:val="Normln"/>
    <w:next w:val="Normln"/>
    <w:qFormat/>
    <w:rsid w:val="0035518E"/>
    <w:pPr>
      <w:numPr>
        <w:numId w:val="5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35518E"/>
    <w:pPr>
      <w:ind w:left="1418"/>
    </w:pPr>
  </w:style>
  <w:style w:type="character" w:customStyle="1" w:styleId="08-norPChar">
    <w:name w:val="08-norP Char"/>
    <w:basedOn w:val="Standardnpsmoodstavce"/>
    <w:link w:val="08-norP"/>
    <w:rsid w:val="0035518E"/>
  </w:style>
  <w:style w:type="paragraph" w:customStyle="1" w:styleId="06-PSM">
    <w:name w:val="06-PÍSM"/>
    <w:basedOn w:val="Normln"/>
    <w:qFormat/>
    <w:rsid w:val="0035518E"/>
    <w:pPr>
      <w:numPr>
        <w:numId w:val="51"/>
      </w:numPr>
    </w:pPr>
  </w:style>
  <w:style w:type="paragraph" w:customStyle="1" w:styleId="10-ODST-3">
    <w:name w:val="10-ODST-3"/>
    <w:basedOn w:val="05-ODST-3"/>
    <w:qFormat/>
    <w:rsid w:val="0035518E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35518E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35518E"/>
  </w:style>
  <w:style w:type="paragraph" w:customStyle="1" w:styleId="03-nor2">
    <w:name w:val="03-nor2"/>
    <w:basedOn w:val="Normln"/>
    <w:link w:val="03-nor2Char"/>
    <w:qFormat/>
    <w:rsid w:val="0035518E"/>
    <w:pPr>
      <w:ind w:left="567"/>
    </w:pPr>
  </w:style>
  <w:style w:type="character" w:customStyle="1" w:styleId="03-nor2Char">
    <w:name w:val="03-nor2 Char"/>
    <w:basedOn w:val="Standardnpsmoodstavce"/>
    <w:link w:val="03-nor2"/>
    <w:rsid w:val="0035518E"/>
  </w:style>
  <w:style w:type="character" w:customStyle="1" w:styleId="Nadpis3Char">
    <w:name w:val="Nadpis 3 Char"/>
    <w:link w:val="Nadpis3"/>
    <w:uiPriority w:val="9"/>
    <w:semiHidden/>
    <w:rsid w:val="003551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uvo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oftender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pro_DF@ceproas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jaromir.friedrich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okumenty\V&#253;b&#283;rov&#225;%20&#345;&#237;zen&#237;\&#268;S%20n&#225;bytek%20police%20044-14-OCN\ZD_P&#345;&#237;loha%20&#269;.%201%20RS-Kupni-2013-12-09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5B77-E3DD-48B6-BD6B-FC176F40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ZD_Příloha č. 1 RS-Kupni-2013-12-09</Template>
  <TotalTime>208</TotalTime>
  <Pages>10</Pages>
  <Words>4365</Words>
  <Characters>25755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28</cp:revision>
  <cp:lastPrinted>2014-01-14T06:59:00Z</cp:lastPrinted>
  <dcterms:created xsi:type="dcterms:W3CDTF">2014-01-07T11:53:00Z</dcterms:created>
  <dcterms:modified xsi:type="dcterms:W3CDTF">2014-01-22T07:21:00Z</dcterms:modified>
</cp:coreProperties>
</file>