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D07092" w:rsidRDefault="00D07092" w:rsidP="00C54263">
      <w:pPr>
        <w:jc w:val="center"/>
        <w:rPr>
          <w:rFonts w:cstheme="minorHAnsi"/>
          <w:b/>
          <w:bCs/>
          <w:sz w:val="24"/>
          <w:szCs w:val="32"/>
        </w:rPr>
      </w:pPr>
      <w:bookmarkStart w:id="0" w:name="_GoBack"/>
      <w:bookmarkEnd w:id="0"/>
    </w:p>
    <w:p w14:paraId="41BB07DD" w14:textId="6AB2C929" w:rsidR="00C54263" w:rsidRDefault="6B153C54" w:rsidP="0F37CC9E">
      <w:pPr>
        <w:jc w:val="center"/>
        <w:rPr>
          <w:b/>
          <w:bCs/>
          <w:sz w:val="24"/>
          <w:szCs w:val="24"/>
        </w:rPr>
      </w:pPr>
      <w:r w:rsidRPr="0F37CC9E">
        <w:rPr>
          <w:b/>
          <w:bCs/>
          <w:sz w:val="24"/>
          <w:szCs w:val="24"/>
        </w:rPr>
        <w:t>Čestné p</w:t>
      </w:r>
      <w:r w:rsidR="00D07092" w:rsidRPr="0F37CC9E">
        <w:rPr>
          <w:b/>
          <w:bCs/>
          <w:sz w:val="24"/>
          <w:szCs w:val="24"/>
        </w:rPr>
        <w:t>rohlášení o neexistenci důvodu aplikace zákazu zadání či plnění veřejné zakázky v souladu s Nařízením Rady (EU) 2022/576 ze dne 8. dubna 2022</w:t>
      </w:r>
    </w:p>
    <w:tbl>
      <w:tblPr>
        <w:tblStyle w:val="Mkatabulky3"/>
        <w:tblW w:w="5000" w:type="pct"/>
        <w:tblLook w:val="04A0" w:firstRow="1" w:lastRow="0" w:firstColumn="1" w:lastColumn="0" w:noHBand="0" w:noVBand="1"/>
      </w:tblPr>
      <w:tblGrid>
        <w:gridCol w:w="1979"/>
        <w:gridCol w:w="7083"/>
      </w:tblGrid>
      <w:tr w:rsidR="00C54263" w:rsidRPr="00D11927" w14:paraId="5C2ECE43" w14:textId="77777777" w:rsidTr="0D67CE14">
        <w:tc>
          <w:tcPr>
            <w:tcW w:w="1092" w:type="pct"/>
            <w:shd w:val="clear" w:color="auto" w:fill="9CC2E5" w:themeFill="accent1" w:themeFillTint="99"/>
            <w:vAlign w:val="center"/>
          </w:tcPr>
          <w:p w14:paraId="2474C50C" w14:textId="77777777" w:rsidR="00C54263" w:rsidRPr="00D11927" w:rsidRDefault="00C54263" w:rsidP="00664B2D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D11927">
              <w:rPr>
                <w:rFonts w:cstheme="minorHAnsi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3F0598C7" w14:textId="1FFA0436" w:rsidR="00C54263" w:rsidRPr="00D11927" w:rsidRDefault="3A2F1782" w:rsidP="0D67CE14">
            <w:pPr>
              <w:pStyle w:val="Jin0"/>
              <w:tabs>
                <w:tab w:val="left" w:pos="5827"/>
              </w:tabs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0D67CE14">
              <w:rPr>
                <w:rFonts w:asciiTheme="minorHAnsi" w:hAnsiTheme="minorHAnsi" w:cstheme="minorBidi"/>
                <w:b/>
                <w:bCs/>
              </w:rPr>
              <w:t>Fyzická ochrana skladů PHM, správa poplachových systémů na skladech PHM ČEPRO, a.s. a čerpacích stanicích ČEPRO, a.s., 202</w:t>
            </w:r>
            <w:r w:rsidR="00D572F2" w:rsidRPr="0D67CE14">
              <w:rPr>
                <w:rFonts w:asciiTheme="minorHAnsi" w:hAnsiTheme="minorHAnsi" w:cstheme="minorBidi"/>
                <w:b/>
                <w:bCs/>
              </w:rPr>
              <w:t>6</w:t>
            </w:r>
            <w:r w:rsidRPr="0D67CE14">
              <w:rPr>
                <w:rFonts w:asciiTheme="minorHAnsi" w:hAnsiTheme="minorHAnsi" w:cstheme="minorBidi"/>
                <w:b/>
                <w:bCs/>
              </w:rPr>
              <w:t xml:space="preserve"> – 203</w:t>
            </w:r>
            <w:r w:rsidR="00D572F2" w:rsidRPr="0D67CE14">
              <w:rPr>
                <w:rFonts w:asciiTheme="minorHAnsi" w:hAnsiTheme="minorHAnsi" w:cstheme="minorBidi"/>
                <w:b/>
                <w:bCs/>
              </w:rPr>
              <w:t>2</w:t>
            </w:r>
          </w:p>
        </w:tc>
      </w:tr>
      <w:tr w:rsidR="00C54263" w:rsidRPr="00D11927" w14:paraId="6739C7F0" w14:textId="77777777" w:rsidTr="0D67CE14">
        <w:tc>
          <w:tcPr>
            <w:tcW w:w="1092" w:type="pct"/>
            <w:shd w:val="clear" w:color="auto" w:fill="9CC2E5" w:themeFill="accent1" w:themeFillTint="99"/>
            <w:vAlign w:val="center"/>
          </w:tcPr>
          <w:p w14:paraId="0803005F" w14:textId="77777777" w:rsidR="00C54263" w:rsidRPr="00D11927" w:rsidRDefault="00C54263" w:rsidP="00664B2D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t>Zadavatel</w:t>
            </w:r>
          </w:p>
        </w:tc>
        <w:tc>
          <w:tcPr>
            <w:tcW w:w="3908" w:type="pct"/>
            <w:vAlign w:val="center"/>
          </w:tcPr>
          <w:p w14:paraId="241570B8" w14:textId="6551EFE1" w:rsidR="00C54263" w:rsidRPr="00D11927" w:rsidRDefault="00C54263" w:rsidP="73677C75">
            <w:pPr>
              <w:spacing w:before="120" w:after="120" w:line="260" w:lineRule="atLeast"/>
              <w:jc w:val="both"/>
              <w:rPr>
                <w:sz w:val="20"/>
                <w:szCs w:val="20"/>
              </w:rPr>
            </w:pPr>
            <w:r w:rsidRPr="73677C75">
              <w:rPr>
                <w:sz w:val="20"/>
                <w:szCs w:val="20"/>
              </w:rPr>
              <w:t>ČEPRO, a.s.,</w:t>
            </w:r>
            <w:r>
              <w:t xml:space="preserve"> </w:t>
            </w:r>
            <w:r w:rsidRPr="73677C75">
              <w:rPr>
                <w:sz w:val="20"/>
                <w:szCs w:val="20"/>
              </w:rPr>
              <w:t>se sídlem Dělnická 213/12, Holešovice, 170 00 Praha 7, IČO 601</w:t>
            </w:r>
            <w:r w:rsidR="0FEA90E8" w:rsidRPr="73677C75">
              <w:rPr>
                <w:sz w:val="20"/>
                <w:szCs w:val="20"/>
              </w:rPr>
              <w:t xml:space="preserve"> </w:t>
            </w:r>
            <w:r w:rsidRPr="73677C75">
              <w:rPr>
                <w:sz w:val="20"/>
                <w:szCs w:val="20"/>
              </w:rPr>
              <w:t>93</w:t>
            </w:r>
            <w:r w:rsidR="0FEA90E8" w:rsidRPr="73677C75">
              <w:rPr>
                <w:sz w:val="20"/>
                <w:szCs w:val="20"/>
              </w:rPr>
              <w:t xml:space="preserve"> </w:t>
            </w:r>
            <w:r w:rsidRPr="73677C75">
              <w:rPr>
                <w:sz w:val="20"/>
                <w:szCs w:val="20"/>
              </w:rPr>
              <w:t>531</w:t>
            </w:r>
          </w:p>
        </w:tc>
      </w:tr>
      <w:tr w:rsidR="00C54263" w:rsidRPr="00D11927" w14:paraId="40ED8F3D" w14:textId="77777777" w:rsidTr="0D67CE14">
        <w:tc>
          <w:tcPr>
            <w:tcW w:w="1092" w:type="pct"/>
            <w:shd w:val="clear" w:color="auto" w:fill="9CC2E5" w:themeFill="accent1" w:themeFillTint="99"/>
          </w:tcPr>
          <w:p w14:paraId="454C961C" w14:textId="77777777" w:rsidR="00C54263" w:rsidRPr="00D11927" w:rsidRDefault="00C54263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t>Druh řízení</w:t>
            </w:r>
          </w:p>
        </w:tc>
        <w:tc>
          <w:tcPr>
            <w:tcW w:w="3908" w:type="pct"/>
            <w:vAlign w:val="center"/>
          </w:tcPr>
          <w:p w14:paraId="333BBE95" w14:textId="77777777" w:rsidR="00C54263" w:rsidRPr="00D11927" w:rsidRDefault="00C54263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Užší</w:t>
            </w:r>
            <w:r w:rsidRPr="00D11927">
              <w:rPr>
                <w:rFonts w:cstheme="minorHAnsi"/>
                <w:sz w:val="20"/>
                <w:szCs w:val="20"/>
              </w:rPr>
              <w:t xml:space="preserve"> řízení dle § 58 zákona č. 134/2016 Sb., o zadávání veřejných zakázek, ve znění pozdějších předpisů (dále jen „zákon“)</w:t>
            </w:r>
          </w:p>
        </w:tc>
      </w:tr>
    </w:tbl>
    <w:p w14:paraId="0A37501D" w14:textId="77777777" w:rsidR="00C54263" w:rsidRPr="00D11927" w:rsidRDefault="00C54263" w:rsidP="00C54263">
      <w:pPr>
        <w:jc w:val="center"/>
        <w:rPr>
          <w:rFonts w:cstheme="minorHAnsi"/>
          <w:b/>
          <w:bCs/>
          <w:sz w:val="24"/>
          <w:szCs w:val="32"/>
        </w:rPr>
      </w:pPr>
    </w:p>
    <w:p w14:paraId="1A8BCAA8" w14:textId="20530D21" w:rsidR="00D07092" w:rsidRPr="00D11927" w:rsidRDefault="491DB5CF" w:rsidP="73677C75">
      <w:pPr>
        <w:autoSpaceDE w:val="0"/>
        <w:autoSpaceDN w:val="0"/>
        <w:adjustRightInd w:val="0"/>
        <w:spacing w:before="240" w:after="120"/>
        <w:jc w:val="both"/>
        <w:rPr>
          <w:sz w:val="20"/>
          <w:szCs w:val="20"/>
        </w:rPr>
      </w:pPr>
      <w:r w:rsidRPr="73677C75">
        <w:rPr>
          <w:sz w:val="20"/>
          <w:szCs w:val="20"/>
        </w:rPr>
        <w:t xml:space="preserve">Účastník </w:t>
      </w:r>
      <w:r w:rsidR="00D07092" w:rsidRPr="73677C75">
        <w:rPr>
          <w:sz w:val="20"/>
          <w:szCs w:val="20"/>
        </w:rPr>
        <w:t>prohlašuje, že</w:t>
      </w:r>
      <w:r w:rsidR="004C1844">
        <w:rPr>
          <w:sz w:val="20"/>
          <w:szCs w:val="20"/>
        </w:rPr>
        <w:t>:</w:t>
      </w:r>
      <w:r w:rsidR="00D07092" w:rsidRPr="73677C75">
        <w:rPr>
          <w:sz w:val="20"/>
          <w:szCs w:val="20"/>
        </w:rPr>
        <w:t xml:space="preserve"> </w:t>
      </w:r>
    </w:p>
    <w:p w14:paraId="183D99AB" w14:textId="3A877BB2" w:rsidR="00D07092" w:rsidRPr="00D11927" w:rsidRDefault="00D07092" w:rsidP="00D07092">
      <w:pPr>
        <w:numPr>
          <w:ilvl w:val="0"/>
          <w:numId w:val="2"/>
        </w:numPr>
        <w:spacing w:before="120" w:after="120"/>
        <w:ind w:left="426" w:hanging="426"/>
        <w:jc w:val="both"/>
        <w:rPr>
          <w:rFonts w:eastAsia="Calibri" w:cstheme="minorHAnsi"/>
          <w:sz w:val="20"/>
          <w:szCs w:val="20"/>
        </w:rPr>
      </w:pPr>
      <w:r w:rsidRPr="00D11927">
        <w:rPr>
          <w:rFonts w:eastAsia="Calibri" w:cstheme="minorHAnsi"/>
          <w:sz w:val="20"/>
          <w:szCs w:val="20"/>
        </w:rPr>
        <w:t>není osobou, na kterou se vztahují mezinárodní sankce</w:t>
      </w:r>
      <w:r w:rsidR="00921D76">
        <w:rPr>
          <w:rFonts w:eastAsia="Calibri" w:cstheme="minorHAnsi"/>
          <w:sz w:val="20"/>
          <w:szCs w:val="20"/>
        </w:rPr>
        <w:t>, tedy</w:t>
      </w:r>
      <w:r w:rsidRPr="00D11927">
        <w:rPr>
          <w:rFonts w:eastAsia="Calibri" w:cstheme="minorHAnsi"/>
          <w:sz w:val="20"/>
          <w:szCs w:val="20"/>
        </w:rPr>
        <w:t>:</w:t>
      </w:r>
    </w:p>
    <w:p w14:paraId="09D64A7A" w14:textId="77777777" w:rsidR="00D07092" w:rsidRPr="00D11927" w:rsidRDefault="00D07092" w:rsidP="00D07092">
      <w:pPr>
        <w:numPr>
          <w:ilvl w:val="1"/>
          <w:numId w:val="2"/>
        </w:numPr>
        <w:spacing w:before="120" w:after="120"/>
        <w:ind w:left="851" w:hanging="425"/>
        <w:jc w:val="both"/>
        <w:rPr>
          <w:rFonts w:eastAsia="Calibri" w:cstheme="minorHAnsi"/>
          <w:sz w:val="20"/>
          <w:szCs w:val="20"/>
        </w:rPr>
      </w:pPr>
      <w:r w:rsidRPr="00D11927">
        <w:rPr>
          <w:rFonts w:eastAsia="Calibri" w:cstheme="minorHAnsi"/>
          <w:sz w:val="20"/>
          <w:szCs w:val="20"/>
        </w:rPr>
        <w:t>není osobou dle článku 5k nařízení Rady (EU) č. 833/2014 ze dne 31. července 2014 o omezujících opatřeních vzhledem k činnostem Ruska destabilizujícím situaci na Ukrajině, ve znění pozdějších předpisů, tzn., že není:</w:t>
      </w:r>
    </w:p>
    <w:p w14:paraId="0A270E24" w14:textId="77777777" w:rsidR="00D07092" w:rsidRPr="00D11927" w:rsidRDefault="00D07092" w:rsidP="00D07092">
      <w:pPr>
        <w:numPr>
          <w:ilvl w:val="0"/>
          <w:numId w:val="3"/>
        </w:numPr>
        <w:spacing w:before="120" w:after="120"/>
        <w:ind w:left="1276" w:hanging="425"/>
        <w:contextualSpacing/>
        <w:jc w:val="both"/>
        <w:rPr>
          <w:rFonts w:eastAsia="Calibri" w:cstheme="minorHAnsi"/>
          <w:sz w:val="20"/>
          <w:szCs w:val="20"/>
        </w:rPr>
      </w:pPr>
      <w:r w:rsidRPr="00D11927">
        <w:rPr>
          <w:rFonts w:eastAsia="Calibri" w:cstheme="minorHAnsi"/>
          <w:sz w:val="20"/>
          <w:szCs w:val="20"/>
        </w:rPr>
        <w:t>ruským státním příslušníkem, fyzickou či právnickou osobou nebo subjektem či orgánem se sídlem v Rusku, ani</w:t>
      </w:r>
    </w:p>
    <w:p w14:paraId="25B85424" w14:textId="77777777" w:rsidR="00D07092" w:rsidRPr="00D11927" w:rsidRDefault="00D07092" w:rsidP="00D07092">
      <w:pPr>
        <w:numPr>
          <w:ilvl w:val="0"/>
          <w:numId w:val="3"/>
        </w:numPr>
        <w:spacing w:before="120" w:after="120"/>
        <w:ind w:left="1276" w:hanging="425"/>
        <w:contextualSpacing/>
        <w:jc w:val="both"/>
        <w:rPr>
          <w:rFonts w:eastAsia="Calibri" w:cstheme="minorHAnsi"/>
          <w:sz w:val="20"/>
          <w:szCs w:val="20"/>
        </w:rPr>
      </w:pPr>
      <w:r w:rsidRPr="00D11927">
        <w:rPr>
          <w:rFonts w:eastAsia="Calibri" w:cstheme="minorHAnsi"/>
          <w:sz w:val="20"/>
          <w:szCs w:val="20"/>
        </w:rPr>
        <w:t>právnickou osobou, subjektem nebo orgánem, který je z více než 50 % přímo či nepřímo vlastněn některým ze subjektů uvedených v bodu i. výše, ani</w:t>
      </w:r>
    </w:p>
    <w:p w14:paraId="27486A12" w14:textId="77777777" w:rsidR="00D07092" w:rsidRPr="00D11927" w:rsidRDefault="00D07092" w:rsidP="00D07092">
      <w:pPr>
        <w:numPr>
          <w:ilvl w:val="0"/>
          <w:numId w:val="3"/>
        </w:numPr>
        <w:spacing w:before="120" w:after="120"/>
        <w:ind w:left="1276" w:hanging="425"/>
        <w:jc w:val="both"/>
        <w:rPr>
          <w:rFonts w:eastAsia="Calibri" w:cstheme="minorHAnsi"/>
          <w:sz w:val="20"/>
          <w:szCs w:val="20"/>
        </w:rPr>
      </w:pPr>
      <w:r w:rsidRPr="00D11927">
        <w:rPr>
          <w:rFonts w:eastAsia="Calibri" w:cstheme="minorHAnsi"/>
          <w:sz w:val="20"/>
          <w:szCs w:val="20"/>
        </w:rPr>
        <w:t xml:space="preserve">fyzickou nebo právnickou osobou, subjektem nebo orgánem, který jedná jménem nebo na pokyn některého ze subjektů uvedených v bodu i. nebo </w:t>
      </w:r>
      <w:proofErr w:type="spellStart"/>
      <w:r w:rsidRPr="00D11927">
        <w:rPr>
          <w:rFonts w:eastAsia="Calibri" w:cstheme="minorHAnsi"/>
          <w:sz w:val="20"/>
          <w:szCs w:val="20"/>
        </w:rPr>
        <w:t>ii</w:t>
      </w:r>
      <w:proofErr w:type="spellEnd"/>
      <w:r w:rsidRPr="00D11927">
        <w:rPr>
          <w:rFonts w:eastAsia="Calibri" w:cstheme="minorHAnsi"/>
          <w:sz w:val="20"/>
          <w:szCs w:val="20"/>
        </w:rPr>
        <w:t>. výše,</w:t>
      </w:r>
    </w:p>
    <w:p w14:paraId="260D5121" w14:textId="62E9E261" w:rsidR="00D07092" w:rsidRPr="00D11927" w:rsidRDefault="00D07092" w:rsidP="00D07092">
      <w:pPr>
        <w:spacing w:before="120" w:after="120"/>
        <w:ind w:left="851"/>
        <w:jc w:val="both"/>
        <w:rPr>
          <w:rFonts w:eastAsia="Calibri" w:cstheme="minorHAnsi"/>
          <w:sz w:val="20"/>
          <w:szCs w:val="20"/>
        </w:rPr>
      </w:pPr>
      <w:r w:rsidRPr="73677C75">
        <w:rPr>
          <w:rFonts w:eastAsia="Calibri"/>
          <w:sz w:val="20"/>
          <w:szCs w:val="20"/>
        </w:rPr>
        <w:t>které se dle nařízení zakazuje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7 a 8, čl. 10 písm. b) až f) a písm. h) až j) směrnice 2014/24/EU, článku 18, čl. 21 písm. b) až e) a písm. g až i), článků 29 a 30 směrnice 2014/25/EU a čl. 13 písm. a) až d), f) až h) a j) směrnice 2009/81/</w:t>
      </w:r>
      <w:proofErr w:type="spellStart"/>
      <w:r w:rsidRPr="73677C75">
        <w:rPr>
          <w:rFonts w:eastAsia="Calibri"/>
          <w:sz w:val="20"/>
          <w:szCs w:val="20"/>
        </w:rPr>
        <w:t>ECa</w:t>
      </w:r>
      <w:proofErr w:type="spellEnd"/>
      <w:r w:rsidR="004C1844">
        <w:rPr>
          <w:rFonts w:eastAsia="Calibri"/>
          <w:sz w:val="20"/>
          <w:szCs w:val="20"/>
        </w:rPr>
        <w:t>.</w:t>
      </w:r>
    </w:p>
    <w:p w14:paraId="7C93880F" w14:textId="25DEEEB5" w:rsidR="00D07092" w:rsidRPr="00D11927" w:rsidRDefault="10F21CC7" w:rsidP="73677C75">
      <w:pPr>
        <w:spacing w:before="120" w:after="120"/>
        <w:ind w:left="851"/>
        <w:jc w:val="both"/>
        <w:rPr>
          <w:rFonts w:eastAsia="Calibri"/>
          <w:sz w:val="20"/>
          <w:szCs w:val="20"/>
        </w:rPr>
      </w:pPr>
      <w:r w:rsidRPr="73677C75">
        <w:rPr>
          <w:sz w:val="20"/>
          <w:szCs w:val="20"/>
        </w:rPr>
        <w:t xml:space="preserve">Účastník </w:t>
      </w:r>
      <w:r w:rsidR="00D07092" w:rsidRPr="73677C75">
        <w:rPr>
          <w:sz w:val="20"/>
          <w:szCs w:val="20"/>
        </w:rPr>
        <w:t>prohlašuje</w:t>
      </w:r>
      <w:r w:rsidR="00D07092" w:rsidRPr="73677C75">
        <w:rPr>
          <w:rFonts w:eastAsia="Calibri"/>
          <w:sz w:val="20"/>
          <w:szCs w:val="20"/>
        </w:rPr>
        <w:t>, že nevyužije při plnění veřejné zakázky poddodavatele, který by naplnil výše uvedená písm. a) – c), pokud by plnil více než 10 % hodnoty zakázky.</w:t>
      </w:r>
    </w:p>
    <w:p w14:paraId="25D1AC34" w14:textId="76C560A2" w:rsidR="00D07092" w:rsidRPr="00D11927" w:rsidRDefault="00D07092" w:rsidP="00D07092">
      <w:pPr>
        <w:numPr>
          <w:ilvl w:val="1"/>
          <w:numId w:val="2"/>
        </w:numPr>
        <w:spacing w:before="120" w:after="120"/>
        <w:ind w:left="851" w:hanging="425"/>
        <w:jc w:val="both"/>
        <w:rPr>
          <w:rFonts w:eastAsia="Calibri" w:cstheme="minorHAnsi"/>
          <w:sz w:val="20"/>
          <w:szCs w:val="20"/>
        </w:rPr>
      </w:pPr>
      <w:r w:rsidRPr="00D11927">
        <w:rPr>
          <w:rFonts w:eastAsia="Calibri" w:cstheme="minorHAnsi"/>
          <w:sz w:val="20"/>
          <w:szCs w:val="20"/>
        </w:rPr>
        <w:t>není osobou dle článku 2 nařízení Rady (EU) č. 269/2014 ze dne 17. března 2014, o omezujících opatřeních vzhledem k činnostem narušujícím nebo ohrožujícím územní celistvost, svrchovanost a nezávislost Ukrajiny, ve znění pozdějších předpisů, a dalších prováděcích předpisů k tomuto nařízení Rady (EU) č. 269/2014 (tzv. sankční seznamy), tzn., že není fyzickou osobou ani právnickou osobou uvedenou v příloze I tohoto nařízení ani subjektem či orgánem s takovouto osobou spojeným.</w:t>
      </w:r>
    </w:p>
    <w:p w14:paraId="5E769D01" w14:textId="77777777" w:rsidR="00D07092" w:rsidRDefault="00D07092" w:rsidP="00D07092">
      <w:pPr>
        <w:numPr>
          <w:ilvl w:val="0"/>
          <w:numId w:val="2"/>
        </w:numPr>
        <w:spacing w:before="120" w:after="120"/>
        <w:ind w:left="426" w:hanging="426"/>
        <w:jc w:val="both"/>
        <w:rPr>
          <w:rFonts w:eastAsia="Calibri" w:cstheme="minorHAnsi"/>
          <w:sz w:val="20"/>
          <w:szCs w:val="20"/>
        </w:rPr>
      </w:pPr>
      <w:r w:rsidRPr="00D11927">
        <w:rPr>
          <w:rFonts w:eastAsia="Calibri" w:cstheme="minorHAnsi"/>
          <w:sz w:val="20"/>
          <w:szCs w:val="20"/>
        </w:rPr>
        <w:t>si je vědom všech právních důsledků, které pro ni mohou vyplývat z nepravdivosti zde uvedených údajů a skutečností.</w:t>
      </w:r>
    </w:p>
    <w:p w14:paraId="5DAB6C7B" w14:textId="77777777" w:rsidR="00D07092" w:rsidRPr="00D11927" w:rsidRDefault="00D07092" w:rsidP="00D07092">
      <w:pPr>
        <w:spacing w:after="160" w:line="259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br w:type="page"/>
      </w:r>
    </w:p>
    <w:p w14:paraId="437E1FE3" w14:textId="77777777" w:rsidR="003D341A" w:rsidRDefault="00D07092" w:rsidP="00D07092">
      <w:pPr>
        <w:spacing w:before="120" w:after="120"/>
        <w:jc w:val="both"/>
        <w:rPr>
          <w:rFonts w:eastAsia="Calibri" w:cstheme="minorHAnsi"/>
          <w:sz w:val="20"/>
          <w:szCs w:val="20"/>
        </w:rPr>
      </w:pPr>
      <w:r w:rsidRPr="00D11927">
        <w:rPr>
          <w:rFonts w:eastAsia="Calibri" w:cstheme="minorHAnsi"/>
          <w:sz w:val="20"/>
          <w:szCs w:val="20"/>
        </w:rPr>
        <w:lastRenderedPageBreak/>
        <w:t>Přestane-li výše nadepsaná osoba splňovat kteroukoliv z výše uvedených podmínek, k nimž se toto čestné prohlášení vztahuje, a to kdykoliv až do ukončení plnění smlouvy, oznámí tuto skutečnost bez zbytečného odkladu, nejpozději však do 3 pracovních dnů ode dne, kdy přestala splňovat výše uvedené podmínky, k nimž se toto četné prohlášení vztahuje, zadavateli.</w:t>
      </w:r>
    </w:p>
    <w:p w14:paraId="02EB378F" w14:textId="77777777" w:rsidR="00D07092" w:rsidRPr="00D07092" w:rsidRDefault="00D07092" w:rsidP="00D07092">
      <w:pPr>
        <w:spacing w:before="120" w:after="120"/>
        <w:jc w:val="both"/>
        <w:rPr>
          <w:rFonts w:eastAsia="Calibri" w:cstheme="minorHAnsi"/>
          <w:sz w:val="20"/>
          <w:szCs w:val="20"/>
        </w:rPr>
      </w:pPr>
    </w:p>
    <w:p w14:paraId="3D73787E" w14:textId="2FCBA7DE" w:rsidR="00C54263" w:rsidRPr="00D11927" w:rsidRDefault="00C54263" w:rsidP="73677C7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sz w:val="20"/>
          <w:szCs w:val="20"/>
        </w:rPr>
      </w:pPr>
      <w:r w:rsidRPr="73677C75">
        <w:rPr>
          <w:sz w:val="20"/>
          <w:szCs w:val="20"/>
        </w:rPr>
        <w:t xml:space="preserve">Za dodavatele dne </w:t>
      </w:r>
      <w:r w:rsidRPr="73677C75">
        <w:rPr>
          <w:sz w:val="20"/>
          <w:szCs w:val="20"/>
          <w:highlight w:val="yellow"/>
        </w:rPr>
        <w:t>[</w:t>
      </w:r>
      <w:r w:rsidR="5F3C1D9D" w:rsidRPr="73677C75">
        <w:rPr>
          <w:sz w:val="20"/>
          <w:szCs w:val="20"/>
          <w:highlight w:val="yellow"/>
        </w:rPr>
        <w:t>datum – doplní</w:t>
      </w:r>
      <w:r w:rsidRPr="73677C75">
        <w:rPr>
          <w:sz w:val="20"/>
          <w:szCs w:val="20"/>
          <w:highlight w:val="yellow"/>
        </w:rPr>
        <w:t xml:space="preserve"> </w:t>
      </w:r>
      <w:r w:rsidR="1C639B6E" w:rsidRPr="73677C75">
        <w:rPr>
          <w:sz w:val="20"/>
          <w:szCs w:val="20"/>
          <w:highlight w:val="yellow"/>
        </w:rPr>
        <w:t>účastník</w:t>
      </w:r>
      <w:r w:rsidRPr="73677C75">
        <w:rPr>
          <w:sz w:val="20"/>
          <w:szCs w:val="20"/>
          <w:highlight w:val="yellow"/>
        </w:rPr>
        <w:t>]</w:t>
      </w:r>
    </w:p>
    <w:p w14:paraId="71371613" w14:textId="77777777" w:rsidR="00C54263" w:rsidRPr="00D11927" w:rsidRDefault="00C54263" w:rsidP="00C54263">
      <w:pPr>
        <w:autoSpaceDE w:val="0"/>
        <w:autoSpaceDN w:val="0"/>
        <w:adjustRightInd w:val="0"/>
        <w:spacing w:before="720" w:after="120" w:line="240" w:lineRule="auto"/>
        <w:jc w:val="both"/>
        <w:rPr>
          <w:rFonts w:cstheme="minorHAnsi"/>
          <w:sz w:val="20"/>
          <w:szCs w:val="20"/>
        </w:rPr>
      </w:pPr>
      <w:r w:rsidRPr="00D11927">
        <w:rPr>
          <w:rFonts w:cstheme="minorHAnsi"/>
          <w:sz w:val="20"/>
          <w:szCs w:val="20"/>
        </w:rPr>
        <w:t>………………………</w:t>
      </w:r>
    </w:p>
    <w:p w14:paraId="7ABEAA86" w14:textId="259D054C" w:rsidR="00C54263" w:rsidRPr="00C54263" w:rsidRDefault="00C54263" w:rsidP="73677C75">
      <w:pPr>
        <w:rPr>
          <w:b/>
          <w:bCs/>
        </w:rPr>
      </w:pPr>
      <w:r w:rsidRPr="73677C75">
        <w:rPr>
          <w:sz w:val="20"/>
          <w:szCs w:val="20"/>
          <w:highlight w:val="yellow"/>
        </w:rPr>
        <w:t xml:space="preserve">[osoba oprávněná jednat za </w:t>
      </w:r>
      <w:r w:rsidR="1058A90B" w:rsidRPr="73677C75">
        <w:rPr>
          <w:sz w:val="20"/>
          <w:szCs w:val="20"/>
          <w:highlight w:val="yellow"/>
        </w:rPr>
        <w:t>účastníka – doplní</w:t>
      </w:r>
      <w:r w:rsidRPr="73677C75">
        <w:rPr>
          <w:sz w:val="20"/>
          <w:szCs w:val="20"/>
          <w:highlight w:val="yellow"/>
        </w:rPr>
        <w:t xml:space="preserve"> </w:t>
      </w:r>
      <w:r w:rsidR="485DA8B1" w:rsidRPr="73677C75">
        <w:rPr>
          <w:sz w:val="20"/>
          <w:szCs w:val="20"/>
          <w:highlight w:val="yellow"/>
        </w:rPr>
        <w:t>účastník</w:t>
      </w:r>
      <w:r w:rsidRPr="73677C75">
        <w:rPr>
          <w:sz w:val="20"/>
          <w:szCs w:val="20"/>
          <w:highlight w:val="yellow"/>
        </w:rPr>
        <w:t>]</w:t>
      </w:r>
    </w:p>
    <w:sectPr w:rsidR="00C54263" w:rsidRPr="00C5426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8207B" w14:textId="77777777" w:rsidR="00586640" w:rsidRDefault="00586640" w:rsidP="00C54263">
      <w:pPr>
        <w:spacing w:after="0" w:line="240" w:lineRule="auto"/>
      </w:pPr>
      <w:r>
        <w:separator/>
      </w:r>
    </w:p>
  </w:endnote>
  <w:endnote w:type="continuationSeparator" w:id="0">
    <w:p w14:paraId="4C45199A" w14:textId="77777777" w:rsidR="00586640" w:rsidRDefault="00586640" w:rsidP="00C5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3677C75" w14:paraId="1E924C25" w14:textId="77777777" w:rsidTr="73677C75">
      <w:trPr>
        <w:trHeight w:val="300"/>
      </w:trPr>
      <w:tc>
        <w:tcPr>
          <w:tcW w:w="3020" w:type="dxa"/>
        </w:tcPr>
        <w:p w14:paraId="5500BE73" w14:textId="2FAEAFC9" w:rsidR="73677C75" w:rsidRDefault="73677C75" w:rsidP="73677C75">
          <w:pPr>
            <w:pStyle w:val="Zhlav"/>
            <w:ind w:left="-115"/>
          </w:pPr>
        </w:p>
      </w:tc>
      <w:tc>
        <w:tcPr>
          <w:tcW w:w="3020" w:type="dxa"/>
        </w:tcPr>
        <w:p w14:paraId="2282DA45" w14:textId="3E109C67" w:rsidR="73677C75" w:rsidRDefault="73677C75" w:rsidP="73677C75">
          <w:pPr>
            <w:pStyle w:val="Zhlav"/>
            <w:jc w:val="center"/>
          </w:pPr>
        </w:p>
      </w:tc>
      <w:tc>
        <w:tcPr>
          <w:tcW w:w="3020" w:type="dxa"/>
        </w:tcPr>
        <w:p w14:paraId="697C0334" w14:textId="1C4D7778" w:rsidR="73677C75" w:rsidRDefault="73677C75" w:rsidP="73677C75">
          <w:pPr>
            <w:pStyle w:val="Zhlav"/>
            <w:ind w:right="-115"/>
            <w:jc w:val="right"/>
          </w:pPr>
        </w:p>
      </w:tc>
    </w:tr>
  </w:tbl>
  <w:p w14:paraId="103EDAAC" w14:textId="75835079" w:rsidR="73677C75" w:rsidRDefault="73677C75" w:rsidP="73677C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B20E2" w14:textId="77777777" w:rsidR="00586640" w:rsidRDefault="00586640" w:rsidP="00C54263">
      <w:pPr>
        <w:spacing w:after="0" w:line="240" w:lineRule="auto"/>
      </w:pPr>
      <w:r>
        <w:separator/>
      </w:r>
    </w:p>
  </w:footnote>
  <w:footnote w:type="continuationSeparator" w:id="0">
    <w:p w14:paraId="43B33BAB" w14:textId="77777777" w:rsidR="00586640" w:rsidRDefault="00586640" w:rsidP="00C5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01C94" w14:textId="305A3ED3" w:rsidR="00C54263" w:rsidRPr="00C54263" w:rsidRDefault="0D67CE14" w:rsidP="0D67CE14">
    <w:pPr>
      <w:autoSpaceDE w:val="0"/>
      <w:autoSpaceDN w:val="0"/>
      <w:adjustRightInd w:val="0"/>
      <w:spacing w:before="480" w:after="240" w:line="240" w:lineRule="auto"/>
      <w:jc w:val="both"/>
      <w:rPr>
        <w:i/>
        <w:iCs/>
        <w:sz w:val="20"/>
        <w:szCs w:val="20"/>
      </w:rPr>
    </w:pPr>
    <w:r w:rsidRPr="0D67CE14">
      <w:rPr>
        <w:i/>
        <w:iCs/>
        <w:sz w:val="20"/>
        <w:szCs w:val="20"/>
      </w:rPr>
      <w:t>Příloha č. 6 zadávací dokumentace na veřejnou zakázku s názvem „Fyzická ochrana skladů PHM, správa poplachových systémů na skladech PHM ČEPRO, a.s. a čerpacích stanicích ČEPRO, a.s., 2026 – 2032“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C55DE"/>
    <w:multiLevelType w:val="hybridMultilevel"/>
    <w:tmpl w:val="B614910A"/>
    <w:lvl w:ilvl="0" w:tplc="FDE2938E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965DA"/>
    <w:multiLevelType w:val="hybridMultilevel"/>
    <w:tmpl w:val="736A1C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63"/>
    <w:rsid w:val="00051327"/>
    <w:rsid w:val="000C3A5D"/>
    <w:rsid w:val="00171721"/>
    <w:rsid w:val="002621BE"/>
    <w:rsid w:val="002F2348"/>
    <w:rsid w:val="00390ABD"/>
    <w:rsid w:val="004C1844"/>
    <w:rsid w:val="004C497B"/>
    <w:rsid w:val="00586640"/>
    <w:rsid w:val="005A405A"/>
    <w:rsid w:val="00660D4A"/>
    <w:rsid w:val="006C1A67"/>
    <w:rsid w:val="006D7929"/>
    <w:rsid w:val="007F15DC"/>
    <w:rsid w:val="008C3581"/>
    <w:rsid w:val="00921D76"/>
    <w:rsid w:val="009D78C0"/>
    <w:rsid w:val="00BE33D2"/>
    <w:rsid w:val="00C12449"/>
    <w:rsid w:val="00C54263"/>
    <w:rsid w:val="00D07092"/>
    <w:rsid w:val="00D572F2"/>
    <w:rsid w:val="0D67CE14"/>
    <w:rsid w:val="0F37CC9E"/>
    <w:rsid w:val="0FEA90E8"/>
    <w:rsid w:val="1058A90B"/>
    <w:rsid w:val="10F21CC7"/>
    <w:rsid w:val="1C639B6E"/>
    <w:rsid w:val="3A2F1782"/>
    <w:rsid w:val="485DA8B1"/>
    <w:rsid w:val="491DB5CF"/>
    <w:rsid w:val="5F3C1D9D"/>
    <w:rsid w:val="61A72EC4"/>
    <w:rsid w:val="6B153C54"/>
    <w:rsid w:val="6C31C204"/>
    <w:rsid w:val="7367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1F2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4263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C5426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4263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54263"/>
    <w:rPr>
      <w:vertAlign w:val="superscript"/>
    </w:rPr>
  </w:style>
  <w:style w:type="character" w:customStyle="1" w:styleId="Jin">
    <w:name w:val="Jiné_"/>
    <w:basedOn w:val="Standardnpsmoodstavce"/>
    <w:link w:val="Jin0"/>
    <w:rsid w:val="00C54263"/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rsid w:val="00C54263"/>
    <w:pPr>
      <w:widowControl w:val="0"/>
      <w:spacing w:after="0" w:line="271" w:lineRule="auto"/>
    </w:pPr>
    <w:rPr>
      <w:rFonts w:ascii="Calibri" w:eastAsia="Calibri" w:hAnsi="Calibri" w:cs="Calibri"/>
      <w:sz w:val="20"/>
      <w:szCs w:val="20"/>
      <w:lang w:eastAsia="en-US"/>
    </w:rPr>
  </w:style>
  <w:style w:type="table" w:customStyle="1" w:styleId="Mkatabulky3">
    <w:name w:val="Mřížka tabulky3"/>
    <w:basedOn w:val="Normlntabulka"/>
    <w:next w:val="Mkatabulky"/>
    <w:uiPriority w:val="59"/>
    <w:rsid w:val="00C54263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C54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54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4263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4263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AE3873EAF5B49B6C79BEDC751FAB2" ma:contentTypeVersion="13" ma:contentTypeDescription="Vytvoří nový dokument" ma:contentTypeScope="" ma:versionID="eaf2a2a674aa4cfaff8ab7977bf8881b">
  <xsd:schema xmlns:xsd="http://www.w3.org/2001/XMLSchema" xmlns:xs="http://www.w3.org/2001/XMLSchema" xmlns:p="http://schemas.microsoft.com/office/2006/metadata/properties" xmlns:ns2="386d4a88-c3ee-42f3-874f-9366ac1da7d6" xmlns:ns3="780ab09e-4348-46e7-aa7e-dddde3513ab6" targetNamespace="http://schemas.microsoft.com/office/2006/metadata/properties" ma:root="true" ma:fieldsID="beb2ba9a67372fc1a1358f82e283697b" ns2:_="" ns3:_="">
    <xsd:import namespace="386d4a88-c3ee-42f3-874f-9366ac1da7d6"/>
    <xsd:import namespace="780ab09e-4348-46e7-aa7e-dddde3513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d4a88-c3ee-42f3-874f-9366ac1da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ffca8baf-e504-47f3-bc78-df046c1771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b09e-4348-46e7-aa7e-dddde3513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554149-1817-4043-921f-20c11200f799}" ma:internalName="TaxCatchAll" ma:showField="CatchAllData" ma:web="780ab09e-4348-46e7-aa7e-dddde3513a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ab09e-4348-46e7-aa7e-dddde3513ab6" xsi:nil="true"/>
    <lcf76f155ced4ddcb4097134ff3c332f xmlns="386d4a88-c3ee-42f3-874f-9366ac1da7d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3AE3C-03E5-4A16-AE02-FB3A705C2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d4a88-c3ee-42f3-874f-9366ac1da7d6"/>
    <ds:schemaRef ds:uri="780ab09e-4348-46e7-aa7e-dddde3513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4E6258-89B0-4C18-9415-17164B8BA0CF}">
  <ds:schemaRefs>
    <ds:schemaRef ds:uri="http://schemas.microsoft.com/office/2006/metadata/properties"/>
    <ds:schemaRef ds:uri="http://schemas.microsoft.com/office/infopath/2007/PartnerControls"/>
    <ds:schemaRef ds:uri="780ab09e-4348-46e7-aa7e-dddde3513ab6"/>
    <ds:schemaRef ds:uri="386d4a88-c3ee-42f3-874f-9366ac1da7d6"/>
  </ds:schemaRefs>
</ds:datastoreItem>
</file>

<file path=customXml/itemProps3.xml><?xml version="1.0" encoding="utf-8"?>
<ds:datastoreItem xmlns:ds="http://schemas.openxmlformats.org/officeDocument/2006/customXml" ds:itemID="{E8A2C2EF-4E97-4870-B3AB-AC214ED16D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2025-10-14T12:58:00Z</dcterms:created>
  <dcterms:modified xsi:type="dcterms:W3CDTF">2025-10-14T12:58:00Z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0x010100DDBAE3873EAF5B49B6C79BEDC751FAB2</vt:lpwstr>
  </property>
  <property fmtid="{D5CDD505-2E9C-101B-9397-08002B2CF9AE}" pid="3" name="MediaServiceImageTags">
    <vt:lpwstr/>
  </property>
</Properties>
</file>