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A5FF0" w14:textId="77777777" w:rsidR="00E162EA" w:rsidRDefault="00E162EA" w:rsidP="00B637F3">
      <w:pPr>
        <w:jc w:val="right"/>
        <w:rPr>
          <w:sz w:val="20"/>
          <w:szCs w:val="20"/>
        </w:rPr>
      </w:pPr>
    </w:p>
    <w:p w14:paraId="366F3CF3" w14:textId="77777777" w:rsidR="007C7D53" w:rsidRDefault="007C7D53" w:rsidP="00B637F3">
      <w:pPr>
        <w:jc w:val="right"/>
        <w:rPr>
          <w:sz w:val="20"/>
          <w:szCs w:val="20"/>
        </w:rPr>
      </w:pPr>
    </w:p>
    <w:p w14:paraId="64820A0C" w14:textId="77777777" w:rsidR="0023749A" w:rsidRDefault="0023749A" w:rsidP="00B637F3">
      <w:pPr>
        <w:jc w:val="right"/>
        <w:rPr>
          <w:sz w:val="20"/>
          <w:szCs w:val="20"/>
        </w:rPr>
      </w:pPr>
    </w:p>
    <w:p w14:paraId="6BC84B0B" w14:textId="77777777" w:rsidR="0023749A" w:rsidRDefault="0023749A" w:rsidP="00B637F3">
      <w:pPr>
        <w:jc w:val="right"/>
        <w:rPr>
          <w:sz w:val="20"/>
          <w:szCs w:val="20"/>
        </w:rPr>
      </w:pPr>
    </w:p>
    <w:p w14:paraId="7DF3D948" w14:textId="77777777" w:rsidR="0023749A" w:rsidRPr="00F43FD4" w:rsidRDefault="0023749A" w:rsidP="00B637F3">
      <w:pPr>
        <w:jc w:val="right"/>
        <w:rPr>
          <w:b/>
          <w:szCs w:val="24"/>
        </w:rPr>
      </w:pPr>
    </w:p>
    <w:p w14:paraId="0EE39BC4" w14:textId="77777777" w:rsidR="0023749A" w:rsidRPr="00F43FD4" w:rsidRDefault="0023749A" w:rsidP="00B637F3">
      <w:pPr>
        <w:jc w:val="right"/>
        <w:rPr>
          <w:b/>
          <w:szCs w:val="24"/>
        </w:rPr>
      </w:pPr>
    </w:p>
    <w:p w14:paraId="4CDB6460" w14:textId="77777777" w:rsidR="0023749A" w:rsidRPr="00F43FD4" w:rsidRDefault="0023749A" w:rsidP="00B637F3">
      <w:pPr>
        <w:jc w:val="right"/>
        <w:rPr>
          <w:b/>
          <w:szCs w:val="24"/>
        </w:rPr>
      </w:pPr>
    </w:p>
    <w:p w14:paraId="17A69D3B" w14:textId="77777777" w:rsidR="0023749A" w:rsidRPr="00F43FD4" w:rsidRDefault="0023749A" w:rsidP="00B637F3">
      <w:pPr>
        <w:jc w:val="right"/>
        <w:rPr>
          <w:b/>
          <w:szCs w:val="24"/>
        </w:rPr>
      </w:pPr>
    </w:p>
    <w:p w14:paraId="6DEA988D" w14:textId="2A40A9CE" w:rsidR="00B637F3" w:rsidRDefault="00B637F3" w:rsidP="00B637F3">
      <w:pPr>
        <w:jc w:val="right"/>
      </w:pPr>
    </w:p>
    <w:p w14:paraId="0DBF015B" w14:textId="73A3B867" w:rsidR="00703578" w:rsidRDefault="00703578" w:rsidP="00B637F3">
      <w:pPr>
        <w:jc w:val="right"/>
      </w:pPr>
    </w:p>
    <w:p w14:paraId="6AE63808" w14:textId="1D008B69" w:rsidR="00703578" w:rsidRDefault="00703578" w:rsidP="00B637F3">
      <w:pPr>
        <w:jc w:val="right"/>
      </w:pPr>
    </w:p>
    <w:p w14:paraId="38F10267" w14:textId="10F5F94B" w:rsidR="00703578" w:rsidRDefault="00703578" w:rsidP="00B637F3">
      <w:pPr>
        <w:jc w:val="right"/>
      </w:pPr>
    </w:p>
    <w:p w14:paraId="47697DD9" w14:textId="350DD23D" w:rsidR="00703578" w:rsidRDefault="00703578" w:rsidP="00B637F3">
      <w:pPr>
        <w:jc w:val="right"/>
      </w:pPr>
    </w:p>
    <w:p w14:paraId="5AEFF062" w14:textId="10022791" w:rsidR="00230A4F" w:rsidRDefault="00753768" w:rsidP="00D244F4">
      <w:pPr>
        <w:spacing w:after="0"/>
      </w:pPr>
      <w:r w:rsidRPr="00337A50">
        <w:rPr>
          <w:rFonts w:cs="Arial"/>
          <w:noProof/>
        </w:rPr>
        <w:drawing>
          <wp:anchor distT="0" distB="0" distL="114300" distR="114300" simplePos="0" relativeHeight="251663360" behindDoc="1" locked="1" layoutInCell="1" allowOverlap="1" wp14:anchorId="3DB4A06C" wp14:editId="38AABEA4">
            <wp:simplePos x="0" y="0"/>
            <wp:positionH relativeFrom="column">
              <wp:posOffset>5052695</wp:posOffset>
            </wp:positionH>
            <wp:positionV relativeFrom="page">
              <wp:posOffset>7717155</wp:posOffset>
            </wp:positionV>
            <wp:extent cx="334645" cy="39941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12661" name=""/>
                    <pic:cNvPicPr/>
                  </pic:nvPicPr>
                  <pic:blipFill>
                    <a:blip r:embed="rId8">
                      <a:extLst>
                        <a:ext uri="{28A0092B-C50C-407E-A947-70E740481C1C}">
                          <a14:useLocalDpi xmlns:a14="http://schemas.microsoft.com/office/drawing/2010/main" val="0"/>
                        </a:ext>
                      </a:extLst>
                    </a:blip>
                    <a:stretch>
                      <a:fillRect/>
                    </a:stretch>
                  </pic:blipFill>
                  <pic:spPr>
                    <a:xfrm>
                      <a:off x="0" y="0"/>
                      <a:ext cx="334645" cy="399415"/>
                    </a:xfrm>
                    <a:prstGeom prst="rect">
                      <a:avLst/>
                    </a:prstGeom>
                  </pic:spPr>
                </pic:pic>
              </a:graphicData>
            </a:graphic>
            <wp14:sizeRelH relativeFrom="page">
              <wp14:pctWidth>0</wp14:pctWidth>
            </wp14:sizeRelH>
            <wp14:sizeRelV relativeFrom="page">
              <wp14:pctHeight>0</wp14:pctHeight>
            </wp14:sizeRelV>
          </wp:anchor>
        </w:drawing>
      </w:r>
    </w:p>
    <w:p w14:paraId="2F671833" w14:textId="6146E659" w:rsidR="00556B53" w:rsidRDefault="00753768" w:rsidP="00D244F4">
      <w:pPr>
        <w:spacing w:after="0"/>
      </w:pPr>
      <w:r>
        <w:rPr>
          <w:rFonts w:cs="Arial"/>
          <w:noProof/>
        </w:rPr>
        <w:drawing>
          <wp:anchor distT="0" distB="0" distL="114300" distR="114300" simplePos="0" relativeHeight="251665408" behindDoc="1" locked="1" layoutInCell="1" allowOverlap="1" wp14:anchorId="77FFD493" wp14:editId="3FD3892A">
            <wp:simplePos x="0" y="0"/>
            <wp:positionH relativeFrom="column">
              <wp:posOffset>4754245</wp:posOffset>
            </wp:positionH>
            <wp:positionV relativeFrom="paragraph">
              <wp:posOffset>2887345</wp:posOffset>
            </wp:positionV>
            <wp:extent cx="633095" cy="348615"/>
            <wp:effectExtent l="0" t="0" r="1905" b="0"/>
            <wp:wrapNone/>
            <wp:docPr id="1727151716"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151716" name="Obrázek 1727151716"/>
                    <pic:cNvPicPr/>
                  </pic:nvPicPr>
                  <pic:blipFill>
                    <a:blip r:embed="rId9" cstate="print">
                      <a:extLst>
                        <a:ext uri="{28A0092B-C50C-407E-A947-70E740481C1C}">
                          <a14:useLocalDpi xmlns:a14="http://schemas.microsoft.com/office/drawing/2010/main" val="0"/>
                        </a:ext>
                      </a:extLst>
                    </a:blip>
                    <a:stretch>
                      <a:fillRect/>
                    </a:stretch>
                  </pic:blipFill>
                  <pic:spPr>
                    <a:xfrm>
                      <a:off x="0" y="0"/>
                      <a:ext cx="633095" cy="348615"/>
                    </a:xfrm>
                    <a:prstGeom prst="rect">
                      <a:avLst/>
                    </a:prstGeom>
                  </pic:spPr>
                </pic:pic>
              </a:graphicData>
            </a:graphic>
            <wp14:sizeRelH relativeFrom="margin">
              <wp14:pctWidth>0</wp14:pctWidth>
            </wp14:sizeRelH>
            <wp14:sizeRelV relativeFrom="margin">
              <wp14:pctHeight>0</wp14:pctHeight>
            </wp14:sizeRelV>
          </wp:anchor>
        </w:drawing>
      </w:r>
      <w:r w:rsidRPr="00337A50">
        <w:rPr>
          <w:rFonts w:cs="Arial"/>
          <w:noProof/>
        </w:rPr>
        <w:drawing>
          <wp:anchor distT="0" distB="0" distL="114300" distR="114300" simplePos="0" relativeHeight="251661312" behindDoc="1" locked="1" layoutInCell="1" allowOverlap="1" wp14:anchorId="17120451" wp14:editId="203DCE56">
            <wp:simplePos x="0" y="0"/>
            <wp:positionH relativeFrom="column">
              <wp:posOffset>5286375</wp:posOffset>
            </wp:positionH>
            <wp:positionV relativeFrom="page">
              <wp:posOffset>7959725</wp:posOffset>
            </wp:positionV>
            <wp:extent cx="334645" cy="399415"/>
            <wp:effectExtent l="0" t="0" r="0" b="0"/>
            <wp:wrapNone/>
            <wp:docPr id="655132470" name="Obrázek 65513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12661" name=""/>
                    <pic:cNvPicPr/>
                  </pic:nvPicPr>
                  <pic:blipFill>
                    <a:blip r:embed="rId8">
                      <a:extLst>
                        <a:ext uri="{28A0092B-C50C-407E-A947-70E740481C1C}">
                          <a14:useLocalDpi xmlns:a14="http://schemas.microsoft.com/office/drawing/2010/main" val="0"/>
                        </a:ext>
                      </a:extLst>
                    </a:blip>
                    <a:stretch>
                      <a:fillRect/>
                    </a:stretch>
                  </pic:blipFill>
                  <pic:spPr>
                    <a:xfrm>
                      <a:off x="0" y="0"/>
                      <a:ext cx="334645" cy="399415"/>
                    </a:xfrm>
                    <a:prstGeom prst="rect">
                      <a:avLst/>
                    </a:prstGeom>
                  </pic:spPr>
                </pic:pic>
              </a:graphicData>
            </a:graphic>
            <wp14:sizeRelH relativeFrom="page">
              <wp14:pctWidth>0</wp14:pctWidth>
            </wp14:sizeRelH>
            <wp14:sizeRelV relativeFrom="page">
              <wp14:pctHeight>0</wp14:pctHeight>
            </wp14:sizeRelV>
          </wp:anchor>
        </w:drawing>
      </w:r>
    </w:p>
    <w:p w14:paraId="39C4FBFE" w14:textId="5504125E" w:rsidR="00556B53" w:rsidRDefault="00556B53" w:rsidP="00D244F4">
      <w:pPr>
        <w:spacing w:after="0"/>
      </w:pPr>
    </w:p>
    <w:p w14:paraId="18418AD9" w14:textId="2578737C" w:rsidR="00556B53" w:rsidRDefault="00556B53" w:rsidP="00D244F4">
      <w:pPr>
        <w:spacing w:after="0"/>
      </w:pPr>
    </w:p>
    <w:p w14:paraId="0F5AFB47" w14:textId="77777777" w:rsidR="00556B53" w:rsidRDefault="00556B53" w:rsidP="00D244F4">
      <w:pPr>
        <w:spacing w:after="0"/>
      </w:pPr>
    </w:p>
    <w:tbl>
      <w:tblPr>
        <w:tblStyle w:val="Mkatabulky"/>
        <w:tblW w:w="963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9"/>
        <w:gridCol w:w="4820"/>
        <w:gridCol w:w="2126"/>
        <w:gridCol w:w="1984"/>
      </w:tblGrid>
      <w:tr w:rsidR="00703578" w14:paraId="1AD91A8F" w14:textId="77777777" w:rsidTr="00703578">
        <w:trPr>
          <w:trHeight w:val="227"/>
        </w:trPr>
        <w:tc>
          <w:tcPr>
            <w:tcW w:w="709" w:type="dxa"/>
            <w:vAlign w:val="center"/>
          </w:tcPr>
          <w:p w14:paraId="313B9F3E" w14:textId="77777777" w:rsidR="00703578" w:rsidRDefault="00703578" w:rsidP="000A70C8">
            <w:pPr>
              <w:rPr>
                <w:rFonts w:cs="Arial"/>
              </w:rPr>
            </w:pPr>
          </w:p>
        </w:tc>
        <w:tc>
          <w:tcPr>
            <w:tcW w:w="4820" w:type="dxa"/>
            <w:vAlign w:val="center"/>
          </w:tcPr>
          <w:p w14:paraId="5758CA97" w14:textId="77777777" w:rsidR="00703578" w:rsidRDefault="00703578" w:rsidP="000A70C8">
            <w:pPr>
              <w:rPr>
                <w:rFonts w:cs="Arial"/>
              </w:rPr>
            </w:pPr>
          </w:p>
        </w:tc>
        <w:tc>
          <w:tcPr>
            <w:tcW w:w="2126" w:type="dxa"/>
            <w:vAlign w:val="center"/>
          </w:tcPr>
          <w:p w14:paraId="0460DE1F" w14:textId="77777777" w:rsidR="00703578" w:rsidRDefault="00703578" w:rsidP="000A70C8">
            <w:pPr>
              <w:rPr>
                <w:rFonts w:cs="Arial"/>
              </w:rPr>
            </w:pPr>
          </w:p>
        </w:tc>
        <w:tc>
          <w:tcPr>
            <w:tcW w:w="1984" w:type="dxa"/>
            <w:vAlign w:val="center"/>
          </w:tcPr>
          <w:p w14:paraId="133607E2" w14:textId="77777777" w:rsidR="00703578" w:rsidRDefault="00703578" w:rsidP="000A70C8">
            <w:pPr>
              <w:rPr>
                <w:rFonts w:cs="Arial"/>
              </w:rPr>
            </w:pPr>
          </w:p>
        </w:tc>
      </w:tr>
      <w:tr w:rsidR="00C01CFD" w14:paraId="07270B8D" w14:textId="77777777" w:rsidTr="00703578">
        <w:trPr>
          <w:trHeight w:val="227"/>
        </w:trPr>
        <w:tc>
          <w:tcPr>
            <w:tcW w:w="709" w:type="dxa"/>
            <w:vAlign w:val="center"/>
          </w:tcPr>
          <w:p w14:paraId="15DC8EEF" w14:textId="19D726A8" w:rsidR="00C01CFD" w:rsidRDefault="00985E2A" w:rsidP="00C01CFD">
            <w:pPr>
              <w:rPr>
                <w:rFonts w:cs="Arial"/>
              </w:rPr>
            </w:pPr>
            <w:r>
              <w:rPr>
                <w:rFonts w:cs="Arial"/>
                <w:sz w:val="15"/>
                <w:szCs w:val="15"/>
              </w:rPr>
              <w:t>R0</w:t>
            </w:r>
          </w:p>
        </w:tc>
        <w:tc>
          <w:tcPr>
            <w:tcW w:w="4820" w:type="dxa"/>
            <w:vAlign w:val="center"/>
          </w:tcPr>
          <w:p w14:paraId="49641607" w14:textId="7156AC7E" w:rsidR="00C01CFD" w:rsidRDefault="00985E2A" w:rsidP="00C01CFD">
            <w:pPr>
              <w:rPr>
                <w:rFonts w:cs="Arial"/>
              </w:rPr>
            </w:pPr>
            <w:r>
              <w:rPr>
                <w:rFonts w:cs="Arial"/>
                <w:sz w:val="15"/>
                <w:szCs w:val="15"/>
              </w:rPr>
              <w:t>Finální dokumentace DVZ</w:t>
            </w:r>
          </w:p>
        </w:tc>
        <w:tc>
          <w:tcPr>
            <w:tcW w:w="2126" w:type="dxa"/>
            <w:vAlign w:val="center"/>
          </w:tcPr>
          <w:p w14:paraId="1FADF505" w14:textId="230A5AB8" w:rsidR="00C01CFD" w:rsidRDefault="003D28FA" w:rsidP="00C01CFD">
            <w:pPr>
              <w:rPr>
                <w:rFonts w:cs="Arial"/>
              </w:rPr>
            </w:pPr>
            <w:r>
              <w:rPr>
                <w:rFonts w:cs="Arial"/>
                <w:sz w:val="15"/>
                <w:szCs w:val="15"/>
              </w:rPr>
              <w:t>Ing. J. Veselý</w:t>
            </w:r>
          </w:p>
        </w:tc>
        <w:tc>
          <w:tcPr>
            <w:tcW w:w="1984" w:type="dxa"/>
            <w:vAlign w:val="center"/>
          </w:tcPr>
          <w:p w14:paraId="6F9D788F" w14:textId="09F670C0" w:rsidR="00C01CFD" w:rsidRDefault="00765718" w:rsidP="00C01CFD">
            <w:pPr>
              <w:rPr>
                <w:rFonts w:cs="Arial"/>
              </w:rPr>
            </w:pPr>
            <w:r>
              <w:rPr>
                <w:rFonts w:cs="Arial"/>
                <w:sz w:val="15"/>
                <w:szCs w:val="15"/>
              </w:rPr>
              <w:t>01</w:t>
            </w:r>
            <w:r w:rsidR="003D28FA">
              <w:rPr>
                <w:rFonts w:cs="Arial"/>
                <w:sz w:val="15"/>
                <w:szCs w:val="15"/>
              </w:rPr>
              <w:t>/202</w:t>
            </w:r>
            <w:r>
              <w:rPr>
                <w:rFonts w:cs="Arial"/>
                <w:sz w:val="15"/>
                <w:szCs w:val="15"/>
              </w:rPr>
              <w:t>5</w:t>
            </w:r>
          </w:p>
        </w:tc>
      </w:tr>
      <w:tr w:rsidR="00C01CFD" w14:paraId="7A73C785" w14:textId="77777777" w:rsidTr="00703578">
        <w:trPr>
          <w:trHeight w:val="227"/>
        </w:trPr>
        <w:tc>
          <w:tcPr>
            <w:tcW w:w="709" w:type="dxa"/>
            <w:vAlign w:val="center"/>
          </w:tcPr>
          <w:p w14:paraId="7FF2CE9A" w14:textId="77777777" w:rsidR="00C01CFD" w:rsidRPr="00796571" w:rsidRDefault="00C01CFD" w:rsidP="00C01CFD">
            <w:pPr>
              <w:rPr>
                <w:rFonts w:cs="Arial"/>
                <w:sz w:val="15"/>
                <w:szCs w:val="15"/>
              </w:rPr>
            </w:pPr>
            <w:proofErr w:type="spellStart"/>
            <w:r w:rsidRPr="00796571">
              <w:rPr>
                <w:rFonts w:cs="Arial"/>
                <w:sz w:val="15"/>
                <w:szCs w:val="15"/>
              </w:rPr>
              <w:t>Rev</w:t>
            </w:r>
            <w:proofErr w:type="spellEnd"/>
            <w:r w:rsidRPr="00796571">
              <w:rPr>
                <w:rFonts w:cs="Arial"/>
                <w:sz w:val="15"/>
                <w:szCs w:val="15"/>
              </w:rPr>
              <w:t>.</w:t>
            </w:r>
          </w:p>
        </w:tc>
        <w:tc>
          <w:tcPr>
            <w:tcW w:w="4820" w:type="dxa"/>
            <w:vAlign w:val="center"/>
          </w:tcPr>
          <w:p w14:paraId="20ECD47F" w14:textId="77777777" w:rsidR="00C01CFD" w:rsidRPr="00796571" w:rsidRDefault="00C01CFD" w:rsidP="00C01CFD">
            <w:pPr>
              <w:rPr>
                <w:rFonts w:cs="Arial"/>
                <w:sz w:val="15"/>
                <w:szCs w:val="15"/>
              </w:rPr>
            </w:pPr>
            <w:r>
              <w:rPr>
                <w:rFonts w:cs="Arial"/>
                <w:sz w:val="15"/>
                <w:szCs w:val="15"/>
              </w:rPr>
              <w:t>Důvod vydání dokumentu, druh změny</w:t>
            </w:r>
          </w:p>
        </w:tc>
        <w:tc>
          <w:tcPr>
            <w:tcW w:w="2126" w:type="dxa"/>
            <w:vAlign w:val="center"/>
          </w:tcPr>
          <w:p w14:paraId="38A0CB01" w14:textId="77777777" w:rsidR="00C01CFD" w:rsidRPr="00796571" w:rsidRDefault="00C01CFD" w:rsidP="00C01CFD">
            <w:pPr>
              <w:rPr>
                <w:rFonts w:cs="Arial"/>
                <w:sz w:val="15"/>
                <w:szCs w:val="15"/>
              </w:rPr>
            </w:pPr>
            <w:r>
              <w:rPr>
                <w:rFonts w:cs="Arial"/>
                <w:sz w:val="15"/>
                <w:szCs w:val="15"/>
              </w:rPr>
              <w:t>Vypracoval</w:t>
            </w:r>
          </w:p>
        </w:tc>
        <w:tc>
          <w:tcPr>
            <w:tcW w:w="1984" w:type="dxa"/>
            <w:vAlign w:val="center"/>
          </w:tcPr>
          <w:p w14:paraId="0B98A80E" w14:textId="77777777" w:rsidR="00C01CFD" w:rsidRPr="00796571" w:rsidRDefault="00C01CFD" w:rsidP="00C01CFD">
            <w:pPr>
              <w:rPr>
                <w:rFonts w:cs="Arial"/>
                <w:sz w:val="15"/>
                <w:szCs w:val="15"/>
              </w:rPr>
            </w:pPr>
            <w:r>
              <w:rPr>
                <w:rFonts w:cs="Arial"/>
                <w:sz w:val="15"/>
                <w:szCs w:val="15"/>
              </w:rPr>
              <w:t>Datum</w:t>
            </w:r>
          </w:p>
        </w:tc>
      </w:tr>
    </w:tbl>
    <w:p w14:paraId="46BA407D" w14:textId="77777777" w:rsidR="00703578" w:rsidRDefault="00703578" w:rsidP="00703578">
      <w:pPr>
        <w:rPr>
          <w:rFonts w:cs="Arial"/>
        </w:rPr>
      </w:pPr>
    </w:p>
    <w:tbl>
      <w:tblPr>
        <w:tblStyle w:val="Mkatabulky"/>
        <w:tblW w:w="9639"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552"/>
        <w:gridCol w:w="2985"/>
        <w:gridCol w:w="998"/>
        <w:gridCol w:w="510"/>
        <w:gridCol w:w="326"/>
        <w:gridCol w:w="872"/>
        <w:gridCol w:w="1396"/>
      </w:tblGrid>
      <w:tr w:rsidR="00703578" w14:paraId="151B0174" w14:textId="77777777" w:rsidTr="00703578">
        <w:trPr>
          <w:trHeight w:val="369"/>
        </w:trPr>
        <w:tc>
          <w:tcPr>
            <w:tcW w:w="2552" w:type="dxa"/>
            <w:vMerge w:val="restart"/>
            <w:tcBorders>
              <w:right w:val="nil"/>
            </w:tcBorders>
          </w:tcPr>
          <w:p w14:paraId="7248C8F5" w14:textId="77777777" w:rsidR="00703578" w:rsidRDefault="00703578" w:rsidP="000A70C8">
            <w:pPr>
              <w:spacing w:before="60"/>
              <w:rPr>
                <w:rFonts w:cs="Arial"/>
              </w:rPr>
            </w:pPr>
            <w:r w:rsidRPr="00346EFB">
              <w:rPr>
                <w:rFonts w:cs="Arial"/>
                <w:sz w:val="15"/>
                <w:szCs w:val="15"/>
              </w:rPr>
              <w:t>Investor:</w:t>
            </w:r>
          </w:p>
        </w:tc>
        <w:tc>
          <w:tcPr>
            <w:tcW w:w="2985" w:type="dxa"/>
            <w:vMerge w:val="restart"/>
            <w:tcBorders>
              <w:left w:val="nil"/>
            </w:tcBorders>
            <w:vAlign w:val="center"/>
          </w:tcPr>
          <w:p w14:paraId="6D525F21" w14:textId="77777777" w:rsidR="00703578" w:rsidRPr="0092333D" w:rsidRDefault="00703578" w:rsidP="000A70C8">
            <w:pPr>
              <w:jc w:val="center"/>
              <w:rPr>
                <w:rFonts w:cs="Arial"/>
                <w:b/>
                <w:bCs/>
                <w:sz w:val="20"/>
                <w:szCs w:val="20"/>
              </w:rPr>
            </w:pPr>
            <w:r w:rsidRPr="0092333D">
              <w:rPr>
                <w:rFonts w:cs="Arial"/>
                <w:b/>
                <w:bCs/>
                <w:sz w:val="20"/>
                <w:szCs w:val="20"/>
              </w:rPr>
              <w:t>Čepro a.s.</w:t>
            </w:r>
          </w:p>
          <w:p w14:paraId="0C186635" w14:textId="77777777" w:rsidR="00703578" w:rsidRPr="00A24BC6" w:rsidRDefault="00703578" w:rsidP="000A70C8">
            <w:pPr>
              <w:jc w:val="center"/>
              <w:rPr>
                <w:rFonts w:cs="Arial"/>
                <w:sz w:val="15"/>
                <w:szCs w:val="15"/>
              </w:rPr>
            </w:pPr>
            <w:r w:rsidRPr="00A24BC6">
              <w:rPr>
                <w:rFonts w:cs="Arial"/>
                <w:sz w:val="15"/>
                <w:szCs w:val="15"/>
              </w:rPr>
              <w:t>Dělnická 12/213, 170 04 Praha 7</w:t>
            </w:r>
          </w:p>
          <w:p w14:paraId="1F15C46A" w14:textId="77777777" w:rsidR="00703578" w:rsidRPr="00A24BC6" w:rsidRDefault="00703578" w:rsidP="000A70C8">
            <w:pPr>
              <w:jc w:val="center"/>
              <w:rPr>
                <w:rFonts w:cs="Arial"/>
                <w:sz w:val="15"/>
                <w:szCs w:val="15"/>
              </w:rPr>
            </w:pPr>
            <w:r w:rsidRPr="00A24BC6">
              <w:rPr>
                <w:rFonts w:cs="Arial"/>
                <w:sz w:val="15"/>
                <w:szCs w:val="15"/>
              </w:rPr>
              <w:t>IČO: 60193531, DIČ: CZ60193531</w:t>
            </w:r>
          </w:p>
          <w:p w14:paraId="211CE316" w14:textId="77777777" w:rsidR="00703578" w:rsidRDefault="00703578" w:rsidP="000A70C8">
            <w:pPr>
              <w:jc w:val="center"/>
              <w:rPr>
                <w:rFonts w:cs="Arial"/>
              </w:rPr>
            </w:pPr>
            <w:r w:rsidRPr="005F07B3">
              <w:rPr>
                <w:rFonts w:cs="Arial"/>
                <w:sz w:val="15"/>
                <w:szCs w:val="15"/>
              </w:rPr>
              <w:t>T: 221 968 111, E: ceproas@ceproas.cz</w:t>
            </w:r>
          </w:p>
        </w:tc>
        <w:tc>
          <w:tcPr>
            <w:tcW w:w="1508" w:type="dxa"/>
            <w:gridSpan w:val="2"/>
            <w:vAlign w:val="center"/>
          </w:tcPr>
          <w:p w14:paraId="6C408EE4" w14:textId="77777777" w:rsidR="00703578" w:rsidRPr="00F76BCD" w:rsidRDefault="00703578" w:rsidP="000A70C8">
            <w:pPr>
              <w:rPr>
                <w:rFonts w:cs="Arial"/>
                <w:sz w:val="15"/>
                <w:szCs w:val="15"/>
              </w:rPr>
            </w:pPr>
            <w:r w:rsidRPr="00F76BCD">
              <w:rPr>
                <w:rFonts w:cs="Arial"/>
                <w:sz w:val="15"/>
                <w:szCs w:val="15"/>
              </w:rPr>
              <w:t>Název:</w:t>
            </w:r>
          </w:p>
        </w:tc>
        <w:tc>
          <w:tcPr>
            <w:tcW w:w="2594" w:type="dxa"/>
            <w:gridSpan w:val="3"/>
            <w:vAlign w:val="center"/>
          </w:tcPr>
          <w:p w14:paraId="03B6C11C" w14:textId="796652F0" w:rsidR="00703578" w:rsidRPr="00BD24B3" w:rsidRDefault="00F83A97" w:rsidP="000A70C8">
            <w:pPr>
              <w:rPr>
                <w:rFonts w:cs="Arial"/>
                <w:sz w:val="18"/>
                <w:szCs w:val="18"/>
              </w:rPr>
            </w:pPr>
            <w:r>
              <w:rPr>
                <w:rFonts w:cs="Arial"/>
                <w:sz w:val="18"/>
                <w:szCs w:val="18"/>
              </w:rPr>
              <w:t>9</w:t>
            </w:r>
            <w:r w:rsidR="00703578" w:rsidRPr="00BD24B3">
              <w:rPr>
                <w:rFonts w:cs="Arial"/>
                <w:sz w:val="18"/>
                <w:szCs w:val="18"/>
              </w:rPr>
              <w:t xml:space="preserve"> – </w:t>
            </w:r>
            <w:r>
              <w:rPr>
                <w:rFonts w:cs="Arial"/>
                <w:sz w:val="18"/>
                <w:szCs w:val="18"/>
              </w:rPr>
              <w:t>STŘED</w:t>
            </w:r>
            <w:r w:rsidR="00703578" w:rsidRPr="00BD24B3">
              <w:rPr>
                <w:rFonts w:cs="Arial"/>
                <w:sz w:val="18"/>
                <w:szCs w:val="18"/>
              </w:rPr>
              <w:t xml:space="preserve"> </w:t>
            </w:r>
            <w:r w:rsidR="005141D9">
              <w:rPr>
                <w:rFonts w:cs="Arial"/>
                <w:sz w:val="18"/>
                <w:szCs w:val="18"/>
              </w:rPr>
              <w:t>sklad</w:t>
            </w:r>
          </w:p>
        </w:tc>
      </w:tr>
      <w:tr w:rsidR="00703578" w14:paraId="29BF222F" w14:textId="77777777" w:rsidTr="00703578">
        <w:trPr>
          <w:trHeight w:val="369"/>
        </w:trPr>
        <w:tc>
          <w:tcPr>
            <w:tcW w:w="2552" w:type="dxa"/>
            <w:vMerge/>
            <w:tcBorders>
              <w:right w:val="nil"/>
            </w:tcBorders>
          </w:tcPr>
          <w:p w14:paraId="48136E0C" w14:textId="77777777" w:rsidR="00703578" w:rsidRDefault="00703578" w:rsidP="000A70C8">
            <w:pPr>
              <w:rPr>
                <w:rFonts w:cs="Arial"/>
              </w:rPr>
            </w:pPr>
          </w:p>
        </w:tc>
        <w:tc>
          <w:tcPr>
            <w:tcW w:w="2985" w:type="dxa"/>
            <w:vMerge/>
            <w:tcBorders>
              <w:left w:val="nil"/>
            </w:tcBorders>
            <w:vAlign w:val="center"/>
          </w:tcPr>
          <w:p w14:paraId="2C7190F6" w14:textId="77777777" w:rsidR="00703578" w:rsidRPr="00A24BC6" w:rsidRDefault="00703578" w:rsidP="000A70C8">
            <w:pPr>
              <w:jc w:val="center"/>
              <w:rPr>
                <w:rFonts w:cs="Arial"/>
                <w:sz w:val="15"/>
                <w:szCs w:val="15"/>
              </w:rPr>
            </w:pPr>
          </w:p>
        </w:tc>
        <w:tc>
          <w:tcPr>
            <w:tcW w:w="1508" w:type="dxa"/>
            <w:gridSpan w:val="2"/>
            <w:vAlign w:val="center"/>
          </w:tcPr>
          <w:p w14:paraId="1BD2F59A" w14:textId="77777777" w:rsidR="00703578" w:rsidRPr="00F76BCD" w:rsidRDefault="00703578" w:rsidP="000A70C8">
            <w:pPr>
              <w:rPr>
                <w:rFonts w:cs="Arial"/>
                <w:sz w:val="15"/>
                <w:szCs w:val="15"/>
              </w:rPr>
            </w:pPr>
            <w:r w:rsidRPr="00F76BCD">
              <w:rPr>
                <w:rFonts w:cs="Arial"/>
                <w:sz w:val="15"/>
                <w:szCs w:val="15"/>
              </w:rPr>
              <w:t>Adresa:</w:t>
            </w:r>
          </w:p>
        </w:tc>
        <w:tc>
          <w:tcPr>
            <w:tcW w:w="2594" w:type="dxa"/>
            <w:gridSpan w:val="3"/>
            <w:vAlign w:val="center"/>
          </w:tcPr>
          <w:p w14:paraId="0724CC52" w14:textId="1CD74C31" w:rsidR="00703578" w:rsidRPr="00BD24B3" w:rsidRDefault="005141D9" w:rsidP="000A70C8">
            <w:pPr>
              <w:rPr>
                <w:rFonts w:cs="Arial"/>
                <w:sz w:val="18"/>
                <w:szCs w:val="18"/>
              </w:rPr>
            </w:pPr>
            <w:r>
              <w:rPr>
                <w:rFonts w:cs="Arial"/>
                <w:sz w:val="18"/>
                <w:szCs w:val="18"/>
              </w:rPr>
              <w:t>Šlapanov 162</w:t>
            </w:r>
          </w:p>
        </w:tc>
      </w:tr>
      <w:tr w:rsidR="00703578" w14:paraId="719562F9" w14:textId="77777777" w:rsidTr="00703578">
        <w:trPr>
          <w:trHeight w:val="369"/>
        </w:trPr>
        <w:tc>
          <w:tcPr>
            <w:tcW w:w="2552" w:type="dxa"/>
            <w:vMerge/>
            <w:tcBorders>
              <w:right w:val="nil"/>
            </w:tcBorders>
          </w:tcPr>
          <w:p w14:paraId="248F27FD" w14:textId="77777777" w:rsidR="00703578" w:rsidRDefault="00703578" w:rsidP="000A70C8">
            <w:pPr>
              <w:rPr>
                <w:rFonts w:cs="Arial"/>
              </w:rPr>
            </w:pPr>
          </w:p>
        </w:tc>
        <w:tc>
          <w:tcPr>
            <w:tcW w:w="2985" w:type="dxa"/>
            <w:vMerge/>
            <w:tcBorders>
              <w:left w:val="nil"/>
            </w:tcBorders>
            <w:vAlign w:val="center"/>
          </w:tcPr>
          <w:p w14:paraId="22FDD041" w14:textId="77777777" w:rsidR="00703578" w:rsidRPr="005F07B3" w:rsidRDefault="00703578" w:rsidP="000A70C8">
            <w:pPr>
              <w:jc w:val="center"/>
              <w:rPr>
                <w:rFonts w:cs="Arial"/>
                <w:sz w:val="15"/>
                <w:szCs w:val="15"/>
              </w:rPr>
            </w:pPr>
          </w:p>
        </w:tc>
        <w:tc>
          <w:tcPr>
            <w:tcW w:w="1508" w:type="dxa"/>
            <w:gridSpan w:val="2"/>
            <w:vAlign w:val="center"/>
          </w:tcPr>
          <w:p w14:paraId="7E2B220E" w14:textId="77777777" w:rsidR="00703578" w:rsidRPr="00F76BCD" w:rsidRDefault="00703578" w:rsidP="000A70C8">
            <w:pPr>
              <w:rPr>
                <w:rFonts w:cs="Arial"/>
                <w:sz w:val="15"/>
                <w:szCs w:val="15"/>
              </w:rPr>
            </w:pPr>
            <w:r w:rsidRPr="00F76BCD">
              <w:rPr>
                <w:rFonts w:cs="Arial"/>
                <w:sz w:val="15"/>
                <w:szCs w:val="15"/>
              </w:rPr>
              <w:t>Telefon:</w:t>
            </w:r>
          </w:p>
        </w:tc>
        <w:tc>
          <w:tcPr>
            <w:tcW w:w="2594" w:type="dxa"/>
            <w:gridSpan w:val="3"/>
            <w:vAlign w:val="center"/>
          </w:tcPr>
          <w:p w14:paraId="57C6681F" w14:textId="35EA2ED7" w:rsidR="00703578" w:rsidRPr="00BD24B3" w:rsidRDefault="005141D9" w:rsidP="000A70C8">
            <w:pPr>
              <w:rPr>
                <w:rFonts w:cs="Arial"/>
                <w:sz w:val="18"/>
                <w:szCs w:val="18"/>
              </w:rPr>
            </w:pPr>
            <w:r>
              <w:rPr>
                <w:rFonts w:cs="Arial"/>
                <w:sz w:val="18"/>
                <w:szCs w:val="18"/>
              </w:rPr>
              <w:t>569 479 120</w:t>
            </w:r>
          </w:p>
        </w:tc>
      </w:tr>
      <w:tr w:rsidR="00703578" w14:paraId="0C1BD8E1" w14:textId="77777777" w:rsidTr="00703578">
        <w:trPr>
          <w:trHeight w:val="369"/>
        </w:trPr>
        <w:tc>
          <w:tcPr>
            <w:tcW w:w="2552" w:type="dxa"/>
            <w:vMerge w:val="restart"/>
            <w:tcBorders>
              <w:right w:val="nil"/>
            </w:tcBorders>
          </w:tcPr>
          <w:p w14:paraId="0B02D203" w14:textId="77777777" w:rsidR="00703578" w:rsidRPr="00031881" w:rsidRDefault="00703578" w:rsidP="000A70C8">
            <w:pPr>
              <w:spacing w:before="60"/>
              <w:rPr>
                <w:rFonts w:cs="Arial"/>
                <w:sz w:val="15"/>
                <w:szCs w:val="15"/>
              </w:rPr>
            </w:pPr>
            <w:r w:rsidRPr="003E6CF2">
              <w:rPr>
                <w:rFonts w:cs="Arial"/>
                <w:noProof/>
                <w:sz w:val="15"/>
                <w:szCs w:val="15"/>
              </w:rPr>
              <w:drawing>
                <wp:anchor distT="0" distB="0" distL="114300" distR="114300" simplePos="0" relativeHeight="251659264" behindDoc="1" locked="0" layoutInCell="1" allowOverlap="1" wp14:anchorId="639CCA78" wp14:editId="11104646">
                  <wp:simplePos x="0" y="0"/>
                  <wp:positionH relativeFrom="column">
                    <wp:posOffset>121920</wp:posOffset>
                  </wp:positionH>
                  <wp:positionV relativeFrom="paragraph">
                    <wp:posOffset>155671</wp:posOffset>
                  </wp:positionV>
                  <wp:extent cx="1283335" cy="443865"/>
                  <wp:effectExtent l="0" t="0" r="0" b="0"/>
                  <wp:wrapNone/>
                  <wp:docPr id="17734412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441215"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3335" cy="443865"/>
                          </a:xfrm>
                          <a:prstGeom prst="rect">
                            <a:avLst/>
                          </a:prstGeom>
                        </pic:spPr>
                      </pic:pic>
                    </a:graphicData>
                  </a:graphic>
                  <wp14:sizeRelH relativeFrom="page">
                    <wp14:pctWidth>0</wp14:pctWidth>
                  </wp14:sizeRelH>
                  <wp14:sizeRelV relativeFrom="page">
                    <wp14:pctHeight>0</wp14:pctHeight>
                  </wp14:sizeRelV>
                </wp:anchor>
              </w:drawing>
            </w:r>
            <w:r w:rsidRPr="00031881">
              <w:rPr>
                <w:rFonts w:cs="Arial"/>
                <w:sz w:val="15"/>
                <w:szCs w:val="15"/>
              </w:rPr>
              <w:t>Zhotovitel:</w:t>
            </w:r>
            <w:r>
              <w:rPr>
                <w:noProof/>
              </w:rPr>
              <w:t xml:space="preserve"> </w:t>
            </w:r>
          </w:p>
        </w:tc>
        <w:tc>
          <w:tcPr>
            <w:tcW w:w="2985" w:type="dxa"/>
            <w:vMerge w:val="restart"/>
            <w:tcBorders>
              <w:left w:val="nil"/>
            </w:tcBorders>
            <w:vAlign w:val="center"/>
          </w:tcPr>
          <w:p w14:paraId="063F71C5" w14:textId="77777777" w:rsidR="00703578" w:rsidRPr="0092333D" w:rsidRDefault="00703578" w:rsidP="000A70C8">
            <w:pPr>
              <w:jc w:val="center"/>
              <w:rPr>
                <w:rFonts w:cs="Arial"/>
                <w:b/>
                <w:bCs/>
                <w:sz w:val="20"/>
                <w:szCs w:val="20"/>
              </w:rPr>
            </w:pPr>
            <w:r w:rsidRPr="0092333D">
              <w:rPr>
                <w:rFonts w:cs="Arial"/>
                <w:b/>
                <w:bCs/>
                <w:sz w:val="20"/>
                <w:szCs w:val="20"/>
              </w:rPr>
              <w:t>PINET projekt s.r.o.</w:t>
            </w:r>
          </w:p>
          <w:p w14:paraId="4AFC3A47" w14:textId="77777777" w:rsidR="00703578" w:rsidRPr="00F215EA" w:rsidRDefault="00703578" w:rsidP="000A70C8">
            <w:pPr>
              <w:jc w:val="center"/>
              <w:rPr>
                <w:rFonts w:cs="Arial"/>
                <w:sz w:val="15"/>
                <w:szCs w:val="15"/>
              </w:rPr>
            </w:pPr>
            <w:r w:rsidRPr="00F215EA">
              <w:rPr>
                <w:rFonts w:cs="Arial"/>
                <w:sz w:val="15"/>
                <w:szCs w:val="15"/>
              </w:rPr>
              <w:t>Máchova 2328, 256 01 Benešov</w:t>
            </w:r>
          </w:p>
          <w:p w14:paraId="495499F9" w14:textId="77777777" w:rsidR="00703578" w:rsidRPr="00F215EA" w:rsidRDefault="00703578" w:rsidP="000A70C8">
            <w:pPr>
              <w:jc w:val="center"/>
              <w:rPr>
                <w:rFonts w:cs="Arial"/>
                <w:sz w:val="15"/>
                <w:szCs w:val="15"/>
              </w:rPr>
            </w:pPr>
            <w:r w:rsidRPr="00F215EA">
              <w:rPr>
                <w:rFonts w:cs="Arial"/>
                <w:sz w:val="15"/>
                <w:szCs w:val="15"/>
              </w:rPr>
              <w:t>IČO: 24274950, DIČ: CZ24274950</w:t>
            </w:r>
          </w:p>
          <w:p w14:paraId="4DA3B9AD" w14:textId="77777777" w:rsidR="00703578" w:rsidRDefault="00703578" w:rsidP="000A70C8">
            <w:pPr>
              <w:jc w:val="center"/>
              <w:rPr>
                <w:rFonts w:cs="Arial"/>
              </w:rPr>
            </w:pPr>
            <w:r w:rsidRPr="00F215EA">
              <w:rPr>
                <w:rFonts w:cs="Arial"/>
                <w:sz w:val="15"/>
                <w:szCs w:val="15"/>
              </w:rPr>
              <w:t>T: 317 702 560, E: info@pinetprojekt.cz</w:t>
            </w:r>
          </w:p>
        </w:tc>
        <w:tc>
          <w:tcPr>
            <w:tcW w:w="1508" w:type="dxa"/>
            <w:gridSpan w:val="2"/>
            <w:vAlign w:val="center"/>
          </w:tcPr>
          <w:p w14:paraId="1D1701FC" w14:textId="77777777" w:rsidR="00703578" w:rsidRPr="00F76BCD" w:rsidRDefault="00703578" w:rsidP="000A70C8">
            <w:pPr>
              <w:rPr>
                <w:rFonts w:cs="Arial"/>
                <w:sz w:val="15"/>
                <w:szCs w:val="15"/>
              </w:rPr>
            </w:pPr>
            <w:proofErr w:type="spellStart"/>
            <w:r w:rsidRPr="00F76BCD">
              <w:rPr>
                <w:rFonts w:cs="Arial"/>
                <w:sz w:val="15"/>
                <w:szCs w:val="15"/>
              </w:rPr>
              <w:t>Zodp</w:t>
            </w:r>
            <w:proofErr w:type="spellEnd"/>
            <w:r w:rsidRPr="00F76BCD">
              <w:rPr>
                <w:rFonts w:cs="Arial"/>
                <w:sz w:val="15"/>
                <w:szCs w:val="15"/>
              </w:rPr>
              <w:t>. projektant:</w:t>
            </w:r>
          </w:p>
        </w:tc>
        <w:tc>
          <w:tcPr>
            <w:tcW w:w="2594" w:type="dxa"/>
            <w:gridSpan w:val="3"/>
            <w:vAlign w:val="center"/>
          </w:tcPr>
          <w:p w14:paraId="16B3D5C0" w14:textId="77777777" w:rsidR="00703578" w:rsidRPr="00BD24B3" w:rsidRDefault="00703578" w:rsidP="000A70C8">
            <w:pPr>
              <w:rPr>
                <w:rFonts w:cs="Arial"/>
                <w:sz w:val="18"/>
                <w:szCs w:val="18"/>
              </w:rPr>
            </w:pPr>
            <w:r w:rsidRPr="00BD24B3">
              <w:rPr>
                <w:rFonts w:cs="Arial"/>
                <w:sz w:val="18"/>
                <w:szCs w:val="18"/>
              </w:rPr>
              <w:t>Ing. J. Veselý</w:t>
            </w:r>
          </w:p>
        </w:tc>
      </w:tr>
      <w:tr w:rsidR="00703578" w14:paraId="7DA2E061" w14:textId="77777777" w:rsidTr="00703578">
        <w:trPr>
          <w:trHeight w:val="369"/>
        </w:trPr>
        <w:tc>
          <w:tcPr>
            <w:tcW w:w="2552" w:type="dxa"/>
            <w:vMerge/>
            <w:tcBorders>
              <w:right w:val="nil"/>
            </w:tcBorders>
          </w:tcPr>
          <w:p w14:paraId="235BF712" w14:textId="77777777" w:rsidR="00703578" w:rsidRPr="00031881" w:rsidRDefault="00703578" w:rsidP="000A70C8">
            <w:pPr>
              <w:rPr>
                <w:rFonts w:cs="Arial"/>
                <w:sz w:val="15"/>
                <w:szCs w:val="15"/>
              </w:rPr>
            </w:pPr>
          </w:p>
        </w:tc>
        <w:tc>
          <w:tcPr>
            <w:tcW w:w="2985" w:type="dxa"/>
            <w:vMerge/>
            <w:tcBorders>
              <w:left w:val="nil"/>
            </w:tcBorders>
            <w:vAlign w:val="center"/>
          </w:tcPr>
          <w:p w14:paraId="1A224462" w14:textId="77777777" w:rsidR="00703578" w:rsidRPr="00F215EA" w:rsidRDefault="00703578" w:rsidP="000A70C8">
            <w:pPr>
              <w:jc w:val="center"/>
              <w:rPr>
                <w:rFonts w:cs="Arial"/>
                <w:sz w:val="15"/>
                <w:szCs w:val="15"/>
              </w:rPr>
            </w:pPr>
          </w:p>
        </w:tc>
        <w:tc>
          <w:tcPr>
            <w:tcW w:w="1508" w:type="dxa"/>
            <w:gridSpan w:val="2"/>
            <w:vAlign w:val="center"/>
          </w:tcPr>
          <w:p w14:paraId="2FA62B16" w14:textId="77777777" w:rsidR="00703578" w:rsidRPr="00F76BCD" w:rsidRDefault="00703578" w:rsidP="000A70C8">
            <w:pPr>
              <w:rPr>
                <w:rFonts w:cs="Arial"/>
                <w:sz w:val="15"/>
                <w:szCs w:val="15"/>
              </w:rPr>
            </w:pPr>
            <w:r w:rsidRPr="00F76BCD">
              <w:rPr>
                <w:rFonts w:cs="Arial"/>
                <w:sz w:val="15"/>
                <w:szCs w:val="15"/>
              </w:rPr>
              <w:t>Vypracoval:</w:t>
            </w:r>
          </w:p>
        </w:tc>
        <w:tc>
          <w:tcPr>
            <w:tcW w:w="2594" w:type="dxa"/>
            <w:gridSpan w:val="3"/>
            <w:vAlign w:val="center"/>
          </w:tcPr>
          <w:p w14:paraId="14CFA969" w14:textId="77777777" w:rsidR="00703578" w:rsidRPr="00BD24B3" w:rsidRDefault="00703578" w:rsidP="000A70C8">
            <w:pPr>
              <w:rPr>
                <w:rFonts w:cs="Arial"/>
                <w:sz w:val="18"/>
                <w:szCs w:val="18"/>
              </w:rPr>
            </w:pPr>
            <w:r w:rsidRPr="00BD24B3">
              <w:rPr>
                <w:rFonts w:cs="Arial"/>
                <w:sz w:val="18"/>
                <w:szCs w:val="18"/>
              </w:rPr>
              <w:t>Ing. J. Veselý</w:t>
            </w:r>
          </w:p>
        </w:tc>
      </w:tr>
      <w:tr w:rsidR="00703578" w14:paraId="7C9B529B" w14:textId="77777777" w:rsidTr="00703578">
        <w:trPr>
          <w:trHeight w:val="369"/>
        </w:trPr>
        <w:tc>
          <w:tcPr>
            <w:tcW w:w="2552" w:type="dxa"/>
            <w:vMerge/>
            <w:tcBorders>
              <w:right w:val="nil"/>
            </w:tcBorders>
          </w:tcPr>
          <w:p w14:paraId="6C86F521" w14:textId="77777777" w:rsidR="00703578" w:rsidRPr="00031881" w:rsidRDefault="00703578" w:rsidP="000A70C8">
            <w:pPr>
              <w:rPr>
                <w:rFonts w:cs="Arial"/>
                <w:sz w:val="15"/>
                <w:szCs w:val="15"/>
              </w:rPr>
            </w:pPr>
          </w:p>
        </w:tc>
        <w:tc>
          <w:tcPr>
            <w:tcW w:w="2985" w:type="dxa"/>
            <w:vMerge/>
            <w:tcBorders>
              <w:left w:val="nil"/>
            </w:tcBorders>
            <w:vAlign w:val="center"/>
          </w:tcPr>
          <w:p w14:paraId="1076D1A0" w14:textId="77777777" w:rsidR="00703578" w:rsidRPr="00F215EA" w:rsidRDefault="00703578" w:rsidP="000A70C8">
            <w:pPr>
              <w:jc w:val="center"/>
              <w:rPr>
                <w:rFonts w:cs="Arial"/>
                <w:sz w:val="15"/>
                <w:szCs w:val="15"/>
              </w:rPr>
            </w:pPr>
          </w:p>
        </w:tc>
        <w:tc>
          <w:tcPr>
            <w:tcW w:w="1508" w:type="dxa"/>
            <w:gridSpan w:val="2"/>
            <w:vAlign w:val="center"/>
          </w:tcPr>
          <w:p w14:paraId="3954AA7C" w14:textId="77777777" w:rsidR="00703578" w:rsidRPr="00F76BCD" w:rsidRDefault="00703578" w:rsidP="000A70C8">
            <w:pPr>
              <w:rPr>
                <w:rFonts w:cs="Arial"/>
                <w:sz w:val="15"/>
                <w:szCs w:val="15"/>
              </w:rPr>
            </w:pPr>
            <w:r w:rsidRPr="00F76BCD">
              <w:rPr>
                <w:rFonts w:cs="Arial"/>
                <w:sz w:val="15"/>
                <w:szCs w:val="15"/>
              </w:rPr>
              <w:t>Kontroloval:</w:t>
            </w:r>
          </w:p>
        </w:tc>
        <w:tc>
          <w:tcPr>
            <w:tcW w:w="2594" w:type="dxa"/>
            <w:gridSpan w:val="3"/>
            <w:vAlign w:val="center"/>
          </w:tcPr>
          <w:p w14:paraId="001D3C34" w14:textId="77777777" w:rsidR="00703578" w:rsidRPr="00BD24B3" w:rsidRDefault="00703578" w:rsidP="000A70C8">
            <w:pPr>
              <w:rPr>
                <w:rFonts w:cs="Arial"/>
                <w:sz w:val="18"/>
                <w:szCs w:val="18"/>
              </w:rPr>
            </w:pPr>
            <w:r w:rsidRPr="00BD24B3">
              <w:rPr>
                <w:rFonts w:cs="Arial"/>
                <w:sz w:val="18"/>
                <w:szCs w:val="18"/>
              </w:rPr>
              <w:t>M. Pilát</w:t>
            </w:r>
          </w:p>
        </w:tc>
      </w:tr>
      <w:tr w:rsidR="00703578" w14:paraId="4FAF9C10" w14:textId="77777777" w:rsidTr="00703578">
        <w:trPr>
          <w:trHeight w:val="369"/>
        </w:trPr>
        <w:tc>
          <w:tcPr>
            <w:tcW w:w="5537" w:type="dxa"/>
            <w:gridSpan w:val="2"/>
            <w:vMerge w:val="restart"/>
          </w:tcPr>
          <w:p w14:paraId="6DBCFB98" w14:textId="77777777" w:rsidR="00703578" w:rsidRDefault="00703578" w:rsidP="000A70C8">
            <w:pPr>
              <w:spacing w:before="60"/>
              <w:rPr>
                <w:rFonts w:cs="Arial"/>
              </w:rPr>
            </w:pPr>
            <w:r w:rsidRPr="00031881">
              <w:rPr>
                <w:rFonts w:cs="Arial"/>
                <w:sz w:val="15"/>
                <w:szCs w:val="15"/>
              </w:rPr>
              <w:t>Projekt:</w:t>
            </w:r>
          </w:p>
          <w:p w14:paraId="6B21E7DB" w14:textId="77777777" w:rsidR="00703578" w:rsidRDefault="00C01CFD" w:rsidP="000A70C8">
            <w:pPr>
              <w:jc w:val="center"/>
              <w:rPr>
                <w:rFonts w:cs="Arial"/>
              </w:rPr>
            </w:pPr>
            <w:r>
              <w:rPr>
                <w:rFonts w:cs="Arial"/>
              </w:rPr>
              <w:t>PD OBNOVY ROZVODNY OBJEKTU</w:t>
            </w:r>
          </w:p>
          <w:p w14:paraId="37BB7CFC" w14:textId="378AE3D7" w:rsidR="00C01CFD" w:rsidRDefault="00C01CFD" w:rsidP="000A70C8">
            <w:pPr>
              <w:jc w:val="center"/>
              <w:rPr>
                <w:rFonts w:cs="Arial"/>
              </w:rPr>
            </w:pPr>
            <w:r>
              <w:rPr>
                <w:rFonts w:cs="Arial"/>
              </w:rPr>
              <w:t>222/223</w:t>
            </w:r>
          </w:p>
        </w:tc>
        <w:tc>
          <w:tcPr>
            <w:tcW w:w="1508" w:type="dxa"/>
            <w:gridSpan w:val="2"/>
            <w:vAlign w:val="center"/>
          </w:tcPr>
          <w:p w14:paraId="2EB6ACE9" w14:textId="77777777" w:rsidR="00703578" w:rsidRPr="00F76BCD" w:rsidRDefault="00703578" w:rsidP="000A70C8">
            <w:pPr>
              <w:rPr>
                <w:rFonts w:cs="Arial"/>
                <w:sz w:val="15"/>
                <w:szCs w:val="15"/>
              </w:rPr>
            </w:pPr>
            <w:r w:rsidRPr="00F76BCD">
              <w:rPr>
                <w:rFonts w:cs="Arial"/>
                <w:sz w:val="15"/>
                <w:szCs w:val="15"/>
              </w:rPr>
              <w:t>Datum:</w:t>
            </w:r>
          </w:p>
        </w:tc>
        <w:tc>
          <w:tcPr>
            <w:tcW w:w="1198" w:type="dxa"/>
            <w:gridSpan w:val="2"/>
            <w:vAlign w:val="center"/>
          </w:tcPr>
          <w:p w14:paraId="3114268F" w14:textId="10D468D3" w:rsidR="00703578" w:rsidRPr="00BD24B3" w:rsidRDefault="00F83A97" w:rsidP="000A70C8">
            <w:pPr>
              <w:rPr>
                <w:rFonts w:cs="Arial"/>
                <w:sz w:val="18"/>
                <w:szCs w:val="18"/>
              </w:rPr>
            </w:pPr>
            <w:r>
              <w:rPr>
                <w:rFonts w:cs="Arial"/>
                <w:sz w:val="18"/>
                <w:szCs w:val="18"/>
              </w:rPr>
              <w:t>1</w:t>
            </w:r>
            <w:r w:rsidR="005141D9">
              <w:rPr>
                <w:rFonts w:cs="Arial"/>
                <w:sz w:val="18"/>
                <w:szCs w:val="18"/>
              </w:rPr>
              <w:t>2</w:t>
            </w:r>
            <w:r w:rsidR="00703578" w:rsidRPr="00BD24B3">
              <w:rPr>
                <w:rFonts w:cs="Arial"/>
                <w:sz w:val="18"/>
                <w:szCs w:val="18"/>
              </w:rPr>
              <w:t>/202</w:t>
            </w:r>
            <w:r w:rsidR="005141D9">
              <w:rPr>
                <w:rFonts w:cs="Arial"/>
                <w:sz w:val="18"/>
                <w:szCs w:val="18"/>
              </w:rPr>
              <w:t>4</w:t>
            </w:r>
          </w:p>
        </w:tc>
        <w:tc>
          <w:tcPr>
            <w:tcW w:w="1396" w:type="dxa"/>
            <w:vMerge w:val="restart"/>
          </w:tcPr>
          <w:p w14:paraId="6D181377" w14:textId="77777777" w:rsidR="00703578" w:rsidRPr="00F76BCD" w:rsidRDefault="00703578" w:rsidP="000A70C8">
            <w:pPr>
              <w:spacing w:before="60"/>
              <w:rPr>
                <w:rFonts w:cs="Arial"/>
                <w:sz w:val="15"/>
                <w:szCs w:val="15"/>
              </w:rPr>
            </w:pPr>
            <w:r w:rsidRPr="00F76BCD">
              <w:rPr>
                <w:rFonts w:cs="Arial"/>
                <w:sz w:val="15"/>
                <w:szCs w:val="15"/>
              </w:rPr>
              <w:t>Číslo výtisku:</w:t>
            </w:r>
          </w:p>
        </w:tc>
      </w:tr>
      <w:tr w:rsidR="00703578" w14:paraId="4DF0DB8D" w14:textId="77777777" w:rsidTr="00703578">
        <w:trPr>
          <w:trHeight w:val="369"/>
        </w:trPr>
        <w:tc>
          <w:tcPr>
            <w:tcW w:w="5537" w:type="dxa"/>
            <w:gridSpan w:val="2"/>
            <w:vMerge/>
          </w:tcPr>
          <w:p w14:paraId="1F02F7F1" w14:textId="77777777" w:rsidR="00703578" w:rsidRDefault="00703578" w:rsidP="000A70C8">
            <w:pPr>
              <w:rPr>
                <w:rFonts w:cs="Arial"/>
              </w:rPr>
            </w:pPr>
          </w:p>
        </w:tc>
        <w:tc>
          <w:tcPr>
            <w:tcW w:w="1508" w:type="dxa"/>
            <w:gridSpan w:val="2"/>
            <w:vAlign w:val="center"/>
          </w:tcPr>
          <w:p w14:paraId="4FEEA221" w14:textId="77777777" w:rsidR="00703578" w:rsidRPr="00F76BCD" w:rsidRDefault="00703578" w:rsidP="000A70C8">
            <w:pPr>
              <w:rPr>
                <w:rFonts w:cs="Arial"/>
                <w:sz w:val="15"/>
                <w:szCs w:val="15"/>
              </w:rPr>
            </w:pPr>
            <w:r w:rsidRPr="00F76BCD">
              <w:rPr>
                <w:rFonts w:cs="Arial"/>
                <w:sz w:val="15"/>
                <w:szCs w:val="15"/>
              </w:rPr>
              <w:t>Číslo projektu:</w:t>
            </w:r>
          </w:p>
        </w:tc>
        <w:tc>
          <w:tcPr>
            <w:tcW w:w="1198" w:type="dxa"/>
            <w:gridSpan w:val="2"/>
            <w:vAlign w:val="center"/>
          </w:tcPr>
          <w:p w14:paraId="10CEB411" w14:textId="6267503B" w:rsidR="00703578" w:rsidRPr="00BD24B3" w:rsidRDefault="00703578" w:rsidP="000A70C8">
            <w:pPr>
              <w:rPr>
                <w:rFonts w:cs="Arial"/>
                <w:sz w:val="18"/>
                <w:szCs w:val="18"/>
              </w:rPr>
            </w:pPr>
            <w:r w:rsidRPr="00BD24B3">
              <w:rPr>
                <w:rFonts w:cs="Arial"/>
                <w:sz w:val="18"/>
                <w:szCs w:val="18"/>
              </w:rPr>
              <w:t>2</w:t>
            </w:r>
            <w:r w:rsidR="005141D9">
              <w:rPr>
                <w:rFonts w:cs="Arial"/>
                <w:sz w:val="18"/>
                <w:szCs w:val="18"/>
              </w:rPr>
              <w:t>4</w:t>
            </w:r>
            <w:r w:rsidRPr="00BD24B3">
              <w:rPr>
                <w:rFonts w:cs="Arial"/>
                <w:sz w:val="18"/>
                <w:szCs w:val="18"/>
              </w:rPr>
              <w:t>Z0</w:t>
            </w:r>
            <w:r w:rsidR="005141D9">
              <w:rPr>
                <w:rFonts w:cs="Arial"/>
                <w:sz w:val="18"/>
                <w:szCs w:val="18"/>
              </w:rPr>
              <w:t>47</w:t>
            </w:r>
          </w:p>
        </w:tc>
        <w:tc>
          <w:tcPr>
            <w:tcW w:w="1396" w:type="dxa"/>
            <w:vMerge/>
          </w:tcPr>
          <w:p w14:paraId="64DEAF1D" w14:textId="77777777" w:rsidR="00703578" w:rsidRDefault="00703578" w:rsidP="000A70C8">
            <w:pPr>
              <w:rPr>
                <w:rFonts w:cs="Arial"/>
              </w:rPr>
            </w:pPr>
          </w:p>
        </w:tc>
      </w:tr>
      <w:tr w:rsidR="00703578" w14:paraId="13B28B44" w14:textId="77777777" w:rsidTr="00703578">
        <w:trPr>
          <w:trHeight w:val="369"/>
        </w:trPr>
        <w:tc>
          <w:tcPr>
            <w:tcW w:w="5537" w:type="dxa"/>
            <w:gridSpan w:val="2"/>
            <w:vMerge/>
          </w:tcPr>
          <w:p w14:paraId="2C239F45" w14:textId="77777777" w:rsidR="00703578" w:rsidRDefault="00703578" w:rsidP="000A70C8">
            <w:pPr>
              <w:rPr>
                <w:rFonts w:cs="Arial"/>
              </w:rPr>
            </w:pPr>
          </w:p>
        </w:tc>
        <w:tc>
          <w:tcPr>
            <w:tcW w:w="1508" w:type="dxa"/>
            <w:gridSpan w:val="2"/>
            <w:vAlign w:val="center"/>
          </w:tcPr>
          <w:p w14:paraId="6DA1D4E2" w14:textId="77777777" w:rsidR="00703578" w:rsidRPr="00F76BCD" w:rsidRDefault="00703578" w:rsidP="000A70C8">
            <w:pPr>
              <w:rPr>
                <w:rFonts w:cs="Arial"/>
                <w:sz w:val="15"/>
                <w:szCs w:val="15"/>
              </w:rPr>
            </w:pPr>
            <w:r w:rsidRPr="00F76BCD">
              <w:rPr>
                <w:rFonts w:cs="Arial"/>
                <w:sz w:val="15"/>
                <w:szCs w:val="15"/>
              </w:rPr>
              <w:t xml:space="preserve">Stupeň </w:t>
            </w:r>
            <w:proofErr w:type="spellStart"/>
            <w:r w:rsidRPr="00F76BCD">
              <w:rPr>
                <w:rFonts w:cs="Arial"/>
                <w:sz w:val="15"/>
                <w:szCs w:val="15"/>
              </w:rPr>
              <w:t>dokum</w:t>
            </w:r>
            <w:proofErr w:type="spellEnd"/>
            <w:r w:rsidRPr="00F76BCD">
              <w:rPr>
                <w:rFonts w:cs="Arial"/>
                <w:sz w:val="15"/>
                <w:szCs w:val="15"/>
              </w:rPr>
              <w:t>.:</w:t>
            </w:r>
          </w:p>
        </w:tc>
        <w:tc>
          <w:tcPr>
            <w:tcW w:w="1198" w:type="dxa"/>
            <w:gridSpan w:val="2"/>
            <w:vAlign w:val="center"/>
          </w:tcPr>
          <w:p w14:paraId="7470D27E" w14:textId="31578794" w:rsidR="00703578" w:rsidRPr="00BD24B3" w:rsidRDefault="00703578" w:rsidP="000A70C8">
            <w:pPr>
              <w:rPr>
                <w:rFonts w:cs="Arial"/>
                <w:sz w:val="18"/>
                <w:szCs w:val="18"/>
              </w:rPr>
            </w:pPr>
            <w:r w:rsidRPr="00BD24B3">
              <w:rPr>
                <w:rFonts w:cs="Arial"/>
                <w:sz w:val="18"/>
                <w:szCs w:val="18"/>
              </w:rPr>
              <w:t>D</w:t>
            </w:r>
            <w:r w:rsidR="00F83A97">
              <w:rPr>
                <w:rFonts w:cs="Arial"/>
                <w:sz w:val="18"/>
                <w:szCs w:val="18"/>
              </w:rPr>
              <w:t>Z</w:t>
            </w:r>
            <w:r w:rsidRPr="00BD24B3">
              <w:rPr>
                <w:rFonts w:cs="Arial"/>
                <w:sz w:val="18"/>
                <w:szCs w:val="18"/>
              </w:rPr>
              <w:t>S</w:t>
            </w:r>
          </w:p>
        </w:tc>
        <w:tc>
          <w:tcPr>
            <w:tcW w:w="1396" w:type="dxa"/>
            <w:vMerge/>
          </w:tcPr>
          <w:p w14:paraId="2748174C" w14:textId="77777777" w:rsidR="00703578" w:rsidRDefault="00703578" w:rsidP="000A70C8">
            <w:pPr>
              <w:rPr>
                <w:rFonts w:cs="Arial"/>
              </w:rPr>
            </w:pPr>
          </w:p>
        </w:tc>
      </w:tr>
      <w:tr w:rsidR="00703578" w14:paraId="4C838BEF" w14:textId="77777777" w:rsidTr="00703578">
        <w:trPr>
          <w:trHeight w:val="374"/>
        </w:trPr>
        <w:tc>
          <w:tcPr>
            <w:tcW w:w="5537" w:type="dxa"/>
            <w:gridSpan w:val="2"/>
          </w:tcPr>
          <w:p w14:paraId="43955C36" w14:textId="77777777" w:rsidR="00703578" w:rsidRPr="00031881" w:rsidRDefault="00703578" w:rsidP="000A70C8">
            <w:pPr>
              <w:spacing w:before="60"/>
              <w:rPr>
                <w:rFonts w:cs="Arial"/>
                <w:sz w:val="18"/>
                <w:szCs w:val="18"/>
              </w:rPr>
            </w:pPr>
            <w:r w:rsidRPr="00031881">
              <w:rPr>
                <w:rFonts w:cs="Arial"/>
                <w:sz w:val="15"/>
                <w:szCs w:val="15"/>
              </w:rPr>
              <w:t>Část stavby:</w:t>
            </w:r>
            <w:r>
              <w:rPr>
                <w:rFonts w:cs="Arial"/>
                <w:sz w:val="15"/>
                <w:szCs w:val="15"/>
              </w:rPr>
              <w:t xml:space="preserve">                 </w:t>
            </w:r>
            <w:r w:rsidRPr="00227DFD">
              <w:rPr>
                <w:rFonts w:cs="Arial"/>
                <w:sz w:val="21"/>
                <w:szCs w:val="21"/>
              </w:rPr>
              <w:t>Slaboproudé rozvody</w:t>
            </w:r>
          </w:p>
        </w:tc>
        <w:tc>
          <w:tcPr>
            <w:tcW w:w="1508" w:type="dxa"/>
            <w:gridSpan w:val="2"/>
            <w:vAlign w:val="center"/>
          </w:tcPr>
          <w:p w14:paraId="53FF5969" w14:textId="77777777" w:rsidR="00703578" w:rsidRPr="00F76BCD" w:rsidRDefault="00703578" w:rsidP="000A70C8">
            <w:pPr>
              <w:rPr>
                <w:rFonts w:cs="Arial"/>
                <w:sz w:val="15"/>
                <w:szCs w:val="15"/>
              </w:rPr>
            </w:pPr>
            <w:r w:rsidRPr="00F76BCD">
              <w:rPr>
                <w:rFonts w:cs="Arial"/>
                <w:sz w:val="15"/>
                <w:szCs w:val="15"/>
              </w:rPr>
              <w:t>Formát:</w:t>
            </w:r>
          </w:p>
        </w:tc>
        <w:tc>
          <w:tcPr>
            <w:tcW w:w="1198" w:type="dxa"/>
            <w:gridSpan w:val="2"/>
            <w:vAlign w:val="center"/>
          </w:tcPr>
          <w:p w14:paraId="0615EA2A" w14:textId="60910A00" w:rsidR="00703578" w:rsidRPr="00BD24B3" w:rsidRDefault="00D22A85" w:rsidP="000A70C8">
            <w:pPr>
              <w:rPr>
                <w:rFonts w:cs="Arial"/>
                <w:sz w:val="18"/>
                <w:szCs w:val="18"/>
              </w:rPr>
            </w:pPr>
            <w:r>
              <w:rPr>
                <w:rFonts w:cs="Arial"/>
                <w:sz w:val="18"/>
                <w:szCs w:val="18"/>
              </w:rPr>
              <w:t>22</w:t>
            </w:r>
            <w:r w:rsidR="00703578" w:rsidRPr="00BD24B3">
              <w:rPr>
                <w:rFonts w:cs="Arial"/>
                <w:sz w:val="18"/>
                <w:szCs w:val="18"/>
              </w:rPr>
              <w:t>x ISO A4</w:t>
            </w:r>
          </w:p>
        </w:tc>
        <w:tc>
          <w:tcPr>
            <w:tcW w:w="1396" w:type="dxa"/>
            <w:vMerge/>
          </w:tcPr>
          <w:p w14:paraId="11C4F8A5" w14:textId="77777777" w:rsidR="00703578" w:rsidRDefault="00703578" w:rsidP="000A70C8">
            <w:pPr>
              <w:rPr>
                <w:rFonts w:cs="Arial"/>
              </w:rPr>
            </w:pPr>
          </w:p>
        </w:tc>
      </w:tr>
      <w:tr w:rsidR="00703578" w14:paraId="69B64D21" w14:textId="77777777" w:rsidTr="00703578">
        <w:trPr>
          <w:trHeight w:val="369"/>
        </w:trPr>
        <w:tc>
          <w:tcPr>
            <w:tcW w:w="5537" w:type="dxa"/>
            <w:gridSpan w:val="2"/>
            <w:vMerge w:val="restart"/>
          </w:tcPr>
          <w:p w14:paraId="6D9C404A" w14:textId="77777777" w:rsidR="00703578" w:rsidRPr="00BD24B3" w:rsidRDefault="00703578" w:rsidP="000A70C8">
            <w:pPr>
              <w:spacing w:before="60"/>
              <w:rPr>
                <w:rFonts w:cs="Arial"/>
                <w:sz w:val="20"/>
                <w:szCs w:val="20"/>
              </w:rPr>
            </w:pPr>
            <w:r w:rsidRPr="00BD24B3">
              <w:rPr>
                <w:rFonts w:cs="Arial"/>
                <w:sz w:val="15"/>
                <w:szCs w:val="15"/>
              </w:rPr>
              <w:t>Příloha:</w:t>
            </w:r>
          </w:p>
          <w:p w14:paraId="1E5B4960" w14:textId="77777777" w:rsidR="00703578" w:rsidRPr="00BD24B3" w:rsidRDefault="00703578" w:rsidP="000A70C8">
            <w:pPr>
              <w:jc w:val="center"/>
              <w:rPr>
                <w:rFonts w:cs="Arial"/>
                <w:sz w:val="20"/>
                <w:szCs w:val="20"/>
              </w:rPr>
            </w:pPr>
            <w:r w:rsidRPr="00D721E9">
              <w:rPr>
                <w:rFonts w:cs="Arial"/>
                <w:sz w:val="28"/>
                <w:szCs w:val="28"/>
              </w:rPr>
              <w:t>TECHNICKÁ ZPRÁVA</w:t>
            </w:r>
          </w:p>
        </w:tc>
        <w:tc>
          <w:tcPr>
            <w:tcW w:w="998" w:type="dxa"/>
            <w:vAlign w:val="center"/>
          </w:tcPr>
          <w:p w14:paraId="2F1AB055" w14:textId="77777777" w:rsidR="00703578" w:rsidRPr="00F76BCD" w:rsidRDefault="00703578" w:rsidP="000A70C8">
            <w:pPr>
              <w:rPr>
                <w:rFonts w:cs="Arial"/>
                <w:sz w:val="15"/>
                <w:szCs w:val="15"/>
              </w:rPr>
            </w:pPr>
            <w:r w:rsidRPr="00F76BCD">
              <w:rPr>
                <w:rFonts w:cs="Arial"/>
                <w:sz w:val="15"/>
                <w:szCs w:val="15"/>
              </w:rPr>
              <w:t>Měřítko:</w:t>
            </w:r>
          </w:p>
        </w:tc>
        <w:tc>
          <w:tcPr>
            <w:tcW w:w="836" w:type="dxa"/>
            <w:gridSpan w:val="2"/>
            <w:vAlign w:val="center"/>
          </w:tcPr>
          <w:p w14:paraId="2DEB7928" w14:textId="77777777" w:rsidR="00703578" w:rsidRPr="00272DC0" w:rsidRDefault="00703578" w:rsidP="000A70C8">
            <w:pPr>
              <w:rPr>
                <w:rFonts w:cs="Arial"/>
              </w:rPr>
            </w:pPr>
            <w:r>
              <w:rPr>
                <w:rFonts w:cs="Arial"/>
              </w:rPr>
              <w:t>-</w:t>
            </w:r>
          </w:p>
        </w:tc>
        <w:tc>
          <w:tcPr>
            <w:tcW w:w="2268" w:type="dxa"/>
            <w:gridSpan w:val="2"/>
            <w:tcBorders>
              <w:bottom w:val="nil"/>
            </w:tcBorders>
          </w:tcPr>
          <w:p w14:paraId="3D93C9ED" w14:textId="77777777" w:rsidR="00703578" w:rsidRDefault="00703578" w:rsidP="000A70C8">
            <w:pPr>
              <w:spacing w:before="60"/>
              <w:rPr>
                <w:rFonts w:cs="Arial"/>
              </w:rPr>
            </w:pPr>
            <w:r w:rsidRPr="00F76BCD">
              <w:rPr>
                <w:rFonts w:cs="Arial"/>
                <w:sz w:val="15"/>
                <w:szCs w:val="15"/>
              </w:rPr>
              <w:t xml:space="preserve">Číslo </w:t>
            </w:r>
            <w:r>
              <w:rPr>
                <w:rFonts w:cs="Arial"/>
                <w:sz w:val="15"/>
                <w:szCs w:val="15"/>
              </w:rPr>
              <w:t>přílohy</w:t>
            </w:r>
            <w:r w:rsidRPr="00F76BCD">
              <w:rPr>
                <w:rFonts w:cs="Arial"/>
                <w:sz w:val="15"/>
                <w:szCs w:val="15"/>
              </w:rPr>
              <w:t>:</w:t>
            </w:r>
          </w:p>
        </w:tc>
      </w:tr>
      <w:tr w:rsidR="00703578" w14:paraId="0EBFBF6C" w14:textId="77777777" w:rsidTr="00703578">
        <w:trPr>
          <w:trHeight w:val="369"/>
        </w:trPr>
        <w:tc>
          <w:tcPr>
            <w:tcW w:w="5537" w:type="dxa"/>
            <w:gridSpan w:val="2"/>
            <w:vMerge/>
            <w:vAlign w:val="center"/>
          </w:tcPr>
          <w:p w14:paraId="11B9E87F" w14:textId="77777777" w:rsidR="00703578" w:rsidRDefault="00703578" w:rsidP="000A70C8">
            <w:pPr>
              <w:jc w:val="center"/>
              <w:rPr>
                <w:rFonts w:cs="Arial"/>
              </w:rPr>
            </w:pPr>
          </w:p>
        </w:tc>
        <w:tc>
          <w:tcPr>
            <w:tcW w:w="998" w:type="dxa"/>
            <w:vAlign w:val="center"/>
          </w:tcPr>
          <w:p w14:paraId="24190D21" w14:textId="77777777" w:rsidR="00703578" w:rsidRPr="00F76BCD" w:rsidRDefault="00703578" w:rsidP="000A70C8">
            <w:pPr>
              <w:rPr>
                <w:rFonts w:cs="Arial"/>
                <w:sz w:val="15"/>
                <w:szCs w:val="15"/>
              </w:rPr>
            </w:pPr>
            <w:r w:rsidRPr="00F76BCD">
              <w:rPr>
                <w:rFonts w:cs="Arial"/>
                <w:sz w:val="15"/>
                <w:szCs w:val="15"/>
              </w:rPr>
              <w:t>Část:</w:t>
            </w:r>
          </w:p>
        </w:tc>
        <w:tc>
          <w:tcPr>
            <w:tcW w:w="836" w:type="dxa"/>
            <w:gridSpan w:val="2"/>
            <w:vAlign w:val="center"/>
          </w:tcPr>
          <w:p w14:paraId="70197F48" w14:textId="77777777" w:rsidR="00703578" w:rsidRDefault="00703578" w:rsidP="000A70C8">
            <w:pPr>
              <w:rPr>
                <w:rFonts w:cs="Arial"/>
              </w:rPr>
            </w:pPr>
            <w:r w:rsidRPr="00227DFD">
              <w:rPr>
                <w:rFonts w:cs="Arial"/>
                <w:sz w:val="20"/>
                <w:szCs w:val="20"/>
              </w:rPr>
              <w:t>LAN</w:t>
            </w:r>
          </w:p>
        </w:tc>
        <w:tc>
          <w:tcPr>
            <w:tcW w:w="2268" w:type="dxa"/>
            <w:gridSpan w:val="2"/>
            <w:tcBorders>
              <w:top w:val="nil"/>
            </w:tcBorders>
          </w:tcPr>
          <w:p w14:paraId="1D34D443" w14:textId="4D44C9D9" w:rsidR="00703578" w:rsidRPr="00BD24B3" w:rsidRDefault="00703578" w:rsidP="000A70C8">
            <w:pPr>
              <w:rPr>
                <w:rFonts w:cs="Arial"/>
                <w:b/>
                <w:bCs/>
                <w:sz w:val="18"/>
                <w:szCs w:val="18"/>
              </w:rPr>
            </w:pPr>
            <w:r>
              <w:rPr>
                <w:rFonts w:cs="Arial"/>
                <w:b/>
                <w:bCs/>
                <w:sz w:val="20"/>
                <w:szCs w:val="20"/>
              </w:rPr>
              <w:t>D</w:t>
            </w:r>
            <w:r w:rsidR="005141D9">
              <w:rPr>
                <w:rFonts w:cs="Arial"/>
                <w:b/>
                <w:bCs/>
                <w:sz w:val="20"/>
                <w:szCs w:val="20"/>
              </w:rPr>
              <w:t>24</w:t>
            </w:r>
            <w:r>
              <w:rPr>
                <w:rFonts w:cs="Arial"/>
                <w:b/>
                <w:bCs/>
                <w:sz w:val="20"/>
                <w:szCs w:val="20"/>
              </w:rPr>
              <w:t>1</w:t>
            </w:r>
            <w:r w:rsidR="00C01CFD">
              <w:rPr>
                <w:rFonts w:cs="Arial"/>
                <w:b/>
                <w:bCs/>
                <w:sz w:val="20"/>
                <w:szCs w:val="20"/>
              </w:rPr>
              <w:t>0</w:t>
            </w:r>
            <w:r w:rsidR="00F83A97">
              <w:rPr>
                <w:rFonts w:cs="Arial"/>
                <w:b/>
                <w:bCs/>
                <w:sz w:val="20"/>
                <w:szCs w:val="20"/>
              </w:rPr>
              <w:t>1</w:t>
            </w:r>
            <w:r w:rsidR="00C01CFD">
              <w:rPr>
                <w:rFonts w:cs="Arial"/>
                <w:b/>
                <w:bCs/>
                <w:sz w:val="20"/>
                <w:szCs w:val="20"/>
              </w:rPr>
              <w:t>48</w:t>
            </w:r>
            <w:r w:rsidR="00F83A97">
              <w:rPr>
                <w:rFonts w:cs="Arial"/>
                <w:b/>
                <w:bCs/>
                <w:sz w:val="20"/>
                <w:szCs w:val="20"/>
              </w:rPr>
              <w:t>IT001</w:t>
            </w:r>
          </w:p>
        </w:tc>
      </w:tr>
    </w:tbl>
    <w:p w14:paraId="6D1F44BC" w14:textId="77777777" w:rsidR="00703578" w:rsidRPr="0092333D" w:rsidRDefault="00703578" w:rsidP="00703578">
      <w:pPr>
        <w:rPr>
          <w:rFonts w:cs="Arial"/>
          <w:sz w:val="20"/>
          <w:szCs w:val="20"/>
        </w:rPr>
      </w:pPr>
      <w:r w:rsidRPr="0092333D">
        <w:rPr>
          <w:rFonts w:cs="Arial"/>
          <w:sz w:val="20"/>
          <w:szCs w:val="20"/>
        </w:rPr>
        <w:t>Všechna práva na tento dokument a informace v něm obsažené vyhrazena.</w:t>
      </w:r>
      <w:r w:rsidRPr="006302F7">
        <w:t xml:space="preserve"> </w:t>
      </w:r>
      <w:r>
        <w:tab/>
        <w:t xml:space="preserve">       </w:t>
      </w:r>
      <w:r w:rsidRPr="006302F7">
        <w:rPr>
          <w:rFonts w:cs="Arial"/>
          <w:sz w:val="20"/>
          <w:szCs w:val="20"/>
        </w:rPr>
        <w:t>©</w:t>
      </w:r>
      <w:r>
        <w:rPr>
          <w:rFonts w:cs="Arial"/>
          <w:sz w:val="20"/>
          <w:szCs w:val="20"/>
        </w:rPr>
        <w:t xml:space="preserve"> PINET projekt s.r.o.</w:t>
      </w:r>
    </w:p>
    <w:p w14:paraId="41148C03" w14:textId="40D3EB92" w:rsidR="00737F36" w:rsidRDefault="00737F36" w:rsidP="00BF752F">
      <w:pPr>
        <w:pStyle w:val="Nadpis1"/>
        <w:keepLines w:val="0"/>
        <w:pageBreakBefore/>
        <w:tabs>
          <w:tab w:val="left" w:pos="567"/>
        </w:tabs>
        <w:suppressAutoHyphens/>
        <w:spacing w:before="120" w:after="120" w:line="100" w:lineRule="atLeast"/>
        <w:rPr>
          <w:rFonts w:cs="Arial"/>
          <w:bCs w:val="0"/>
          <w:szCs w:val="20"/>
          <w:lang w:val="cs-CZ" w:eastAsia="en-US"/>
        </w:rPr>
      </w:pPr>
      <w:bookmarkStart w:id="0" w:name="_Toc149743708"/>
      <w:bookmarkStart w:id="1" w:name="_Toc149747717"/>
      <w:bookmarkStart w:id="2" w:name="_Toc187999923"/>
      <w:r>
        <w:rPr>
          <w:rFonts w:cs="Arial"/>
          <w:bCs w:val="0"/>
          <w:szCs w:val="20"/>
          <w:lang w:val="cs-CZ" w:eastAsia="en-US"/>
        </w:rPr>
        <w:lastRenderedPageBreak/>
        <w:t>Obsah</w:t>
      </w:r>
      <w:bookmarkEnd w:id="0"/>
      <w:r w:rsidR="00781478">
        <w:rPr>
          <w:rFonts w:cs="Arial"/>
          <w:bCs w:val="0"/>
          <w:szCs w:val="20"/>
          <w:lang w:val="cs-CZ" w:eastAsia="en-US"/>
        </w:rPr>
        <w:t xml:space="preserve"> technické zprávy</w:t>
      </w:r>
      <w:bookmarkEnd w:id="1"/>
      <w:bookmarkEnd w:id="2"/>
    </w:p>
    <w:sdt>
      <w:sdtPr>
        <w:rPr>
          <w:rFonts w:ascii="Arial" w:hAnsi="Arial" w:cstheme="minorBidi"/>
          <w:b w:val="0"/>
          <w:bCs w:val="0"/>
          <w:i w:val="0"/>
          <w:iCs w:val="0"/>
          <w:szCs w:val="22"/>
        </w:rPr>
        <w:id w:val="935724694"/>
        <w:docPartObj>
          <w:docPartGallery w:val="Table of Contents"/>
          <w:docPartUnique/>
        </w:docPartObj>
      </w:sdtPr>
      <w:sdtContent>
        <w:p w14:paraId="051967C4" w14:textId="1F7BD154" w:rsidR="00D01C3A" w:rsidRDefault="00CB2279">
          <w:pPr>
            <w:pStyle w:val="Obsah1"/>
            <w:tabs>
              <w:tab w:val="left" w:pos="480"/>
              <w:tab w:val="right" w:leader="dot" w:pos="9772"/>
            </w:tabs>
            <w:rPr>
              <w:rFonts w:eastAsiaTheme="minorEastAsia" w:cstheme="minorBidi"/>
              <w:b w:val="0"/>
              <w:bCs w:val="0"/>
              <w:i w:val="0"/>
              <w:iCs w:val="0"/>
              <w:noProof/>
              <w:lang w:eastAsia="cs-CZ"/>
            </w:rPr>
          </w:pPr>
          <w:r>
            <w:rPr>
              <w:b w:val="0"/>
              <w:bCs w:val="0"/>
            </w:rPr>
            <w:fldChar w:fldCharType="begin"/>
          </w:r>
          <w:r>
            <w:instrText>TOC \o "1-3" \h \z \u</w:instrText>
          </w:r>
          <w:r>
            <w:rPr>
              <w:b w:val="0"/>
              <w:bCs w:val="0"/>
            </w:rPr>
            <w:fldChar w:fldCharType="separate"/>
          </w:r>
          <w:hyperlink w:anchor="_Toc187999923" w:history="1">
            <w:r w:rsidR="00D01C3A" w:rsidRPr="00720981">
              <w:rPr>
                <w:rStyle w:val="Hypertextovodkaz"/>
                <w:rFonts w:cs="Arial"/>
                <w:noProof/>
              </w:rPr>
              <w:t>1</w:t>
            </w:r>
            <w:r w:rsidR="00D01C3A">
              <w:rPr>
                <w:rFonts w:eastAsiaTheme="minorEastAsia" w:cstheme="minorBidi"/>
                <w:b w:val="0"/>
                <w:bCs w:val="0"/>
                <w:i w:val="0"/>
                <w:iCs w:val="0"/>
                <w:noProof/>
                <w:lang w:eastAsia="cs-CZ"/>
              </w:rPr>
              <w:tab/>
            </w:r>
            <w:r w:rsidR="00D01C3A" w:rsidRPr="00720981">
              <w:rPr>
                <w:rStyle w:val="Hypertextovodkaz"/>
                <w:rFonts w:cs="Arial"/>
                <w:noProof/>
              </w:rPr>
              <w:t>Obsah technické zprávy</w:t>
            </w:r>
            <w:r w:rsidR="00D01C3A">
              <w:rPr>
                <w:noProof/>
                <w:webHidden/>
              </w:rPr>
              <w:tab/>
            </w:r>
            <w:r w:rsidR="00D01C3A">
              <w:rPr>
                <w:noProof/>
                <w:webHidden/>
              </w:rPr>
              <w:fldChar w:fldCharType="begin"/>
            </w:r>
            <w:r w:rsidR="00D01C3A">
              <w:rPr>
                <w:noProof/>
                <w:webHidden/>
              </w:rPr>
              <w:instrText xml:space="preserve"> PAGEREF _Toc187999923 \h </w:instrText>
            </w:r>
            <w:r w:rsidR="00D01C3A">
              <w:rPr>
                <w:noProof/>
                <w:webHidden/>
              </w:rPr>
            </w:r>
            <w:r w:rsidR="00D01C3A">
              <w:rPr>
                <w:noProof/>
                <w:webHidden/>
              </w:rPr>
              <w:fldChar w:fldCharType="separate"/>
            </w:r>
            <w:r w:rsidR="00D22A85">
              <w:rPr>
                <w:noProof/>
                <w:webHidden/>
              </w:rPr>
              <w:t>2</w:t>
            </w:r>
            <w:r w:rsidR="00D01C3A">
              <w:rPr>
                <w:noProof/>
                <w:webHidden/>
              </w:rPr>
              <w:fldChar w:fldCharType="end"/>
            </w:r>
          </w:hyperlink>
        </w:p>
        <w:p w14:paraId="3AAE895E" w14:textId="49120E06" w:rsidR="00D01C3A" w:rsidRDefault="00985E2A">
          <w:pPr>
            <w:pStyle w:val="Obsah1"/>
            <w:tabs>
              <w:tab w:val="left" w:pos="480"/>
              <w:tab w:val="right" w:leader="dot" w:pos="9772"/>
            </w:tabs>
            <w:rPr>
              <w:rFonts w:eastAsiaTheme="minorEastAsia" w:cstheme="minorBidi"/>
              <w:b w:val="0"/>
              <w:bCs w:val="0"/>
              <w:i w:val="0"/>
              <w:iCs w:val="0"/>
              <w:noProof/>
              <w:lang w:eastAsia="cs-CZ"/>
            </w:rPr>
          </w:pPr>
          <w:hyperlink w:anchor="_Toc187999924" w:history="1">
            <w:r w:rsidR="00D01C3A" w:rsidRPr="00720981">
              <w:rPr>
                <w:rStyle w:val="Hypertextovodkaz"/>
                <w:rFonts w:cs="Arial"/>
                <w:noProof/>
              </w:rPr>
              <w:t>2</w:t>
            </w:r>
            <w:r w:rsidR="00D01C3A">
              <w:rPr>
                <w:rFonts w:eastAsiaTheme="minorEastAsia" w:cstheme="minorBidi"/>
                <w:b w:val="0"/>
                <w:bCs w:val="0"/>
                <w:i w:val="0"/>
                <w:iCs w:val="0"/>
                <w:noProof/>
                <w:lang w:eastAsia="cs-CZ"/>
              </w:rPr>
              <w:tab/>
            </w:r>
            <w:r w:rsidR="00D01C3A" w:rsidRPr="00720981">
              <w:rPr>
                <w:rStyle w:val="Hypertextovodkaz"/>
                <w:rFonts w:cs="Arial"/>
                <w:noProof/>
              </w:rPr>
              <w:t>Všeobecná část projektu</w:t>
            </w:r>
            <w:r w:rsidR="00D01C3A">
              <w:rPr>
                <w:noProof/>
                <w:webHidden/>
              </w:rPr>
              <w:tab/>
            </w:r>
            <w:r w:rsidR="00D01C3A">
              <w:rPr>
                <w:noProof/>
                <w:webHidden/>
              </w:rPr>
              <w:fldChar w:fldCharType="begin"/>
            </w:r>
            <w:r w:rsidR="00D01C3A">
              <w:rPr>
                <w:noProof/>
                <w:webHidden/>
              </w:rPr>
              <w:instrText xml:space="preserve"> PAGEREF _Toc187999924 \h </w:instrText>
            </w:r>
            <w:r w:rsidR="00D01C3A">
              <w:rPr>
                <w:noProof/>
                <w:webHidden/>
              </w:rPr>
            </w:r>
            <w:r w:rsidR="00D01C3A">
              <w:rPr>
                <w:noProof/>
                <w:webHidden/>
              </w:rPr>
              <w:fldChar w:fldCharType="separate"/>
            </w:r>
            <w:r w:rsidR="00D22A85">
              <w:rPr>
                <w:noProof/>
                <w:webHidden/>
              </w:rPr>
              <w:t>4</w:t>
            </w:r>
            <w:r w:rsidR="00D01C3A">
              <w:rPr>
                <w:noProof/>
                <w:webHidden/>
              </w:rPr>
              <w:fldChar w:fldCharType="end"/>
            </w:r>
          </w:hyperlink>
        </w:p>
        <w:p w14:paraId="54D8B9B5" w14:textId="2211ACD5"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25" w:history="1">
            <w:r w:rsidR="00D01C3A" w:rsidRPr="00720981">
              <w:rPr>
                <w:rStyle w:val="Hypertextovodkaz"/>
                <w:rFonts w:cs="Arial"/>
                <w:noProof/>
              </w:rPr>
              <w:t>2.1</w:t>
            </w:r>
            <w:r w:rsidR="00D01C3A">
              <w:rPr>
                <w:rFonts w:eastAsiaTheme="minorEastAsia" w:cstheme="minorBidi"/>
                <w:b w:val="0"/>
                <w:bCs w:val="0"/>
                <w:noProof/>
                <w:sz w:val="24"/>
                <w:szCs w:val="24"/>
                <w:lang w:eastAsia="cs-CZ"/>
              </w:rPr>
              <w:tab/>
            </w:r>
            <w:r w:rsidR="00D01C3A" w:rsidRPr="00720981">
              <w:rPr>
                <w:rStyle w:val="Hypertextovodkaz"/>
                <w:rFonts w:cs="Arial"/>
                <w:noProof/>
              </w:rPr>
              <w:t>Rozsah projektu</w:t>
            </w:r>
            <w:r w:rsidR="00D01C3A">
              <w:rPr>
                <w:noProof/>
                <w:webHidden/>
              </w:rPr>
              <w:tab/>
            </w:r>
            <w:r w:rsidR="00D01C3A">
              <w:rPr>
                <w:noProof/>
                <w:webHidden/>
              </w:rPr>
              <w:fldChar w:fldCharType="begin"/>
            </w:r>
            <w:r w:rsidR="00D01C3A">
              <w:rPr>
                <w:noProof/>
                <w:webHidden/>
              </w:rPr>
              <w:instrText xml:space="preserve"> PAGEREF _Toc187999925 \h </w:instrText>
            </w:r>
            <w:r w:rsidR="00D01C3A">
              <w:rPr>
                <w:noProof/>
                <w:webHidden/>
              </w:rPr>
            </w:r>
            <w:r w:rsidR="00D01C3A">
              <w:rPr>
                <w:noProof/>
                <w:webHidden/>
              </w:rPr>
              <w:fldChar w:fldCharType="separate"/>
            </w:r>
            <w:r w:rsidR="00D22A85">
              <w:rPr>
                <w:noProof/>
                <w:webHidden/>
              </w:rPr>
              <w:t>4</w:t>
            </w:r>
            <w:r w:rsidR="00D01C3A">
              <w:rPr>
                <w:noProof/>
                <w:webHidden/>
              </w:rPr>
              <w:fldChar w:fldCharType="end"/>
            </w:r>
          </w:hyperlink>
        </w:p>
        <w:p w14:paraId="19593770" w14:textId="3AD8480A"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26" w:history="1">
            <w:r w:rsidR="00D01C3A" w:rsidRPr="00720981">
              <w:rPr>
                <w:rStyle w:val="Hypertextovodkaz"/>
                <w:rFonts w:cs="Arial"/>
                <w:noProof/>
              </w:rPr>
              <w:t>2.2</w:t>
            </w:r>
            <w:r w:rsidR="00D01C3A">
              <w:rPr>
                <w:rFonts w:eastAsiaTheme="minorEastAsia" w:cstheme="minorBidi"/>
                <w:b w:val="0"/>
                <w:bCs w:val="0"/>
                <w:noProof/>
                <w:sz w:val="24"/>
                <w:szCs w:val="24"/>
                <w:lang w:eastAsia="cs-CZ"/>
              </w:rPr>
              <w:tab/>
            </w:r>
            <w:r w:rsidR="00D01C3A" w:rsidRPr="00720981">
              <w:rPr>
                <w:rStyle w:val="Hypertextovodkaz"/>
                <w:rFonts w:cs="Arial"/>
                <w:noProof/>
              </w:rPr>
              <w:t>Výchozí podklady</w:t>
            </w:r>
            <w:r w:rsidR="00D01C3A">
              <w:rPr>
                <w:noProof/>
                <w:webHidden/>
              </w:rPr>
              <w:tab/>
            </w:r>
            <w:r w:rsidR="00D01C3A">
              <w:rPr>
                <w:noProof/>
                <w:webHidden/>
              </w:rPr>
              <w:fldChar w:fldCharType="begin"/>
            </w:r>
            <w:r w:rsidR="00D01C3A">
              <w:rPr>
                <w:noProof/>
                <w:webHidden/>
              </w:rPr>
              <w:instrText xml:space="preserve"> PAGEREF _Toc187999926 \h </w:instrText>
            </w:r>
            <w:r w:rsidR="00D01C3A">
              <w:rPr>
                <w:noProof/>
                <w:webHidden/>
              </w:rPr>
            </w:r>
            <w:r w:rsidR="00D01C3A">
              <w:rPr>
                <w:noProof/>
                <w:webHidden/>
              </w:rPr>
              <w:fldChar w:fldCharType="separate"/>
            </w:r>
            <w:r w:rsidR="00D22A85">
              <w:rPr>
                <w:noProof/>
                <w:webHidden/>
              </w:rPr>
              <w:t>4</w:t>
            </w:r>
            <w:r w:rsidR="00D01C3A">
              <w:rPr>
                <w:noProof/>
                <w:webHidden/>
              </w:rPr>
              <w:fldChar w:fldCharType="end"/>
            </w:r>
          </w:hyperlink>
        </w:p>
        <w:p w14:paraId="0EB07FA2" w14:textId="29B1CE90"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27" w:history="1">
            <w:r w:rsidR="00D01C3A" w:rsidRPr="00720981">
              <w:rPr>
                <w:rStyle w:val="Hypertextovodkaz"/>
                <w:noProof/>
              </w:rPr>
              <w:t>2.3</w:t>
            </w:r>
            <w:r w:rsidR="00D01C3A">
              <w:rPr>
                <w:rFonts w:eastAsiaTheme="minorEastAsia" w:cstheme="minorBidi"/>
                <w:b w:val="0"/>
                <w:bCs w:val="0"/>
                <w:noProof/>
                <w:sz w:val="24"/>
                <w:szCs w:val="24"/>
                <w:lang w:eastAsia="cs-CZ"/>
              </w:rPr>
              <w:tab/>
            </w:r>
            <w:r w:rsidR="00D01C3A" w:rsidRPr="00720981">
              <w:rPr>
                <w:rStyle w:val="Hypertextovodkaz"/>
                <w:noProof/>
              </w:rPr>
              <w:t>Vysvětlivky zkratek</w:t>
            </w:r>
            <w:r w:rsidR="00D01C3A">
              <w:rPr>
                <w:noProof/>
                <w:webHidden/>
              </w:rPr>
              <w:tab/>
            </w:r>
            <w:r w:rsidR="00D01C3A">
              <w:rPr>
                <w:noProof/>
                <w:webHidden/>
              </w:rPr>
              <w:fldChar w:fldCharType="begin"/>
            </w:r>
            <w:r w:rsidR="00D01C3A">
              <w:rPr>
                <w:noProof/>
                <w:webHidden/>
              </w:rPr>
              <w:instrText xml:space="preserve"> PAGEREF _Toc187999927 \h </w:instrText>
            </w:r>
            <w:r w:rsidR="00D01C3A">
              <w:rPr>
                <w:noProof/>
                <w:webHidden/>
              </w:rPr>
            </w:r>
            <w:r w:rsidR="00D01C3A">
              <w:rPr>
                <w:noProof/>
                <w:webHidden/>
              </w:rPr>
              <w:fldChar w:fldCharType="separate"/>
            </w:r>
            <w:r w:rsidR="00D22A85">
              <w:rPr>
                <w:noProof/>
                <w:webHidden/>
              </w:rPr>
              <w:t>4</w:t>
            </w:r>
            <w:r w:rsidR="00D01C3A">
              <w:rPr>
                <w:noProof/>
                <w:webHidden/>
              </w:rPr>
              <w:fldChar w:fldCharType="end"/>
            </w:r>
          </w:hyperlink>
        </w:p>
        <w:p w14:paraId="241D2951" w14:textId="42664E35"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28" w:history="1">
            <w:r w:rsidR="00D01C3A" w:rsidRPr="00720981">
              <w:rPr>
                <w:rStyle w:val="Hypertextovodkaz"/>
                <w:noProof/>
              </w:rPr>
              <w:t>2.4</w:t>
            </w:r>
            <w:r w:rsidR="00D01C3A">
              <w:rPr>
                <w:rFonts w:eastAsiaTheme="minorEastAsia" w:cstheme="minorBidi"/>
                <w:b w:val="0"/>
                <w:bCs w:val="0"/>
                <w:noProof/>
                <w:sz w:val="24"/>
                <w:szCs w:val="24"/>
                <w:lang w:eastAsia="cs-CZ"/>
              </w:rPr>
              <w:tab/>
            </w:r>
            <w:r w:rsidR="00D01C3A" w:rsidRPr="00720981">
              <w:rPr>
                <w:rStyle w:val="Hypertextovodkaz"/>
                <w:noProof/>
              </w:rPr>
              <w:t>Bezpečnost a ochrana zdraví při práci na staveništích</w:t>
            </w:r>
            <w:r w:rsidR="00D01C3A">
              <w:rPr>
                <w:noProof/>
                <w:webHidden/>
              </w:rPr>
              <w:tab/>
            </w:r>
            <w:r w:rsidR="00D01C3A">
              <w:rPr>
                <w:noProof/>
                <w:webHidden/>
              </w:rPr>
              <w:fldChar w:fldCharType="begin"/>
            </w:r>
            <w:r w:rsidR="00D01C3A">
              <w:rPr>
                <w:noProof/>
                <w:webHidden/>
              </w:rPr>
              <w:instrText xml:space="preserve"> PAGEREF _Toc187999928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0DC6DC80" w14:textId="649ADC86"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29" w:history="1">
            <w:r w:rsidR="00D01C3A" w:rsidRPr="00720981">
              <w:rPr>
                <w:rStyle w:val="Hypertextovodkaz"/>
                <w:noProof/>
              </w:rPr>
              <w:t>2.5</w:t>
            </w:r>
            <w:r w:rsidR="00D01C3A">
              <w:rPr>
                <w:rFonts w:eastAsiaTheme="minorEastAsia" w:cstheme="minorBidi"/>
                <w:b w:val="0"/>
                <w:bCs w:val="0"/>
                <w:noProof/>
                <w:sz w:val="24"/>
                <w:szCs w:val="24"/>
                <w:lang w:eastAsia="cs-CZ"/>
              </w:rPr>
              <w:tab/>
            </w:r>
            <w:r w:rsidR="00D01C3A" w:rsidRPr="00720981">
              <w:rPr>
                <w:rStyle w:val="Hypertextovodkaz"/>
                <w:noProof/>
              </w:rPr>
              <w:t>Likvidace odpadů</w:t>
            </w:r>
            <w:r w:rsidR="00D01C3A">
              <w:rPr>
                <w:noProof/>
                <w:webHidden/>
              </w:rPr>
              <w:tab/>
            </w:r>
            <w:r w:rsidR="00D01C3A">
              <w:rPr>
                <w:noProof/>
                <w:webHidden/>
              </w:rPr>
              <w:fldChar w:fldCharType="begin"/>
            </w:r>
            <w:r w:rsidR="00D01C3A">
              <w:rPr>
                <w:noProof/>
                <w:webHidden/>
              </w:rPr>
              <w:instrText xml:space="preserve"> PAGEREF _Toc187999929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2105C656" w14:textId="54F9F21A"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0" w:history="1">
            <w:r w:rsidR="00D01C3A" w:rsidRPr="00720981">
              <w:rPr>
                <w:rStyle w:val="Hypertextovodkaz"/>
                <w:noProof/>
              </w:rPr>
              <w:t>2.6</w:t>
            </w:r>
            <w:r w:rsidR="00D01C3A">
              <w:rPr>
                <w:rFonts w:eastAsiaTheme="minorEastAsia" w:cstheme="minorBidi"/>
                <w:b w:val="0"/>
                <w:bCs w:val="0"/>
                <w:noProof/>
                <w:sz w:val="24"/>
                <w:szCs w:val="24"/>
                <w:lang w:eastAsia="cs-CZ"/>
              </w:rPr>
              <w:tab/>
            </w:r>
            <w:r w:rsidR="00D01C3A" w:rsidRPr="00720981">
              <w:rPr>
                <w:rStyle w:val="Hypertextovodkaz"/>
                <w:noProof/>
              </w:rPr>
              <w:t>Vnější vlivy</w:t>
            </w:r>
            <w:r w:rsidR="00D01C3A">
              <w:rPr>
                <w:noProof/>
                <w:webHidden/>
              </w:rPr>
              <w:tab/>
            </w:r>
            <w:r w:rsidR="00D01C3A">
              <w:rPr>
                <w:noProof/>
                <w:webHidden/>
              </w:rPr>
              <w:fldChar w:fldCharType="begin"/>
            </w:r>
            <w:r w:rsidR="00D01C3A">
              <w:rPr>
                <w:noProof/>
                <w:webHidden/>
              </w:rPr>
              <w:instrText xml:space="preserve"> PAGEREF _Toc187999930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75968EAE" w14:textId="39FD2C5D"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1" w:history="1">
            <w:r w:rsidR="00D01C3A" w:rsidRPr="00720981">
              <w:rPr>
                <w:rStyle w:val="Hypertextovodkaz"/>
                <w:noProof/>
              </w:rPr>
              <w:t>2.7</w:t>
            </w:r>
            <w:r w:rsidR="00D01C3A">
              <w:rPr>
                <w:rFonts w:eastAsiaTheme="minorEastAsia" w:cstheme="minorBidi"/>
                <w:b w:val="0"/>
                <w:bCs w:val="0"/>
                <w:noProof/>
                <w:sz w:val="24"/>
                <w:szCs w:val="24"/>
                <w:lang w:eastAsia="cs-CZ"/>
              </w:rPr>
              <w:tab/>
            </w:r>
            <w:r w:rsidR="00D01C3A" w:rsidRPr="00720981">
              <w:rPr>
                <w:rStyle w:val="Hypertextovodkaz"/>
                <w:noProof/>
              </w:rPr>
              <w:t>Stavební práce</w:t>
            </w:r>
            <w:r w:rsidR="00D01C3A">
              <w:rPr>
                <w:noProof/>
                <w:webHidden/>
              </w:rPr>
              <w:tab/>
            </w:r>
            <w:r w:rsidR="00D01C3A">
              <w:rPr>
                <w:noProof/>
                <w:webHidden/>
              </w:rPr>
              <w:fldChar w:fldCharType="begin"/>
            </w:r>
            <w:r w:rsidR="00D01C3A">
              <w:rPr>
                <w:noProof/>
                <w:webHidden/>
              </w:rPr>
              <w:instrText xml:space="preserve"> PAGEREF _Toc187999931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2BECA751" w14:textId="349D09EB"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2" w:history="1">
            <w:r w:rsidR="00D01C3A" w:rsidRPr="00720981">
              <w:rPr>
                <w:rStyle w:val="Hypertextovodkaz"/>
                <w:noProof/>
              </w:rPr>
              <w:t>2.8</w:t>
            </w:r>
            <w:r w:rsidR="00D01C3A">
              <w:rPr>
                <w:rFonts w:eastAsiaTheme="minorEastAsia" w:cstheme="minorBidi"/>
                <w:b w:val="0"/>
                <w:bCs w:val="0"/>
                <w:noProof/>
                <w:sz w:val="24"/>
                <w:szCs w:val="24"/>
                <w:lang w:eastAsia="cs-CZ"/>
              </w:rPr>
              <w:tab/>
            </w:r>
            <w:r w:rsidR="00D01C3A" w:rsidRPr="00720981">
              <w:rPr>
                <w:rStyle w:val="Hypertextovodkaz"/>
                <w:noProof/>
              </w:rPr>
              <w:t>Vliv na životní prostředí</w:t>
            </w:r>
            <w:r w:rsidR="00D01C3A">
              <w:rPr>
                <w:noProof/>
                <w:webHidden/>
              </w:rPr>
              <w:tab/>
            </w:r>
            <w:r w:rsidR="00D01C3A">
              <w:rPr>
                <w:noProof/>
                <w:webHidden/>
              </w:rPr>
              <w:fldChar w:fldCharType="begin"/>
            </w:r>
            <w:r w:rsidR="00D01C3A">
              <w:rPr>
                <w:noProof/>
                <w:webHidden/>
              </w:rPr>
              <w:instrText xml:space="preserve"> PAGEREF _Toc187999932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30DB9CE1" w14:textId="1002D555"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3" w:history="1">
            <w:r w:rsidR="00D01C3A" w:rsidRPr="00720981">
              <w:rPr>
                <w:rStyle w:val="Hypertextovodkaz"/>
                <w:noProof/>
              </w:rPr>
              <w:t>2.9</w:t>
            </w:r>
            <w:r w:rsidR="00D01C3A">
              <w:rPr>
                <w:rFonts w:eastAsiaTheme="minorEastAsia" w:cstheme="minorBidi"/>
                <w:b w:val="0"/>
                <w:bCs w:val="0"/>
                <w:noProof/>
                <w:sz w:val="24"/>
                <w:szCs w:val="24"/>
                <w:lang w:eastAsia="cs-CZ"/>
              </w:rPr>
              <w:tab/>
            </w:r>
            <w:r w:rsidR="00D01C3A" w:rsidRPr="00720981">
              <w:rPr>
                <w:rStyle w:val="Hypertextovodkaz"/>
                <w:noProof/>
              </w:rPr>
              <w:t>Napěťová soustava a druhy ochran</w:t>
            </w:r>
            <w:r w:rsidR="00D01C3A">
              <w:rPr>
                <w:noProof/>
                <w:webHidden/>
              </w:rPr>
              <w:tab/>
            </w:r>
            <w:r w:rsidR="00D01C3A">
              <w:rPr>
                <w:noProof/>
                <w:webHidden/>
              </w:rPr>
              <w:fldChar w:fldCharType="begin"/>
            </w:r>
            <w:r w:rsidR="00D01C3A">
              <w:rPr>
                <w:noProof/>
                <w:webHidden/>
              </w:rPr>
              <w:instrText xml:space="preserve"> PAGEREF _Toc187999933 \h </w:instrText>
            </w:r>
            <w:r w:rsidR="00D01C3A">
              <w:rPr>
                <w:noProof/>
                <w:webHidden/>
              </w:rPr>
            </w:r>
            <w:r w:rsidR="00D01C3A">
              <w:rPr>
                <w:noProof/>
                <w:webHidden/>
              </w:rPr>
              <w:fldChar w:fldCharType="separate"/>
            </w:r>
            <w:r w:rsidR="00D22A85">
              <w:rPr>
                <w:noProof/>
                <w:webHidden/>
              </w:rPr>
              <w:t>5</w:t>
            </w:r>
            <w:r w:rsidR="00D01C3A">
              <w:rPr>
                <w:noProof/>
                <w:webHidden/>
              </w:rPr>
              <w:fldChar w:fldCharType="end"/>
            </w:r>
          </w:hyperlink>
        </w:p>
        <w:p w14:paraId="741E1E08" w14:textId="4FC59278"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4" w:history="1">
            <w:r w:rsidR="00D01C3A" w:rsidRPr="00720981">
              <w:rPr>
                <w:rStyle w:val="Hypertextovodkaz"/>
                <w:noProof/>
              </w:rPr>
              <w:t>2.10</w:t>
            </w:r>
            <w:r w:rsidR="00D01C3A">
              <w:rPr>
                <w:rFonts w:eastAsiaTheme="minorEastAsia" w:cstheme="minorBidi"/>
                <w:b w:val="0"/>
                <w:bCs w:val="0"/>
                <w:noProof/>
                <w:sz w:val="24"/>
                <w:szCs w:val="24"/>
                <w:lang w:eastAsia="cs-CZ"/>
              </w:rPr>
              <w:tab/>
            </w:r>
            <w:r w:rsidR="00D01C3A" w:rsidRPr="00720981">
              <w:rPr>
                <w:rStyle w:val="Hypertextovodkaz"/>
                <w:noProof/>
              </w:rPr>
              <w:t>Protipožární opatření</w:t>
            </w:r>
            <w:r w:rsidR="00D01C3A">
              <w:rPr>
                <w:noProof/>
                <w:webHidden/>
              </w:rPr>
              <w:tab/>
            </w:r>
            <w:r w:rsidR="00D01C3A">
              <w:rPr>
                <w:noProof/>
                <w:webHidden/>
              </w:rPr>
              <w:fldChar w:fldCharType="begin"/>
            </w:r>
            <w:r w:rsidR="00D01C3A">
              <w:rPr>
                <w:noProof/>
                <w:webHidden/>
              </w:rPr>
              <w:instrText xml:space="preserve"> PAGEREF _Toc187999934 \h </w:instrText>
            </w:r>
            <w:r w:rsidR="00D01C3A">
              <w:rPr>
                <w:noProof/>
                <w:webHidden/>
              </w:rPr>
            </w:r>
            <w:r w:rsidR="00D01C3A">
              <w:rPr>
                <w:noProof/>
                <w:webHidden/>
              </w:rPr>
              <w:fldChar w:fldCharType="separate"/>
            </w:r>
            <w:r w:rsidR="00D22A85">
              <w:rPr>
                <w:noProof/>
                <w:webHidden/>
              </w:rPr>
              <w:t>6</w:t>
            </w:r>
            <w:r w:rsidR="00D01C3A">
              <w:rPr>
                <w:noProof/>
                <w:webHidden/>
              </w:rPr>
              <w:fldChar w:fldCharType="end"/>
            </w:r>
          </w:hyperlink>
        </w:p>
        <w:p w14:paraId="4272FEE2" w14:textId="77A4624D"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5" w:history="1">
            <w:r w:rsidR="00D01C3A" w:rsidRPr="00720981">
              <w:rPr>
                <w:rStyle w:val="Hypertextovodkaz"/>
                <w:noProof/>
              </w:rPr>
              <w:t>2.11</w:t>
            </w:r>
            <w:r w:rsidR="00D01C3A">
              <w:rPr>
                <w:rFonts w:eastAsiaTheme="minorEastAsia" w:cstheme="minorBidi"/>
                <w:b w:val="0"/>
                <w:bCs w:val="0"/>
                <w:noProof/>
                <w:sz w:val="24"/>
                <w:szCs w:val="24"/>
                <w:lang w:eastAsia="cs-CZ"/>
              </w:rPr>
              <w:tab/>
            </w:r>
            <w:r w:rsidR="00D01C3A" w:rsidRPr="00720981">
              <w:rPr>
                <w:rStyle w:val="Hypertextovodkaz"/>
                <w:noProof/>
              </w:rPr>
              <w:t>Instalace technologie a kabeláže</w:t>
            </w:r>
            <w:r w:rsidR="00D01C3A">
              <w:rPr>
                <w:noProof/>
                <w:webHidden/>
              </w:rPr>
              <w:tab/>
            </w:r>
            <w:r w:rsidR="00D01C3A">
              <w:rPr>
                <w:noProof/>
                <w:webHidden/>
              </w:rPr>
              <w:fldChar w:fldCharType="begin"/>
            </w:r>
            <w:r w:rsidR="00D01C3A">
              <w:rPr>
                <w:noProof/>
                <w:webHidden/>
              </w:rPr>
              <w:instrText xml:space="preserve"> PAGEREF _Toc187999935 \h </w:instrText>
            </w:r>
            <w:r w:rsidR="00D01C3A">
              <w:rPr>
                <w:noProof/>
                <w:webHidden/>
              </w:rPr>
            </w:r>
            <w:r w:rsidR="00D01C3A">
              <w:rPr>
                <w:noProof/>
                <w:webHidden/>
              </w:rPr>
              <w:fldChar w:fldCharType="separate"/>
            </w:r>
            <w:r w:rsidR="00D22A85">
              <w:rPr>
                <w:noProof/>
                <w:webHidden/>
              </w:rPr>
              <w:t>6</w:t>
            </w:r>
            <w:r w:rsidR="00D01C3A">
              <w:rPr>
                <w:noProof/>
                <w:webHidden/>
              </w:rPr>
              <w:fldChar w:fldCharType="end"/>
            </w:r>
          </w:hyperlink>
        </w:p>
        <w:p w14:paraId="50A9062F" w14:textId="00BF714A" w:rsidR="00D01C3A" w:rsidRDefault="00985E2A">
          <w:pPr>
            <w:pStyle w:val="Obsah1"/>
            <w:tabs>
              <w:tab w:val="left" w:pos="480"/>
              <w:tab w:val="right" w:leader="dot" w:pos="9772"/>
            </w:tabs>
            <w:rPr>
              <w:rFonts w:eastAsiaTheme="minorEastAsia" w:cstheme="minorBidi"/>
              <w:b w:val="0"/>
              <w:bCs w:val="0"/>
              <w:i w:val="0"/>
              <w:iCs w:val="0"/>
              <w:noProof/>
              <w:lang w:eastAsia="cs-CZ"/>
            </w:rPr>
          </w:pPr>
          <w:hyperlink w:anchor="_Toc187999936" w:history="1">
            <w:r w:rsidR="00D01C3A" w:rsidRPr="00720981">
              <w:rPr>
                <w:rStyle w:val="Hypertextovodkaz"/>
                <w:noProof/>
              </w:rPr>
              <w:t>3</w:t>
            </w:r>
            <w:r w:rsidR="00D01C3A">
              <w:rPr>
                <w:rFonts w:eastAsiaTheme="minorEastAsia" w:cstheme="minorBidi"/>
                <w:b w:val="0"/>
                <w:bCs w:val="0"/>
                <w:i w:val="0"/>
                <w:iCs w:val="0"/>
                <w:noProof/>
                <w:lang w:eastAsia="cs-CZ"/>
              </w:rPr>
              <w:tab/>
            </w:r>
            <w:r w:rsidR="00D01C3A" w:rsidRPr="00720981">
              <w:rPr>
                <w:rStyle w:val="Hypertextovodkaz"/>
                <w:noProof/>
              </w:rPr>
              <w:t>Popis řešení</w:t>
            </w:r>
            <w:r w:rsidR="00D01C3A">
              <w:rPr>
                <w:noProof/>
                <w:webHidden/>
              </w:rPr>
              <w:tab/>
            </w:r>
            <w:r w:rsidR="00D01C3A">
              <w:rPr>
                <w:noProof/>
                <w:webHidden/>
              </w:rPr>
              <w:fldChar w:fldCharType="begin"/>
            </w:r>
            <w:r w:rsidR="00D01C3A">
              <w:rPr>
                <w:noProof/>
                <w:webHidden/>
              </w:rPr>
              <w:instrText xml:space="preserve"> PAGEREF _Toc187999936 \h </w:instrText>
            </w:r>
            <w:r w:rsidR="00D01C3A">
              <w:rPr>
                <w:noProof/>
                <w:webHidden/>
              </w:rPr>
            </w:r>
            <w:r w:rsidR="00D01C3A">
              <w:rPr>
                <w:noProof/>
                <w:webHidden/>
              </w:rPr>
              <w:fldChar w:fldCharType="separate"/>
            </w:r>
            <w:r w:rsidR="00D22A85">
              <w:rPr>
                <w:noProof/>
                <w:webHidden/>
              </w:rPr>
              <w:t>6</w:t>
            </w:r>
            <w:r w:rsidR="00D01C3A">
              <w:rPr>
                <w:noProof/>
                <w:webHidden/>
              </w:rPr>
              <w:fldChar w:fldCharType="end"/>
            </w:r>
          </w:hyperlink>
        </w:p>
        <w:p w14:paraId="7F5F09FE" w14:textId="37356D8F"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37" w:history="1">
            <w:r w:rsidR="00D01C3A" w:rsidRPr="00720981">
              <w:rPr>
                <w:rStyle w:val="Hypertextovodkaz"/>
                <w:noProof/>
              </w:rPr>
              <w:t>3.1</w:t>
            </w:r>
            <w:r w:rsidR="00D01C3A">
              <w:rPr>
                <w:rFonts w:eastAsiaTheme="minorEastAsia" w:cstheme="minorBidi"/>
                <w:b w:val="0"/>
                <w:bCs w:val="0"/>
                <w:noProof/>
                <w:sz w:val="24"/>
                <w:szCs w:val="24"/>
                <w:lang w:eastAsia="cs-CZ"/>
              </w:rPr>
              <w:tab/>
            </w:r>
            <w:r w:rsidR="00D01C3A" w:rsidRPr="00720981">
              <w:rPr>
                <w:rStyle w:val="Hypertextovodkaz"/>
                <w:noProof/>
              </w:rPr>
              <w:t>Úpravy, přesuny, rozšíření a demontáže LAN</w:t>
            </w:r>
            <w:r w:rsidR="00D01C3A">
              <w:rPr>
                <w:noProof/>
                <w:webHidden/>
              </w:rPr>
              <w:tab/>
            </w:r>
            <w:r w:rsidR="00D01C3A">
              <w:rPr>
                <w:noProof/>
                <w:webHidden/>
              </w:rPr>
              <w:fldChar w:fldCharType="begin"/>
            </w:r>
            <w:r w:rsidR="00D01C3A">
              <w:rPr>
                <w:noProof/>
                <w:webHidden/>
              </w:rPr>
              <w:instrText xml:space="preserve"> PAGEREF _Toc187999937 \h </w:instrText>
            </w:r>
            <w:r w:rsidR="00D01C3A">
              <w:rPr>
                <w:noProof/>
                <w:webHidden/>
              </w:rPr>
            </w:r>
            <w:r w:rsidR="00D01C3A">
              <w:rPr>
                <w:noProof/>
                <w:webHidden/>
              </w:rPr>
              <w:fldChar w:fldCharType="separate"/>
            </w:r>
            <w:r w:rsidR="00D22A85">
              <w:rPr>
                <w:noProof/>
                <w:webHidden/>
              </w:rPr>
              <w:t>6</w:t>
            </w:r>
            <w:r w:rsidR="00D01C3A">
              <w:rPr>
                <w:noProof/>
                <w:webHidden/>
              </w:rPr>
              <w:fldChar w:fldCharType="end"/>
            </w:r>
          </w:hyperlink>
        </w:p>
        <w:p w14:paraId="7C0F5C11" w14:textId="2BB6C9FF"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38" w:history="1">
            <w:r w:rsidR="00D01C3A" w:rsidRPr="00720981">
              <w:rPr>
                <w:rStyle w:val="Hypertextovodkaz"/>
                <w:noProof/>
              </w:rPr>
              <w:t>3.1.1</w:t>
            </w:r>
            <w:r w:rsidR="00D01C3A">
              <w:rPr>
                <w:rFonts w:eastAsiaTheme="minorEastAsia" w:cstheme="minorBidi"/>
                <w:noProof/>
                <w:sz w:val="24"/>
                <w:szCs w:val="24"/>
                <w:lang w:eastAsia="cs-CZ"/>
              </w:rPr>
              <w:tab/>
            </w:r>
            <w:r w:rsidR="00D01C3A" w:rsidRPr="00720981">
              <w:rPr>
                <w:rStyle w:val="Hypertextovodkaz"/>
                <w:noProof/>
              </w:rPr>
              <w:t>Rozšíření LAN</w:t>
            </w:r>
            <w:r w:rsidR="00D01C3A">
              <w:rPr>
                <w:noProof/>
                <w:webHidden/>
              </w:rPr>
              <w:tab/>
            </w:r>
            <w:r w:rsidR="00D01C3A">
              <w:rPr>
                <w:noProof/>
                <w:webHidden/>
              </w:rPr>
              <w:fldChar w:fldCharType="begin"/>
            </w:r>
            <w:r w:rsidR="00D01C3A">
              <w:rPr>
                <w:noProof/>
                <w:webHidden/>
              </w:rPr>
              <w:instrText xml:space="preserve"> PAGEREF _Toc187999938 \h </w:instrText>
            </w:r>
            <w:r w:rsidR="00D01C3A">
              <w:rPr>
                <w:noProof/>
                <w:webHidden/>
              </w:rPr>
            </w:r>
            <w:r w:rsidR="00D01C3A">
              <w:rPr>
                <w:noProof/>
                <w:webHidden/>
              </w:rPr>
              <w:fldChar w:fldCharType="separate"/>
            </w:r>
            <w:r w:rsidR="00D22A85">
              <w:rPr>
                <w:noProof/>
                <w:webHidden/>
              </w:rPr>
              <w:t>7</w:t>
            </w:r>
            <w:r w:rsidR="00D01C3A">
              <w:rPr>
                <w:noProof/>
                <w:webHidden/>
              </w:rPr>
              <w:fldChar w:fldCharType="end"/>
            </w:r>
          </w:hyperlink>
        </w:p>
        <w:p w14:paraId="744BEFAF" w14:textId="48011406"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39" w:history="1">
            <w:r w:rsidR="00D01C3A" w:rsidRPr="00720981">
              <w:rPr>
                <w:rStyle w:val="Hypertextovodkaz"/>
                <w:noProof/>
              </w:rPr>
              <w:t>3.1.2</w:t>
            </w:r>
            <w:r w:rsidR="00D01C3A">
              <w:rPr>
                <w:rFonts w:eastAsiaTheme="minorEastAsia" w:cstheme="minorBidi"/>
                <w:noProof/>
                <w:sz w:val="24"/>
                <w:szCs w:val="24"/>
                <w:lang w:eastAsia="cs-CZ"/>
              </w:rPr>
              <w:tab/>
            </w:r>
            <w:r w:rsidR="00D01C3A" w:rsidRPr="00720981">
              <w:rPr>
                <w:rStyle w:val="Hypertextovodkaz"/>
                <w:noProof/>
              </w:rPr>
              <w:t>Demontáž LAN</w:t>
            </w:r>
            <w:r w:rsidR="00D01C3A">
              <w:rPr>
                <w:noProof/>
                <w:webHidden/>
              </w:rPr>
              <w:tab/>
            </w:r>
            <w:r w:rsidR="00D01C3A">
              <w:rPr>
                <w:noProof/>
                <w:webHidden/>
              </w:rPr>
              <w:fldChar w:fldCharType="begin"/>
            </w:r>
            <w:r w:rsidR="00D01C3A">
              <w:rPr>
                <w:noProof/>
                <w:webHidden/>
              </w:rPr>
              <w:instrText xml:space="preserve"> PAGEREF _Toc187999939 \h </w:instrText>
            </w:r>
            <w:r w:rsidR="00D01C3A">
              <w:rPr>
                <w:noProof/>
                <w:webHidden/>
              </w:rPr>
            </w:r>
            <w:r w:rsidR="00D01C3A">
              <w:rPr>
                <w:noProof/>
                <w:webHidden/>
              </w:rPr>
              <w:fldChar w:fldCharType="separate"/>
            </w:r>
            <w:r w:rsidR="00D22A85">
              <w:rPr>
                <w:noProof/>
                <w:webHidden/>
              </w:rPr>
              <w:t>8</w:t>
            </w:r>
            <w:r w:rsidR="00D01C3A">
              <w:rPr>
                <w:noProof/>
                <w:webHidden/>
              </w:rPr>
              <w:fldChar w:fldCharType="end"/>
            </w:r>
          </w:hyperlink>
        </w:p>
        <w:p w14:paraId="203701FD" w14:textId="3C3CCD90"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0" w:history="1">
            <w:r w:rsidR="00D01C3A" w:rsidRPr="00720981">
              <w:rPr>
                <w:rStyle w:val="Hypertextovodkaz"/>
                <w:noProof/>
              </w:rPr>
              <w:t>3.1.3</w:t>
            </w:r>
            <w:r w:rsidR="00D01C3A">
              <w:rPr>
                <w:rFonts w:eastAsiaTheme="minorEastAsia" w:cstheme="minorBidi"/>
                <w:noProof/>
                <w:sz w:val="24"/>
                <w:szCs w:val="24"/>
                <w:lang w:eastAsia="cs-CZ"/>
              </w:rPr>
              <w:tab/>
            </w:r>
            <w:r w:rsidR="00D01C3A" w:rsidRPr="00720981">
              <w:rPr>
                <w:rStyle w:val="Hypertextovodkaz"/>
                <w:noProof/>
              </w:rPr>
              <w:t>Objekt 222 – Čerpací stanice</w:t>
            </w:r>
            <w:r w:rsidR="00D01C3A">
              <w:rPr>
                <w:noProof/>
                <w:webHidden/>
              </w:rPr>
              <w:tab/>
            </w:r>
            <w:r w:rsidR="00D01C3A">
              <w:rPr>
                <w:noProof/>
                <w:webHidden/>
              </w:rPr>
              <w:fldChar w:fldCharType="begin"/>
            </w:r>
            <w:r w:rsidR="00D01C3A">
              <w:rPr>
                <w:noProof/>
                <w:webHidden/>
              </w:rPr>
              <w:instrText xml:space="preserve"> PAGEREF _Toc187999940 \h </w:instrText>
            </w:r>
            <w:r w:rsidR="00D01C3A">
              <w:rPr>
                <w:noProof/>
                <w:webHidden/>
              </w:rPr>
            </w:r>
            <w:r w:rsidR="00D01C3A">
              <w:rPr>
                <w:noProof/>
                <w:webHidden/>
              </w:rPr>
              <w:fldChar w:fldCharType="separate"/>
            </w:r>
            <w:r w:rsidR="00D22A85">
              <w:rPr>
                <w:noProof/>
                <w:webHidden/>
              </w:rPr>
              <w:t>8</w:t>
            </w:r>
            <w:r w:rsidR="00D01C3A">
              <w:rPr>
                <w:noProof/>
                <w:webHidden/>
              </w:rPr>
              <w:fldChar w:fldCharType="end"/>
            </w:r>
          </w:hyperlink>
        </w:p>
        <w:p w14:paraId="795412A9" w14:textId="35AB0D15"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1" w:history="1">
            <w:r w:rsidR="00D01C3A" w:rsidRPr="00720981">
              <w:rPr>
                <w:rStyle w:val="Hypertextovodkaz"/>
                <w:noProof/>
              </w:rPr>
              <w:t>3.1.4</w:t>
            </w:r>
            <w:r w:rsidR="00D01C3A">
              <w:rPr>
                <w:rFonts w:eastAsiaTheme="minorEastAsia" w:cstheme="minorBidi"/>
                <w:noProof/>
                <w:sz w:val="24"/>
                <w:szCs w:val="24"/>
                <w:lang w:eastAsia="cs-CZ"/>
              </w:rPr>
              <w:tab/>
            </w:r>
            <w:r w:rsidR="00D01C3A" w:rsidRPr="00720981">
              <w:rPr>
                <w:rStyle w:val="Hypertextovodkaz"/>
                <w:noProof/>
              </w:rPr>
              <w:t>Objekt 222.1 – Rozvodna</w:t>
            </w:r>
            <w:r w:rsidR="00D01C3A">
              <w:rPr>
                <w:noProof/>
                <w:webHidden/>
              </w:rPr>
              <w:tab/>
            </w:r>
            <w:r w:rsidR="00D01C3A">
              <w:rPr>
                <w:noProof/>
                <w:webHidden/>
              </w:rPr>
              <w:fldChar w:fldCharType="begin"/>
            </w:r>
            <w:r w:rsidR="00D01C3A">
              <w:rPr>
                <w:noProof/>
                <w:webHidden/>
              </w:rPr>
              <w:instrText xml:space="preserve"> PAGEREF _Toc187999941 \h </w:instrText>
            </w:r>
            <w:r w:rsidR="00D01C3A">
              <w:rPr>
                <w:noProof/>
                <w:webHidden/>
              </w:rPr>
            </w:r>
            <w:r w:rsidR="00D01C3A">
              <w:rPr>
                <w:noProof/>
                <w:webHidden/>
              </w:rPr>
              <w:fldChar w:fldCharType="separate"/>
            </w:r>
            <w:r w:rsidR="00D22A85">
              <w:rPr>
                <w:noProof/>
                <w:webHidden/>
              </w:rPr>
              <w:t>8</w:t>
            </w:r>
            <w:r w:rsidR="00D01C3A">
              <w:rPr>
                <w:noProof/>
                <w:webHidden/>
              </w:rPr>
              <w:fldChar w:fldCharType="end"/>
            </w:r>
          </w:hyperlink>
        </w:p>
        <w:p w14:paraId="295CCFBD" w14:textId="6C0E0387"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42" w:history="1">
            <w:r w:rsidR="00D01C3A" w:rsidRPr="00720981">
              <w:rPr>
                <w:rStyle w:val="Hypertextovodkaz"/>
                <w:noProof/>
              </w:rPr>
              <w:t>3.2</w:t>
            </w:r>
            <w:r w:rsidR="00D01C3A">
              <w:rPr>
                <w:rFonts w:eastAsiaTheme="minorEastAsia" w:cstheme="minorBidi"/>
                <w:b w:val="0"/>
                <w:bCs w:val="0"/>
                <w:noProof/>
                <w:sz w:val="24"/>
                <w:szCs w:val="24"/>
                <w:lang w:eastAsia="cs-CZ"/>
              </w:rPr>
              <w:tab/>
            </w:r>
            <w:r w:rsidR="00D01C3A" w:rsidRPr="00720981">
              <w:rPr>
                <w:rStyle w:val="Hypertextovodkaz"/>
                <w:noProof/>
              </w:rPr>
              <w:t>Úpravy PZTS</w:t>
            </w:r>
            <w:r w:rsidR="00D01C3A">
              <w:rPr>
                <w:noProof/>
                <w:webHidden/>
              </w:rPr>
              <w:tab/>
            </w:r>
            <w:r w:rsidR="00D01C3A">
              <w:rPr>
                <w:noProof/>
                <w:webHidden/>
              </w:rPr>
              <w:fldChar w:fldCharType="begin"/>
            </w:r>
            <w:r w:rsidR="00D01C3A">
              <w:rPr>
                <w:noProof/>
                <w:webHidden/>
              </w:rPr>
              <w:instrText xml:space="preserve"> PAGEREF _Toc187999942 \h </w:instrText>
            </w:r>
            <w:r w:rsidR="00D01C3A">
              <w:rPr>
                <w:noProof/>
                <w:webHidden/>
              </w:rPr>
            </w:r>
            <w:r w:rsidR="00D01C3A">
              <w:rPr>
                <w:noProof/>
                <w:webHidden/>
              </w:rPr>
              <w:fldChar w:fldCharType="separate"/>
            </w:r>
            <w:r w:rsidR="00D22A85">
              <w:rPr>
                <w:noProof/>
                <w:webHidden/>
              </w:rPr>
              <w:t>9</w:t>
            </w:r>
            <w:r w:rsidR="00D01C3A">
              <w:rPr>
                <w:noProof/>
                <w:webHidden/>
              </w:rPr>
              <w:fldChar w:fldCharType="end"/>
            </w:r>
          </w:hyperlink>
        </w:p>
        <w:p w14:paraId="689A4054" w14:textId="4C1A4692"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3" w:history="1">
            <w:r w:rsidR="00D01C3A" w:rsidRPr="00720981">
              <w:rPr>
                <w:rStyle w:val="Hypertextovodkaz"/>
                <w:noProof/>
              </w:rPr>
              <w:t>3.2.1</w:t>
            </w:r>
            <w:r w:rsidR="00D01C3A">
              <w:rPr>
                <w:rFonts w:eastAsiaTheme="minorEastAsia" w:cstheme="minorBidi"/>
                <w:noProof/>
                <w:sz w:val="24"/>
                <w:szCs w:val="24"/>
                <w:lang w:eastAsia="cs-CZ"/>
              </w:rPr>
              <w:tab/>
            </w:r>
            <w:r w:rsidR="00D01C3A" w:rsidRPr="00720981">
              <w:rPr>
                <w:rStyle w:val="Hypertextovodkaz"/>
                <w:noProof/>
              </w:rPr>
              <w:t>Použité prvky PZTS</w:t>
            </w:r>
            <w:r w:rsidR="00D01C3A">
              <w:rPr>
                <w:noProof/>
                <w:webHidden/>
              </w:rPr>
              <w:tab/>
            </w:r>
            <w:r w:rsidR="00D01C3A">
              <w:rPr>
                <w:noProof/>
                <w:webHidden/>
              </w:rPr>
              <w:fldChar w:fldCharType="begin"/>
            </w:r>
            <w:r w:rsidR="00D01C3A">
              <w:rPr>
                <w:noProof/>
                <w:webHidden/>
              </w:rPr>
              <w:instrText xml:space="preserve"> PAGEREF _Toc187999943 \h </w:instrText>
            </w:r>
            <w:r w:rsidR="00D01C3A">
              <w:rPr>
                <w:noProof/>
                <w:webHidden/>
              </w:rPr>
            </w:r>
            <w:r w:rsidR="00D01C3A">
              <w:rPr>
                <w:noProof/>
                <w:webHidden/>
              </w:rPr>
              <w:fldChar w:fldCharType="separate"/>
            </w:r>
            <w:r w:rsidR="00D22A85">
              <w:rPr>
                <w:noProof/>
                <w:webHidden/>
              </w:rPr>
              <w:t>9</w:t>
            </w:r>
            <w:r w:rsidR="00D01C3A">
              <w:rPr>
                <w:noProof/>
                <w:webHidden/>
              </w:rPr>
              <w:fldChar w:fldCharType="end"/>
            </w:r>
          </w:hyperlink>
        </w:p>
        <w:p w14:paraId="00A2B8FA" w14:textId="006BFDC2"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44" w:history="1">
            <w:r w:rsidR="00D01C3A" w:rsidRPr="00720981">
              <w:rPr>
                <w:rStyle w:val="Hypertextovodkaz"/>
                <w:noProof/>
              </w:rPr>
              <w:t>3.3</w:t>
            </w:r>
            <w:r w:rsidR="00D01C3A">
              <w:rPr>
                <w:rFonts w:eastAsiaTheme="minorEastAsia" w:cstheme="minorBidi"/>
                <w:b w:val="0"/>
                <w:bCs w:val="0"/>
                <w:noProof/>
                <w:sz w:val="24"/>
                <w:szCs w:val="24"/>
                <w:lang w:eastAsia="cs-CZ"/>
              </w:rPr>
              <w:tab/>
            </w:r>
            <w:r w:rsidR="00D01C3A" w:rsidRPr="00720981">
              <w:rPr>
                <w:rStyle w:val="Hypertextovodkaz"/>
                <w:noProof/>
              </w:rPr>
              <w:t>Rozšíření VSS</w:t>
            </w:r>
            <w:r w:rsidR="00D01C3A">
              <w:rPr>
                <w:noProof/>
                <w:webHidden/>
              </w:rPr>
              <w:tab/>
            </w:r>
            <w:r w:rsidR="00D01C3A">
              <w:rPr>
                <w:noProof/>
                <w:webHidden/>
              </w:rPr>
              <w:fldChar w:fldCharType="begin"/>
            </w:r>
            <w:r w:rsidR="00D01C3A">
              <w:rPr>
                <w:noProof/>
                <w:webHidden/>
              </w:rPr>
              <w:instrText xml:space="preserve"> PAGEREF _Toc187999944 \h </w:instrText>
            </w:r>
            <w:r w:rsidR="00D01C3A">
              <w:rPr>
                <w:noProof/>
                <w:webHidden/>
              </w:rPr>
            </w:r>
            <w:r w:rsidR="00D01C3A">
              <w:rPr>
                <w:noProof/>
                <w:webHidden/>
              </w:rPr>
              <w:fldChar w:fldCharType="separate"/>
            </w:r>
            <w:r w:rsidR="00D22A85">
              <w:rPr>
                <w:noProof/>
                <w:webHidden/>
              </w:rPr>
              <w:t>13</w:t>
            </w:r>
            <w:r w:rsidR="00D01C3A">
              <w:rPr>
                <w:noProof/>
                <w:webHidden/>
              </w:rPr>
              <w:fldChar w:fldCharType="end"/>
            </w:r>
          </w:hyperlink>
        </w:p>
        <w:p w14:paraId="7D9EF5DB" w14:textId="7C3A6ED0"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5" w:history="1">
            <w:r w:rsidR="00D01C3A" w:rsidRPr="00720981">
              <w:rPr>
                <w:rStyle w:val="Hypertextovodkaz"/>
                <w:noProof/>
              </w:rPr>
              <w:t>3.3.1</w:t>
            </w:r>
            <w:r w:rsidR="00D01C3A">
              <w:rPr>
                <w:rFonts w:eastAsiaTheme="minorEastAsia" w:cstheme="minorBidi"/>
                <w:noProof/>
                <w:sz w:val="24"/>
                <w:szCs w:val="24"/>
                <w:lang w:eastAsia="cs-CZ"/>
              </w:rPr>
              <w:tab/>
            </w:r>
            <w:r w:rsidR="00D01C3A" w:rsidRPr="00720981">
              <w:rPr>
                <w:rStyle w:val="Hypertextovodkaz"/>
                <w:noProof/>
              </w:rPr>
              <w:t>Kamery</w:t>
            </w:r>
            <w:r w:rsidR="00D01C3A">
              <w:rPr>
                <w:noProof/>
                <w:webHidden/>
              </w:rPr>
              <w:tab/>
            </w:r>
            <w:r w:rsidR="00D01C3A">
              <w:rPr>
                <w:noProof/>
                <w:webHidden/>
              </w:rPr>
              <w:fldChar w:fldCharType="begin"/>
            </w:r>
            <w:r w:rsidR="00D01C3A">
              <w:rPr>
                <w:noProof/>
                <w:webHidden/>
              </w:rPr>
              <w:instrText xml:space="preserve"> PAGEREF _Toc187999945 \h </w:instrText>
            </w:r>
            <w:r w:rsidR="00D01C3A">
              <w:rPr>
                <w:noProof/>
                <w:webHidden/>
              </w:rPr>
            </w:r>
            <w:r w:rsidR="00D01C3A">
              <w:rPr>
                <w:noProof/>
                <w:webHidden/>
              </w:rPr>
              <w:fldChar w:fldCharType="separate"/>
            </w:r>
            <w:r w:rsidR="00D22A85">
              <w:rPr>
                <w:noProof/>
                <w:webHidden/>
              </w:rPr>
              <w:t>13</w:t>
            </w:r>
            <w:r w:rsidR="00D01C3A">
              <w:rPr>
                <w:noProof/>
                <w:webHidden/>
              </w:rPr>
              <w:fldChar w:fldCharType="end"/>
            </w:r>
          </w:hyperlink>
        </w:p>
        <w:p w14:paraId="564AC4C0" w14:textId="478E8F4C"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6" w:history="1">
            <w:r w:rsidR="00D01C3A" w:rsidRPr="00720981">
              <w:rPr>
                <w:rStyle w:val="Hypertextovodkaz"/>
                <w:noProof/>
              </w:rPr>
              <w:t>3.3.2</w:t>
            </w:r>
            <w:r w:rsidR="00D01C3A">
              <w:rPr>
                <w:rFonts w:eastAsiaTheme="minorEastAsia" w:cstheme="minorBidi"/>
                <w:noProof/>
                <w:sz w:val="24"/>
                <w:szCs w:val="24"/>
                <w:lang w:eastAsia="cs-CZ"/>
              </w:rPr>
              <w:tab/>
            </w:r>
            <w:r w:rsidR="00D01C3A" w:rsidRPr="00720981">
              <w:rPr>
                <w:rStyle w:val="Hypertextovodkaz"/>
                <w:noProof/>
              </w:rPr>
              <w:t>Záznamové zařízení</w:t>
            </w:r>
            <w:r w:rsidR="00D01C3A">
              <w:rPr>
                <w:noProof/>
                <w:webHidden/>
              </w:rPr>
              <w:tab/>
            </w:r>
            <w:r w:rsidR="00D01C3A">
              <w:rPr>
                <w:noProof/>
                <w:webHidden/>
              </w:rPr>
              <w:fldChar w:fldCharType="begin"/>
            </w:r>
            <w:r w:rsidR="00D01C3A">
              <w:rPr>
                <w:noProof/>
                <w:webHidden/>
              </w:rPr>
              <w:instrText xml:space="preserve"> PAGEREF _Toc187999946 \h </w:instrText>
            </w:r>
            <w:r w:rsidR="00D01C3A">
              <w:rPr>
                <w:noProof/>
                <w:webHidden/>
              </w:rPr>
            </w:r>
            <w:r w:rsidR="00D01C3A">
              <w:rPr>
                <w:noProof/>
                <w:webHidden/>
              </w:rPr>
              <w:fldChar w:fldCharType="separate"/>
            </w:r>
            <w:r w:rsidR="00D22A85">
              <w:rPr>
                <w:noProof/>
                <w:webHidden/>
              </w:rPr>
              <w:t>14</w:t>
            </w:r>
            <w:r w:rsidR="00D01C3A">
              <w:rPr>
                <w:noProof/>
                <w:webHidden/>
              </w:rPr>
              <w:fldChar w:fldCharType="end"/>
            </w:r>
          </w:hyperlink>
        </w:p>
        <w:p w14:paraId="0D6AD83D" w14:textId="2C759233"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7" w:history="1">
            <w:r w:rsidR="00D01C3A" w:rsidRPr="00720981">
              <w:rPr>
                <w:rStyle w:val="Hypertextovodkaz"/>
                <w:noProof/>
              </w:rPr>
              <w:t>3.3.3</w:t>
            </w:r>
            <w:r w:rsidR="00D01C3A">
              <w:rPr>
                <w:rFonts w:eastAsiaTheme="minorEastAsia" w:cstheme="minorBidi"/>
                <w:noProof/>
                <w:sz w:val="24"/>
                <w:szCs w:val="24"/>
                <w:lang w:eastAsia="cs-CZ"/>
              </w:rPr>
              <w:tab/>
            </w:r>
            <w:r w:rsidR="00D01C3A" w:rsidRPr="00720981">
              <w:rPr>
                <w:rStyle w:val="Hypertextovodkaz"/>
                <w:noProof/>
              </w:rPr>
              <w:t>Switche a hardwarové příslušenství systému VSS</w:t>
            </w:r>
            <w:r w:rsidR="00D01C3A">
              <w:rPr>
                <w:noProof/>
                <w:webHidden/>
              </w:rPr>
              <w:tab/>
            </w:r>
            <w:r w:rsidR="00D01C3A">
              <w:rPr>
                <w:noProof/>
                <w:webHidden/>
              </w:rPr>
              <w:fldChar w:fldCharType="begin"/>
            </w:r>
            <w:r w:rsidR="00D01C3A">
              <w:rPr>
                <w:noProof/>
                <w:webHidden/>
              </w:rPr>
              <w:instrText xml:space="preserve"> PAGEREF _Toc187999947 \h </w:instrText>
            </w:r>
            <w:r w:rsidR="00D01C3A">
              <w:rPr>
                <w:noProof/>
                <w:webHidden/>
              </w:rPr>
            </w:r>
            <w:r w:rsidR="00D01C3A">
              <w:rPr>
                <w:noProof/>
                <w:webHidden/>
              </w:rPr>
              <w:fldChar w:fldCharType="separate"/>
            </w:r>
            <w:r w:rsidR="00D22A85">
              <w:rPr>
                <w:noProof/>
                <w:webHidden/>
              </w:rPr>
              <w:t>14</w:t>
            </w:r>
            <w:r w:rsidR="00D01C3A">
              <w:rPr>
                <w:noProof/>
                <w:webHidden/>
              </w:rPr>
              <w:fldChar w:fldCharType="end"/>
            </w:r>
          </w:hyperlink>
        </w:p>
        <w:p w14:paraId="56F65182" w14:textId="1D4C477D"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48" w:history="1">
            <w:r w:rsidR="00D01C3A" w:rsidRPr="00720981">
              <w:rPr>
                <w:rStyle w:val="Hypertextovodkaz"/>
                <w:noProof/>
              </w:rPr>
              <w:t>3.4</w:t>
            </w:r>
            <w:r w:rsidR="00D01C3A">
              <w:rPr>
                <w:rFonts w:eastAsiaTheme="minorEastAsia" w:cstheme="minorBidi"/>
                <w:b w:val="0"/>
                <w:bCs w:val="0"/>
                <w:noProof/>
                <w:sz w:val="24"/>
                <w:szCs w:val="24"/>
                <w:lang w:eastAsia="cs-CZ"/>
              </w:rPr>
              <w:tab/>
            </w:r>
            <w:r w:rsidR="00D01C3A" w:rsidRPr="00720981">
              <w:rPr>
                <w:rStyle w:val="Hypertextovodkaz"/>
                <w:rFonts w:cs="Tahoma"/>
                <w:noProof/>
              </w:rPr>
              <w:t>Dotčené objekty</w:t>
            </w:r>
            <w:r w:rsidR="00D01C3A">
              <w:rPr>
                <w:noProof/>
                <w:webHidden/>
              </w:rPr>
              <w:tab/>
            </w:r>
            <w:r w:rsidR="00D01C3A">
              <w:rPr>
                <w:noProof/>
                <w:webHidden/>
              </w:rPr>
              <w:fldChar w:fldCharType="begin"/>
            </w:r>
            <w:r w:rsidR="00D01C3A">
              <w:rPr>
                <w:noProof/>
                <w:webHidden/>
              </w:rPr>
              <w:instrText xml:space="preserve"> PAGEREF _Toc187999948 \h </w:instrText>
            </w:r>
            <w:r w:rsidR="00D01C3A">
              <w:rPr>
                <w:noProof/>
                <w:webHidden/>
              </w:rPr>
            </w:r>
            <w:r w:rsidR="00D01C3A">
              <w:rPr>
                <w:noProof/>
                <w:webHidden/>
              </w:rPr>
              <w:fldChar w:fldCharType="separate"/>
            </w:r>
            <w:r w:rsidR="00D22A85">
              <w:rPr>
                <w:noProof/>
                <w:webHidden/>
              </w:rPr>
              <w:t>15</w:t>
            </w:r>
            <w:r w:rsidR="00D01C3A">
              <w:rPr>
                <w:noProof/>
                <w:webHidden/>
              </w:rPr>
              <w:fldChar w:fldCharType="end"/>
            </w:r>
          </w:hyperlink>
        </w:p>
        <w:p w14:paraId="42A1CEA7" w14:textId="6DF40054"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49" w:history="1">
            <w:r w:rsidR="00D01C3A" w:rsidRPr="00720981">
              <w:rPr>
                <w:rStyle w:val="Hypertextovodkaz"/>
                <w:noProof/>
              </w:rPr>
              <w:t>3.4.1</w:t>
            </w:r>
            <w:r w:rsidR="00D01C3A">
              <w:rPr>
                <w:rFonts w:eastAsiaTheme="minorEastAsia" w:cstheme="minorBidi"/>
                <w:noProof/>
                <w:sz w:val="24"/>
                <w:szCs w:val="24"/>
                <w:lang w:eastAsia="cs-CZ"/>
              </w:rPr>
              <w:tab/>
            </w:r>
            <w:r w:rsidR="00D01C3A" w:rsidRPr="00720981">
              <w:rPr>
                <w:rStyle w:val="Hypertextovodkaz"/>
                <w:noProof/>
              </w:rPr>
              <w:t>Objekt 072 – Provozní budova</w:t>
            </w:r>
            <w:r w:rsidR="00D01C3A">
              <w:rPr>
                <w:noProof/>
                <w:webHidden/>
              </w:rPr>
              <w:tab/>
            </w:r>
            <w:r w:rsidR="00D01C3A">
              <w:rPr>
                <w:noProof/>
                <w:webHidden/>
              </w:rPr>
              <w:fldChar w:fldCharType="begin"/>
            </w:r>
            <w:r w:rsidR="00D01C3A">
              <w:rPr>
                <w:noProof/>
                <w:webHidden/>
              </w:rPr>
              <w:instrText xml:space="preserve"> PAGEREF _Toc187999949 \h </w:instrText>
            </w:r>
            <w:r w:rsidR="00D01C3A">
              <w:rPr>
                <w:noProof/>
                <w:webHidden/>
              </w:rPr>
            </w:r>
            <w:r w:rsidR="00D01C3A">
              <w:rPr>
                <w:noProof/>
                <w:webHidden/>
              </w:rPr>
              <w:fldChar w:fldCharType="separate"/>
            </w:r>
            <w:r w:rsidR="00D22A85">
              <w:rPr>
                <w:noProof/>
                <w:webHidden/>
              </w:rPr>
              <w:t>15</w:t>
            </w:r>
            <w:r w:rsidR="00D01C3A">
              <w:rPr>
                <w:noProof/>
                <w:webHidden/>
              </w:rPr>
              <w:fldChar w:fldCharType="end"/>
            </w:r>
          </w:hyperlink>
        </w:p>
        <w:p w14:paraId="5481C21F" w14:textId="35076827"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0" w:history="1">
            <w:r w:rsidR="00D01C3A" w:rsidRPr="00720981">
              <w:rPr>
                <w:rStyle w:val="Hypertextovodkaz"/>
                <w:noProof/>
              </w:rPr>
              <w:t>3.4.2</w:t>
            </w:r>
            <w:r w:rsidR="00D01C3A">
              <w:rPr>
                <w:rFonts w:eastAsiaTheme="minorEastAsia" w:cstheme="minorBidi"/>
                <w:noProof/>
                <w:sz w:val="24"/>
                <w:szCs w:val="24"/>
                <w:lang w:eastAsia="cs-CZ"/>
              </w:rPr>
              <w:tab/>
            </w:r>
            <w:r w:rsidR="00D01C3A" w:rsidRPr="00720981">
              <w:rPr>
                <w:rStyle w:val="Hypertextovodkaz"/>
                <w:noProof/>
              </w:rPr>
              <w:t>Objekt 222 – Čerpací stanice</w:t>
            </w:r>
            <w:r w:rsidR="00D01C3A">
              <w:rPr>
                <w:noProof/>
                <w:webHidden/>
              </w:rPr>
              <w:tab/>
            </w:r>
            <w:r w:rsidR="00D01C3A">
              <w:rPr>
                <w:noProof/>
                <w:webHidden/>
              </w:rPr>
              <w:fldChar w:fldCharType="begin"/>
            </w:r>
            <w:r w:rsidR="00D01C3A">
              <w:rPr>
                <w:noProof/>
                <w:webHidden/>
              </w:rPr>
              <w:instrText xml:space="preserve"> PAGEREF _Toc187999950 \h </w:instrText>
            </w:r>
            <w:r w:rsidR="00D01C3A">
              <w:rPr>
                <w:noProof/>
                <w:webHidden/>
              </w:rPr>
            </w:r>
            <w:r w:rsidR="00D01C3A">
              <w:rPr>
                <w:noProof/>
                <w:webHidden/>
              </w:rPr>
              <w:fldChar w:fldCharType="separate"/>
            </w:r>
            <w:r w:rsidR="00D22A85">
              <w:rPr>
                <w:noProof/>
                <w:webHidden/>
              </w:rPr>
              <w:t>15</w:t>
            </w:r>
            <w:r w:rsidR="00D01C3A">
              <w:rPr>
                <w:noProof/>
                <w:webHidden/>
              </w:rPr>
              <w:fldChar w:fldCharType="end"/>
            </w:r>
          </w:hyperlink>
        </w:p>
        <w:p w14:paraId="1100F6DB" w14:textId="6589C230"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1" w:history="1">
            <w:r w:rsidR="00D01C3A" w:rsidRPr="00720981">
              <w:rPr>
                <w:rStyle w:val="Hypertextovodkaz"/>
                <w:noProof/>
              </w:rPr>
              <w:t>3.4.3</w:t>
            </w:r>
            <w:r w:rsidR="00D01C3A">
              <w:rPr>
                <w:rFonts w:eastAsiaTheme="minorEastAsia" w:cstheme="minorBidi"/>
                <w:noProof/>
                <w:sz w:val="24"/>
                <w:szCs w:val="24"/>
                <w:lang w:eastAsia="cs-CZ"/>
              </w:rPr>
              <w:tab/>
            </w:r>
            <w:r w:rsidR="00D01C3A" w:rsidRPr="00720981">
              <w:rPr>
                <w:rStyle w:val="Hypertextovodkaz"/>
                <w:noProof/>
              </w:rPr>
              <w:t>Objekt 222.1 – Rozvodna (LAN)</w:t>
            </w:r>
            <w:r w:rsidR="00D01C3A">
              <w:rPr>
                <w:noProof/>
                <w:webHidden/>
              </w:rPr>
              <w:tab/>
            </w:r>
            <w:r w:rsidR="00D01C3A">
              <w:rPr>
                <w:noProof/>
                <w:webHidden/>
              </w:rPr>
              <w:fldChar w:fldCharType="begin"/>
            </w:r>
            <w:r w:rsidR="00D01C3A">
              <w:rPr>
                <w:noProof/>
                <w:webHidden/>
              </w:rPr>
              <w:instrText xml:space="preserve"> PAGEREF _Toc187999951 \h </w:instrText>
            </w:r>
            <w:r w:rsidR="00D01C3A">
              <w:rPr>
                <w:noProof/>
                <w:webHidden/>
              </w:rPr>
            </w:r>
            <w:r w:rsidR="00D01C3A">
              <w:rPr>
                <w:noProof/>
                <w:webHidden/>
              </w:rPr>
              <w:fldChar w:fldCharType="separate"/>
            </w:r>
            <w:r w:rsidR="00D22A85">
              <w:rPr>
                <w:noProof/>
                <w:webHidden/>
              </w:rPr>
              <w:t>16</w:t>
            </w:r>
            <w:r w:rsidR="00D01C3A">
              <w:rPr>
                <w:noProof/>
                <w:webHidden/>
              </w:rPr>
              <w:fldChar w:fldCharType="end"/>
            </w:r>
          </w:hyperlink>
        </w:p>
        <w:p w14:paraId="6D0AEFFF" w14:textId="18646F73"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2" w:history="1">
            <w:r w:rsidR="00D01C3A" w:rsidRPr="00720981">
              <w:rPr>
                <w:rStyle w:val="Hypertextovodkaz"/>
                <w:noProof/>
              </w:rPr>
              <w:t>3.4.4</w:t>
            </w:r>
            <w:r w:rsidR="00D01C3A">
              <w:rPr>
                <w:rFonts w:eastAsiaTheme="minorEastAsia" w:cstheme="minorBidi"/>
                <w:noProof/>
                <w:sz w:val="24"/>
                <w:szCs w:val="24"/>
                <w:lang w:eastAsia="cs-CZ"/>
              </w:rPr>
              <w:tab/>
            </w:r>
            <w:r w:rsidR="00D01C3A" w:rsidRPr="00720981">
              <w:rPr>
                <w:rStyle w:val="Hypertextovodkaz"/>
                <w:noProof/>
              </w:rPr>
              <w:t>Objekt 222.1 – Rozvodna (STO)</w:t>
            </w:r>
            <w:r w:rsidR="00D01C3A">
              <w:rPr>
                <w:noProof/>
                <w:webHidden/>
              </w:rPr>
              <w:tab/>
            </w:r>
            <w:r w:rsidR="00D01C3A">
              <w:rPr>
                <w:noProof/>
                <w:webHidden/>
              </w:rPr>
              <w:fldChar w:fldCharType="begin"/>
            </w:r>
            <w:r w:rsidR="00D01C3A">
              <w:rPr>
                <w:noProof/>
                <w:webHidden/>
              </w:rPr>
              <w:instrText xml:space="preserve"> PAGEREF _Toc187999952 \h </w:instrText>
            </w:r>
            <w:r w:rsidR="00D01C3A">
              <w:rPr>
                <w:noProof/>
                <w:webHidden/>
              </w:rPr>
            </w:r>
            <w:r w:rsidR="00D01C3A">
              <w:rPr>
                <w:noProof/>
                <w:webHidden/>
              </w:rPr>
              <w:fldChar w:fldCharType="separate"/>
            </w:r>
            <w:r w:rsidR="00D22A85">
              <w:rPr>
                <w:noProof/>
                <w:webHidden/>
              </w:rPr>
              <w:t>16</w:t>
            </w:r>
            <w:r w:rsidR="00D01C3A">
              <w:rPr>
                <w:noProof/>
                <w:webHidden/>
              </w:rPr>
              <w:fldChar w:fldCharType="end"/>
            </w:r>
          </w:hyperlink>
        </w:p>
        <w:p w14:paraId="57A5EB91" w14:textId="037B1215"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3" w:history="1">
            <w:r w:rsidR="00D01C3A" w:rsidRPr="00720981">
              <w:rPr>
                <w:rStyle w:val="Hypertextovodkaz"/>
                <w:noProof/>
              </w:rPr>
              <w:t>3.4.5</w:t>
            </w:r>
            <w:r w:rsidR="00D01C3A">
              <w:rPr>
                <w:rFonts w:eastAsiaTheme="minorEastAsia" w:cstheme="minorBidi"/>
                <w:noProof/>
                <w:sz w:val="24"/>
                <w:szCs w:val="24"/>
                <w:lang w:eastAsia="cs-CZ"/>
              </w:rPr>
              <w:tab/>
            </w:r>
            <w:r w:rsidR="00D01C3A" w:rsidRPr="00720981">
              <w:rPr>
                <w:rStyle w:val="Hypertextovodkaz"/>
                <w:noProof/>
              </w:rPr>
              <w:t>Objekt 226 – Čerpací stanice TOL a PHI</w:t>
            </w:r>
            <w:r w:rsidR="00D01C3A">
              <w:rPr>
                <w:noProof/>
                <w:webHidden/>
              </w:rPr>
              <w:tab/>
            </w:r>
            <w:r w:rsidR="00D01C3A">
              <w:rPr>
                <w:noProof/>
                <w:webHidden/>
              </w:rPr>
              <w:fldChar w:fldCharType="begin"/>
            </w:r>
            <w:r w:rsidR="00D01C3A">
              <w:rPr>
                <w:noProof/>
                <w:webHidden/>
              </w:rPr>
              <w:instrText xml:space="preserve"> PAGEREF _Toc187999953 \h </w:instrText>
            </w:r>
            <w:r w:rsidR="00D01C3A">
              <w:rPr>
                <w:noProof/>
                <w:webHidden/>
              </w:rPr>
            </w:r>
            <w:r w:rsidR="00D01C3A">
              <w:rPr>
                <w:noProof/>
                <w:webHidden/>
              </w:rPr>
              <w:fldChar w:fldCharType="separate"/>
            </w:r>
            <w:r w:rsidR="00D22A85">
              <w:rPr>
                <w:noProof/>
                <w:webHidden/>
              </w:rPr>
              <w:t>17</w:t>
            </w:r>
            <w:r w:rsidR="00D01C3A">
              <w:rPr>
                <w:noProof/>
                <w:webHidden/>
              </w:rPr>
              <w:fldChar w:fldCharType="end"/>
            </w:r>
          </w:hyperlink>
        </w:p>
        <w:p w14:paraId="134B031A" w14:textId="51A30115"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4" w:history="1">
            <w:r w:rsidR="00D01C3A" w:rsidRPr="00720981">
              <w:rPr>
                <w:rStyle w:val="Hypertextovodkaz"/>
                <w:noProof/>
              </w:rPr>
              <w:t>3.4.6</w:t>
            </w:r>
            <w:r w:rsidR="00D01C3A">
              <w:rPr>
                <w:rFonts w:eastAsiaTheme="minorEastAsia" w:cstheme="minorBidi"/>
                <w:noProof/>
                <w:sz w:val="24"/>
                <w:szCs w:val="24"/>
                <w:lang w:eastAsia="cs-CZ"/>
              </w:rPr>
              <w:tab/>
            </w:r>
            <w:r w:rsidR="00D01C3A" w:rsidRPr="00720981">
              <w:rPr>
                <w:rStyle w:val="Hypertextovodkaz"/>
                <w:noProof/>
              </w:rPr>
              <w:t>Objekt 235 – Rozvodna</w:t>
            </w:r>
            <w:r w:rsidR="00D01C3A">
              <w:rPr>
                <w:noProof/>
                <w:webHidden/>
              </w:rPr>
              <w:tab/>
            </w:r>
            <w:r w:rsidR="00D01C3A">
              <w:rPr>
                <w:noProof/>
                <w:webHidden/>
              </w:rPr>
              <w:fldChar w:fldCharType="begin"/>
            </w:r>
            <w:r w:rsidR="00D01C3A">
              <w:rPr>
                <w:noProof/>
                <w:webHidden/>
              </w:rPr>
              <w:instrText xml:space="preserve"> PAGEREF _Toc187999954 \h </w:instrText>
            </w:r>
            <w:r w:rsidR="00D01C3A">
              <w:rPr>
                <w:noProof/>
                <w:webHidden/>
              </w:rPr>
            </w:r>
            <w:r w:rsidR="00D01C3A">
              <w:rPr>
                <w:noProof/>
                <w:webHidden/>
              </w:rPr>
              <w:fldChar w:fldCharType="separate"/>
            </w:r>
            <w:r w:rsidR="00D22A85">
              <w:rPr>
                <w:noProof/>
                <w:webHidden/>
              </w:rPr>
              <w:t>17</w:t>
            </w:r>
            <w:r w:rsidR="00D01C3A">
              <w:rPr>
                <w:noProof/>
                <w:webHidden/>
              </w:rPr>
              <w:fldChar w:fldCharType="end"/>
            </w:r>
          </w:hyperlink>
        </w:p>
        <w:p w14:paraId="3FC2C5BA" w14:textId="7EC9418A"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55" w:history="1">
            <w:r w:rsidR="00D01C3A" w:rsidRPr="00720981">
              <w:rPr>
                <w:rStyle w:val="Hypertextovodkaz"/>
                <w:rFonts w:cs="Arial"/>
                <w:noProof/>
              </w:rPr>
              <w:t>3.5</w:t>
            </w:r>
            <w:r w:rsidR="00D01C3A">
              <w:rPr>
                <w:rFonts w:eastAsiaTheme="minorEastAsia" w:cstheme="minorBidi"/>
                <w:b w:val="0"/>
                <w:bCs w:val="0"/>
                <w:noProof/>
                <w:sz w:val="24"/>
                <w:szCs w:val="24"/>
                <w:lang w:eastAsia="cs-CZ"/>
              </w:rPr>
              <w:tab/>
            </w:r>
            <w:r w:rsidR="00D01C3A" w:rsidRPr="00720981">
              <w:rPr>
                <w:rStyle w:val="Hypertextovodkaz"/>
                <w:rFonts w:cs="Arial"/>
                <w:noProof/>
              </w:rPr>
              <w:t>Požadavky na ostatní profese</w:t>
            </w:r>
            <w:r w:rsidR="00D01C3A">
              <w:rPr>
                <w:noProof/>
                <w:webHidden/>
              </w:rPr>
              <w:tab/>
            </w:r>
            <w:r w:rsidR="00D01C3A">
              <w:rPr>
                <w:noProof/>
                <w:webHidden/>
              </w:rPr>
              <w:fldChar w:fldCharType="begin"/>
            </w:r>
            <w:r w:rsidR="00D01C3A">
              <w:rPr>
                <w:noProof/>
                <w:webHidden/>
              </w:rPr>
              <w:instrText xml:space="preserve"> PAGEREF _Toc187999955 \h </w:instrText>
            </w:r>
            <w:r w:rsidR="00D01C3A">
              <w:rPr>
                <w:noProof/>
                <w:webHidden/>
              </w:rPr>
            </w:r>
            <w:r w:rsidR="00D01C3A">
              <w:rPr>
                <w:noProof/>
                <w:webHidden/>
              </w:rPr>
              <w:fldChar w:fldCharType="separate"/>
            </w:r>
            <w:r w:rsidR="00D22A85">
              <w:rPr>
                <w:noProof/>
                <w:webHidden/>
              </w:rPr>
              <w:t>17</w:t>
            </w:r>
            <w:r w:rsidR="00D01C3A">
              <w:rPr>
                <w:noProof/>
                <w:webHidden/>
              </w:rPr>
              <w:fldChar w:fldCharType="end"/>
            </w:r>
          </w:hyperlink>
        </w:p>
        <w:p w14:paraId="2E283CC6" w14:textId="15677CC9"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56" w:history="1">
            <w:r w:rsidR="00D01C3A" w:rsidRPr="00720981">
              <w:rPr>
                <w:rStyle w:val="Hypertextovodkaz"/>
                <w:noProof/>
              </w:rPr>
              <w:t>3.6</w:t>
            </w:r>
            <w:r w:rsidR="00D01C3A">
              <w:rPr>
                <w:rFonts w:eastAsiaTheme="minorEastAsia" w:cstheme="minorBidi"/>
                <w:b w:val="0"/>
                <w:bCs w:val="0"/>
                <w:noProof/>
                <w:sz w:val="24"/>
                <w:szCs w:val="24"/>
                <w:lang w:eastAsia="cs-CZ"/>
              </w:rPr>
              <w:tab/>
            </w:r>
            <w:r w:rsidR="00D01C3A" w:rsidRPr="00720981">
              <w:rPr>
                <w:rStyle w:val="Hypertextovodkaz"/>
                <w:noProof/>
              </w:rPr>
              <w:t>Požadavky na provoz systémů PZTS a VSS</w:t>
            </w:r>
            <w:r w:rsidR="00D01C3A">
              <w:rPr>
                <w:noProof/>
                <w:webHidden/>
              </w:rPr>
              <w:tab/>
            </w:r>
            <w:r w:rsidR="00D01C3A">
              <w:rPr>
                <w:noProof/>
                <w:webHidden/>
              </w:rPr>
              <w:fldChar w:fldCharType="begin"/>
            </w:r>
            <w:r w:rsidR="00D01C3A">
              <w:rPr>
                <w:noProof/>
                <w:webHidden/>
              </w:rPr>
              <w:instrText xml:space="preserve"> PAGEREF _Toc187999956 \h </w:instrText>
            </w:r>
            <w:r w:rsidR="00D01C3A">
              <w:rPr>
                <w:noProof/>
                <w:webHidden/>
              </w:rPr>
            </w:r>
            <w:r w:rsidR="00D01C3A">
              <w:rPr>
                <w:noProof/>
                <w:webHidden/>
              </w:rPr>
              <w:fldChar w:fldCharType="separate"/>
            </w:r>
            <w:r w:rsidR="00D22A85">
              <w:rPr>
                <w:noProof/>
                <w:webHidden/>
              </w:rPr>
              <w:t>18</w:t>
            </w:r>
            <w:r w:rsidR="00D01C3A">
              <w:rPr>
                <w:noProof/>
                <w:webHidden/>
              </w:rPr>
              <w:fldChar w:fldCharType="end"/>
            </w:r>
          </w:hyperlink>
        </w:p>
        <w:p w14:paraId="58B0475A" w14:textId="10610063"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7" w:history="1">
            <w:r w:rsidR="00D01C3A" w:rsidRPr="00720981">
              <w:rPr>
                <w:rStyle w:val="Hypertextovodkaz"/>
                <w:noProof/>
              </w:rPr>
              <w:t>3.6.1</w:t>
            </w:r>
            <w:r w:rsidR="00D01C3A">
              <w:rPr>
                <w:rFonts w:eastAsiaTheme="minorEastAsia" w:cstheme="minorBidi"/>
                <w:noProof/>
                <w:sz w:val="24"/>
                <w:szCs w:val="24"/>
                <w:lang w:eastAsia="cs-CZ"/>
              </w:rPr>
              <w:tab/>
            </w:r>
            <w:r w:rsidR="00D01C3A" w:rsidRPr="00720981">
              <w:rPr>
                <w:rStyle w:val="Hypertextovodkaz"/>
                <w:noProof/>
              </w:rPr>
              <w:t>Požadavky na provoz vycházející z platných norem</w:t>
            </w:r>
            <w:r w:rsidR="00D01C3A">
              <w:rPr>
                <w:noProof/>
                <w:webHidden/>
              </w:rPr>
              <w:tab/>
            </w:r>
            <w:r w:rsidR="00D01C3A">
              <w:rPr>
                <w:noProof/>
                <w:webHidden/>
              </w:rPr>
              <w:fldChar w:fldCharType="begin"/>
            </w:r>
            <w:r w:rsidR="00D01C3A">
              <w:rPr>
                <w:noProof/>
                <w:webHidden/>
              </w:rPr>
              <w:instrText xml:space="preserve"> PAGEREF _Toc187999957 \h </w:instrText>
            </w:r>
            <w:r w:rsidR="00D01C3A">
              <w:rPr>
                <w:noProof/>
                <w:webHidden/>
              </w:rPr>
            </w:r>
            <w:r w:rsidR="00D01C3A">
              <w:rPr>
                <w:noProof/>
                <w:webHidden/>
              </w:rPr>
              <w:fldChar w:fldCharType="separate"/>
            </w:r>
            <w:r w:rsidR="00D22A85">
              <w:rPr>
                <w:noProof/>
                <w:webHidden/>
              </w:rPr>
              <w:t>18</w:t>
            </w:r>
            <w:r w:rsidR="00D01C3A">
              <w:rPr>
                <w:noProof/>
                <w:webHidden/>
              </w:rPr>
              <w:fldChar w:fldCharType="end"/>
            </w:r>
          </w:hyperlink>
        </w:p>
        <w:p w14:paraId="7DAE3636" w14:textId="02F3ED5B"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8" w:history="1">
            <w:r w:rsidR="00D01C3A" w:rsidRPr="00720981">
              <w:rPr>
                <w:rStyle w:val="Hypertextovodkaz"/>
                <w:noProof/>
              </w:rPr>
              <w:t>3.6.2</w:t>
            </w:r>
            <w:r w:rsidR="00D01C3A">
              <w:rPr>
                <w:rFonts w:eastAsiaTheme="minorEastAsia" w:cstheme="minorBidi"/>
                <w:noProof/>
                <w:sz w:val="24"/>
                <w:szCs w:val="24"/>
                <w:lang w:eastAsia="cs-CZ"/>
              </w:rPr>
              <w:tab/>
            </w:r>
            <w:r w:rsidR="00D01C3A" w:rsidRPr="00720981">
              <w:rPr>
                <w:rStyle w:val="Hypertextovodkaz"/>
                <w:noProof/>
              </w:rPr>
              <w:t>Povinnosti osob odpovědných za provoz zařízení</w:t>
            </w:r>
            <w:r w:rsidR="00D01C3A">
              <w:rPr>
                <w:noProof/>
                <w:webHidden/>
              </w:rPr>
              <w:tab/>
            </w:r>
            <w:r w:rsidR="00D01C3A">
              <w:rPr>
                <w:noProof/>
                <w:webHidden/>
              </w:rPr>
              <w:fldChar w:fldCharType="begin"/>
            </w:r>
            <w:r w:rsidR="00D01C3A">
              <w:rPr>
                <w:noProof/>
                <w:webHidden/>
              </w:rPr>
              <w:instrText xml:space="preserve"> PAGEREF _Toc187999958 \h </w:instrText>
            </w:r>
            <w:r w:rsidR="00D01C3A">
              <w:rPr>
                <w:noProof/>
                <w:webHidden/>
              </w:rPr>
            </w:r>
            <w:r w:rsidR="00D01C3A">
              <w:rPr>
                <w:noProof/>
                <w:webHidden/>
              </w:rPr>
              <w:fldChar w:fldCharType="separate"/>
            </w:r>
            <w:r w:rsidR="00D22A85">
              <w:rPr>
                <w:noProof/>
                <w:webHidden/>
              </w:rPr>
              <w:t>18</w:t>
            </w:r>
            <w:r w:rsidR="00D01C3A">
              <w:rPr>
                <w:noProof/>
                <w:webHidden/>
              </w:rPr>
              <w:fldChar w:fldCharType="end"/>
            </w:r>
          </w:hyperlink>
        </w:p>
        <w:p w14:paraId="1F62B2C0" w14:textId="18D796B8"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59" w:history="1">
            <w:r w:rsidR="00D01C3A" w:rsidRPr="00720981">
              <w:rPr>
                <w:rStyle w:val="Hypertextovodkaz"/>
                <w:noProof/>
              </w:rPr>
              <w:t>3.6.3</w:t>
            </w:r>
            <w:r w:rsidR="00D01C3A">
              <w:rPr>
                <w:rFonts w:eastAsiaTheme="minorEastAsia" w:cstheme="minorBidi"/>
                <w:noProof/>
                <w:sz w:val="24"/>
                <w:szCs w:val="24"/>
                <w:lang w:eastAsia="cs-CZ"/>
              </w:rPr>
              <w:tab/>
            </w:r>
            <w:r w:rsidR="00D01C3A" w:rsidRPr="00720981">
              <w:rPr>
                <w:rStyle w:val="Hypertextovodkaz"/>
                <w:noProof/>
              </w:rPr>
              <w:t>Údržba zařízení a pravidelný servis</w:t>
            </w:r>
            <w:r w:rsidR="00D01C3A">
              <w:rPr>
                <w:noProof/>
                <w:webHidden/>
              </w:rPr>
              <w:tab/>
            </w:r>
            <w:r w:rsidR="00D01C3A">
              <w:rPr>
                <w:noProof/>
                <w:webHidden/>
              </w:rPr>
              <w:fldChar w:fldCharType="begin"/>
            </w:r>
            <w:r w:rsidR="00D01C3A">
              <w:rPr>
                <w:noProof/>
                <w:webHidden/>
              </w:rPr>
              <w:instrText xml:space="preserve"> PAGEREF _Toc187999959 \h </w:instrText>
            </w:r>
            <w:r w:rsidR="00D01C3A">
              <w:rPr>
                <w:noProof/>
                <w:webHidden/>
              </w:rPr>
            </w:r>
            <w:r w:rsidR="00D01C3A">
              <w:rPr>
                <w:noProof/>
                <w:webHidden/>
              </w:rPr>
              <w:fldChar w:fldCharType="separate"/>
            </w:r>
            <w:r w:rsidR="00D22A85">
              <w:rPr>
                <w:noProof/>
                <w:webHidden/>
              </w:rPr>
              <w:t>19</w:t>
            </w:r>
            <w:r w:rsidR="00D01C3A">
              <w:rPr>
                <w:noProof/>
                <w:webHidden/>
              </w:rPr>
              <w:fldChar w:fldCharType="end"/>
            </w:r>
          </w:hyperlink>
        </w:p>
        <w:p w14:paraId="2870306A" w14:textId="0B3D8BA4"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60" w:history="1">
            <w:r w:rsidR="00D01C3A" w:rsidRPr="00720981">
              <w:rPr>
                <w:rStyle w:val="Hypertextovodkaz"/>
                <w:noProof/>
              </w:rPr>
              <w:t>3.7</w:t>
            </w:r>
            <w:r w:rsidR="00D01C3A">
              <w:rPr>
                <w:rFonts w:eastAsiaTheme="minorEastAsia" w:cstheme="minorBidi"/>
                <w:b w:val="0"/>
                <w:bCs w:val="0"/>
                <w:noProof/>
                <w:sz w:val="24"/>
                <w:szCs w:val="24"/>
                <w:lang w:eastAsia="cs-CZ"/>
              </w:rPr>
              <w:tab/>
            </w:r>
            <w:r w:rsidR="00D01C3A" w:rsidRPr="00720981">
              <w:rPr>
                <w:rStyle w:val="Hypertextovodkaz"/>
                <w:noProof/>
              </w:rPr>
              <w:t>Revize a zkoušky</w:t>
            </w:r>
            <w:r w:rsidR="00D01C3A">
              <w:rPr>
                <w:noProof/>
                <w:webHidden/>
              </w:rPr>
              <w:tab/>
            </w:r>
            <w:r w:rsidR="00D01C3A">
              <w:rPr>
                <w:noProof/>
                <w:webHidden/>
              </w:rPr>
              <w:fldChar w:fldCharType="begin"/>
            </w:r>
            <w:r w:rsidR="00D01C3A">
              <w:rPr>
                <w:noProof/>
                <w:webHidden/>
              </w:rPr>
              <w:instrText xml:space="preserve"> PAGEREF _Toc187999960 \h </w:instrText>
            </w:r>
            <w:r w:rsidR="00D01C3A">
              <w:rPr>
                <w:noProof/>
                <w:webHidden/>
              </w:rPr>
            </w:r>
            <w:r w:rsidR="00D01C3A">
              <w:rPr>
                <w:noProof/>
                <w:webHidden/>
              </w:rPr>
              <w:fldChar w:fldCharType="separate"/>
            </w:r>
            <w:r w:rsidR="00D22A85">
              <w:rPr>
                <w:noProof/>
                <w:webHidden/>
              </w:rPr>
              <w:t>20</w:t>
            </w:r>
            <w:r w:rsidR="00D01C3A">
              <w:rPr>
                <w:noProof/>
                <w:webHidden/>
              </w:rPr>
              <w:fldChar w:fldCharType="end"/>
            </w:r>
          </w:hyperlink>
        </w:p>
        <w:p w14:paraId="72FE22FA" w14:textId="796AE95D" w:rsidR="00D01C3A" w:rsidRDefault="00985E2A">
          <w:pPr>
            <w:pStyle w:val="Obsah2"/>
            <w:tabs>
              <w:tab w:val="left" w:pos="960"/>
              <w:tab w:val="right" w:leader="dot" w:pos="9772"/>
            </w:tabs>
            <w:rPr>
              <w:rFonts w:eastAsiaTheme="minorEastAsia" w:cstheme="minorBidi"/>
              <w:b w:val="0"/>
              <w:bCs w:val="0"/>
              <w:noProof/>
              <w:sz w:val="24"/>
              <w:szCs w:val="24"/>
              <w:lang w:eastAsia="cs-CZ"/>
            </w:rPr>
          </w:pPr>
          <w:hyperlink w:anchor="_Toc187999961" w:history="1">
            <w:r w:rsidR="00D01C3A" w:rsidRPr="00720981">
              <w:rPr>
                <w:rStyle w:val="Hypertextovodkaz"/>
                <w:noProof/>
              </w:rPr>
              <w:t>3.8</w:t>
            </w:r>
            <w:r w:rsidR="00D01C3A">
              <w:rPr>
                <w:rFonts w:eastAsiaTheme="minorEastAsia" w:cstheme="minorBidi"/>
                <w:b w:val="0"/>
                <w:bCs w:val="0"/>
                <w:noProof/>
                <w:sz w:val="24"/>
                <w:szCs w:val="24"/>
                <w:lang w:eastAsia="cs-CZ"/>
              </w:rPr>
              <w:tab/>
            </w:r>
            <w:r w:rsidR="00D01C3A" w:rsidRPr="00720981">
              <w:rPr>
                <w:rStyle w:val="Hypertextovodkaz"/>
                <w:noProof/>
              </w:rPr>
              <w:t>Projektová dokumentace</w:t>
            </w:r>
            <w:r w:rsidR="00D01C3A">
              <w:rPr>
                <w:noProof/>
                <w:webHidden/>
              </w:rPr>
              <w:tab/>
            </w:r>
            <w:r w:rsidR="00D01C3A">
              <w:rPr>
                <w:noProof/>
                <w:webHidden/>
              </w:rPr>
              <w:fldChar w:fldCharType="begin"/>
            </w:r>
            <w:r w:rsidR="00D01C3A">
              <w:rPr>
                <w:noProof/>
                <w:webHidden/>
              </w:rPr>
              <w:instrText xml:space="preserve"> PAGEREF _Toc187999961 \h </w:instrText>
            </w:r>
            <w:r w:rsidR="00D01C3A">
              <w:rPr>
                <w:noProof/>
                <w:webHidden/>
              </w:rPr>
            </w:r>
            <w:r w:rsidR="00D01C3A">
              <w:rPr>
                <w:noProof/>
                <w:webHidden/>
              </w:rPr>
              <w:fldChar w:fldCharType="separate"/>
            </w:r>
            <w:r w:rsidR="00D22A85">
              <w:rPr>
                <w:noProof/>
                <w:webHidden/>
              </w:rPr>
              <w:t>20</w:t>
            </w:r>
            <w:r w:rsidR="00D01C3A">
              <w:rPr>
                <w:noProof/>
                <w:webHidden/>
              </w:rPr>
              <w:fldChar w:fldCharType="end"/>
            </w:r>
          </w:hyperlink>
        </w:p>
        <w:p w14:paraId="1A90D42C" w14:textId="0E995202"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62" w:history="1">
            <w:r w:rsidR="00D01C3A" w:rsidRPr="00720981">
              <w:rPr>
                <w:rStyle w:val="Hypertextovodkaz"/>
                <w:noProof/>
                <w:snapToGrid w:val="0"/>
              </w:rPr>
              <w:t>3.8.1</w:t>
            </w:r>
            <w:r w:rsidR="00D01C3A">
              <w:rPr>
                <w:rFonts w:eastAsiaTheme="minorEastAsia" w:cstheme="minorBidi"/>
                <w:noProof/>
                <w:sz w:val="24"/>
                <w:szCs w:val="24"/>
                <w:lang w:eastAsia="cs-CZ"/>
              </w:rPr>
              <w:tab/>
            </w:r>
            <w:r w:rsidR="00D01C3A" w:rsidRPr="00720981">
              <w:rPr>
                <w:rStyle w:val="Hypertextovodkaz"/>
                <w:noProof/>
              </w:rPr>
              <w:t>Výrobní a dílenská dokumentace</w:t>
            </w:r>
            <w:r w:rsidR="00D01C3A">
              <w:rPr>
                <w:noProof/>
                <w:webHidden/>
              </w:rPr>
              <w:tab/>
            </w:r>
            <w:r w:rsidR="00D01C3A">
              <w:rPr>
                <w:noProof/>
                <w:webHidden/>
              </w:rPr>
              <w:fldChar w:fldCharType="begin"/>
            </w:r>
            <w:r w:rsidR="00D01C3A">
              <w:rPr>
                <w:noProof/>
                <w:webHidden/>
              </w:rPr>
              <w:instrText xml:space="preserve"> PAGEREF _Toc187999962 \h </w:instrText>
            </w:r>
            <w:r w:rsidR="00D01C3A">
              <w:rPr>
                <w:noProof/>
                <w:webHidden/>
              </w:rPr>
            </w:r>
            <w:r w:rsidR="00D01C3A">
              <w:rPr>
                <w:noProof/>
                <w:webHidden/>
              </w:rPr>
              <w:fldChar w:fldCharType="separate"/>
            </w:r>
            <w:r w:rsidR="00D22A85">
              <w:rPr>
                <w:noProof/>
                <w:webHidden/>
              </w:rPr>
              <w:t>20</w:t>
            </w:r>
            <w:r w:rsidR="00D01C3A">
              <w:rPr>
                <w:noProof/>
                <w:webHidden/>
              </w:rPr>
              <w:fldChar w:fldCharType="end"/>
            </w:r>
          </w:hyperlink>
        </w:p>
        <w:p w14:paraId="41285F7F" w14:textId="310CB1D5" w:rsidR="00D01C3A" w:rsidRDefault="00985E2A">
          <w:pPr>
            <w:pStyle w:val="Obsah3"/>
            <w:tabs>
              <w:tab w:val="left" w:pos="1200"/>
              <w:tab w:val="right" w:leader="dot" w:pos="9772"/>
            </w:tabs>
            <w:rPr>
              <w:rFonts w:eastAsiaTheme="minorEastAsia" w:cstheme="minorBidi"/>
              <w:noProof/>
              <w:sz w:val="24"/>
              <w:szCs w:val="24"/>
              <w:lang w:eastAsia="cs-CZ"/>
            </w:rPr>
          </w:pPr>
          <w:hyperlink w:anchor="_Toc187999963" w:history="1">
            <w:r w:rsidR="00D01C3A" w:rsidRPr="00720981">
              <w:rPr>
                <w:rStyle w:val="Hypertextovodkaz"/>
                <w:noProof/>
                <w:snapToGrid w:val="0"/>
              </w:rPr>
              <w:t>3.8.2</w:t>
            </w:r>
            <w:r w:rsidR="00D01C3A">
              <w:rPr>
                <w:rFonts w:eastAsiaTheme="minorEastAsia" w:cstheme="minorBidi"/>
                <w:noProof/>
                <w:sz w:val="24"/>
                <w:szCs w:val="24"/>
                <w:lang w:eastAsia="cs-CZ"/>
              </w:rPr>
              <w:tab/>
            </w:r>
            <w:r w:rsidR="00D01C3A" w:rsidRPr="00720981">
              <w:rPr>
                <w:rStyle w:val="Hypertextovodkaz"/>
                <w:noProof/>
              </w:rPr>
              <w:t>Projekt skutečného provedení</w:t>
            </w:r>
            <w:r w:rsidR="00D01C3A">
              <w:rPr>
                <w:noProof/>
                <w:webHidden/>
              </w:rPr>
              <w:tab/>
            </w:r>
            <w:r w:rsidR="00D01C3A">
              <w:rPr>
                <w:noProof/>
                <w:webHidden/>
              </w:rPr>
              <w:fldChar w:fldCharType="begin"/>
            </w:r>
            <w:r w:rsidR="00D01C3A">
              <w:rPr>
                <w:noProof/>
                <w:webHidden/>
              </w:rPr>
              <w:instrText xml:space="preserve"> PAGEREF _Toc187999963 \h </w:instrText>
            </w:r>
            <w:r w:rsidR="00D01C3A">
              <w:rPr>
                <w:noProof/>
                <w:webHidden/>
              </w:rPr>
            </w:r>
            <w:r w:rsidR="00D01C3A">
              <w:rPr>
                <w:noProof/>
                <w:webHidden/>
              </w:rPr>
              <w:fldChar w:fldCharType="separate"/>
            </w:r>
            <w:r w:rsidR="00D22A85">
              <w:rPr>
                <w:noProof/>
                <w:webHidden/>
              </w:rPr>
              <w:t>20</w:t>
            </w:r>
            <w:r w:rsidR="00D01C3A">
              <w:rPr>
                <w:noProof/>
                <w:webHidden/>
              </w:rPr>
              <w:fldChar w:fldCharType="end"/>
            </w:r>
          </w:hyperlink>
        </w:p>
        <w:p w14:paraId="44E457DD" w14:textId="10322068" w:rsidR="00D01C3A" w:rsidRDefault="00985E2A">
          <w:pPr>
            <w:pStyle w:val="Obsah1"/>
            <w:tabs>
              <w:tab w:val="left" w:pos="480"/>
              <w:tab w:val="right" w:leader="dot" w:pos="9772"/>
            </w:tabs>
            <w:rPr>
              <w:rFonts w:eastAsiaTheme="minorEastAsia" w:cstheme="minorBidi"/>
              <w:b w:val="0"/>
              <w:bCs w:val="0"/>
              <w:i w:val="0"/>
              <w:iCs w:val="0"/>
              <w:noProof/>
              <w:lang w:eastAsia="cs-CZ"/>
            </w:rPr>
          </w:pPr>
          <w:hyperlink w:anchor="_Toc187999964" w:history="1">
            <w:r w:rsidR="00D01C3A" w:rsidRPr="00720981">
              <w:rPr>
                <w:rStyle w:val="Hypertextovodkaz"/>
                <w:noProof/>
              </w:rPr>
              <w:t>4</w:t>
            </w:r>
            <w:r w:rsidR="00D01C3A">
              <w:rPr>
                <w:rFonts w:eastAsiaTheme="minorEastAsia" w:cstheme="minorBidi"/>
                <w:b w:val="0"/>
                <w:bCs w:val="0"/>
                <w:i w:val="0"/>
                <w:iCs w:val="0"/>
                <w:noProof/>
                <w:lang w:eastAsia="cs-CZ"/>
              </w:rPr>
              <w:tab/>
            </w:r>
            <w:r w:rsidR="00D01C3A" w:rsidRPr="00720981">
              <w:rPr>
                <w:rStyle w:val="Hypertextovodkaz"/>
                <w:noProof/>
              </w:rPr>
              <w:t>Závěr</w:t>
            </w:r>
            <w:r w:rsidR="00D01C3A">
              <w:rPr>
                <w:noProof/>
                <w:webHidden/>
              </w:rPr>
              <w:tab/>
            </w:r>
            <w:r w:rsidR="00D01C3A">
              <w:rPr>
                <w:noProof/>
                <w:webHidden/>
              </w:rPr>
              <w:fldChar w:fldCharType="begin"/>
            </w:r>
            <w:r w:rsidR="00D01C3A">
              <w:rPr>
                <w:noProof/>
                <w:webHidden/>
              </w:rPr>
              <w:instrText xml:space="preserve"> PAGEREF _Toc187999964 \h </w:instrText>
            </w:r>
            <w:r w:rsidR="00D01C3A">
              <w:rPr>
                <w:noProof/>
                <w:webHidden/>
              </w:rPr>
            </w:r>
            <w:r w:rsidR="00D01C3A">
              <w:rPr>
                <w:noProof/>
                <w:webHidden/>
              </w:rPr>
              <w:fldChar w:fldCharType="separate"/>
            </w:r>
            <w:r w:rsidR="00D22A85">
              <w:rPr>
                <w:noProof/>
                <w:webHidden/>
              </w:rPr>
              <w:t>22</w:t>
            </w:r>
            <w:r w:rsidR="00D01C3A">
              <w:rPr>
                <w:noProof/>
                <w:webHidden/>
              </w:rPr>
              <w:fldChar w:fldCharType="end"/>
            </w:r>
          </w:hyperlink>
        </w:p>
        <w:p w14:paraId="0693D067" w14:textId="7B5EF63C" w:rsidR="00CB2279" w:rsidRDefault="00CB2279">
          <w:r>
            <w:rPr>
              <w:b/>
              <w:bCs/>
            </w:rPr>
            <w:fldChar w:fldCharType="end"/>
          </w:r>
        </w:p>
      </w:sdtContent>
    </w:sdt>
    <w:p w14:paraId="3C88C81D" w14:textId="6081640D" w:rsidR="00781478" w:rsidRDefault="00781478" w:rsidP="00737F36"/>
    <w:p w14:paraId="13C33029" w14:textId="77777777" w:rsidR="00781478" w:rsidRPr="00781478" w:rsidRDefault="00781478" w:rsidP="00781478"/>
    <w:p w14:paraId="2B807883" w14:textId="77777777" w:rsidR="00781478" w:rsidRPr="00781478" w:rsidRDefault="00781478" w:rsidP="00781478"/>
    <w:p w14:paraId="502F39CE" w14:textId="77777777" w:rsidR="00781478" w:rsidRPr="00781478" w:rsidRDefault="00781478" w:rsidP="00781478"/>
    <w:p w14:paraId="522AC461" w14:textId="77777777" w:rsidR="00781478" w:rsidRPr="00781478" w:rsidRDefault="00781478" w:rsidP="00781478"/>
    <w:p w14:paraId="5780E5FD" w14:textId="77777777" w:rsidR="00781478" w:rsidRPr="00781478" w:rsidRDefault="00781478" w:rsidP="00781478"/>
    <w:p w14:paraId="49029333" w14:textId="77777777" w:rsidR="00781478" w:rsidRPr="00781478" w:rsidRDefault="00781478" w:rsidP="00781478"/>
    <w:p w14:paraId="0F254365" w14:textId="312705C1" w:rsidR="00D1646C" w:rsidRPr="00BF752F" w:rsidRDefault="00D1646C" w:rsidP="00BF752F">
      <w:pPr>
        <w:pStyle w:val="Nadpis1"/>
        <w:keepLines w:val="0"/>
        <w:pageBreakBefore/>
        <w:tabs>
          <w:tab w:val="left" w:pos="567"/>
        </w:tabs>
        <w:suppressAutoHyphens/>
        <w:spacing w:before="120" w:after="120" w:line="100" w:lineRule="atLeast"/>
        <w:rPr>
          <w:rFonts w:cs="Arial"/>
          <w:bCs w:val="0"/>
          <w:szCs w:val="20"/>
          <w:lang w:val="cs-CZ" w:eastAsia="en-US"/>
        </w:rPr>
      </w:pPr>
      <w:bookmarkStart w:id="3" w:name="_Toc149743709"/>
      <w:bookmarkStart w:id="4" w:name="_Toc149747718"/>
      <w:bookmarkStart w:id="5" w:name="_Toc187999924"/>
      <w:r w:rsidRPr="00BF752F">
        <w:rPr>
          <w:rFonts w:cs="Arial"/>
          <w:bCs w:val="0"/>
          <w:szCs w:val="20"/>
          <w:lang w:val="cs-CZ" w:eastAsia="en-US"/>
        </w:rPr>
        <w:lastRenderedPageBreak/>
        <w:t>Všeobecná část projektu</w:t>
      </w:r>
      <w:bookmarkEnd w:id="3"/>
      <w:bookmarkEnd w:id="4"/>
      <w:bookmarkEnd w:id="5"/>
    </w:p>
    <w:p w14:paraId="23972EBE" w14:textId="77777777" w:rsidR="00D1646C" w:rsidRPr="00BF752F" w:rsidRDefault="00D1646C" w:rsidP="00BF752F">
      <w:pPr>
        <w:pStyle w:val="Nadpis2"/>
        <w:keepLines w:val="0"/>
        <w:suppressAutoHyphens/>
        <w:spacing w:after="120" w:line="100" w:lineRule="atLeast"/>
        <w:rPr>
          <w:rFonts w:cs="Arial"/>
          <w:bCs w:val="0"/>
          <w:szCs w:val="20"/>
          <w:lang w:val="cs-CZ" w:eastAsia="en-US"/>
        </w:rPr>
      </w:pPr>
      <w:bookmarkStart w:id="6" w:name="_Toc134957110"/>
      <w:bookmarkStart w:id="7" w:name="_Toc194488826"/>
      <w:bookmarkStart w:id="8" w:name="_Toc210107560"/>
      <w:bookmarkStart w:id="9" w:name="_Toc94006126"/>
      <w:bookmarkStart w:id="10" w:name="_Toc149743710"/>
      <w:bookmarkStart w:id="11" w:name="_Toc149747719"/>
      <w:bookmarkStart w:id="12" w:name="_Toc187999925"/>
      <w:r w:rsidRPr="00BF752F">
        <w:rPr>
          <w:rFonts w:cs="Arial"/>
          <w:bCs w:val="0"/>
          <w:szCs w:val="20"/>
          <w:lang w:val="cs-CZ" w:eastAsia="en-US"/>
        </w:rPr>
        <w:t>Rozsah projektu</w:t>
      </w:r>
      <w:bookmarkEnd w:id="6"/>
      <w:bookmarkEnd w:id="7"/>
      <w:bookmarkEnd w:id="8"/>
      <w:bookmarkEnd w:id="9"/>
      <w:bookmarkEnd w:id="10"/>
      <w:bookmarkEnd w:id="11"/>
      <w:bookmarkEnd w:id="12"/>
    </w:p>
    <w:p w14:paraId="79E8F993" w14:textId="2ABBB233"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 xml:space="preserve">Předmětem této části projektové dokumentace je </w:t>
      </w:r>
      <w:r w:rsidR="004C31A6" w:rsidRPr="00BF752F">
        <w:rPr>
          <w:rFonts w:eastAsia="Times New Roman" w:cs="Arial"/>
          <w:szCs w:val="24"/>
          <w:lang w:eastAsia="cs-CZ"/>
        </w:rPr>
        <w:t>přemístění</w:t>
      </w:r>
      <w:r w:rsidR="00F83A97" w:rsidRPr="00BF752F">
        <w:rPr>
          <w:rFonts w:eastAsia="Times New Roman" w:cs="Arial"/>
          <w:szCs w:val="24"/>
          <w:lang w:eastAsia="cs-CZ"/>
        </w:rPr>
        <w:t xml:space="preserve">, </w:t>
      </w:r>
      <w:r w:rsidR="004C31A6" w:rsidRPr="00BF752F">
        <w:rPr>
          <w:rFonts w:eastAsia="Times New Roman" w:cs="Arial"/>
          <w:szCs w:val="24"/>
          <w:lang w:eastAsia="cs-CZ"/>
        </w:rPr>
        <w:t>úpravy</w:t>
      </w:r>
      <w:r w:rsidR="00F83A97" w:rsidRPr="00BF752F">
        <w:rPr>
          <w:rFonts w:eastAsia="Times New Roman" w:cs="Arial"/>
          <w:szCs w:val="24"/>
          <w:lang w:eastAsia="cs-CZ"/>
        </w:rPr>
        <w:t xml:space="preserve"> a rozšíření</w:t>
      </w:r>
      <w:r w:rsidR="00A30C50" w:rsidRPr="00BF752F">
        <w:rPr>
          <w:rFonts w:eastAsia="Times New Roman" w:cs="Arial"/>
          <w:szCs w:val="24"/>
          <w:lang w:eastAsia="cs-CZ"/>
        </w:rPr>
        <w:t xml:space="preserve"> a demontáže</w:t>
      </w:r>
      <w:r w:rsidR="004C31A6" w:rsidRPr="00BF752F">
        <w:rPr>
          <w:rFonts w:eastAsia="Times New Roman" w:cs="Arial"/>
          <w:szCs w:val="24"/>
          <w:lang w:eastAsia="cs-CZ"/>
        </w:rPr>
        <w:t xml:space="preserve"> slaboproudých systémů </w:t>
      </w:r>
      <w:r w:rsidRPr="00BF752F">
        <w:rPr>
          <w:rFonts w:eastAsia="Times New Roman" w:cs="Arial"/>
          <w:szCs w:val="24"/>
          <w:lang w:eastAsia="cs-CZ"/>
        </w:rPr>
        <w:t xml:space="preserve">v návaznosti na </w:t>
      </w:r>
      <w:r w:rsidR="00F83A97" w:rsidRPr="00BF752F">
        <w:rPr>
          <w:rFonts w:eastAsia="Times New Roman" w:cs="Arial"/>
          <w:szCs w:val="24"/>
          <w:lang w:eastAsia="cs-CZ"/>
        </w:rPr>
        <w:t>vytvoření nové</w:t>
      </w:r>
      <w:r w:rsidRPr="00BF752F">
        <w:rPr>
          <w:rFonts w:eastAsia="Times New Roman" w:cs="Arial"/>
          <w:szCs w:val="24"/>
          <w:lang w:eastAsia="cs-CZ"/>
        </w:rPr>
        <w:t xml:space="preserve"> </w:t>
      </w:r>
      <w:r w:rsidR="004C31A6" w:rsidRPr="00BF752F">
        <w:rPr>
          <w:rFonts w:eastAsia="Times New Roman" w:cs="Arial"/>
          <w:szCs w:val="24"/>
          <w:lang w:eastAsia="cs-CZ"/>
        </w:rPr>
        <w:t>rozvodny 2</w:t>
      </w:r>
      <w:r w:rsidR="00CE2A71">
        <w:rPr>
          <w:rFonts w:eastAsia="Times New Roman" w:cs="Arial"/>
          <w:szCs w:val="24"/>
          <w:lang w:eastAsia="cs-CZ"/>
        </w:rPr>
        <w:t>22</w:t>
      </w:r>
      <w:r w:rsidR="00F83A97" w:rsidRPr="00BF752F">
        <w:rPr>
          <w:rFonts w:eastAsia="Times New Roman" w:cs="Arial"/>
          <w:szCs w:val="24"/>
          <w:lang w:eastAsia="cs-CZ"/>
        </w:rPr>
        <w:t>.1</w:t>
      </w:r>
      <w:r w:rsidRPr="00BF752F">
        <w:rPr>
          <w:rFonts w:eastAsia="Times New Roman" w:cs="Arial"/>
          <w:szCs w:val="24"/>
          <w:lang w:eastAsia="cs-CZ"/>
        </w:rPr>
        <w:t xml:space="preserve"> v areálu ČEPRO, a.s. </w:t>
      </w:r>
      <w:r w:rsidR="00CE2A71">
        <w:rPr>
          <w:rFonts w:eastAsia="Times New Roman" w:cs="Arial"/>
          <w:szCs w:val="24"/>
          <w:lang w:eastAsia="cs-CZ"/>
        </w:rPr>
        <w:t>Šlapanov</w:t>
      </w:r>
      <w:r w:rsidRPr="00BF752F">
        <w:rPr>
          <w:rFonts w:eastAsia="Times New Roman" w:cs="Arial"/>
          <w:szCs w:val="24"/>
          <w:lang w:eastAsia="cs-CZ"/>
        </w:rPr>
        <w:t xml:space="preserve">. </w:t>
      </w:r>
    </w:p>
    <w:p w14:paraId="79BB7256"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 xml:space="preserve">Projektová dokumentace je zpracována v rozsahu: </w:t>
      </w:r>
    </w:p>
    <w:p w14:paraId="4E044521" w14:textId="7485963D" w:rsidR="00086077" w:rsidRPr="00BF752F" w:rsidRDefault="00086077"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Rozšíření VSS</w:t>
      </w:r>
      <w:r w:rsidR="00A64169" w:rsidRPr="00BF752F">
        <w:rPr>
          <w:rFonts w:ascii="Arial" w:eastAsia="Times New Roman" w:hAnsi="Arial" w:cs="Arial"/>
          <w:color w:val="000000"/>
          <w:sz w:val="24"/>
          <w:szCs w:val="20"/>
        </w:rPr>
        <w:t xml:space="preserve"> (CCTV)</w:t>
      </w:r>
    </w:p>
    <w:p w14:paraId="2887ED91" w14:textId="0C9DFFC7" w:rsidR="00086077" w:rsidRPr="00BF752F" w:rsidRDefault="002A13A0"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Úpravy, demontáže a r</w:t>
      </w:r>
      <w:r w:rsidR="00086077" w:rsidRPr="00BF752F">
        <w:rPr>
          <w:rFonts w:ascii="Arial" w:eastAsia="Times New Roman" w:hAnsi="Arial" w:cs="Arial"/>
          <w:color w:val="000000"/>
          <w:sz w:val="24"/>
          <w:szCs w:val="20"/>
        </w:rPr>
        <w:t>ozšíření LAN</w:t>
      </w:r>
    </w:p>
    <w:p w14:paraId="271E49DA" w14:textId="3B5365D9" w:rsidR="00D1646C" w:rsidRPr="00BF752F" w:rsidRDefault="002A13A0"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Úpravy a rozšíření</w:t>
      </w:r>
      <w:r w:rsidR="005635D9" w:rsidRPr="00BF752F">
        <w:rPr>
          <w:rFonts w:ascii="Arial" w:eastAsia="Times New Roman" w:hAnsi="Arial" w:cs="Arial"/>
          <w:color w:val="000000"/>
          <w:sz w:val="24"/>
          <w:szCs w:val="20"/>
        </w:rPr>
        <w:t xml:space="preserve"> systému PZTS</w:t>
      </w:r>
      <w:r w:rsidR="00D1646C" w:rsidRPr="00BF752F">
        <w:rPr>
          <w:rFonts w:ascii="Arial" w:eastAsia="Times New Roman" w:hAnsi="Arial" w:cs="Arial"/>
          <w:color w:val="000000"/>
          <w:sz w:val="24"/>
          <w:szCs w:val="20"/>
        </w:rPr>
        <w:t xml:space="preserve"> </w:t>
      </w:r>
    </w:p>
    <w:p w14:paraId="5003E65E"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Projektová dokumentace je zpracována ve stupni:</w:t>
      </w:r>
    </w:p>
    <w:p w14:paraId="40A98A80" w14:textId="0A319D60" w:rsidR="00D1646C" w:rsidRPr="00BF752F" w:rsidRDefault="00D1646C" w:rsidP="00BF752F">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BF752F">
        <w:rPr>
          <w:rFonts w:ascii="Arial" w:eastAsia="Times New Roman" w:hAnsi="Arial" w:cs="Arial"/>
          <w:color w:val="000000"/>
          <w:sz w:val="24"/>
          <w:szCs w:val="20"/>
        </w:rPr>
        <w:t xml:space="preserve">Dokumentace pro </w:t>
      </w:r>
      <w:r w:rsidR="00AE0D06" w:rsidRPr="00BF752F">
        <w:rPr>
          <w:rFonts w:ascii="Arial" w:eastAsia="Times New Roman" w:hAnsi="Arial" w:cs="Arial"/>
          <w:color w:val="000000"/>
          <w:sz w:val="24"/>
          <w:szCs w:val="20"/>
        </w:rPr>
        <w:t>zadání</w:t>
      </w:r>
      <w:r w:rsidRPr="00BF752F">
        <w:rPr>
          <w:rFonts w:ascii="Arial" w:eastAsia="Times New Roman" w:hAnsi="Arial" w:cs="Arial"/>
          <w:color w:val="000000"/>
          <w:sz w:val="24"/>
          <w:szCs w:val="20"/>
        </w:rPr>
        <w:t xml:space="preserve"> stavby</w:t>
      </w:r>
    </w:p>
    <w:p w14:paraId="1D9E5543" w14:textId="77777777" w:rsidR="00D1646C" w:rsidRPr="00BF752F" w:rsidRDefault="00D1646C" w:rsidP="00BF752F">
      <w:pPr>
        <w:spacing w:after="120"/>
        <w:rPr>
          <w:rFonts w:eastAsia="Times New Roman" w:cs="Arial"/>
          <w:szCs w:val="24"/>
          <w:lang w:eastAsia="cs-CZ"/>
        </w:rPr>
      </w:pPr>
      <w:bookmarkStart w:id="13" w:name="_Toc85268170"/>
      <w:bookmarkStart w:id="14" w:name="_Toc86556844"/>
      <w:bookmarkStart w:id="15" w:name="_Toc88629643"/>
      <w:bookmarkStart w:id="16" w:name="_Toc134957111"/>
      <w:bookmarkStart w:id="17" w:name="_Toc194488827"/>
      <w:bookmarkStart w:id="18" w:name="_Toc210107561"/>
      <w:r w:rsidRPr="00BF752F">
        <w:rPr>
          <w:rFonts w:eastAsia="Times New Roman" w:cs="Arial"/>
          <w:szCs w:val="24"/>
          <w:lang w:eastAsia="cs-CZ"/>
        </w:rPr>
        <w:t>Tato dokumentace nenahrazuje výrobní a montážní dokumentaci. Dokumentace je platná pouze jako celek včetně všech svých částí. Jednotlivé části nelze posuzovat jednotlivě odděleně bez vzájemné vazby.</w:t>
      </w:r>
    </w:p>
    <w:p w14:paraId="5E39AB67" w14:textId="77777777" w:rsidR="00D1646C" w:rsidRPr="00BF752F" w:rsidRDefault="00D1646C" w:rsidP="00BF752F">
      <w:pPr>
        <w:spacing w:after="120"/>
        <w:rPr>
          <w:rFonts w:eastAsia="Times New Roman" w:cs="Arial"/>
          <w:szCs w:val="24"/>
          <w:lang w:eastAsia="cs-CZ"/>
        </w:rPr>
      </w:pPr>
      <w:r w:rsidRPr="00BF752F">
        <w:rPr>
          <w:rFonts w:eastAsia="Times New Roman" w:cs="Arial"/>
          <w:szCs w:val="24"/>
          <w:lang w:eastAsia="cs-CZ"/>
        </w:rPr>
        <w:t>V případě, že jsou v projektové dokumentaci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zhotovitel je oprávněn navrhnout obdobný výrobek, materiál nebo zařízení kvalitativně a technicky stejných či vyšších parametrů.</w:t>
      </w:r>
    </w:p>
    <w:p w14:paraId="657173DE" w14:textId="77777777" w:rsidR="00D1646C" w:rsidRPr="00556B53" w:rsidRDefault="00D1646C" w:rsidP="00556B53">
      <w:pPr>
        <w:pStyle w:val="Nadpis2"/>
        <w:keepLines w:val="0"/>
        <w:suppressAutoHyphens/>
        <w:spacing w:after="120" w:line="100" w:lineRule="atLeast"/>
        <w:rPr>
          <w:rFonts w:cs="Arial"/>
          <w:bCs w:val="0"/>
          <w:szCs w:val="20"/>
          <w:lang w:val="cs-CZ" w:eastAsia="en-US"/>
        </w:rPr>
      </w:pPr>
      <w:bookmarkStart w:id="19" w:name="_Toc1976575"/>
      <w:bookmarkStart w:id="20" w:name="_Toc91087829"/>
      <w:bookmarkStart w:id="21" w:name="_Toc94006127"/>
      <w:bookmarkStart w:id="22" w:name="_Toc149743711"/>
      <w:bookmarkStart w:id="23" w:name="_Toc149747720"/>
      <w:bookmarkStart w:id="24" w:name="_Toc187999926"/>
      <w:r w:rsidRPr="00556B53">
        <w:rPr>
          <w:rFonts w:cs="Arial"/>
          <w:bCs w:val="0"/>
          <w:szCs w:val="20"/>
          <w:lang w:val="cs-CZ" w:eastAsia="en-US"/>
        </w:rPr>
        <w:t>Výchozí podklady</w:t>
      </w:r>
      <w:bookmarkEnd w:id="19"/>
      <w:bookmarkEnd w:id="20"/>
      <w:bookmarkEnd w:id="21"/>
      <w:bookmarkEnd w:id="22"/>
      <w:bookmarkEnd w:id="23"/>
      <w:bookmarkEnd w:id="24"/>
    </w:p>
    <w:p w14:paraId="4C77099A" w14:textId="77777777" w:rsidR="00D1646C" w:rsidRPr="00556B53" w:rsidRDefault="00D1646C" w:rsidP="00556B53">
      <w:pPr>
        <w:spacing w:after="120"/>
        <w:rPr>
          <w:rFonts w:eastAsia="Times New Roman" w:cs="Arial"/>
          <w:szCs w:val="24"/>
          <w:lang w:eastAsia="cs-CZ"/>
        </w:rPr>
      </w:pPr>
      <w:r w:rsidRPr="00556B53">
        <w:rPr>
          <w:rFonts w:eastAsia="Times New Roman" w:cs="Arial"/>
          <w:szCs w:val="24"/>
          <w:lang w:eastAsia="cs-CZ"/>
        </w:rPr>
        <w:t>Podkladem pro zhotovení projektové dokumentace je:</w:t>
      </w:r>
    </w:p>
    <w:p w14:paraId="0DB83FC0"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bookmarkStart w:id="25" w:name="_Toc461799215"/>
      <w:r w:rsidRPr="00556B53">
        <w:rPr>
          <w:rFonts w:ascii="Arial" w:eastAsia="Times New Roman" w:hAnsi="Arial" w:cs="Arial"/>
          <w:color w:val="000000"/>
          <w:sz w:val="24"/>
          <w:szCs w:val="20"/>
        </w:rPr>
        <w:t>podklady výrobců zařízení;</w:t>
      </w:r>
    </w:p>
    <w:p w14:paraId="70726451"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bookmarkStart w:id="26" w:name="__RefHeading__143_561149876"/>
      <w:bookmarkEnd w:id="26"/>
      <w:r w:rsidRPr="00556B53">
        <w:rPr>
          <w:rFonts w:ascii="Arial" w:eastAsia="Times New Roman" w:hAnsi="Arial" w:cs="Arial"/>
          <w:color w:val="000000"/>
          <w:sz w:val="24"/>
          <w:szCs w:val="20"/>
        </w:rPr>
        <w:t>předpisy ČSN a harmonizovaných norem;</w:t>
      </w:r>
    </w:p>
    <w:p w14:paraId="6F7F60C6"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požadavky investora;</w:t>
      </w:r>
    </w:p>
    <w:p w14:paraId="04B074C2"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stavební dispozice;</w:t>
      </w:r>
    </w:p>
    <w:p w14:paraId="007BEE74"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PBŘ;</w:t>
      </w:r>
    </w:p>
    <w:p w14:paraId="2D777F8E" w14:textId="77777777" w:rsidR="00D1646C" w:rsidRPr="00556B53" w:rsidRDefault="00D1646C" w:rsidP="00556B53">
      <w:pPr>
        <w:pStyle w:val="Bezmezer"/>
        <w:keepNext/>
        <w:numPr>
          <w:ilvl w:val="0"/>
          <w:numId w:val="6"/>
        </w:numPr>
        <w:tabs>
          <w:tab w:val="num" w:pos="720"/>
        </w:tabs>
        <w:suppressAutoHyphens/>
        <w:spacing w:after="200" w:line="276" w:lineRule="auto"/>
        <w:ind w:left="1080"/>
        <w:contextualSpacing/>
        <w:rPr>
          <w:rFonts w:ascii="Arial" w:eastAsia="Times New Roman" w:hAnsi="Arial" w:cs="Arial"/>
          <w:color w:val="000000"/>
          <w:sz w:val="24"/>
          <w:szCs w:val="20"/>
        </w:rPr>
      </w:pPr>
      <w:r w:rsidRPr="00556B53">
        <w:rPr>
          <w:rFonts w:ascii="Arial" w:eastAsia="Times New Roman" w:hAnsi="Arial" w:cs="Arial"/>
          <w:color w:val="000000"/>
          <w:sz w:val="24"/>
          <w:szCs w:val="20"/>
        </w:rPr>
        <w:t>ČSN, EN a TP výrobce zařízení a související.</w:t>
      </w:r>
    </w:p>
    <w:p w14:paraId="5C6532E4" w14:textId="77777777" w:rsidR="00D1646C" w:rsidRPr="00556B53" w:rsidRDefault="00D1646C" w:rsidP="00556B53">
      <w:pPr>
        <w:pStyle w:val="Nadpis2"/>
      </w:pPr>
      <w:bookmarkStart w:id="27" w:name="_Toc88058509"/>
      <w:bookmarkStart w:id="28" w:name="_Toc91087830"/>
      <w:bookmarkStart w:id="29" w:name="_Toc94006128"/>
      <w:bookmarkStart w:id="30" w:name="_Toc149743712"/>
      <w:bookmarkStart w:id="31" w:name="_Toc149747721"/>
      <w:bookmarkStart w:id="32" w:name="_Toc187999927"/>
      <w:r w:rsidRPr="00556B53">
        <w:t>Vysvětlivky zkratek</w:t>
      </w:r>
      <w:bookmarkEnd w:id="27"/>
      <w:bookmarkEnd w:id="28"/>
      <w:bookmarkEnd w:id="29"/>
      <w:bookmarkEnd w:id="30"/>
      <w:bookmarkEnd w:id="31"/>
      <w:bookmarkEnd w:id="32"/>
    </w:p>
    <w:tbl>
      <w:tblPr>
        <w:tblStyle w:val="Mkatabulky"/>
        <w:tblW w:w="0" w:type="auto"/>
        <w:tblLook w:val="04A0" w:firstRow="1" w:lastRow="0" w:firstColumn="1" w:lastColumn="0" w:noHBand="0" w:noVBand="1"/>
      </w:tblPr>
      <w:tblGrid>
        <w:gridCol w:w="1635"/>
        <w:gridCol w:w="7568"/>
      </w:tblGrid>
      <w:tr w:rsidR="00D1646C" w:rsidRPr="00266616" w14:paraId="5EE97890" w14:textId="77777777" w:rsidTr="000A70C8">
        <w:tc>
          <w:tcPr>
            <w:tcW w:w="1635" w:type="dxa"/>
            <w:vAlign w:val="center"/>
          </w:tcPr>
          <w:p w14:paraId="315E4509" w14:textId="77777777" w:rsidR="00D1646C" w:rsidRPr="00556B53" w:rsidRDefault="00D1646C" w:rsidP="000A70C8">
            <w:pPr>
              <w:ind w:left="455" w:firstLine="30"/>
              <w:rPr>
                <w:rFonts w:cs="Arial"/>
              </w:rPr>
            </w:pPr>
            <w:r w:rsidRPr="00556B53">
              <w:rPr>
                <w:rFonts w:cs="Arial"/>
              </w:rPr>
              <w:t>LAN</w:t>
            </w:r>
          </w:p>
        </w:tc>
        <w:tc>
          <w:tcPr>
            <w:tcW w:w="7568" w:type="dxa"/>
            <w:vAlign w:val="center"/>
          </w:tcPr>
          <w:p w14:paraId="088B3128" w14:textId="77777777" w:rsidR="00D1646C" w:rsidRPr="00556B53" w:rsidRDefault="00D1646C" w:rsidP="000A70C8">
            <w:pPr>
              <w:ind w:left="-87"/>
              <w:rPr>
                <w:rFonts w:cs="Arial"/>
              </w:rPr>
            </w:pPr>
            <w:proofErr w:type="spellStart"/>
            <w:r w:rsidRPr="00556B53">
              <w:rPr>
                <w:rFonts w:cs="Arial"/>
              </w:rPr>
              <w:t>Local</w:t>
            </w:r>
            <w:proofErr w:type="spellEnd"/>
            <w:r w:rsidRPr="00556B53">
              <w:rPr>
                <w:rFonts w:cs="Arial"/>
              </w:rPr>
              <w:t xml:space="preserve"> Area Network (též LAN, lokální síť, místní síť)</w:t>
            </w:r>
          </w:p>
        </w:tc>
      </w:tr>
      <w:tr w:rsidR="00D1646C" w:rsidRPr="00266616" w14:paraId="46F95534" w14:textId="77777777" w:rsidTr="000A70C8">
        <w:tc>
          <w:tcPr>
            <w:tcW w:w="1635" w:type="dxa"/>
            <w:vAlign w:val="center"/>
          </w:tcPr>
          <w:p w14:paraId="3DC30C85" w14:textId="77777777" w:rsidR="00D1646C" w:rsidRPr="00556B53" w:rsidRDefault="00D1646C" w:rsidP="000A70C8">
            <w:pPr>
              <w:ind w:left="455" w:firstLine="30"/>
              <w:rPr>
                <w:rFonts w:cs="Arial"/>
              </w:rPr>
            </w:pPr>
            <w:r w:rsidRPr="00556B53">
              <w:rPr>
                <w:rFonts w:cs="Arial"/>
              </w:rPr>
              <w:t>FO</w:t>
            </w:r>
          </w:p>
        </w:tc>
        <w:tc>
          <w:tcPr>
            <w:tcW w:w="7568" w:type="dxa"/>
            <w:vAlign w:val="center"/>
          </w:tcPr>
          <w:p w14:paraId="7EC42CD8" w14:textId="77777777" w:rsidR="00D1646C" w:rsidRPr="00556B53" w:rsidRDefault="00D1646C" w:rsidP="000A70C8">
            <w:pPr>
              <w:ind w:left="-87"/>
              <w:rPr>
                <w:rFonts w:cs="Arial"/>
              </w:rPr>
            </w:pPr>
            <w:proofErr w:type="spellStart"/>
            <w:r w:rsidRPr="00556B53">
              <w:rPr>
                <w:rFonts w:cs="Arial"/>
              </w:rPr>
              <w:t>Fiber</w:t>
            </w:r>
            <w:proofErr w:type="spellEnd"/>
            <w:r w:rsidRPr="00556B53">
              <w:rPr>
                <w:rFonts w:cs="Arial"/>
              </w:rPr>
              <w:t xml:space="preserve"> </w:t>
            </w:r>
            <w:proofErr w:type="spellStart"/>
            <w:r w:rsidRPr="00556B53">
              <w:rPr>
                <w:rFonts w:cs="Arial"/>
              </w:rPr>
              <w:t>optic</w:t>
            </w:r>
            <w:proofErr w:type="spellEnd"/>
            <w:r w:rsidRPr="00556B53">
              <w:rPr>
                <w:rFonts w:cs="Arial"/>
              </w:rPr>
              <w:t xml:space="preserve"> (optická kabeláž)</w:t>
            </w:r>
          </w:p>
        </w:tc>
      </w:tr>
      <w:tr w:rsidR="00D1646C" w:rsidRPr="00266616" w14:paraId="3F7055F0" w14:textId="77777777" w:rsidTr="000A70C8">
        <w:tc>
          <w:tcPr>
            <w:tcW w:w="1635" w:type="dxa"/>
            <w:vAlign w:val="center"/>
          </w:tcPr>
          <w:p w14:paraId="664673BF" w14:textId="77777777" w:rsidR="00D1646C" w:rsidRPr="00556B53" w:rsidRDefault="00D1646C" w:rsidP="000A70C8">
            <w:pPr>
              <w:ind w:left="455" w:firstLine="30"/>
              <w:rPr>
                <w:rFonts w:cs="Arial"/>
              </w:rPr>
            </w:pPr>
            <w:r w:rsidRPr="00556B53">
              <w:rPr>
                <w:rFonts w:cs="Arial"/>
              </w:rPr>
              <w:t>SKR</w:t>
            </w:r>
          </w:p>
        </w:tc>
        <w:tc>
          <w:tcPr>
            <w:tcW w:w="7568" w:type="dxa"/>
            <w:vAlign w:val="center"/>
          </w:tcPr>
          <w:p w14:paraId="37D347A5" w14:textId="77777777" w:rsidR="00D1646C" w:rsidRPr="00556B53" w:rsidRDefault="00D1646C" w:rsidP="000A70C8">
            <w:pPr>
              <w:ind w:left="-87"/>
              <w:rPr>
                <w:rFonts w:cs="Arial"/>
              </w:rPr>
            </w:pPr>
            <w:r w:rsidRPr="00556B53">
              <w:rPr>
                <w:rFonts w:cs="Arial"/>
              </w:rPr>
              <w:t>Strukturovaný kabelážní rozvod</w:t>
            </w:r>
          </w:p>
        </w:tc>
      </w:tr>
      <w:tr w:rsidR="00232FCA" w:rsidRPr="00266616" w14:paraId="3D0BC568" w14:textId="77777777" w:rsidTr="000A70C8">
        <w:tc>
          <w:tcPr>
            <w:tcW w:w="1635" w:type="dxa"/>
            <w:vAlign w:val="center"/>
          </w:tcPr>
          <w:p w14:paraId="7E4EBAC0" w14:textId="77777777" w:rsidR="00232FCA" w:rsidRPr="00556B53" w:rsidRDefault="00232FCA" w:rsidP="000A70C8">
            <w:pPr>
              <w:ind w:left="455" w:firstLine="30"/>
              <w:rPr>
                <w:rFonts w:cs="Arial"/>
              </w:rPr>
            </w:pPr>
            <w:r w:rsidRPr="00556B53">
              <w:rPr>
                <w:rFonts w:cs="Arial"/>
              </w:rPr>
              <w:t>VSS</w:t>
            </w:r>
          </w:p>
        </w:tc>
        <w:tc>
          <w:tcPr>
            <w:tcW w:w="7568" w:type="dxa"/>
            <w:vAlign w:val="center"/>
          </w:tcPr>
          <w:p w14:paraId="2D5F534F" w14:textId="77A26AD0" w:rsidR="00232FCA" w:rsidRPr="00556B53" w:rsidRDefault="00232FCA" w:rsidP="000A70C8">
            <w:pPr>
              <w:ind w:left="-87"/>
              <w:rPr>
                <w:rFonts w:eastAsia="Arial" w:cs="Arial"/>
              </w:rPr>
            </w:pPr>
            <w:r w:rsidRPr="00556B53">
              <w:rPr>
                <w:rFonts w:eastAsia="Arial" w:cs="Arial"/>
              </w:rPr>
              <w:t xml:space="preserve">Video </w:t>
            </w:r>
            <w:proofErr w:type="spellStart"/>
            <w:r w:rsidRPr="00556B53">
              <w:rPr>
                <w:rFonts w:eastAsia="Arial" w:cs="Arial"/>
              </w:rPr>
              <w:t>Surveillance</w:t>
            </w:r>
            <w:proofErr w:type="spellEnd"/>
            <w:r w:rsidRPr="00556B53">
              <w:rPr>
                <w:rFonts w:eastAsia="Arial" w:cs="Arial"/>
              </w:rPr>
              <w:t xml:space="preserve"> Systems (dohledový video systém)</w:t>
            </w:r>
            <w:r w:rsidR="00A64169" w:rsidRPr="00556B53">
              <w:rPr>
                <w:rFonts w:eastAsia="Arial" w:cs="Arial"/>
              </w:rPr>
              <w:t xml:space="preserve"> – (CCTV)</w:t>
            </w:r>
          </w:p>
        </w:tc>
      </w:tr>
      <w:tr w:rsidR="00D1646C" w:rsidRPr="00266616" w14:paraId="57165D94" w14:textId="77777777" w:rsidTr="000A70C8">
        <w:tc>
          <w:tcPr>
            <w:tcW w:w="1635" w:type="dxa"/>
            <w:vAlign w:val="center"/>
          </w:tcPr>
          <w:p w14:paraId="539DBF96" w14:textId="2CBC9868" w:rsidR="00D1646C" w:rsidRPr="00556B53" w:rsidRDefault="00232FCA" w:rsidP="000A70C8">
            <w:pPr>
              <w:ind w:left="455" w:firstLine="30"/>
              <w:rPr>
                <w:rFonts w:cs="Arial"/>
              </w:rPr>
            </w:pPr>
            <w:r w:rsidRPr="00556B53">
              <w:rPr>
                <w:rFonts w:cs="Arial"/>
              </w:rPr>
              <w:t>PZTS</w:t>
            </w:r>
          </w:p>
        </w:tc>
        <w:tc>
          <w:tcPr>
            <w:tcW w:w="7568" w:type="dxa"/>
            <w:vAlign w:val="center"/>
          </w:tcPr>
          <w:p w14:paraId="65CBD0CE" w14:textId="054213A6" w:rsidR="00D1646C" w:rsidRPr="00556B53" w:rsidRDefault="00232FCA" w:rsidP="000A70C8">
            <w:pPr>
              <w:ind w:left="-87"/>
              <w:rPr>
                <w:rFonts w:eastAsia="Arial" w:cs="Arial"/>
              </w:rPr>
            </w:pPr>
            <w:r w:rsidRPr="00556B53">
              <w:rPr>
                <w:rFonts w:eastAsia="Arial" w:cs="Arial"/>
              </w:rPr>
              <w:t>Poplachová zabezpečovací a tísňový systém</w:t>
            </w:r>
          </w:p>
        </w:tc>
      </w:tr>
      <w:tr w:rsidR="00D1646C" w:rsidRPr="00266616" w14:paraId="0D26378E" w14:textId="77777777" w:rsidTr="000A70C8">
        <w:tc>
          <w:tcPr>
            <w:tcW w:w="1635" w:type="dxa"/>
            <w:vAlign w:val="center"/>
          </w:tcPr>
          <w:p w14:paraId="1010E271" w14:textId="77777777" w:rsidR="00D1646C" w:rsidRPr="00556B53" w:rsidRDefault="00D1646C" w:rsidP="000A70C8">
            <w:pPr>
              <w:ind w:left="455" w:firstLine="30"/>
              <w:rPr>
                <w:rFonts w:cs="Arial"/>
              </w:rPr>
            </w:pPr>
            <w:r w:rsidRPr="00556B53">
              <w:rPr>
                <w:rFonts w:cs="Arial"/>
              </w:rPr>
              <w:t>NN</w:t>
            </w:r>
          </w:p>
        </w:tc>
        <w:tc>
          <w:tcPr>
            <w:tcW w:w="7568" w:type="dxa"/>
            <w:vAlign w:val="center"/>
          </w:tcPr>
          <w:p w14:paraId="72CBBD33" w14:textId="77777777" w:rsidR="00D1646C" w:rsidRPr="00556B53" w:rsidRDefault="00D1646C" w:rsidP="000A70C8">
            <w:pPr>
              <w:ind w:left="-87"/>
              <w:rPr>
                <w:rFonts w:cs="Arial"/>
              </w:rPr>
            </w:pPr>
            <w:r w:rsidRPr="00556B53">
              <w:rPr>
                <w:rFonts w:cs="Arial"/>
              </w:rPr>
              <w:t>Nízké napětí</w:t>
            </w:r>
          </w:p>
        </w:tc>
      </w:tr>
      <w:tr w:rsidR="00D1646C" w:rsidRPr="00266616" w14:paraId="77D1861F" w14:textId="77777777" w:rsidTr="000A70C8">
        <w:trPr>
          <w:trHeight w:val="270"/>
        </w:trPr>
        <w:tc>
          <w:tcPr>
            <w:tcW w:w="1635" w:type="dxa"/>
          </w:tcPr>
          <w:p w14:paraId="0E2DF6F7" w14:textId="77777777" w:rsidR="00D1646C" w:rsidRPr="00556B53" w:rsidRDefault="00D1646C" w:rsidP="000A70C8">
            <w:pPr>
              <w:ind w:left="455" w:firstLine="30"/>
              <w:rPr>
                <w:rFonts w:cs="Arial"/>
              </w:rPr>
            </w:pPr>
            <w:r w:rsidRPr="00556B53">
              <w:rPr>
                <w:rFonts w:cs="Arial"/>
              </w:rPr>
              <w:t>ESI</w:t>
            </w:r>
          </w:p>
        </w:tc>
        <w:tc>
          <w:tcPr>
            <w:tcW w:w="7568" w:type="dxa"/>
          </w:tcPr>
          <w:p w14:paraId="146813EF" w14:textId="77777777" w:rsidR="00D1646C" w:rsidRPr="00556B53" w:rsidRDefault="00D1646C" w:rsidP="000A70C8">
            <w:pPr>
              <w:ind w:left="-87"/>
              <w:rPr>
                <w:rFonts w:cs="Arial"/>
              </w:rPr>
            </w:pPr>
            <w:r w:rsidRPr="00556B53">
              <w:rPr>
                <w:rFonts w:cs="Arial"/>
              </w:rPr>
              <w:t>Elektro silnoproud</w:t>
            </w:r>
          </w:p>
        </w:tc>
      </w:tr>
      <w:tr w:rsidR="00D1646C" w:rsidRPr="00266616" w14:paraId="7247A4B1" w14:textId="77777777" w:rsidTr="000A70C8">
        <w:trPr>
          <w:trHeight w:val="270"/>
        </w:trPr>
        <w:tc>
          <w:tcPr>
            <w:tcW w:w="1635" w:type="dxa"/>
          </w:tcPr>
          <w:p w14:paraId="3C134C59" w14:textId="77777777" w:rsidR="00D1646C" w:rsidRPr="00556B53" w:rsidRDefault="00D1646C" w:rsidP="000A70C8">
            <w:pPr>
              <w:ind w:left="455" w:firstLine="30"/>
              <w:rPr>
                <w:rFonts w:cs="Arial"/>
              </w:rPr>
            </w:pPr>
            <w:r w:rsidRPr="00556B53">
              <w:rPr>
                <w:rFonts w:cs="Arial"/>
              </w:rPr>
              <w:t>ESL</w:t>
            </w:r>
          </w:p>
        </w:tc>
        <w:tc>
          <w:tcPr>
            <w:tcW w:w="7568" w:type="dxa"/>
          </w:tcPr>
          <w:p w14:paraId="4B64BA30" w14:textId="77777777" w:rsidR="00D1646C" w:rsidRPr="00556B53" w:rsidRDefault="00D1646C" w:rsidP="000A70C8">
            <w:pPr>
              <w:ind w:left="-87"/>
              <w:rPr>
                <w:rFonts w:cs="Arial"/>
              </w:rPr>
            </w:pPr>
            <w:r w:rsidRPr="00556B53">
              <w:rPr>
                <w:rFonts w:cs="Arial"/>
              </w:rPr>
              <w:t>Elektro slaboproud</w:t>
            </w:r>
          </w:p>
        </w:tc>
      </w:tr>
    </w:tbl>
    <w:p w14:paraId="418611A9" w14:textId="77777777" w:rsidR="00D1646C" w:rsidRPr="00B7649F" w:rsidRDefault="00D1646C" w:rsidP="00D1646C">
      <w:pPr>
        <w:pStyle w:val="Nadpis2"/>
      </w:pPr>
      <w:bookmarkStart w:id="33" w:name="_Toc469484574"/>
      <w:bookmarkStart w:id="34" w:name="_Toc1976577"/>
      <w:bookmarkStart w:id="35" w:name="_Toc91087832"/>
      <w:bookmarkStart w:id="36" w:name="_Toc94006129"/>
      <w:bookmarkStart w:id="37" w:name="_Toc149743713"/>
      <w:bookmarkStart w:id="38" w:name="_Toc149747722"/>
      <w:bookmarkStart w:id="39" w:name="_Toc187999928"/>
      <w:bookmarkStart w:id="40" w:name="_Toc461799218"/>
      <w:bookmarkEnd w:id="25"/>
      <w:r w:rsidRPr="00B7649F">
        <w:lastRenderedPageBreak/>
        <w:t>Bezpečnost a ochrana zdraví při práci na staveništích</w:t>
      </w:r>
      <w:bookmarkEnd w:id="33"/>
      <w:bookmarkEnd w:id="34"/>
      <w:bookmarkEnd w:id="35"/>
      <w:bookmarkEnd w:id="36"/>
      <w:bookmarkEnd w:id="37"/>
      <w:bookmarkEnd w:id="38"/>
      <w:bookmarkEnd w:id="39"/>
    </w:p>
    <w:p w14:paraId="4F6067DF" w14:textId="77777777" w:rsidR="00D1646C" w:rsidRPr="00266616" w:rsidRDefault="00D1646C" w:rsidP="00556B53">
      <w:r w:rsidRPr="00266616">
        <w:t xml:space="preserve">Při provádění prací na staveništích je třeba dodržovat pravidla BOZP, včetně zákonných požadavků, ustanovení norem (ČSN), bezpečnostních a hygienických předpisů platných v době provádění stavby. </w:t>
      </w:r>
    </w:p>
    <w:p w14:paraId="407DA9EF" w14:textId="77777777" w:rsidR="00D1646C" w:rsidRPr="00266616" w:rsidRDefault="00D1646C" w:rsidP="00D1646C">
      <w:pPr>
        <w:rPr>
          <w:rFonts w:cs="Arial"/>
        </w:rPr>
      </w:pPr>
      <w:r w:rsidRPr="00266616">
        <w:rPr>
          <w:rFonts w:cs="Arial"/>
        </w:rPr>
        <w:t xml:space="preserve">Při realizaci prací musí být plněna opatření týkající se předpisů bezpečnosti práce a technických zařízeních a při stavebních pracích. Při pokládce a montáži el. rozvodů je nutné dodržovat předpisy a opatření, které vyplývají z podmínek ČSN a souvisejících předpisů. Montážní práce mohou provádět pouze osoby k tomu účelu pověřené a s řádnou kvalifikací. Všichni pracovníci musejí být před zahájením stavby průkazně proškoleni o bezpečnostních předpisech a dle vnitřních předpisů objednatele. </w:t>
      </w:r>
    </w:p>
    <w:p w14:paraId="2FECFA16" w14:textId="77777777" w:rsidR="00D1646C" w:rsidRPr="00266616" w:rsidRDefault="00D1646C" w:rsidP="00D1646C">
      <w:pPr>
        <w:rPr>
          <w:rFonts w:cs="Arial"/>
          <w:highlight w:val="yellow"/>
        </w:rPr>
      </w:pPr>
      <w:r w:rsidRPr="00266616">
        <w:rPr>
          <w:rFonts w:cs="Arial"/>
        </w:rPr>
        <w:t xml:space="preserve">Z hlediska požární bezpečnosti musí všechna instalovaná zařízení vyhovovat současně platným předpisům ČR. </w:t>
      </w:r>
    </w:p>
    <w:p w14:paraId="3142E3AD" w14:textId="77777777" w:rsidR="00D1646C" w:rsidRPr="00B7649F" w:rsidRDefault="00D1646C" w:rsidP="00D1646C">
      <w:pPr>
        <w:pStyle w:val="Nadpis2"/>
      </w:pPr>
      <w:bookmarkStart w:id="41" w:name="_Toc1976578"/>
      <w:bookmarkStart w:id="42" w:name="_Toc91087833"/>
      <w:bookmarkStart w:id="43" w:name="_Toc94006130"/>
      <w:bookmarkStart w:id="44" w:name="_Toc149743714"/>
      <w:bookmarkStart w:id="45" w:name="_Toc149747723"/>
      <w:bookmarkStart w:id="46" w:name="_Toc187999929"/>
      <w:r w:rsidRPr="00B7649F">
        <w:t>Likvidace odpadů</w:t>
      </w:r>
      <w:bookmarkEnd w:id="40"/>
      <w:bookmarkEnd w:id="41"/>
      <w:bookmarkEnd w:id="42"/>
      <w:bookmarkEnd w:id="43"/>
      <w:bookmarkEnd w:id="44"/>
      <w:bookmarkEnd w:id="45"/>
      <w:bookmarkEnd w:id="46"/>
    </w:p>
    <w:p w14:paraId="6E253AD6" w14:textId="63D067D6" w:rsidR="00D1646C" w:rsidRPr="00266616" w:rsidRDefault="00D1646C" w:rsidP="00D1646C">
      <w:r w:rsidRPr="00266616">
        <w:t xml:space="preserve">Veškeré odpady vzniklé při provádění montážních prací budou odvezeny oprávněnou firmou k odborné likvidaci v souladu s požadavky zákona č. </w:t>
      </w:r>
      <w:r w:rsidR="005B4397">
        <w:rPr>
          <w:rFonts w:cs="Arial"/>
        </w:rPr>
        <w:t>541</w:t>
      </w:r>
      <w:r w:rsidR="005B4397" w:rsidRPr="00444316">
        <w:rPr>
          <w:rFonts w:cs="Arial"/>
        </w:rPr>
        <w:t>/20</w:t>
      </w:r>
      <w:r w:rsidR="005B4397">
        <w:rPr>
          <w:rFonts w:cs="Arial"/>
        </w:rPr>
        <w:t>20</w:t>
      </w:r>
      <w:r w:rsidRPr="00266616">
        <w:t xml:space="preserve"> Sb. o odpadech a ve znění pozdějších předpisů.</w:t>
      </w:r>
    </w:p>
    <w:p w14:paraId="254F1F87" w14:textId="77777777" w:rsidR="00D1646C" w:rsidRPr="00B7649F" w:rsidRDefault="00D1646C" w:rsidP="00D1646C">
      <w:pPr>
        <w:pStyle w:val="Nadpis2"/>
      </w:pPr>
      <w:bookmarkStart w:id="47" w:name="_Toc281467470"/>
      <w:bookmarkStart w:id="48" w:name="_Toc469323495"/>
      <w:bookmarkStart w:id="49" w:name="_Toc469484576"/>
      <w:bookmarkStart w:id="50" w:name="_Toc1976579"/>
      <w:bookmarkStart w:id="51" w:name="_Toc91087834"/>
      <w:bookmarkStart w:id="52" w:name="_Toc94006131"/>
      <w:bookmarkStart w:id="53" w:name="_Toc149743715"/>
      <w:bookmarkStart w:id="54" w:name="_Toc149747724"/>
      <w:bookmarkStart w:id="55" w:name="_Toc187999930"/>
      <w:r w:rsidRPr="00B7649F">
        <w:t>Vnější vlivy</w:t>
      </w:r>
      <w:bookmarkEnd w:id="47"/>
      <w:bookmarkEnd w:id="48"/>
      <w:bookmarkEnd w:id="49"/>
      <w:bookmarkEnd w:id="50"/>
      <w:bookmarkEnd w:id="51"/>
      <w:bookmarkEnd w:id="52"/>
      <w:bookmarkEnd w:id="53"/>
      <w:bookmarkEnd w:id="54"/>
      <w:bookmarkEnd w:id="55"/>
    </w:p>
    <w:p w14:paraId="67793437" w14:textId="77777777" w:rsidR="00D1646C" w:rsidRPr="00266616" w:rsidRDefault="00D1646C" w:rsidP="00D1646C">
      <w:r w:rsidRPr="00266616">
        <w:t>Protokol o určeních vnějších vlivů je přílohou dokladové části projektové dokumentace stavby.</w:t>
      </w:r>
    </w:p>
    <w:p w14:paraId="2FD50855" w14:textId="77777777" w:rsidR="00D1646C" w:rsidRPr="00B7649F" w:rsidRDefault="00D1646C" w:rsidP="00D1646C">
      <w:pPr>
        <w:pStyle w:val="Nadpis2"/>
      </w:pPr>
      <w:bookmarkStart w:id="56" w:name="_Toc281467471"/>
      <w:bookmarkStart w:id="57" w:name="_Toc469323496"/>
      <w:bookmarkStart w:id="58" w:name="_Toc469484577"/>
      <w:bookmarkStart w:id="59" w:name="_Toc1976580"/>
      <w:bookmarkStart w:id="60" w:name="_Toc91087835"/>
      <w:bookmarkStart w:id="61" w:name="_Toc94006132"/>
      <w:bookmarkStart w:id="62" w:name="_Toc149743716"/>
      <w:bookmarkStart w:id="63" w:name="_Toc149747725"/>
      <w:bookmarkStart w:id="64" w:name="_Toc187999931"/>
      <w:r w:rsidRPr="00B7649F">
        <w:t>Stavební práce</w:t>
      </w:r>
      <w:bookmarkEnd w:id="56"/>
      <w:bookmarkEnd w:id="57"/>
      <w:bookmarkEnd w:id="58"/>
      <w:bookmarkEnd w:id="59"/>
      <w:bookmarkEnd w:id="60"/>
      <w:bookmarkEnd w:id="61"/>
      <w:bookmarkEnd w:id="62"/>
      <w:bookmarkEnd w:id="63"/>
      <w:bookmarkEnd w:id="64"/>
    </w:p>
    <w:p w14:paraId="1AAD835E" w14:textId="77777777" w:rsidR="00D1646C" w:rsidRPr="00266616" w:rsidRDefault="00D1646C" w:rsidP="00D1646C">
      <w:r>
        <w:t>Nejsou předmětem této části dokumentace.</w:t>
      </w:r>
      <w:r w:rsidRPr="00266616">
        <w:t xml:space="preserve"> </w:t>
      </w:r>
    </w:p>
    <w:p w14:paraId="0D956280" w14:textId="77777777" w:rsidR="00D1646C" w:rsidRPr="00B7649F" w:rsidRDefault="00D1646C" w:rsidP="00D1646C">
      <w:pPr>
        <w:pStyle w:val="Nadpis2"/>
      </w:pPr>
      <w:bookmarkStart w:id="65" w:name="_Toc461799220"/>
      <w:bookmarkStart w:id="66" w:name="_Toc1976581"/>
      <w:bookmarkStart w:id="67" w:name="_Toc91087836"/>
      <w:bookmarkStart w:id="68" w:name="_Toc94006133"/>
      <w:bookmarkStart w:id="69" w:name="_Toc149743717"/>
      <w:bookmarkStart w:id="70" w:name="_Toc149747726"/>
      <w:bookmarkStart w:id="71" w:name="_Toc187999932"/>
      <w:r w:rsidRPr="00B7649F">
        <w:t>Vliv na životní prostředí</w:t>
      </w:r>
      <w:bookmarkEnd w:id="65"/>
      <w:bookmarkEnd w:id="66"/>
      <w:bookmarkEnd w:id="67"/>
      <w:bookmarkEnd w:id="68"/>
      <w:bookmarkEnd w:id="69"/>
      <w:bookmarkEnd w:id="70"/>
      <w:bookmarkEnd w:id="71"/>
    </w:p>
    <w:p w14:paraId="36F08891" w14:textId="77777777" w:rsidR="00D1646C" w:rsidRPr="00266616" w:rsidRDefault="00D1646C" w:rsidP="00D1646C">
      <w:r w:rsidRPr="00266616">
        <w:t xml:space="preserve">Výstavba slaboproudých rozvodů a zařízení nemá vliv na stávající životní prostředí. Projektem navržená zařízení nejsou zdrojem nebezpečného záření ani jiných škodlivých produktů. </w:t>
      </w:r>
    </w:p>
    <w:p w14:paraId="44B3E1C4" w14:textId="77777777" w:rsidR="00D1646C" w:rsidRPr="00B7649F" w:rsidRDefault="00D1646C" w:rsidP="00D1646C">
      <w:pPr>
        <w:pStyle w:val="Nadpis2"/>
      </w:pPr>
      <w:bookmarkStart w:id="72" w:name="_Toc461799221"/>
      <w:bookmarkStart w:id="73" w:name="_Toc1976582"/>
      <w:bookmarkStart w:id="74" w:name="_Toc91087837"/>
      <w:bookmarkStart w:id="75" w:name="_Toc94006134"/>
      <w:bookmarkStart w:id="76" w:name="_Toc149743718"/>
      <w:bookmarkStart w:id="77" w:name="_Toc149747727"/>
      <w:bookmarkStart w:id="78" w:name="_Toc187999933"/>
      <w:r w:rsidRPr="00B7649F">
        <w:t>Napěťová soustava a druhy ochran</w:t>
      </w:r>
      <w:bookmarkEnd w:id="72"/>
      <w:bookmarkEnd w:id="73"/>
      <w:bookmarkEnd w:id="74"/>
      <w:bookmarkEnd w:id="75"/>
      <w:bookmarkEnd w:id="76"/>
      <w:bookmarkEnd w:id="77"/>
      <w:bookmarkEnd w:id="78"/>
      <w:r w:rsidRPr="00B7649F">
        <w:t xml:space="preserve"> </w:t>
      </w:r>
    </w:p>
    <w:p w14:paraId="43E8F3CB" w14:textId="77777777" w:rsidR="00D1646C" w:rsidRPr="00266616" w:rsidRDefault="00D1646C" w:rsidP="00D1646C">
      <w:r w:rsidRPr="00266616">
        <w:t>Slaboproudé kabelové rozvody jsou vedením malého napětí a z hlediska ochrany před úrazem elektrickým proudem jejich provoz nepředstavuje nebezpečí. Ochrana vlastního vedení je zajištěna způsobem uložení kabeláže.</w:t>
      </w:r>
    </w:p>
    <w:p w14:paraId="5ADD998C" w14:textId="77777777" w:rsidR="00D1646C" w:rsidRDefault="00D1646C" w:rsidP="00D1646C">
      <w:r w:rsidRPr="00266616">
        <w:t xml:space="preserve">Přívod napájení pro slaboproudé systémy </w:t>
      </w:r>
      <w:r>
        <w:t>bude využit stávající</w:t>
      </w:r>
      <w:r w:rsidRPr="00266616">
        <w:t xml:space="preserve">. </w:t>
      </w:r>
    </w:p>
    <w:p w14:paraId="025871CB" w14:textId="77777777" w:rsidR="00D1646C" w:rsidRPr="00266616" w:rsidRDefault="00D1646C" w:rsidP="00D1646C">
      <w:pPr>
        <w:rPr>
          <w:b/>
          <w:bCs/>
        </w:rPr>
      </w:pPr>
      <w:r w:rsidRPr="00266616">
        <w:t>Napájecí soustava: 3 NPE, AC 50Hz, 230 V, TN-C-S</w:t>
      </w:r>
    </w:p>
    <w:p w14:paraId="16123BBC" w14:textId="77777777" w:rsidR="00D1646C" w:rsidRPr="00266616" w:rsidRDefault="00D1646C" w:rsidP="00D1646C">
      <w:r w:rsidRPr="00266616">
        <w:rPr>
          <w:b/>
          <w:bCs/>
        </w:rPr>
        <w:t>OCHRANA PŘED NEBEZPEČNÝM DOTYKEM ŽIVÝCH ČÁSTÍ</w:t>
      </w:r>
    </w:p>
    <w:p w14:paraId="548A5D9C" w14:textId="77777777" w:rsidR="00D1646C" w:rsidRPr="00266616" w:rsidRDefault="00D1646C" w:rsidP="00D1646C">
      <w:pPr>
        <w:rPr>
          <w:b/>
          <w:bCs/>
        </w:rPr>
      </w:pPr>
      <w:r w:rsidRPr="00266616">
        <w:lastRenderedPageBreak/>
        <w:t>Ochrana před nebezpečným dotykem je provedena krytím vyhovujícím ČSN 33 2000-4-41, čl. 412.2.</w:t>
      </w:r>
    </w:p>
    <w:p w14:paraId="5B3610FF" w14:textId="77777777" w:rsidR="00D1646C" w:rsidRPr="00266616" w:rsidRDefault="00D1646C" w:rsidP="00D1646C">
      <w:r w:rsidRPr="00266616">
        <w:rPr>
          <w:b/>
          <w:bCs/>
        </w:rPr>
        <w:t>OCHRANA PŘED NEBEZPEČNÝM DOTYKEM NEŽIVÝCH ČÁSTÍ</w:t>
      </w:r>
    </w:p>
    <w:p w14:paraId="4436F2FC" w14:textId="77777777" w:rsidR="00D1646C" w:rsidRPr="00266616" w:rsidRDefault="00D1646C" w:rsidP="00D1646C">
      <w:r w:rsidRPr="00266616">
        <w:t>Je provedena dle ČSN 33 2000-4-41, čl. 413.1, samočinným odpojením od zdroje a musí odpovídat ČSN 33 2000-4-41, čl. 413.1.3, s ochranným vodičem dimenzovaným dle ČSN 33 2000-5-54, čl. 543.</w:t>
      </w:r>
    </w:p>
    <w:p w14:paraId="0B147A0D" w14:textId="77777777" w:rsidR="00D1646C" w:rsidRPr="00B7649F" w:rsidRDefault="00D1646C" w:rsidP="00D1646C">
      <w:pPr>
        <w:pStyle w:val="Nadpis2"/>
      </w:pPr>
      <w:bookmarkStart w:id="79" w:name="_Toc461799222"/>
      <w:bookmarkStart w:id="80" w:name="_Toc1976583"/>
      <w:bookmarkStart w:id="81" w:name="_Toc91087838"/>
      <w:bookmarkStart w:id="82" w:name="_Toc94006135"/>
      <w:bookmarkStart w:id="83" w:name="_Toc149743719"/>
      <w:bookmarkStart w:id="84" w:name="_Toc149747728"/>
      <w:bookmarkStart w:id="85" w:name="_Toc187999934"/>
      <w:r w:rsidRPr="00B7649F">
        <w:t>Protipožární opatření</w:t>
      </w:r>
      <w:bookmarkEnd w:id="79"/>
      <w:bookmarkEnd w:id="80"/>
      <w:bookmarkEnd w:id="81"/>
      <w:bookmarkEnd w:id="82"/>
      <w:bookmarkEnd w:id="83"/>
      <w:bookmarkEnd w:id="84"/>
      <w:bookmarkEnd w:id="85"/>
    </w:p>
    <w:p w14:paraId="2B9B09A9" w14:textId="77777777" w:rsidR="00D1646C" w:rsidRPr="00266616" w:rsidRDefault="00D1646C" w:rsidP="00D1646C">
      <w:r w:rsidRPr="00266616">
        <w:t xml:space="preserve">Elektrické signály přenášené kabely pro slaboproudé rozvody nemohou dát popud k zahoření. Teplota kabelů bude dána teplotou okolí, a tudíž nemůže dojít k jejich samovznícení. </w:t>
      </w:r>
    </w:p>
    <w:p w14:paraId="75CE5010" w14:textId="77777777" w:rsidR="00D1646C" w:rsidRDefault="00D1646C" w:rsidP="00D1646C">
      <w:r>
        <w:t xml:space="preserve">Rozvody neprostupují mezi žádnými protipožárními úseky. </w:t>
      </w:r>
    </w:p>
    <w:p w14:paraId="06E27472" w14:textId="77777777" w:rsidR="00D1646C" w:rsidRPr="00EC63FA" w:rsidRDefault="00D1646C" w:rsidP="00D1646C">
      <w:pPr>
        <w:pStyle w:val="Nadpis2"/>
      </w:pPr>
      <w:bookmarkStart w:id="86" w:name="_Toc85268175"/>
      <w:bookmarkStart w:id="87" w:name="_Toc86556849"/>
      <w:bookmarkStart w:id="88" w:name="_Toc88629648"/>
      <w:bookmarkStart w:id="89" w:name="_Toc134957116"/>
      <w:bookmarkStart w:id="90" w:name="_Toc194488832"/>
      <w:bookmarkStart w:id="91" w:name="_Toc210107566"/>
      <w:bookmarkStart w:id="92" w:name="_Toc349210939"/>
      <w:bookmarkStart w:id="93" w:name="_Toc94006136"/>
      <w:bookmarkStart w:id="94" w:name="_Toc149743720"/>
      <w:bookmarkStart w:id="95" w:name="_Toc149747729"/>
      <w:bookmarkStart w:id="96" w:name="_Toc187999935"/>
      <w:bookmarkEnd w:id="13"/>
      <w:bookmarkEnd w:id="14"/>
      <w:bookmarkEnd w:id="15"/>
      <w:bookmarkEnd w:id="16"/>
      <w:bookmarkEnd w:id="17"/>
      <w:bookmarkEnd w:id="18"/>
      <w:r w:rsidRPr="00EC63FA">
        <w:t>Instalace technologie a kabeláže</w:t>
      </w:r>
      <w:bookmarkEnd w:id="86"/>
      <w:bookmarkEnd w:id="87"/>
      <w:bookmarkEnd w:id="88"/>
      <w:bookmarkEnd w:id="89"/>
      <w:bookmarkEnd w:id="90"/>
      <w:bookmarkEnd w:id="91"/>
      <w:bookmarkEnd w:id="92"/>
      <w:bookmarkEnd w:id="93"/>
      <w:bookmarkEnd w:id="94"/>
      <w:bookmarkEnd w:id="95"/>
      <w:bookmarkEnd w:id="96"/>
    </w:p>
    <w:p w14:paraId="3899EBFE" w14:textId="1437D1E3" w:rsidR="00D1646C" w:rsidRDefault="00D1646C" w:rsidP="00D1646C">
      <w:pPr>
        <w:rPr>
          <w:rFonts w:cs="Arial"/>
        </w:rPr>
      </w:pPr>
      <w:r w:rsidRPr="00265E05">
        <w:t xml:space="preserve">Instalace slaboproudých systémů </w:t>
      </w:r>
      <w:r>
        <w:t>bude</w:t>
      </w:r>
      <w:r w:rsidRPr="00265E05">
        <w:t xml:space="preserve"> provedena v souladu s normami ČSN a souvisejícími </w:t>
      </w:r>
      <w:r w:rsidRPr="00EE3FE3">
        <w:t>předpisy</w:t>
      </w:r>
      <w:r w:rsidR="0009514C" w:rsidRPr="00EE3FE3">
        <w:t xml:space="preserve"> a bude probíhat dle aktuálních standard</w:t>
      </w:r>
      <w:r w:rsidR="002B1399" w:rsidRPr="00EE3FE3">
        <w:t>ů OIT Čepro</w:t>
      </w:r>
      <w:r w:rsidRPr="00EE3FE3">
        <w:t>.</w:t>
      </w:r>
      <w:r w:rsidRPr="00265E05">
        <w:t xml:space="preserve"> Montáž a instalaci zařízení provádě</w:t>
      </w:r>
      <w:r>
        <w:t>ly</w:t>
      </w:r>
      <w:r w:rsidRPr="00265E05">
        <w:t xml:space="preserve"> pouze organizace, které mají pro tyto práce příslušná oprávnění. Pracovníci </w:t>
      </w:r>
      <w:r>
        <w:t>musí mít</w:t>
      </w:r>
      <w:r w:rsidRPr="00265E05">
        <w:t xml:space="preserve"> příslušnou elektrotechnickou kvalifikaci pro tuto činnost a </w:t>
      </w:r>
      <w:r>
        <w:t>musí být</w:t>
      </w:r>
      <w:r w:rsidRPr="00265E05">
        <w:t xml:space="preserve"> proškoleni výrobcem nebo jím pověřenou organizací. Všechny práce na elektrických zařízeních, tzn. údržba, kontrola, opravy atd. mohou být prováděny pouze při respektování ustanovení normy ČSN EN 50110-1 a souvisejícími</w:t>
      </w:r>
      <w:r>
        <w:rPr>
          <w:rFonts w:cs="Arial"/>
        </w:rPr>
        <w:t xml:space="preserve">. </w:t>
      </w:r>
    </w:p>
    <w:p w14:paraId="03FF3A0E" w14:textId="77777777" w:rsidR="00D1646C" w:rsidRDefault="00D1646C" w:rsidP="00D1646C">
      <w:r>
        <w:rPr>
          <w:rFonts w:cs="Arial"/>
        </w:rPr>
        <w:t>Součástí montážních prací bude:</w:t>
      </w:r>
    </w:p>
    <w:p w14:paraId="7162E933" w14:textId="77777777" w:rsidR="00D1646C" w:rsidRDefault="00D1646C" w:rsidP="00D1646C">
      <w:pPr>
        <w:pStyle w:val="Odstavecseseznamem"/>
        <w:numPr>
          <w:ilvl w:val="0"/>
          <w:numId w:val="5"/>
        </w:numPr>
      </w:pPr>
      <w:bookmarkStart w:id="97" w:name="__RefHeading__155_561149876"/>
      <w:bookmarkEnd w:id="97"/>
      <w:r>
        <w:t>označení kabelů štítky v rozvaděči;</w:t>
      </w:r>
    </w:p>
    <w:p w14:paraId="7A99399E" w14:textId="77777777" w:rsidR="00D1646C" w:rsidRDefault="00D1646C" w:rsidP="00D1646C">
      <w:pPr>
        <w:pStyle w:val="Odstavecseseznamem"/>
        <w:numPr>
          <w:ilvl w:val="0"/>
          <w:numId w:val="5"/>
        </w:numPr>
      </w:pPr>
      <w:bookmarkStart w:id="98" w:name="__RefHeading__157_561149876"/>
      <w:bookmarkEnd w:id="98"/>
      <w:r>
        <w:t>příslušná měření a komplexní zkoušky;</w:t>
      </w:r>
    </w:p>
    <w:p w14:paraId="63445869" w14:textId="77777777" w:rsidR="00D1646C" w:rsidRDefault="00D1646C" w:rsidP="00D1646C">
      <w:pPr>
        <w:pStyle w:val="Odstavecseseznamem"/>
        <w:numPr>
          <w:ilvl w:val="0"/>
          <w:numId w:val="5"/>
        </w:numPr>
      </w:pPr>
      <w:bookmarkStart w:id="99" w:name="__RefHeading__159_561149876"/>
      <w:bookmarkEnd w:id="99"/>
      <w:r>
        <w:t>vypracování revizní zprávy/certifikační měření;</w:t>
      </w:r>
    </w:p>
    <w:p w14:paraId="50009148" w14:textId="77777777" w:rsidR="00D1646C" w:rsidRDefault="00D1646C" w:rsidP="00D1646C">
      <w:pPr>
        <w:pStyle w:val="Odstavecseseznamem"/>
        <w:numPr>
          <w:ilvl w:val="0"/>
          <w:numId w:val="5"/>
        </w:numPr>
      </w:pPr>
      <w:bookmarkStart w:id="100" w:name="__RefHeading__161_561149876"/>
      <w:bookmarkEnd w:id="100"/>
      <w:r>
        <w:t>zkušební provoz;</w:t>
      </w:r>
    </w:p>
    <w:p w14:paraId="40D24887" w14:textId="77777777" w:rsidR="00D1646C" w:rsidRPr="00EC63FA" w:rsidRDefault="00D1646C" w:rsidP="00D1646C">
      <w:pPr>
        <w:pStyle w:val="Odstavecseseznamem"/>
        <w:numPr>
          <w:ilvl w:val="0"/>
          <w:numId w:val="5"/>
        </w:numPr>
        <w:rPr>
          <w:rFonts w:cs="Arial"/>
        </w:rPr>
      </w:pPr>
      <w:bookmarkStart w:id="101" w:name="__RefHeading__163_561149876"/>
      <w:bookmarkEnd w:id="101"/>
      <w:r>
        <w:t>zaškolení obsluhy uživatele na zařízení</w:t>
      </w:r>
    </w:p>
    <w:p w14:paraId="5E3546EC" w14:textId="0DA8EA78" w:rsidR="00D1646C" w:rsidRDefault="00D1646C" w:rsidP="00D1646C">
      <w:pPr>
        <w:pStyle w:val="Nadpis1"/>
      </w:pPr>
      <w:bookmarkStart w:id="102" w:name="_Toc94006137"/>
      <w:bookmarkStart w:id="103" w:name="_Toc149743721"/>
      <w:bookmarkStart w:id="104" w:name="_Toc149747730"/>
      <w:bookmarkStart w:id="105" w:name="_Toc187999936"/>
      <w:r w:rsidRPr="00EC63FA">
        <w:t>Popis řešení</w:t>
      </w:r>
      <w:bookmarkEnd w:id="102"/>
      <w:bookmarkEnd w:id="103"/>
      <w:bookmarkEnd w:id="104"/>
      <w:bookmarkEnd w:id="105"/>
    </w:p>
    <w:p w14:paraId="37CEF39F" w14:textId="4A3FC08A" w:rsidR="00D456F2" w:rsidRDefault="00D456F2" w:rsidP="00D456F2">
      <w:pPr>
        <w:pStyle w:val="Nadpis2"/>
        <w:rPr>
          <w:lang w:val="cs-CZ"/>
        </w:rPr>
      </w:pPr>
      <w:bookmarkStart w:id="106" w:name="_Toc149743722"/>
      <w:bookmarkStart w:id="107" w:name="_Toc149747731"/>
      <w:bookmarkStart w:id="108" w:name="_Toc187999937"/>
      <w:bookmarkStart w:id="109" w:name="_Toc94006138"/>
      <w:r>
        <w:rPr>
          <w:lang w:val="cs-CZ"/>
        </w:rPr>
        <w:t>Úpravy, přesuny</w:t>
      </w:r>
      <w:r w:rsidR="00E801B5">
        <w:rPr>
          <w:lang w:val="cs-CZ"/>
        </w:rPr>
        <w:t>, rozšíření a demontáže LAN</w:t>
      </w:r>
      <w:bookmarkEnd w:id="106"/>
      <w:bookmarkEnd w:id="107"/>
      <w:bookmarkEnd w:id="108"/>
    </w:p>
    <w:p w14:paraId="7F6FBC88" w14:textId="3E3B0450" w:rsidR="004A4425" w:rsidRDefault="00B24B32" w:rsidP="00E801B5">
      <w:pPr>
        <w:rPr>
          <w:lang w:eastAsia="x-none"/>
        </w:rPr>
      </w:pPr>
      <w:r>
        <w:rPr>
          <w:lang w:eastAsia="x-none"/>
        </w:rPr>
        <w:t>V areálu dojde k</w:t>
      </w:r>
      <w:r w:rsidR="00E801B5">
        <w:rPr>
          <w:lang w:eastAsia="x-none"/>
        </w:rPr>
        <w:t> vybudování nového objektu 2</w:t>
      </w:r>
      <w:r w:rsidR="005B4397">
        <w:rPr>
          <w:lang w:eastAsia="x-none"/>
        </w:rPr>
        <w:t>22</w:t>
      </w:r>
      <w:r w:rsidR="00E801B5">
        <w:rPr>
          <w:lang w:eastAsia="x-none"/>
        </w:rPr>
        <w:t>.1</w:t>
      </w:r>
      <w:r w:rsidR="003C2C69">
        <w:rPr>
          <w:lang w:eastAsia="x-none"/>
        </w:rPr>
        <w:t xml:space="preserve">. Z těchto důvodů </w:t>
      </w:r>
      <w:r w:rsidR="006A67AB">
        <w:rPr>
          <w:lang w:eastAsia="x-none"/>
        </w:rPr>
        <w:t>je</w:t>
      </w:r>
      <w:r w:rsidR="003C2C69">
        <w:rPr>
          <w:lang w:eastAsia="x-none"/>
        </w:rPr>
        <w:t xml:space="preserve"> nutné provést </w:t>
      </w:r>
      <w:r w:rsidR="004C6B78">
        <w:rPr>
          <w:lang w:eastAsia="x-none"/>
        </w:rPr>
        <w:t>demontáž</w:t>
      </w:r>
      <w:r w:rsidR="003C2C69">
        <w:rPr>
          <w:lang w:eastAsia="x-none"/>
        </w:rPr>
        <w:t xml:space="preserve"> optické kabeláže, která je nyní zakončena v </w:t>
      </w:r>
      <w:r w:rsidR="004C6B78">
        <w:rPr>
          <w:lang w:eastAsia="x-none"/>
        </w:rPr>
        <w:t>rozvodnici</w:t>
      </w:r>
      <w:r w:rsidR="003C2C69">
        <w:rPr>
          <w:lang w:eastAsia="x-none"/>
        </w:rPr>
        <w:t xml:space="preserve"> RD2</w:t>
      </w:r>
      <w:r w:rsidR="004C6B78">
        <w:rPr>
          <w:lang w:eastAsia="x-none"/>
        </w:rPr>
        <w:t>22</w:t>
      </w:r>
      <w:r w:rsidR="003C2C69">
        <w:rPr>
          <w:lang w:eastAsia="x-none"/>
        </w:rPr>
        <w:t xml:space="preserve"> v objektu 2</w:t>
      </w:r>
      <w:r w:rsidR="004C6B78">
        <w:rPr>
          <w:lang w:eastAsia="x-none"/>
        </w:rPr>
        <w:t>22</w:t>
      </w:r>
      <w:r w:rsidR="006A67AB">
        <w:rPr>
          <w:lang w:eastAsia="x-none"/>
        </w:rPr>
        <w:t xml:space="preserve">, </w:t>
      </w:r>
      <w:r w:rsidR="004C6B78">
        <w:rPr>
          <w:lang w:eastAsia="x-none"/>
        </w:rPr>
        <w:t>včetně demontáže rozvodnice RD222</w:t>
      </w:r>
      <w:r w:rsidR="006A67AB">
        <w:rPr>
          <w:lang w:eastAsia="x-none"/>
        </w:rPr>
        <w:t>.</w:t>
      </w:r>
      <w:r w:rsidR="004A4425">
        <w:rPr>
          <w:lang w:eastAsia="x-none"/>
        </w:rPr>
        <w:t xml:space="preserve"> Dojde tedy k </w:t>
      </w:r>
      <w:r w:rsidR="004C6B78">
        <w:rPr>
          <w:lang w:eastAsia="x-none"/>
        </w:rPr>
        <w:t>přesunu</w:t>
      </w:r>
      <w:r w:rsidR="004A4425">
        <w:rPr>
          <w:lang w:eastAsia="x-none"/>
        </w:rPr>
        <w:t xml:space="preserve"> konektivity z SO2</w:t>
      </w:r>
      <w:r w:rsidR="004C6B78">
        <w:rPr>
          <w:lang w:eastAsia="x-none"/>
        </w:rPr>
        <w:t>22</w:t>
      </w:r>
      <w:r w:rsidR="004A4425">
        <w:rPr>
          <w:lang w:eastAsia="x-none"/>
        </w:rPr>
        <w:t xml:space="preserve"> do SO2</w:t>
      </w:r>
      <w:r w:rsidR="004C6B78">
        <w:rPr>
          <w:lang w:eastAsia="x-none"/>
        </w:rPr>
        <w:t>22</w:t>
      </w:r>
      <w:r w:rsidR="004A4425">
        <w:rPr>
          <w:lang w:eastAsia="x-none"/>
        </w:rPr>
        <w:t>.1 a k</w:t>
      </w:r>
      <w:r w:rsidR="009929D4">
        <w:rPr>
          <w:lang w:eastAsia="x-none"/>
        </w:rPr>
        <w:t> tomu navazujícím úpravám, rozšířením a demontážím</w:t>
      </w:r>
      <w:r w:rsidR="004A4425">
        <w:rPr>
          <w:lang w:eastAsia="x-none"/>
        </w:rPr>
        <w:t>.</w:t>
      </w:r>
    </w:p>
    <w:p w14:paraId="79B27105" w14:textId="77777777" w:rsidR="009929D4" w:rsidRDefault="003C2C69" w:rsidP="00556B53">
      <w:pPr>
        <w:pStyle w:val="Nadpis3"/>
      </w:pPr>
      <w:r>
        <w:rPr>
          <w:lang w:eastAsia="x-none"/>
        </w:rPr>
        <w:lastRenderedPageBreak/>
        <w:t xml:space="preserve"> </w:t>
      </w:r>
      <w:bookmarkStart w:id="110" w:name="_Toc149743723"/>
      <w:bookmarkStart w:id="111" w:name="_Toc149747732"/>
      <w:bookmarkStart w:id="112" w:name="_Toc187999938"/>
      <w:r w:rsidR="009929D4">
        <w:t>Rozšíření LAN</w:t>
      </w:r>
      <w:bookmarkEnd w:id="110"/>
      <w:bookmarkEnd w:id="111"/>
      <w:bookmarkEnd w:id="112"/>
    </w:p>
    <w:p w14:paraId="11705D73" w14:textId="7329B39C" w:rsidR="009929D4" w:rsidRDefault="00100F78" w:rsidP="009929D4">
      <w:pPr>
        <w:rPr>
          <w:rFonts w:cs="Tahoma"/>
        </w:rPr>
      </w:pPr>
      <w:r>
        <w:rPr>
          <w:rFonts w:cs="Tahoma"/>
        </w:rPr>
        <w:t>Z výkresové dokumentace je patrné že dojde k rozšíření optických rozvodů</w:t>
      </w:r>
      <w:r w:rsidR="001707F8">
        <w:rPr>
          <w:rFonts w:cs="Tahoma"/>
        </w:rPr>
        <w:t>. Toto rozšíření bude provedeno z důvodu posílení páteřního propojení, případně je důvodem nedostatečná délka stávající kabeláže pro možnost přetažení</w:t>
      </w:r>
      <w:r w:rsidR="009929D4">
        <w:rPr>
          <w:rFonts w:cs="Tahoma"/>
        </w:rPr>
        <w:t>.</w:t>
      </w:r>
    </w:p>
    <w:p w14:paraId="21DC4BC7" w14:textId="54B1F594" w:rsidR="00070D4D" w:rsidRDefault="00070D4D" w:rsidP="009929D4">
      <w:pPr>
        <w:rPr>
          <w:rFonts w:cs="Tahoma"/>
        </w:rPr>
      </w:pPr>
      <w:r>
        <w:rPr>
          <w:rFonts w:cs="Tahoma"/>
        </w:rPr>
        <w:t>Rozšíření bude provedeno mezi následujícími objekty:</w:t>
      </w:r>
    </w:p>
    <w:tbl>
      <w:tblPr>
        <w:tblW w:w="6260" w:type="dxa"/>
        <w:tblInd w:w="75" w:type="dxa"/>
        <w:tblCellMar>
          <w:left w:w="70" w:type="dxa"/>
          <w:right w:w="70" w:type="dxa"/>
        </w:tblCellMar>
        <w:tblLook w:val="04A0" w:firstRow="1" w:lastRow="0" w:firstColumn="1" w:lastColumn="0" w:noHBand="0" w:noVBand="1"/>
      </w:tblPr>
      <w:tblGrid>
        <w:gridCol w:w="2288"/>
        <w:gridCol w:w="1957"/>
        <w:gridCol w:w="2015"/>
      </w:tblGrid>
      <w:tr w:rsidR="00D57833" w:rsidRPr="00556B53" w14:paraId="2D59B934" w14:textId="77777777" w:rsidTr="00556B53">
        <w:trPr>
          <w:trHeight w:val="185"/>
        </w:trPr>
        <w:tc>
          <w:tcPr>
            <w:tcW w:w="62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9D0BC" w14:textId="77777777" w:rsidR="00D57833" w:rsidRPr="00556B53" w:rsidRDefault="00D57833" w:rsidP="00D57833">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Nová kabeláž</w:t>
            </w:r>
          </w:p>
        </w:tc>
      </w:tr>
      <w:tr w:rsidR="00D57833" w:rsidRPr="00556B53" w14:paraId="6DC9AEF6" w14:textId="77777777" w:rsidTr="00556B53">
        <w:trPr>
          <w:trHeight w:val="217"/>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6622D1DC"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1</w:t>
            </w:r>
          </w:p>
        </w:tc>
        <w:tc>
          <w:tcPr>
            <w:tcW w:w="1957" w:type="dxa"/>
            <w:tcBorders>
              <w:top w:val="nil"/>
              <w:left w:val="nil"/>
              <w:bottom w:val="single" w:sz="4" w:space="0" w:color="auto"/>
              <w:right w:val="single" w:sz="4" w:space="0" w:color="auto"/>
            </w:tcBorders>
            <w:shd w:val="clear" w:color="auto" w:fill="auto"/>
            <w:noWrap/>
            <w:vAlign w:val="bottom"/>
            <w:hideMark/>
          </w:tcPr>
          <w:p w14:paraId="60D9DA2F"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2</w:t>
            </w:r>
          </w:p>
        </w:tc>
        <w:tc>
          <w:tcPr>
            <w:tcW w:w="2015" w:type="dxa"/>
            <w:tcBorders>
              <w:top w:val="nil"/>
              <w:left w:val="nil"/>
              <w:bottom w:val="single" w:sz="4" w:space="0" w:color="auto"/>
              <w:right w:val="single" w:sz="4" w:space="0" w:color="auto"/>
            </w:tcBorders>
            <w:shd w:val="clear" w:color="auto" w:fill="auto"/>
            <w:noWrap/>
            <w:vAlign w:val="bottom"/>
            <w:hideMark/>
          </w:tcPr>
          <w:p w14:paraId="2094212E"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Použitý nový kabel</w:t>
            </w:r>
          </w:p>
        </w:tc>
      </w:tr>
      <w:tr w:rsidR="00D57833" w:rsidRPr="00556B53" w14:paraId="5F9E8578" w14:textId="77777777" w:rsidTr="00556B53">
        <w:trPr>
          <w:trHeight w:val="263"/>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6D49F79E" w14:textId="059A97A4"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07</w:t>
            </w:r>
            <w:r w:rsidR="009A02C7">
              <w:rPr>
                <w:rFonts w:eastAsia="Times New Roman" w:cs="Arial"/>
                <w:color w:val="000000"/>
                <w:sz w:val="20"/>
                <w:szCs w:val="20"/>
                <w:lang w:eastAsia="cs-CZ"/>
              </w:rPr>
              <w:t>2</w:t>
            </w:r>
          </w:p>
        </w:tc>
        <w:tc>
          <w:tcPr>
            <w:tcW w:w="1957" w:type="dxa"/>
            <w:tcBorders>
              <w:top w:val="nil"/>
              <w:left w:val="nil"/>
              <w:bottom w:val="single" w:sz="4" w:space="0" w:color="auto"/>
              <w:right w:val="single" w:sz="4" w:space="0" w:color="auto"/>
            </w:tcBorders>
            <w:shd w:val="clear" w:color="auto" w:fill="auto"/>
            <w:noWrap/>
            <w:vAlign w:val="bottom"/>
            <w:hideMark/>
          </w:tcPr>
          <w:p w14:paraId="49AD6A19" w14:textId="5CC21B46"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2015" w:type="dxa"/>
            <w:tcBorders>
              <w:top w:val="nil"/>
              <w:left w:val="nil"/>
              <w:bottom w:val="single" w:sz="4" w:space="0" w:color="auto"/>
              <w:right w:val="single" w:sz="4" w:space="0" w:color="auto"/>
            </w:tcBorders>
            <w:shd w:val="clear" w:color="auto" w:fill="auto"/>
            <w:noWrap/>
            <w:vAlign w:val="bottom"/>
            <w:hideMark/>
          </w:tcPr>
          <w:p w14:paraId="1CCC2B1C"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24vl. SM 9/125</w:t>
            </w:r>
          </w:p>
        </w:tc>
      </w:tr>
      <w:tr w:rsidR="00D57833" w:rsidRPr="00556B53" w14:paraId="38C6A548" w14:textId="77777777" w:rsidTr="00556B53">
        <w:trPr>
          <w:trHeight w:val="267"/>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5F73448D" w14:textId="1E1BF6EF"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6419CE01" w14:textId="04167614"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226</w:t>
            </w:r>
          </w:p>
        </w:tc>
        <w:tc>
          <w:tcPr>
            <w:tcW w:w="2015" w:type="dxa"/>
            <w:tcBorders>
              <w:top w:val="nil"/>
              <w:left w:val="nil"/>
              <w:bottom w:val="single" w:sz="4" w:space="0" w:color="auto"/>
              <w:right w:val="single" w:sz="4" w:space="0" w:color="auto"/>
            </w:tcBorders>
            <w:shd w:val="clear" w:color="auto" w:fill="auto"/>
            <w:noWrap/>
            <w:vAlign w:val="bottom"/>
            <w:hideMark/>
          </w:tcPr>
          <w:p w14:paraId="4D00F513"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24vl. SM 9/125</w:t>
            </w:r>
          </w:p>
        </w:tc>
      </w:tr>
      <w:tr w:rsidR="00D57833" w:rsidRPr="00556B53" w14:paraId="145C209A" w14:textId="77777777" w:rsidTr="00556B53">
        <w:trPr>
          <w:trHeight w:val="284"/>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37BF8AA8" w14:textId="35D2EBCF"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4A371E28" w14:textId="12A41B6C"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235</w:t>
            </w:r>
          </w:p>
        </w:tc>
        <w:tc>
          <w:tcPr>
            <w:tcW w:w="2015" w:type="dxa"/>
            <w:tcBorders>
              <w:top w:val="nil"/>
              <w:left w:val="nil"/>
              <w:bottom w:val="single" w:sz="4" w:space="0" w:color="auto"/>
              <w:right w:val="single" w:sz="4" w:space="0" w:color="auto"/>
            </w:tcBorders>
            <w:shd w:val="clear" w:color="auto" w:fill="auto"/>
            <w:noWrap/>
            <w:vAlign w:val="bottom"/>
            <w:hideMark/>
          </w:tcPr>
          <w:p w14:paraId="3F8CB72D"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12vl. SM 9/125</w:t>
            </w:r>
          </w:p>
        </w:tc>
      </w:tr>
      <w:tr w:rsidR="00D57833" w:rsidRPr="00556B53" w14:paraId="6BAEDFEF" w14:textId="77777777" w:rsidTr="00556B53">
        <w:trPr>
          <w:trHeight w:val="274"/>
        </w:trPr>
        <w:tc>
          <w:tcPr>
            <w:tcW w:w="2288" w:type="dxa"/>
            <w:tcBorders>
              <w:top w:val="nil"/>
              <w:left w:val="single" w:sz="4" w:space="0" w:color="auto"/>
              <w:bottom w:val="single" w:sz="4" w:space="0" w:color="auto"/>
              <w:right w:val="single" w:sz="4" w:space="0" w:color="auto"/>
            </w:tcBorders>
            <w:shd w:val="clear" w:color="auto" w:fill="auto"/>
            <w:noWrap/>
            <w:vAlign w:val="bottom"/>
            <w:hideMark/>
          </w:tcPr>
          <w:p w14:paraId="2D5B72F6" w14:textId="2DC986FD"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222.1</w:t>
            </w:r>
          </w:p>
        </w:tc>
        <w:tc>
          <w:tcPr>
            <w:tcW w:w="1957" w:type="dxa"/>
            <w:tcBorders>
              <w:top w:val="nil"/>
              <w:left w:val="nil"/>
              <w:bottom w:val="single" w:sz="4" w:space="0" w:color="auto"/>
              <w:right w:val="single" w:sz="4" w:space="0" w:color="auto"/>
            </w:tcBorders>
            <w:shd w:val="clear" w:color="auto" w:fill="auto"/>
            <w:noWrap/>
            <w:vAlign w:val="bottom"/>
            <w:hideMark/>
          </w:tcPr>
          <w:p w14:paraId="285617FE" w14:textId="19D18065" w:rsidR="00D57833" w:rsidRPr="00556B53" w:rsidRDefault="00D57833"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DRA</w:t>
            </w:r>
          </w:p>
        </w:tc>
        <w:tc>
          <w:tcPr>
            <w:tcW w:w="2015" w:type="dxa"/>
            <w:tcBorders>
              <w:top w:val="nil"/>
              <w:left w:val="nil"/>
              <w:bottom w:val="single" w:sz="4" w:space="0" w:color="auto"/>
              <w:right w:val="single" w:sz="4" w:space="0" w:color="auto"/>
            </w:tcBorders>
            <w:shd w:val="clear" w:color="auto" w:fill="auto"/>
            <w:noWrap/>
            <w:vAlign w:val="bottom"/>
            <w:hideMark/>
          </w:tcPr>
          <w:p w14:paraId="09E32FD6" w14:textId="77777777" w:rsidR="00D57833" w:rsidRPr="00556B53" w:rsidRDefault="00D57833"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12vl. SM 9/125</w:t>
            </w:r>
          </w:p>
        </w:tc>
      </w:tr>
    </w:tbl>
    <w:p w14:paraId="4A27180A" w14:textId="449BBF67" w:rsidR="00070D4D" w:rsidRDefault="00070D4D" w:rsidP="009929D4">
      <w:pPr>
        <w:rPr>
          <w:rFonts w:cs="Tahoma"/>
        </w:rPr>
      </w:pPr>
    </w:p>
    <w:p w14:paraId="27325FAA" w14:textId="77777777" w:rsidR="00A32A6C" w:rsidRPr="00285EBA" w:rsidRDefault="00A32A6C" w:rsidP="00A32A6C">
      <w:pPr>
        <w:pStyle w:val="Nadpis4"/>
        <w:keepLines w:val="0"/>
        <w:spacing w:before="240" w:after="60"/>
      </w:pPr>
      <w:bookmarkStart w:id="113" w:name="_Toc159486971"/>
      <w:r w:rsidRPr="002C4007">
        <w:t>Rozvaděč technologie DRA</w:t>
      </w:r>
      <w:bookmarkEnd w:id="113"/>
    </w:p>
    <w:p w14:paraId="528CB46E" w14:textId="353A385C" w:rsidR="00A32A6C" w:rsidRPr="00D24E57" w:rsidRDefault="00A32A6C" w:rsidP="00A32A6C">
      <w:pPr>
        <w:rPr>
          <w:rFonts w:cs="Arial"/>
        </w:rPr>
      </w:pPr>
      <w:r w:rsidRPr="00D24E57">
        <w:rPr>
          <w:rFonts w:cs="Arial"/>
        </w:rPr>
        <w:t>Pro zakončení optic</w:t>
      </w:r>
      <w:r>
        <w:rPr>
          <w:rFonts w:cs="Arial"/>
        </w:rPr>
        <w:t>kého</w:t>
      </w:r>
      <w:r w:rsidRPr="00D24E57">
        <w:rPr>
          <w:rFonts w:cs="Arial"/>
        </w:rPr>
        <w:t xml:space="preserve"> kabel</w:t>
      </w:r>
      <w:r>
        <w:rPr>
          <w:rFonts w:cs="Arial"/>
        </w:rPr>
        <w:t>u</w:t>
      </w:r>
      <w:r w:rsidRPr="00D24E57">
        <w:rPr>
          <w:rFonts w:cs="Arial"/>
        </w:rPr>
        <w:t>, kabel</w:t>
      </w:r>
      <w:r>
        <w:rPr>
          <w:rFonts w:cs="Arial"/>
        </w:rPr>
        <w:t>u</w:t>
      </w:r>
      <w:r w:rsidRPr="00D24E57">
        <w:rPr>
          <w:rFonts w:cs="Arial"/>
        </w:rPr>
        <w:t xml:space="preserve"> napájení a k umístění </w:t>
      </w:r>
      <w:r w:rsidR="002E3513">
        <w:rPr>
          <w:rFonts w:cs="Arial"/>
        </w:rPr>
        <w:t>aktivního prvku</w:t>
      </w:r>
      <w:r>
        <w:rPr>
          <w:rFonts w:cs="Arial"/>
        </w:rPr>
        <w:t xml:space="preserve"> </w:t>
      </w:r>
      <w:r w:rsidRPr="00D24E57">
        <w:rPr>
          <w:rFonts w:cs="Arial"/>
        </w:rPr>
        <w:t xml:space="preserve">a příslušenství, </w:t>
      </w:r>
      <w:r>
        <w:rPr>
          <w:rFonts w:cs="Arial"/>
        </w:rPr>
        <w:t>bude</w:t>
      </w:r>
      <w:r w:rsidRPr="00D24E57">
        <w:rPr>
          <w:rFonts w:cs="Arial"/>
        </w:rPr>
        <w:t xml:space="preserve"> použit venkovní rozvaděč značen</w:t>
      </w:r>
      <w:r>
        <w:rPr>
          <w:rFonts w:cs="Arial"/>
        </w:rPr>
        <w:t>ý</w:t>
      </w:r>
      <w:r w:rsidRPr="00D24E57">
        <w:rPr>
          <w:rFonts w:cs="Arial"/>
        </w:rPr>
        <w:t xml:space="preserve"> jako </w:t>
      </w:r>
      <w:r>
        <w:rPr>
          <w:rFonts w:cs="Arial"/>
        </w:rPr>
        <w:t>RD-DRA</w:t>
      </w:r>
      <w:r w:rsidRPr="00D24E57">
        <w:rPr>
          <w:rFonts w:cs="Arial"/>
        </w:rPr>
        <w:t>. Bude se jednat o</w:t>
      </w:r>
      <w:r>
        <w:rPr>
          <w:rFonts w:cs="Arial"/>
        </w:rPr>
        <w:t> </w:t>
      </w:r>
      <w:proofErr w:type="spellStart"/>
      <w:r w:rsidRPr="00D24E57">
        <w:rPr>
          <w:rFonts w:cs="Arial"/>
        </w:rPr>
        <w:t>oceloplechov</w:t>
      </w:r>
      <w:r>
        <w:rPr>
          <w:rFonts w:cs="Arial"/>
        </w:rPr>
        <w:t>ý</w:t>
      </w:r>
      <w:proofErr w:type="spellEnd"/>
      <w:r w:rsidRPr="00D24E57">
        <w:rPr>
          <w:rFonts w:cs="Arial"/>
        </w:rPr>
        <w:t xml:space="preserve"> systémov</w:t>
      </w:r>
      <w:r>
        <w:rPr>
          <w:rFonts w:cs="Arial"/>
        </w:rPr>
        <w:t>ý</w:t>
      </w:r>
      <w:r w:rsidRPr="00D24E57">
        <w:rPr>
          <w:rFonts w:cs="Arial"/>
        </w:rPr>
        <w:t xml:space="preserve"> rozvaděč o rozměrech 600x400x250 mm (</w:t>
      </w:r>
      <w:proofErr w:type="spellStart"/>
      <w:r w:rsidRPr="00D24E57">
        <w:rPr>
          <w:rFonts w:cs="Arial"/>
        </w:rPr>
        <w:t>v.š.h</w:t>
      </w:r>
      <w:proofErr w:type="spellEnd"/>
      <w:r w:rsidRPr="00D24E57">
        <w:rPr>
          <w:rFonts w:cs="Arial"/>
        </w:rPr>
        <w:t>.), určen</w:t>
      </w:r>
      <w:r>
        <w:rPr>
          <w:rFonts w:cs="Arial"/>
        </w:rPr>
        <w:t>ý</w:t>
      </w:r>
      <w:r w:rsidRPr="00D24E57">
        <w:rPr>
          <w:rFonts w:cs="Arial"/>
        </w:rPr>
        <w:t xml:space="preserve"> do venkovního prostředí s min. krytím IP66. Rozvaděč bud</w:t>
      </w:r>
      <w:r>
        <w:rPr>
          <w:rFonts w:cs="Arial"/>
        </w:rPr>
        <w:t>e</w:t>
      </w:r>
      <w:r w:rsidRPr="00D24E57">
        <w:rPr>
          <w:rFonts w:cs="Arial"/>
        </w:rPr>
        <w:t xml:space="preserve"> vyhovující požadavkům EN 61439-1 (certifikováno u TUV SUD). Osazení rozvaděč</w:t>
      </w:r>
      <w:r>
        <w:rPr>
          <w:rFonts w:cs="Arial"/>
        </w:rPr>
        <w:t>e</w:t>
      </w:r>
      <w:r w:rsidRPr="00D24E57">
        <w:rPr>
          <w:rFonts w:cs="Arial"/>
        </w:rPr>
        <w:t xml:space="preserve"> je patrné z výkresové dokumentace. </w:t>
      </w:r>
    </w:p>
    <w:p w14:paraId="7AF2B839" w14:textId="2B4ECC57" w:rsidR="00A32A6C" w:rsidRPr="004F02C4" w:rsidRDefault="00A32A6C" w:rsidP="00A32A6C">
      <w:pPr>
        <w:rPr>
          <w:rFonts w:cs="Arial"/>
          <w:b/>
        </w:rPr>
      </w:pPr>
      <w:r>
        <w:rPr>
          <w:rFonts w:cs="Arial"/>
        </w:rPr>
        <w:t>R</w:t>
      </w:r>
      <w:r w:rsidRPr="00D24E57">
        <w:rPr>
          <w:rFonts w:cs="Arial"/>
        </w:rPr>
        <w:t>ozvaděč bude vybaven svorkami pro připojení napájecího napětí 230VAC</w:t>
      </w:r>
      <w:r>
        <w:rPr>
          <w:rFonts w:cs="Arial"/>
        </w:rPr>
        <w:t xml:space="preserve"> </w:t>
      </w:r>
      <w:r w:rsidRPr="00D24E57">
        <w:rPr>
          <w:rFonts w:cs="Arial"/>
        </w:rPr>
        <w:t>a svorkami pro výstupní napětí ze spínaného zdroje. V rozvaděči bud</w:t>
      </w:r>
      <w:r>
        <w:rPr>
          <w:rFonts w:cs="Arial"/>
        </w:rPr>
        <w:t>e</w:t>
      </w:r>
      <w:r w:rsidRPr="00D24E57">
        <w:rPr>
          <w:rFonts w:cs="Arial"/>
        </w:rPr>
        <w:t xml:space="preserve"> dále instalován optick</w:t>
      </w:r>
      <w:r>
        <w:rPr>
          <w:rFonts w:cs="Arial"/>
        </w:rPr>
        <w:t>ý</w:t>
      </w:r>
      <w:r w:rsidRPr="00D24E57">
        <w:rPr>
          <w:rFonts w:cs="Arial"/>
        </w:rPr>
        <w:t xml:space="preserve"> rozvaděč</w:t>
      </w:r>
      <w:r>
        <w:rPr>
          <w:rFonts w:cs="Arial"/>
        </w:rPr>
        <w:t>.</w:t>
      </w:r>
      <w:r w:rsidRPr="00D24E57">
        <w:rPr>
          <w:rFonts w:cs="Arial"/>
        </w:rPr>
        <w:t xml:space="preserve"> Jedná se o kovový optický rozvaděč/box pro umístnění na DIN lištu šedé barvy se </w:t>
      </w:r>
      <w:r w:rsidR="002E3513">
        <w:rPr>
          <w:rFonts w:cs="Arial"/>
        </w:rPr>
        <w:t>6</w:t>
      </w:r>
      <w:r w:rsidRPr="00D24E57">
        <w:rPr>
          <w:rFonts w:cs="Arial"/>
        </w:rPr>
        <w:t xml:space="preserve">x duplex </w:t>
      </w:r>
      <w:r>
        <w:rPr>
          <w:rFonts w:cs="Arial"/>
        </w:rPr>
        <w:t>S</w:t>
      </w:r>
      <w:r w:rsidRPr="00D24E57">
        <w:rPr>
          <w:rFonts w:cs="Arial"/>
        </w:rPr>
        <w:t xml:space="preserve">C spojkami a šroubovatelným víkem. Box má jeden kabelový vstup a dodává se s jednou kabelovou průchodkou. </w:t>
      </w:r>
      <w:r>
        <w:rPr>
          <w:rFonts w:cs="Arial"/>
        </w:rPr>
        <w:t>Op</w:t>
      </w:r>
      <w:r w:rsidRPr="00D24E57">
        <w:rPr>
          <w:rFonts w:cs="Arial"/>
        </w:rPr>
        <w:t xml:space="preserve">tický kabel </w:t>
      </w:r>
      <w:r w:rsidR="002E3513">
        <w:rPr>
          <w:rFonts w:cs="Arial"/>
        </w:rPr>
        <w:t>12</w:t>
      </w:r>
      <w:r w:rsidRPr="00D24E57">
        <w:rPr>
          <w:rFonts w:cs="Arial"/>
        </w:rPr>
        <w:t>vl. SM9/125 OS2 tak bude zakončen v samostatném optickém rozvaděči.</w:t>
      </w:r>
      <w:r>
        <w:rPr>
          <w:rFonts w:cs="Arial"/>
        </w:rPr>
        <w:t xml:space="preserve"> Dále bude instalován </w:t>
      </w:r>
      <w:r w:rsidR="002E3513">
        <w:rPr>
          <w:rFonts w:cs="Arial"/>
        </w:rPr>
        <w:t>aktivní prvek</w:t>
      </w:r>
      <w:r>
        <w:rPr>
          <w:rFonts w:cs="Arial"/>
        </w:rPr>
        <w:t xml:space="preserve"> pro zajištění připojení komunikace technologie DRA. Referenčním typem </w:t>
      </w:r>
      <w:r w:rsidR="002E3513">
        <w:rPr>
          <w:rFonts w:cs="Arial"/>
        </w:rPr>
        <w:t>aktivního prvku</w:t>
      </w:r>
      <w:r>
        <w:rPr>
          <w:rFonts w:cs="Arial"/>
        </w:rPr>
        <w:t xml:space="preserve"> je </w:t>
      </w:r>
      <w:r w:rsidR="004C7ED4" w:rsidRPr="004F02C4">
        <w:rPr>
          <w:rFonts w:cs="Arial"/>
          <w:b/>
        </w:rPr>
        <w:t>Cisco IE-2000-4TS-G-B</w:t>
      </w:r>
      <w:r>
        <w:rPr>
          <w:rFonts w:cs="Arial"/>
        </w:rPr>
        <w:t>.</w:t>
      </w:r>
      <w:r w:rsidR="004F02C4">
        <w:rPr>
          <w:rFonts w:cs="Arial"/>
        </w:rPr>
        <w:t xml:space="preserve"> K aktivnímu prvku musí být použity příslušné SFP moduly. Referenční typ SFP modulů je </w:t>
      </w:r>
      <w:r w:rsidR="004F02C4" w:rsidRPr="004F02C4">
        <w:rPr>
          <w:rFonts w:cs="Arial"/>
          <w:b/>
        </w:rPr>
        <w:t>Cisco GLC-LH-SMD=</w:t>
      </w:r>
      <w:r w:rsidR="004F02C4">
        <w:rPr>
          <w:rFonts w:cs="Arial"/>
          <w:b/>
        </w:rPr>
        <w:t>.</w:t>
      </w:r>
    </w:p>
    <w:p w14:paraId="4C9261DC" w14:textId="77777777" w:rsidR="00A32A6C" w:rsidRPr="00D24E57" w:rsidRDefault="00A32A6C" w:rsidP="00A32A6C">
      <w:pPr>
        <w:rPr>
          <w:rFonts w:cs="Arial"/>
        </w:rPr>
      </w:pPr>
      <w:r w:rsidRPr="00D24E57">
        <w:rPr>
          <w:rFonts w:cs="Arial"/>
        </w:rPr>
        <w:t>Dveře rozvaděče budou proti neoprávněnému vniknutí chráněny zámkem s klíčem (tedy nikoli tzv. čtyřhran, motýlek apod.).</w:t>
      </w:r>
    </w:p>
    <w:p w14:paraId="26C11834" w14:textId="29E5CA4A" w:rsidR="00A32A6C" w:rsidRDefault="00A32A6C" w:rsidP="00A32A6C">
      <w:pPr>
        <w:rPr>
          <w:rFonts w:cs="Arial"/>
        </w:rPr>
      </w:pPr>
      <w:r w:rsidRPr="00D24E57">
        <w:rPr>
          <w:rFonts w:cs="Arial"/>
        </w:rPr>
        <w:t>Rozvaděč bud</w:t>
      </w:r>
      <w:r>
        <w:rPr>
          <w:rFonts w:cs="Arial"/>
        </w:rPr>
        <w:t>e</w:t>
      </w:r>
      <w:r w:rsidRPr="00D24E57">
        <w:rPr>
          <w:rFonts w:cs="Arial"/>
        </w:rPr>
        <w:t xml:space="preserve"> instalován na </w:t>
      </w:r>
      <w:r w:rsidR="004C7ED4">
        <w:rPr>
          <w:rFonts w:cs="Arial"/>
        </w:rPr>
        <w:t>novou ocelovou konstrukci</w:t>
      </w:r>
      <w:r w:rsidRPr="00D24E57">
        <w:rPr>
          <w:rFonts w:cs="Arial"/>
        </w:rPr>
        <w:t xml:space="preserve">, za pomoci k tomu určené montážní sady na zeď, a to ve výšce snadné obsluhy (spodní hrana min. </w:t>
      </w:r>
      <w:r w:rsidR="004C7ED4">
        <w:rPr>
          <w:rFonts w:cs="Arial"/>
        </w:rPr>
        <w:t>10</w:t>
      </w:r>
      <w:r w:rsidRPr="00D24E57">
        <w:rPr>
          <w:rFonts w:cs="Arial"/>
        </w:rPr>
        <w:t xml:space="preserve">00 mm nad terénem – optimum 1200 mm nad terénem). Veškeré vstupy kabelů do rozvaděče budou provedeny za pomoci kabelových průchodek nesnižujících celkové krytí rozvaděče (tedy také min. IP66). </w:t>
      </w:r>
    </w:p>
    <w:p w14:paraId="6F8E489B" w14:textId="3159461D" w:rsidR="004F02C4" w:rsidRPr="00D24E57" w:rsidRDefault="004F02C4" w:rsidP="00A32A6C">
      <w:pPr>
        <w:rPr>
          <w:rFonts w:cs="Arial"/>
        </w:rPr>
      </w:pPr>
      <w:r>
        <w:t>Pro napájení rozvodnice bude také instalován napájecí kabel CYKY</w:t>
      </w:r>
      <w:r w:rsidR="009B6C4B">
        <w:t>.</w:t>
      </w:r>
      <w:r>
        <w:t xml:space="preserve"> Pro tyto účely bude zřízen nový silový vývod osazen novým jističem 6A/1/C. Uzemnění nově instalovaného rozvaděče bude realizované kabelem CYA10</w:t>
      </w:r>
      <w:r w:rsidR="009B6C4B">
        <w:t>. Napájení bude dodávkou elektro silnoproud.</w:t>
      </w:r>
    </w:p>
    <w:p w14:paraId="260AA24B" w14:textId="58CA5037" w:rsidR="00A32A6C" w:rsidRDefault="00A32A6C" w:rsidP="00A32A6C">
      <w:pPr>
        <w:rPr>
          <w:rFonts w:cs="Tahoma"/>
        </w:rPr>
      </w:pPr>
      <w:r w:rsidRPr="00285EBA">
        <w:rPr>
          <w:lang w:val="x-none"/>
        </w:rPr>
        <w:t xml:space="preserve">Rozvaděč RD-DRA bude sloužit pro </w:t>
      </w:r>
      <w:r>
        <w:rPr>
          <w:lang w:val="x-none"/>
        </w:rPr>
        <w:t>datové</w:t>
      </w:r>
      <w:r w:rsidRPr="00285EBA">
        <w:t xml:space="preserve"> napojení technologie DRA.</w:t>
      </w:r>
    </w:p>
    <w:p w14:paraId="7E2DE60B" w14:textId="6D4DA8C3" w:rsidR="00A13E16" w:rsidRDefault="00A13E16" w:rsidP="00556B53">
      <w:pPr>
        <w:pStyle w:val="Nadpis3"/>
      </w:pPr>
      <w:bookmarkStart w:id="114" w:name="_Toc149743725"/>
      <w:bookmarkStart w:id="115" w:name="_Toc149747734"/>
      <w:bookmarkStart w:id="116" w:name="_Toc187999939"/>
      <w:r>
        <w:lastRenderedPageBreak/>
        <w:t>Demontáž LAN</w:t>
      </w:r>
      <w:bookmarkEnd w:id="114"/>
      <w:bookmarkEnd w:id="115"/>
      <w:bookmarkEnd w:id="116"/>
    </w:p>
    <w:p w14:paraId="01CB657A" w14:textId="3B18F477" w:rsidR="00A13E16" w:rsidRDefault="00A13E16" w:rsidP="00EB5049">
      <w:pPr>
        <w:rPr>
          <w:rFonts w:cs="Tahoma"/>
        </w:rPr>
      </w:pPr>
      <w:r>
        <w:rPr>
          <w:rFonts w:cs="Tahoma"/>
        </w:rPr>
        <w:t xml:space="preserve">Z výkresové dokumentace je patrné že dojde k demontáži některých optických rozvodů. Demontáž bude provedena </w:t>
      </w:r>
      <w:r w:rsidR="007511DA">
        <w:rPr>
          <w:rFonts w:cs="Tahoma"/>
        </w:rPr>
        <w:t>po montáži nové kabeláže.</w:t>
      </w:r>
    </w:p>
    <w:p w14:paraId="382D1A7C" w14:textId="13D8F5A6" w:rsidR="007511DA" w:rsidRDefault="007511DA" w:rsidP="00EB5049">
      <w:pPr>
        <w:rPr>
          <w:rFonts w:cs="Tahoma"/>
        </w:rPr>
      </w:pPr>
      <w:r>
        <w:rPr>
          <w:rFonts w:cs="Tahoma"/>
        </w:rPr>
        <w:t>Seznam demontované kabeláže</w:t>
      </w:r>
      <w:r w:rsidR="000A70C8">
        <w:rPr>
          <w:rFonts w:cs="Tahoma"/>
        </w:rPr>
        <w:t>:</w:t>
      </w:r>
    </w:p>
    <w:tbl>
      <w:tblPr>
        <w:tblW w:w="5921" w:type="dxa"/>
        <w:tblInd w:w="75" w:type="dxa"/>
        <w:tblCellMar>
          <w:left w:w="70" w:type="dxa"/>
          <w:right w:w="70" w:type="dxa"/>
        </w:tblCellMar>
        <w:tblLook w:val="04A0" w:firstRow="1" w:lastRow="0" w:firstColumn="1" w:lastColumn="0" w:noHBand="0" w:noVBand="1"/>
      </w:tblPr>
      <w:tblGrid>
        <w:gridCol w:w="1906"/>
        <w:gridCol w:w="1906"/>
        <w:gridCol w:w="2109"/>
      </w:tblGrid>
      <w:tr w:rsidR="000A70C8" w:rsidRPr="00556B53" w14:paraId="5DB5FB5F" w14:textId="77777777" w:rsidTr="000A70C8">
        <w:trPr>
          <w:trHeight w:val="320"/>
        </w:trPr>
        <w:tc>
          <w:tcPr>
            <w:tcW w:w="59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86213D"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Demontovaná kabeláž</w:t>
            </w:r>
          </w:p>
        </w:tc>
      </w:tr>
      <w:tr w:rsidR="000A70C8" w:rsidRPr="00556B53" w14:paraId="5B076E8B" w14:textId="77777777" w:rsidTr="000A70C8">
        <w:trPr>
          <w:trHeight w:val="320"/>
        </w:trPr>
        <w:tc>
          <w:tcPr>
            <w:tcW w:w="1906" w:type="dxa"/>
            <w:tcBorders>
              <w:top w:val="nil"/>
              <w:left w:val="single" w:sz="4" w:space="0" w:color="auto"/>
              <w:bottom w:val="single" w:sz="4" w:space="0" w:color="auto"/>
              <w:right w:val="single" w:sz="4" w:space="0" w:color="auto"/>
            </w:tcBorders>
            <w:shd w:val="clear" w:color="auto" w:fill="auto"/>
            <w:noWrap/>
            <w:vAlign w:val="bottom"/>
            <w:hideMark/>
          </w:tcPr>
          <w:p w14:paraId="29796007"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1</w:t>
            </w:r>
          </w:p>
        </w:tc>
        <w:tc>
          <w:tcPr>
            <w:tcW w:w="1906" w:type="dxa"/>
            <w:tcBorders>
              <w:top w:val="nil"/>
              <w:left w:val="nil"/>
              <w:bottom w:val="single" w:sz="4" w:space="0" w:color="auto"/>
              <w:right w:val="single" w:sz="4" w:space="0" w:color="auto"/>
            </w:tcBorders>
            <w:shd w:val="clear" w:color="auto" w:fill="auto"/>
            <w:noWrap/>
            <w:vAlign w:val="bottom"/>
            <w:hideMark/>
          </w:tcPr>
          <w:p w14:paraId="3065B154"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Místo zakončení 2</w:t>
            </w:r>
          </w:p>
        </w:tc>
        <w:tc>
          <w:tcPr>
            <w:tcW w:w="2109" w:type="dxa"/>
            <w:tcBorders>
              <w:top w:val="nil"/>
              <w:left w:val="nil"/>
              <w:bottom w:val="single" w:sz="4" w:space="0" w:color="auto"/>
              <w:right w:val="single" w:sz="4" w:space="0" w:color="auto"/>
            </w:tcBorders>
            <w:shd w:val="clear" w:color="auto" w:fill="auto"/>
            <w:noWrap/>
            <w:vAlign w:val="bottom"/>
            <w:hideMark/>
          </w:tcPr>
          <w:p w14:paraId="4850B39D" w14:textId="77777777" w:rsidR="000A70C8" w:rsidRPr="00556B53" w:rsidRDefault="000A70C8"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Demontovaný kabel</w:t>
            </w:r>
          </w:p>
        </w:tc>
      </w:tr>
      <w:tr w:rsidR="000A70C8" w:rsidRPr="00556B53" w14:paraId="26161C7E" w14:textId="77777777" w:rsidTr="00556B53">
        <w:trPr>
          <w:trHeight w:val="231"/>
        </w:trPr>
        <w:tc>
          <w:tcPr>
            <w:tcW w:w="1906" w:type="dxa"/>
            <w:tcBorders>
              <w:top w:val="nil"/>
              <w:left w:val="single" w:sz="4" w:space="0" w:color="auto"/>
              <w:bottom w:val="single" w:sz="4" w:space="0" w:color="auto"/>
              <w:right w:val="single" w:sz="4" w:space="0" w:color="auto"/>
            </w:tcBorders>
            <w:shd w:val="clear" w:color="auto" w:fill="auto"/>
            <w:noWrap/>
            <w:vAlign w:val="bottom"/>
            <w:hideMark/>
          </w:tcPr>
          <w:p w14:paraId="4728A289" w14:textId="665F0761" w:rsidR="000A70C8" w:rsidRPr="00556B53" w:rsidRDefault="000A70C8"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xml:space="preserve">. </w:t>
            </w:r>
            <w:r w:rsidR="009A02C7">
              <w:rPr>
                <w:rFonts w:eastAsia="Times New Roman" w:cs="Arial"/>
                <w:color w:val="000000"/>
                <w:sz w:val="20"/>
                <w:szCs w:val="20"/>
                <w:lang w:eastAsia="cs-CZ"/>
              </w:rPr>
              <w:t>072</w:t>
            </w:r>
          </w:p>
        </w:tc>
        <w:tc>
          <w:tcPr>
            <w:tcW w:w="1906" w:type="dxa"/>
            <w:tcBorders>
              <w:top w:val="nil"/>
              <w:left w:val="nil"/>
              <w:bottom w:val="single" w:sz="4" w:space="0" w:color="auto"/>
              <w:right w:val="single" w:sz="4" w:space="0" w:color="auto"/>
            </w:tcBorders>
            <w:shd w:val="clear" w:color="auto" w:fill="auto"/>
            <w:noWrap/>
            <w:vAlign w:val="bottom"/>
            <w:hideMark/>
          </w:tcPr>
          <w:p w14:paraId="7CF04C04" w14:textId="342396F6" w:rsidR="000A70C8" w:rsidRPr="00556B53" w:rsidRDefault="000A70C8" w:rsidP="000A70C8">
            <w:pPr>
              <w:spacing w:after="0" w:line="240" w:lineRule="auto"/>
              <w:jc w:val="center"/>
              <w:rPr>
                <w:rFonts w:eastAsia="Times New Roman" w:cs="Arial"/>
                <w:color w:val="000000"/>
                <w:sz w:val="20"/>
                <w:szCs w:val="20"/>
                <w:lang w:eastAsia="cs-CZ"/>
              </w:rPr>
            </w:pPr>
            <w:proofErr w:type="spellStart"/>
            <w:r w:rsidRPr="00556B53">
              <w:rPr>
                <w:rFonts w:eastAsia="Times New Roman" w:cs="Arial"/>
                <w:color w:val="000000"/>
                <w:sz w:val="20"/>
                <w:szCs w:val="20"/>
                <w:lang w:eastAsia="cs-CZ"/>
              </w:rPr>
              <w:t>Obj</w:t>
            </w:r>
            <w:proofErr w:type="spellEnd"/>
            <w:r w:rsidRPr="00556B53">
              <w:rPr>
                <w:rFonts w:eastAsia="Times New Roman" w:cs="Arial"/>
                <w:color w:val="000000"/>
                <w:sz w:val="20"/>
                <w:szCs w:val="20"/>
                <w:lang w:eastAsia="cs-CZ"/>
              </w:rPr>
              <w:t>. 2</w:t>
            </w:r>
            <w:r w:rsidR="009A02C7">
              <w:rPr>
                <w:rFonts w:eastAsia="Times New Roman" w:cs="Arial"/>
                <w:color w:val="000000"/>
                <w:sz w:val="20"/>
                <w:szCs w:val="20"/>
                <w:lang w:eastAsia="cs-CZ"/>
              </w:rPr>
              <w:t>22</w:t>
            </w:r>
          </w:p>
        </w:tc>
        <w:tc>
          <w:tcPr>
            <w:tcW w:w="2109" w:type="dxa"/>
            <w:tcBorders>
              <w:top w:val="nil"/>
              <w:left w:val="nil"/>
              <w:bottom w:val="single" w:sz="4" w:space="0" w:color="auto"/>
              <w:right w:val="single" w:sz="4" w:space="0" w:color="auto"/>
            </w:tcBorders>
            <w:shd w:val="clear" w:color="auto" w:fill="auto"/>
            <w:noWrap/>
            <w:vAlign w:val="bottom"/>
            <w:hideMark/>
          </w:tcPr>
          <w:p w14:paraId="29A12506" w14:textId="0DDAA9B7" w:rsidR="000A70C8" w:rsidRPr="00556B53" w:rsidRDefault="009A02C7" w:rsidP="000A70C8">
            <w:pPr>
              <w:spacing w:after="0" w:line="240" w:lineRule="auto"/>
              <w:jc w:val="center"/>
              <w:rPr>
                <w:rFonts w:eastAsia="Times New Roman" w:cs="Arial"/>
                <w:color w:val="000000"/>
                <w:sz w:val="20"/>
                <w:szCs w:val="20"/>
                <w:lang w:eastAsia="cs-CZ"/>
              </w:rPr>
            </w:pPr>
            <w:r w:rsidRPr="00556B53">
              <w:rPr>
                <w:rFonts w:eastAsia="Times New Roman" w:cs="Arial"/>
                <w:color w:val="000000"/>
                <w:sz w:val="20"/>
                <w:szCs w:val="20"/>
                <w:lang w:eastAsia="cs-CZ"/>
              </w:rPr>
              <w:t>8vl. MM50/125</w:t>
            </w:r>
          </w:p>
        </w:tc>
      </w:tr>
    </w:tbl>
    <w:p w14:paraId="0554A7E4" w14:textId="57502877" w:rsidR="000A70C8" w:rsidRDefault="000A70C8" w:rsidP="00EB5049">
      <w:pPr>
        <w:rPr>
          <w:rFonts w:cs="Tahoma"/>
        </w:rPr>
      </w:pPr>
    </w:p>
    <w:p w14:paraId="392D3F2A" w14:textId="235D87EF" w:rsidR="00EF469E" w:rsidRPr="00E10B1E" w:rsidRDefault="00EF469E" w:rsidP="00EB5049">
      <w:pPr>
        <w:rPr>
          <w:rFonts w:cs="Tahoma"/>
          <w:b/>
        </w:rPr>
      </w:pPr>
      <w:r w:rsidRPr="00E10B1E">
        <w:rPr>
          <w:rFonts w:cs="Tahoma"/>
          <w:b/>
        </w:rPr>
        <w:t xml:space="preserve">Při demontáži je nutné brát ohled na to, že ve stávající trase stávajícího </w:t>
      </w:r>
      <w:proofErr w:type="spellStart"/>
      <w:r w:rsidRPr="00E10B1E">
        <w:rPr>
          <w:rFonts w:cs="Tahoma"/>
          <w:b/>
        </w:rPr>
        <w:t>energokanálu</w:t>
      </w:r>
      <w:proofErr w:type="spellEnd"/>
      <w:r w:rsidR="00E10B1E">
        <w:rPr>
          <w:rFonts w:cs="Tahoma"/>
          <w:b/>
        </w:rPr>
        <w:t xml:space="preserve"> a v trase objektu 222,</w:t>
      </w:r>
      <w:r w:rsidRPr="00E10B1E">
        <w:rPr>
          <w:rFonts w:cs="Tahoma"/>
          <w:b/>
        </w:rPr>
        <w:t xml:space="preserve"> se nachází i stávající optická kabeláž</w:t>
      </w:r>
      <w:r w:rsidR="00E10B1E" w:rsidRPr="00E10B1E">
        <w:rPr>
          <w:rFonts w:cs="Tahoma"/>
          <w:b/>
        </w:rPr>
        <w:t>, která musí být zachována FO z 072 do 226!!!</w:t>
      </w:r>
    </w:p>
    <w:p w14:paraId="53F6ACF6" w14:textId="3C4C73F0" w:rsidR="00431347" w:rsidRPr="0066026B" w:rsidRDefault="00431347" w:rsidP="00556B53">
      <w:pPr>
        <w:pStyle w:val="Nadpis3"/>
      </w:pPr>
      <w:bookmarkStart w:id="117" w:name="_Toc149743726"/>
      <w:bookmarkStart w:id="118" w:name="_Toc149747735"/>
      <w:bookmarkStart w:id="119" w:name="_Toc187999940"/>
      <w:r w:rsidRPr="0066026B">
        <w:t>Objekt 2</w:t>
      </w:r>
      <w:r w:rsidR="009B6C4B">
        <w:t>22</w:t>
      </w:r>
      <w:r w:rsidRPr="0066026B">
        <w:t xml:space="preserve"> – </w:t>
      </w:r>
      <w:bookmarkEnd w:id="117"/>
      <w:bookmarkEnd w:id="118"/>
      <w:r w:rsidR="009B6C4B">
        <w:t>Čerpací stanice</w:t>
      </w:r>
      <w:bookmarkEnd w:id="119"/>
    </w:p>
    <w:p w14:paraId="26023BF1" w14:textId="77777777" w:rsidR="00431347" w:rsidRPr="00556B53" w:rsidRDefault="00431347" w:rsidP="00556B53">
      <w:pPr>
        <w:pStyle w:val="Nadpis4"/>
      </w:pPr>
      <w:bookmarkStart w:id="120" w:name="_Toc149743727"/>
      <w:r w:rsidRPr="00556B53">
        <w:t>Stávající stav, přesuny a demontáže</w:t>
      </w:r>
      <w:bookmarkEnd w:id="120"/>
    </w:p>
    <w:p w14:paraId="3EC24F03" w14:textId="40469D7F" w:rsidR="00431347" w:rsidRDefault="00431347" w:rsidP="00431347">
      <w:pPr>
        <w:rPr>
          <w:rFonts w:cs="Tahoma"/>
        </w:rPr>
      </w:pPr>
      <w:r w:rsidRPr="0059556E">
        <w:rPr>
          <w:rFonts w:cs="Tahoma"/>
        </w:rPr>
        <w:t>V</w:t>
      </w:r>
      <w:r>
        <w:rPr>
          <w:rFonts w:cs="Tahoma"/>
        </w:rPr>
        <w:t> </w:t>
      </w:r>
      <w:r w:rsidRPr="0059556E">
        <w:rPr>
          <w:rFonts w:cs="Tahoma"/>
        </w:rPr>
        <w:t>objektu</w:t>
      </w:r>
      <w:r>
        <w:rPr>
          <w:rFonts w:cs="Tahoma"/>
        </w:rPr>
        <w:t xml:space="preserve"> se nachází stávající datov</w:t>
      </w:r>
      <w:r w:rsidR="007B6B86">
        <w:rPr>
          <w:rFonts w:cs="Tahoma"/>
        </w:rPr>
        <w:t>á</w:t>
      </w:r>
      <w:r>
        <w:rPr>
          <w:rFonts w:cs="Tahoma"/>
        </w:rPr>
        <w:t xml:space="preserve"> roz</w:t>
      </w:r>
      <w:r w:rsidR="007B6B86">
        <w:rPr>
          <w:rFonts w:cs="Tahoma"/>
        </w:rPr>
        <w:t>vodnice</w:t>
      </w:r>
      <w:r>
        <w:rPr>
          <w:rFonts w:cs="Tahoma"/>
        </w:rPr>
        <w:t>. V t</w:t>
      </w:r>
      <w:r w:rsidR="001B74D4">
        <w:rPr>
          <w:rFonts w:cs="Tahoma"/>
        </w:rPr>
        <w:t>éto</w:t>
      </w:r>
      <w:r>
        <w:rPr>
          <w:rFonts w:cs="Tahoma"/>
        </w:rPr>
        <w:t xml:space="preserve"> roz</w:t>
      </w:r>
      <w:r w:rsidR="001B74D4">
        <w:rPr>
          <w:rFonts w:cs="Tahoma"/>
        </w:rPr>
        <w:t>vodnic</w:t>
      </w:r>
      <w:r>
        <w:rPr>
          <w:rFonts w:cs="Tahoma"/>
        </w:rPr>
        <w:t xml:space="preserve">i </w:t>
      </w:r>
      <w:r w:rsidR="001B74D4">
        <w:rPr>
          <w:rFonts w:cs="Tahoma"/>
        </w:rPr>
        <w:t>je</w:t>
      </w:r>
      <w:r>
        <w:rPr>
          <w:rFonts w:cs="Tahoma"/>
        </w:rPr>
        <w:t xml:space="preserve"> zakončen optick</w:t>
      </w:r>
      <w:r w:rsidR="001B74D4">
        <w:rPr>
          <w:rFonts w:cs="Tahoma"/>
        </w:rPr>
        <w:t>ý</w:t>
      </w:r>
      <w:r>
        <w:rPr>
          <w:rFonts w:cs="Tahoma"/>
        </w:rPr>
        <w:t xml:space="preserve"> kabel</w:t>
      </w:r>
      <w:r w:rsidR="006146B1">
        <w:rPr>
          <w:rFonts w:cs="Tahoma"/>
        </w:rPr>
        <w:t>.</w:t>
      </w:r>
      <w:r>
        <w:rPr>
          <w:rFonts w:cs="Tahoma"/>
        </w:rPr>
        <w:t xml:space="preserve"> </w:t>
      </w:r>
      <w:r w:rsidR="003A17E2">
        <w:rPr>
          <w:rFonts w:cs="Tahoma"/>
        </w:rPr>
        <w:t>Dále je v rozvaděči zakončen</w:t>
      </w:r>
      <w:r w:rsidR="00DC3F59">
        <w:rPr>
          <w:rFonts w:cs="Tahoma"/>
        </w:rPr>
        <w:t xml:space="preserve"> stávající</w:t>
      </w:r>
      <w:r w:rsidR="003A17E2">
        <w:rPr>
          <w:rFonts w:cs="Tahoma"/>
        </w:rPr>
        <w:t xml:space="preserve"> rozvod SKR.</w:t>
      </w:r>
      <w:r>
        <w:rPr>
          <w:rFonts w:cs="Tahoma"/>
        </w:rPr>
        <w:t xml:space="preserve"> </w:t>
      </w:r>
    </w:p>
    <w:p w14:paraId="5710F3D5" w14:textId="62B0F574" w:rsidR="00CD3B2C" w:rsidRDefault="00431347" w:rsidP="00431347">
      <w:pPr>
        <w:rPr>
          <w:rFonts w:cs="Tahoma"/>
        </w:rPr>
      </w:pPr>
      <w:r>
        <w:rPr>
          <w:rFonts w:cs="Tahoma"/>
        </w:rPr>
        <w:t>Před zahájením demo</w:t>
      </w:r>
      <w:r w:rsidR="007A4BD0">
        <w:rPr>
          <w:rFonts w:cs="Tahoma"/>
        </w:rPr>
        <w:t>ntáže stávající rozv</w:t>
      </w:r>
      <w:r w:rsidR="006146B1">
        <w:rPr>
          <w:rFonts w:cs="Tahoma"/>
        </w:rPr>
        <w:t>o</w:t>
      </w:r>
      <w:r w:rsidR="00DC3F59">
        <w:rPr>
          <w:rFonts w:cs="Tahoma"/>
        </w:rPr>
        <w:t>d</w:t>
      </w:r>
      <w:r w:rsidR="006146B1">
        <w:rPr>
          <w:rFonts w:cs="Tahoma"/>
        </w:rPr>
        <w:t>nice</w:t>
      </w:r>
      <w:r w:rsidR="007A4BD0">
        <w:rPr>
          <w:rFonts w:cs="Tahoma"/>
        </w:rPr>
        <w:t>,</w:t>
      </w:r>
      <w:r>
        <w:rPr>
          <w:rFonts w:cs="Tahoma"/>
        </w:rPr>
        <w:t xml:space="preserve"> musí být zajištěn provoz datových optických páteřních linek.</w:t>
      </w:r>
      <w:r w:rsidR="00DC3F59">
        <w:rPr>
          <w:rFonts w:cs="Tahoma"/>
        </w:rPr>
        <w:t xml:space="preserve"> Toto bude zajištěno </w:t>
      </w:r>
      <w:r w:rsidR="00A1563E">
        <w:rPr>
          <w:rFonts w:cs="Tahoma"/>
        </w:rPr>
        <w:t>instalací nové kabeláže.</w:t>
      </w:r>
      <w:r w:rsidR="00BB72F4" w:rsidRPr="00BB72F4">
        <w:rPr>
          <w:rFonts w:cs="Tahoma"/>
        </w:rPr>
        <w:t xml:space="preserve"> </w:t>
      </w:r>
      <w:r w:rsidR="00BB72F4">
        <w:rPr>
          <w:rFonts w:cs="Tahoma"/>
        </w:rPr>
        <w:t>Po odpojení datové rozv</w:t>
      </w:r>
      <w:r w:rsidR="006146B1">
        <w:rPr>
          <w:rFonts w:cs="Tahoma"/>
        </w:rPr>
        <w:t>o</w:t>
      </w:r>
      <w:r w:rsidR="00BB72F4">
        <w:rPr>
          <w:rFonts w:cs="Tahoma"/>
        </w:rPr>
        <w:t>d</w:t>
      </w:r>
      <w:r w:rsidR="006146B1">
        <w:rPr>
          <w:rFonts w:cs="Tahoma"/>
        </w:rPr>
        <w:t>nice</w:t>
      </w:r>
      <w:r w:rsidR="00BB72F4">
        <w:rPr>
          <w:rFonts w:cs="Tahoma"/>
        </w:rPr>
        <w:t xml:space="preserve"> dojde k je</w:t>
      </w:r>
      <w:r w:rsidR="006146B1">
        <w:rPr>
          <w:rFonts w:cs="Tahoma"/>
        </w:rPr>
        <w:t>jí</w:t>
      </w:r>
      <w:r w:rsidR="00BB72F4">
        <w:rPr>
          <w:rFonts w:cs="Tahoma"/>
        </w:rPr>
        <w:t xml:space="preserve"> demontáži a dále bude provedena demontáž stávajících rozvodů SKR.</w:t>
      </w:r>
    </w:p>
    <w:p w14:paraId="297506F7" w14:textId="620042D0" w:rsidR="00586FBB" w:rsidRPr="00BA0C48" w:rsidRDefault="00586FBB" w:rsidP="00586FBB">
      <w:pPr>
        <w:pStyle w:val="Nadpis3"/>
      </w:pPr>
      <w:bookmarkStart w:id="121" w:name="_Toc149747736"/>
      <w:bookmarkStart w:id="122" w:name="_Toc187999941"/>
      <w:r w:rsidRPr="00BA0C48">
        <w:t xml:space="preserve">Objekt </w:t>
      </w:r>
      <w:r>
        <w:t>2</w:t>
      </w:r>
      <w:r w:rsidR="009B6C4B">
        <w:t>22</w:t>
      </w:r>
      <w:r>
        <w:t>.1</w:t>
      </w:r>
      <w:r w:rsidRPr="00BA0C48">
        <w:t xml:space="preserve"> – </w:t>
      </w:r>
      <w:r>
        <w:t>Rozvodna</w:t>
      </w:r>
      <w:bookmarkEnd w:id="121"/>
      <w:bookmarkEnd w:id="122"/>
    </w:p>
    <w:p w14:paraId="0E8B7FB9" w14:textId="77777777" w:rsidR="00586FBB" w:rsidRDefault="00586FBB" w:rsidP="00586FBB">
      <w:pPr>
        <w:pStyle w:val="Nadpis4"/>
        <w:rPr>
          <w:rFonts w:cs="Tahoma"/>
        </w:rPr>
      </w:pPr>
      <w:r w:rsidRPr="009C2556">
        <w:t>Rozvod</w:t>
      </w:r>
      <w:r>
        <w:t xml:space="preserve"> LAN a</w:t>
      </w:r>
      <w:r w:rsidRPr="009C2556">
        <w:t xml:space="preserve"> strukturované kabeláže</w:t>
      </w:r>
    </w:p>
    <w:p w14:paraId="18AF8E1D" w14:textId="233EDCEB" w:rsidR="00586FBB" w:rsidRDefault="00586FBB" w:rsidP="00586FBB">
      <w:pPr>
        <w:rPr>
          <w:rFonts w:cs="Tahoma"/>
        </w:rPr>
      </w:pPr>
      <w:r>
        <w:rPr>
          <w:rFonts w:cs="Tahoma"/>
        </w:rPr>
        <w:t>V rozvodně objektu bude instalován nový</w:t>
      </w:r>
      <w:r w:rsidR="006146B1">
        <w:rPr>
          <w:rFonts w:cs="Tahoma"/>
        </w:rPr>
        <w:t xml:space="preserve"> </w:t>
      </w:r>
      <w:proofErr w:type="spellStart"/>
      <w:r w:rsidR="006146B1">
        <w:rPr>
          <w:rFonts w:cs="Tahoma"/>
        </w:rPr>
        <w:t>dvousekční</w:t>
      </w:r>
      <w:proofErr w:type="spellEnd"/>
      <w:r>
        <w:rPr>
          <w:rFonts w:cs="Tahoma"/>
        </w:rPr>
        <w:t xml:space="preserve"> datový rozvaděč, ve kterém bude zakončen</w:t>
      </w:r>
      <w:r w:rsidR="00E721AB">
        <w:rPr>
          <w:rFonts w:cs="Tahoma"/>
        </w:rPr>
        <w:t>a</w:t>
      </w:r>
      <w:r w:rsidR="00C514C3">
        <w:rPr>
          <w:rFonts w:cs="Tahoma"/>
        </w:rPr>
        <w:t xml:space="preserve"> nová </w:t>
      </w:r>
      <w:r>
        <w:rPr>
          <w:rFonts w:cs="Tahoma"/>
        </w:rPr>
        <w:t>optick</w:t>
      </w:r>
      <w:r w:rsidR="00C514C3">
        <w:rPr>
          <w:rFonts w:cs="Tahoma"/>
        </w:rPr>
        <w:t>á</w:t>
      </w:r>
      <w:r>
        <w:rPr>
          <w:rFonts w:cs="Tahoma"/>
        </w:rPr>
        <w:t xml:space="preserve"> kabel</w:t>
      </w:r>
      <w:r w:rsidR="00C514C3">
        <w:rPr>
          <w:rFonts w:cs="Tahoma"/>
        </w:rPr>
        <w:t>áž</w:t>
      </w:r>
      <w:r>
        <w:rPr>
          <w:rFonts w:cs="Tahoma"/>
        </w:rPr>
        <w:t>. Z datového rozvaděče bude dále vedena strukturovaná kabeláž</w:t>
      </w:r>
      <w:r w:rsidR="00C514C3">
        <w:rPr>
          <w:rFonts w:cs="Tahoma"/>
        </w:rPr>
        <w:t>,</w:t>
      </w:r>
      <w:r>
        <w:rPr>
          <w:rFonts w:cs="Tahoma"/>
        </w:rPr>
        <w:t xml:space="preserve"> k</w:t>
      </w:r>
      <w:r w:rsidR="00C514C3">
        <w:rPr>
          <w:rFonts w:cs="Tahoma"/>
        </w:rPr>
        <w:t>terá</w:t>
      </w:r>
      <w:r>
        <w:rPr>
          <w:rFonts w:cs="Tahoma"/>
        </w:rPr>
        <w:t xml:space="preserve"> bude zakončena na nových datových zásuvkách v provedení na </w:t>
      </w:r>
      <w:r w:rsidR="005F44B6">
        <w:rPr>
          <w:rFonts w:cs="Tahoma"/>
        </w:rPr>
        <w:t xml:space="preserve">omítku </w:t>
      </w:r>
      <w:r w:rsidR="006656C6">
        <w:rPr>
          <w:rFonts w:cs="Tahoma"/>
        </w:rPr>
        <w:t>(servisní + tel</w:t>
      </w:r>
      <w:r w:rsidR="006146B1">
        <w:rPr>
          <w:rFonts w:cs="Tahoma"/>
        </w:rPr>
        <w:t>, klima</w:t>
      </w:r>
      <w:r w:rsidR="006656C6">
        <w:rPr>
          <w:rFonts w:cs="Tahoma"/>
        </w:rPr>
        <w:t xml:space="preserve">) </w:t>
      </w:r>
      <w:r w:rsidR="005F44B6">
        <w:rPr>
          <w:rFonts w:cs="Tahoma"/>
        </w:rPr>
        <w:t xml:space="preserve">a na </w:t>
      </w:r>
      <w:r w:rsidR="00C514C3">
        <w:rPr>
          <w:rFonts w:cs="Tahoma"/>
        </w:rPr>
        <w:t>DIN lištu</w:t>
      </w:r>
      <w:r w:rsidR="006656C6">
        <w:rPr>
          <w:rFonts w:cs="Tahoma"/>
        </w:rPr>
        <w:t xml:space="preserve"> (technologické ASŘ)</w:t>
      </w:r>
      <w:r>
        <w:rPr>
          <w:rFonts w:cs="Tahoma"/>
        </w:rPr>
        <w:t xml:space="preserve">. V rozvodně bude vyveden vývod pro připojení </w:t>
      </w:r>
      <w:r w:rsidR="00C514C3">
        <w:rPr>
          <w:rFonts w:cs="Tahoma"/>
        </w:rPr>
        <w:t>UPS</w:t>
      </w:r>
      <w:r w:rsidR="006146B1">
        <w:rPr>
          <w:rFonts w:cs="Tahoma"/>
        </w:rPr>
        <w:t xml:space="preserve"> a PZTS</w:t>
      </w:r>
      <w:r w:rsidR="00BA6E98">
        <w:rPr>
          <w:rFonts w:cs="Tahoma"/>
        </w:rPr>
        <w:t xml:space="preserve"> pro možnost monitoringu</w:t>
      </w:r>
      <w:r>
        <w:rPr>
          <w:rFonts w:cs="Tahoma"/>
        </w:rPr>
        <w:t>.</w:t>
      </w:r>
      <w:r w:rsidR="00C23623">
        <w:rPr>
          <w:rFonts w:cs="Tahoma"/>
        </w:rPr>
        <w:t xml:space="preserve"> </w:t>
      </w:r>
    </w:p>
    <w:p w14:paraId="21EBA0F7" w14:textId="3C18B98E" w:rsidR="00586FBB" w:rsidRDefault="00586FBB" w:rsidP="00586FBB">
      <w:pPr>
        <w:pStyle w:val="Nadpis4"/>
      </w:pPr>
      <w:r>
        <w:t>Datový rozvaděč RD2</w:t>
      </w:r>
      <w:r w:rsidR="004C7CBD">
        <w:t>22</w:t>
      </w:r>
      <w:r w:rsidR="00C514C3">
        <w:t>.1</w:t>
      </w:r>
    </w:p>
    <w:p w14:paraId="678AE092" w14:textId="2DB8B93E" w:rsidR="00586FBB" w:rsidRDefault="00C514C3" w:rsidP="00586FBB">
      <w:r>
        <w:t>V objektu bude instalován nový</w:t>
      </w:r>
      <w:r w:rsidR="00C23623">
        <w:t xml:space="preserve"> </w:t>
      </w:r>
      <w:proofErr w:type="spellStart"/>
      <w:r w:rsidR="00C23623">
        <w:t>dvousekční</w:t>
      </w:r>
      <w:proofErr w:type="spellEnd"/>
      <w:r>
        <w:t xml:space="preserve"> datový rozvaděč dle standardu Čepro a.s. Bude se jednat o stojanový datový rozvaděč </w:t>
      </w:r>
      <w:r w:rsidR="001B2FED">
        <w:t>47</w:t>
      </w:r>
      <w:r>
        <w:t>U 800x</w:t>
      </w:r>
      <w:r w:rsidR="006459D6">
        <w:t>10</w:t>
      </w:r>
      <w:r>
        <w:t>00</w:t>
      </w:r>
      <w:r w:rsidR="001B2FED">
        <w:t>, rozdělený na sekce 23U+23U,</w:t>
      </w:r>
      <w:r>
        <w:t xml:space="preserve"> </w:t>
      </w:r>
      <w:r w:rsidRPr="007A6399">
        <w:t>s</w:t>
      </w:r>
      <w:r w:rsidR="00106A8C">
        <w:t xml:space="preserve"> plechovými dveřmi se stupněm perforace min. </w:t>
      </w:r>
      <w:r w:rsidR="00D76002">
        <w:t>85 %</w:t>
      </w:r>
      <w:r>
        <w:t xml:space="preserve"> a </w:t>
      </w:r>
      <w:r w:rsidRPr="007A6399">
        <w:t>19" profilovými lištami</w:t>
      </w:r>
      <w:r>
        <w:t xml:space="preserve"> standard. </w:t>
      </w:r>
      <w:r w:rsidR="00D76002">
        <w:t xml:space="preserve">Dveře budou demontovatelné bez použití nářadí. </w:t>
      </w:r>
      <w:r>
        <w:t>Rozvaděč bude vybaven soklem. Vstup kabeláže do rozvaděče bude spodem ze zdvojené podlahy.</w:t>
      </w:r>
    </w:p>
    <w:p w14:paraId="55D62DC2" w14:textId="77777777" w:rsidR="00586FBB" w:rsidRPr="007764E8" w:rsidRDefault="00586FBB" w:rsidP="00586FBB">
      <w:pPr>
        <w:rPr>
          <w:b/>
        </w:rPr>
      </w:pPr>
      <w:r>
        <w:t>Do rozvaděče bude osazeno nové vybavení dle výkresové dokumentace.</w:t>
      </w:r>
    </w:p>
    <w:p w14:paraId="14A65AD3" w14:textId="77777777" w:rsidR="00586FBB" w:rsidRDefault="00586FBB" w:rsidP="00586FBB">
      <w:pPr>
        <w:spacing w:line="240" w:lineRule="auto"/>
        <w:rPr>
          <w:rFonts w:cs="Arial"/>
        </w:rPr>
      </w:pPr>
      <w:r>
        <w:rPr>
          <w:rFonts w:cs="Tahoma"/>
        </w:rPr>
        <w:t>Napájení a zemnění rozvaděče zajišťuje profese elektro.</w:t>
      </w:r>
    </w:p>
    <w:p w14:paraId="4CF700FB" w14:textId="787F1BC8" w:rsidR="00586FBB" w:rsidRDefault="00586FBB" w:rsidP="00586FBB">
      <w:pPr>
        <w:spacing w:line="240" w:lineRule="auto"/>
        <w:rPr>
          <w:rFonts w:cs="Arial"/>
        </w:rPr>
      </w:pPr>
      <w:r w:rsidRPr="00A755E0">
        <w:rPr>
          <w:rFonts w:cs="Arial"/>
        </w:rPr>
        <w:t>Napájecí soustava pro</w:t>
      </w:r>
      <w:r w:rsidR="00495C6C">
        <w:rPr>
          <w:rFonts w:cs="Arial"/>
        </w:rPr>
        <w:t xml:space="preserve"> každou sekci</w:t>
      </w:r>
      <w:r w:rsidRPr="00A755E0">
        <w:rPr>
          <w:rFonts w:cs="Arial"/>
        </w:rPr>
        <w:t xml:space="preserve"> datové</w:t>
      </w:r>
      <w:r w:rsidR="00495C6C">
        <w:rPr>
          <w:rFonts w:cs="Arial"/>
        </w:rPr>
        <w:t>ho</w:t>
      </w:r>
      <w:r w:rsidRPr="00A755E0">
        <w:rPr>
          <w:rFonts w:cs="Arial"/>
        </w:rPr>
        <w:t xml:space="preserve"> rozvaděče: </w:t>
      </w:r>
      <w:r w:rsidR="00495C6C">
        <w:rPr>
          <w:rFonts w:cs="Arial"/>
        </w:rPr>
        <w:t>1</w:t>
      </w:r>
      <w:r w:rsidRPr="00A755E0">
        <w:rPr>
          <w:rFonts w:cs="Arial"/>
        </w:rPr>
        <w:t xml:space="preserve"> NPE, AC 50</w:t>
      </w:r>
      <w:r w:rsidR="0094018E">
        <w:rPr>
          <w:rFonts w:cs="Arial"/>
        </w:rPr>
        <w:t xml:space="preserve"> </w:t>
      </w:r>
      <w:r w:rsidRPr="00A755E0">
        <w:rPr>
          <w:rFonts w:cs="Arial"/>
        </w:rPr>
        <w:t xml:space="preserve">Hz, </w:t>
      </w:r>
      <w:r w:rsidR="00EC519B">
        <w:rPr>
          <w:rFonts w:cs="Arial"/>
        </w:rPr>
        <w:t>40</w:t>
      </w:r>
      <w:r w:rsidRPr="00A755E0">
        <w:rPr>
          <w:rFonts w:cs="Arial"/>
        </w:rPr>
        <w:t>0 V, TN-S</w:t>
      </w:r>
      <w:r w:rsidR="00BA6E98">
        <w:rPr>
          <w:rFonts w:cs="Arial"/>
        </w:rPr>
        <w:t xml:space="preserve"> </w:t>
      </w:r>
      <w:r w:rsidR="0077053C">
        <w:rPr>
          <w:rFonts w:cs="Arial"/>
        </w:rPr>
        <w:t>(zálohované napájení z centrální UPS objektu 2</w:t>
      </w:r>
      <w:r w:rsidR="00495C6C">
        <w:rPr>
          <w:rFonts w:cs="Arial"/>
        </w:rPr>
        <w:t>22</w:t>
      </w:r>
      <w:r w:rsidR="0077053C">
        <w:rPr>
          <w:rFonts w:cs="Arial"/>
        </w:rPr>
        <w:t>.1)</w:t>
      </w:r>
      <w:r>
        <w:rPr>
          <w:rFonts w:cs="Arial"/>
        </w:rPr>
        <w:t>.</w:t>
      </w:r>
      <w:r w:rsidR="005655F3">
        <w:rPr>
          <w:rFonts w:cs="Arial"/>
        </w:rPr>
        <w:t xml:space="preserve"> </w:t>
      </w:r>
    </w:p>
    <w:p w14:paraId="5438FDFF" w14:textId="1B934C50" w:rsidR="00586FBB" w:rsidRDefault="00586FBB" w:rsidP="00586FBB">
      <w:pPr>
        <w:rPr>
          <w:rFonts w:cs="Arial"/>
          <w:bCs/>
        </w:rPr>
      </w:pPr>
      <w:r>
        <w:rPr>
          <w:rFonts w:cs="Arial"/>
          <w:bCs/>
        </w:rPr>
        <w:t>Uzemnění rozv</w:t>
      </w:r>
      <w:r w:rsidR="0077053C">
        <w:rPr>
          <w:rFonts w:cs="Arial"/>
          <w:bCs/>
        </w:rPr>
        <w:t>aděče</w:t>
      </w:r>
      <w:r>
        <w:rPr>
          <w:rFonts w:cs="Arial"/>
          <w:bCs/>
        </w:rPr>
        <w:t xml:space="preserve"> bude provedeno vodičem CYA-1</w:t>
      </w:r>
      <w:r w:rsidR="00C72677">
        <w:rPr>
          <w:rFonts w:cs="Arial"/>
          <w:bCs/>
        </w:rPr>
        <w:t xml:space="preserve">6 </w:t>
      </w:r>
      <w:proofErr w:type="spellStart"/>
      <w:r>
        <w:rPr>
          <w:rFonts w:cs="Arial"/>
          <w:bCs/>
        </w:rPr>
        <w:t>zž</w:t>
      </w:r>
      <w:proofErr w:type="spellEnd"/>
      <w:r>
        <w:rPr>
          <w:rFonts w:cs="Arial"/>
          <w:bCs/>
        </w:rPr>
        <w:t xml:space="preserve"> (H07V-K).</w:t>
      </w:r>
    </w:p>
    <w:p w14:paraId="1ABE6BEB" w14:textId="0FEC1F79" w:rsidR="007F2D6E" w:rsidRPr="007F2D6E" w:rsidRDefault="004C7CBD" w:rsidP="007F2D6E">
      <w:pPr>
        <w:rPr>
          <w:rFonts w:ascii="Times New Roman" w:eastAsia="Times New Roman" w:hAnsi="Times New Roman" w:cs="Times New Roman"/>
          <w:szCs w:val="24"/>
          <w:lang w:eastAsia="cs-CZ"/>
        </w:rPr>
      </w:pPr>
      <w:r>
        <w:rPr>
          <w:rFonts w:cs="Tahoma"/>
        </w:rPr>
        <w:lastRenderedPageBreak/>
        <w:t>Pro možnost</w:t>
      </w:r>
      <w:r w:rsidR="007F2D6E">
        <w:rPr>
          <w:rFonts w:cs="Tahoma"/>
        </w:rPr>
        <w:t xml:space="preserve"> datového připojení zařízení, bude v rozvaděči instalován aktivní prvek. Referenční typ aktivního prvku je </w:t>
      </w:r>
      <w:r w:rsidR="007F2D6E" w:rsidRPr="00D01C3A">
        <w:rPr>
          <w:rFonts w:cs="Arial"/>
          <w:b/>
        </w:rPr>
        <w:t>C9200L-48PL-4G-E</w:t>
      </w:r>
      <w:r w:rsidR="00D01C3A">
        <w:rPr>
          <w:rFonts w:cs="Arial"/>
          <w:b/>
        </w:rPr>
        <w:t>.</w:t>
      </w:r>
      <w:r w:rsidR="00D01C3A">
        <w:rPr>
          <w:rFonts w:ascii="Calibri" w:eastAsia="Times New Roman" w:hAnsi="Calibri" w:cs="Calibri"/>
          <w:color w:val="000000"/>
          <w:sz w:val="22"/>
          <w:lang w:eastAsia="cs-CZ"/>
        </w:rPr>
        <w:t xml:space="preserve"> </w:t>
      </w:r>
      <w:r w:rsidR="00D01C3A">
        <w:rPr>
          <w:rFonts w:cs="Arial"/>
        </w:rPr>
        <w:t xml:space="preserve">K aktivnímu prvku musí být použity příslušné SFP moduly. Referenční typ SFP modulů je </w:t>
      </w:r>
      <w:r w:rsidR="00D01C3A" w:rsidRPr="004F02C4">
        <w:rPr>
          <w:rFonts w:cs="Arial"/>
          <w:b/>
        </w:rPr>
        <w:t>Cisco GLC-LH-SMD=</w:t>
      </w:r>
      <w:r w:rsidR="00D01C3A">
        <w:rPr>
          <w:rFonts w:cs="Arial"/>
          <w:b/>
        </w:rPr>
        <w:t>.</w:t>
      </w:r>
    </w:p>
    <w:p w14:paraId="7CE356BA" w14:textId="09222E55" w:rsidR="004C7CBD" w:rsidRDefault="004C7CBD" w:rsidP="00586FBB">
      <w:pPr>
        <w:rPr>
          <w:rFonts w:cs="Tahoma"/>
        </w:rPr>
      </w:pPr>
    </w:p>
    <w:p w14:paraId="6383DC31" w14:textId="597947B6" w:rsidR="00BB72F4" w:rsidRDefault="00BB72F4" w:rsidP="00BB72F4">
      <w:pPr>
        <w:pStyle w:val="Nadpis2"/>
        <w:rPr>
          <w:lang w:val="cs-CZ"/>
        </w:rPr>
      </w:pPr>
      <w:bookmarkStart w:id="123" w:name="_Toc149743729"/>
      <w:bookmarkStart w:id="124" w:name="_Toc149747737"/>
      <w:bookmarkStart w:id="125" w:name="_Toc187999942"/>
      <w:r>
        <w:rPr>
          <w:lang w:val="cs-CZ"/>
        </w:rPr>
        <w:t>Úpravy</w:t>
      </w:r>
      <w:r w:rsidR="00BF752F">
        <w:rPr>
          <w:lang w:val="cs-CZ"/>
        </w:rPr>
        <w:t xml:space="preserve"> PZTS</w:t>
      </w:r>
      <w:bookmarkEnd w:id="123"/>
      <w:bookmarkEnd w:id="124"/>
      <w:bookmarkEnd w:id="125"/>
    </w:p>
    <w:p w14:paraId="0ACA546A" w14:textId="10FB1E1F" w:rsidR="00E801B5" w:rsidRDefault="00431347" w:rsidP="00E801B5">
      <w:pPr>
        <w:rPr>
          <w:rFonts w:cs="Tahoma"/>
        </w:rPr>
      </w:pPr>
      <w:r>
        <w:rPr>
          <w:rFonts w:cs="Tahoma"/>
        </w:rPr>
        <w:t>V</w:t>
      </w:r>
      <w:r w:rsidR="00BF752F">
        <w:rPr>
          <w:rFonts w:cs="Tahoma"/>
        </w:rPr>
        <w:t> </w:t>
      </w:r>
      <w:r w:rsidR="00A4684A">
        <w:rPr>
          <w:rFonts w:cs="Tahoma"/>
        </w:rPr>
        <w:t>objektu</w:t>
      </w:r>
      <w:r w:rsidR="00BF752F">
        <w:rPr>
          <w:rFonts w:cs="Tahoma"/>
        </w:rPr>
        <w:t xml:space="preserve"> </w:t>
      </w:r>
      <w:r w:rsidR="00A4684A">
        <w:rPr>
          <w:rFonts w:cs="Tahoma"/>
        </w:rPr>
        <w:t>222</w:t>
      </w:r>
      <w:r>
        <w:rPr>
          <w:rFonts w:cs="Tahoma"/>
        </w:rPr>
        <w:t xml:space="preserve"> </w:t>
      </w:r>
      <w:r w:rsidR="004A79D1">
        <w:rPr>
          <w:rFonts w:cs="Tahoma"/>
        </w:rPr>
        <w:t>se v jiné investiční akci plánuje obnova</w:t>
      </w:r>
      <w:r>
        <w:rPr>
          <w:rFonts w:cs="Tahoma"/>
        </w:rPr>
        <w:t xml:space="preserve"> zabezpečovacího systému PZTS</w:t>
      </w:r>
      <w:r w:rsidR="004A79D1">
        <w:rPr>
          <w:rFonts w:cs="Tahoma"/>
        </w:rPr>
        <w:t xml:space="preserve"> a systému EKV. Tato obnova v rámci objektu 222, bude provedena v rámci této PD. Jedná se o instalaci dvou nových bezkontaktních čteček</w:t>
      </w:r>
      <w:r w:rsidR="00841047">
        <w:rPr>
          <w:rFonts w:cs="Tahoma"/>
        </w:rPr>
        <w:t xml:space="preserve"> a připojení stávající mikrovlnné bariéry</w:t>
      </w:r>
      <w:r w:rsidR="00FE5657">
        <w:rPr>
          <w:rFonts w:cs="Tahoma"/>
        </w:rPr>
        <w:t>.</w:t>
      </w:r>
      <w:r w:rsidR="00841047">
        <w:rPr>
          <w:rFonts w:cs="Tahoma"/>
        </w:rPr>
        <w:t xml:space="preserve"> V Původní akci obnovy bylo plánováno umístění rozvodnice PZTS222 ve venkovním prost</w:t>
      </w:r>
      <w:r w:rsidR="00523AA0">
        <w:rPr>
          <w:rFonts w:cs="Tahoma"/>
        </w:rPr>
        <w:t>oru u strojovny 222. Tato rozvodnice bude v rámci této PD umístěna v nové rozvodně</w:t>
      </w:r>
      <w:r w:rsidR="00620D85">
        <w:rPr>
          <w:rFonts w:cs="Tahoma"/>
        </w:rPr>
        <w:t xml:space="preserve"> 222.1 a budou do ní připojeny všechny prvky dle výkresové dokumentace</w:t>
      </w:r>
      <w:r w:rsidR="00523AA0">
        <w:rPr>
          <w:rFonts w:cs="Tahoma"/>
        </w:rPr>
        <w:t xml:space="preserve">. </w:t>
      </w:r>
      <w:r w:rsidR="00FE5657">
        <w:rPr>
          <w:rFonts w:cs="Tahoma"/>
        </w:rPr>
        <w:t xml:space="preserve"> V rozvodně 2</w:t>
      </w:r>
      <w:r w:rsidR="00620D85">
        <w:rPr>
          <w:rFonts w:cs="Tahoma"/>
        </w:rPr>
        <w:t>22.1</w:t>
      </w:r>
      <w:r w:rsidR="00FE5657">
        <w:rPr>
          <w:rFonts w:cs="Tahoma"/>
        </w:rPr>
        <w:t xml:space="preserve"> bude instalován duální pohybový detektor a magnetick</w:t>
      </w:r>
      <w:r w:rsidR="00620D85">
        <w:rPr>
          <w:rFonts w:cs="Tahoma"/>
        </w:rPr>
        <w:t>ý</w:t>
      </w:r>
      <w:r w:rsidR="00FE5657">
        <w:rPr>
          <w:rFonts w:cs="Tahoma"/>
        </w:rPr>
        <w:t xml:space="preserve"> kontakt na vstupní dveře</w:t>
      </w:r>
      <w:r w:rsidR="00310991">
        <w:rPr>
          <w:rFonts w:cs="Tahoma"/>
        </w:rPr>
        <w:t>. U vstupních dveří do rozvodny bude dále instalována bezkontaktní čtečka</w:t>
      </w:r>
      <w:r w:rsidR="009361DA">
        <w:rPr>
          <w:rFonts w:cs="Tahoma"/>
        </w:rPr>
        <w:t>.</w:t>
      </w:r>
      <w:bookmarkStart w:id="126" w:name="_Toc149743730"/>
      <w:bookmarkEnd w:id="126"/>
    </w:p>
    <w:p w14:paraId="52B785F8" w14:textId="417C90CD" w:rsidR="00A30583" w:rsidRDefault="00A30583" w:rsidP="00E801B5">
      <w:pPr>
        <w:rPr>
          <w:rFonts w:cs="Tahoma"/>
        </w:rPr>
      </w:pPr>
      <w:r>
        <w:rPr>
          <w:rFonts w:cs="Tahoma"/>
        </w:rPr>
        <w:t xml:space="preserve">V současné době probíhá </w:t>
      </w:r>
      <w:r w:rsidR="000337D0">
        <w:rPr>
          <w:rFonts w:cs="Tahoma"/>
        </w:rPr>
        <w:t>akce obnovy zabezpečovacího systému a je nutné z této akce objekt 222 vynechat</w:t>
      </w:r>
      <w:r w:rsidR="00136D74">
        <w:rPr>
          <w:rFonts w:cs="Tahoma"/>
        </w:rPr>
        <w:t>.</w:t>
      </w:r>
      <w:r w:rsidR="005075D6">
        <w:rPr>
          <w:rFonts w:cs="Tahoma"/>
        </w:rPr>
        <w:t xml:space="preserve"> </w:t>
      </w:r>
    </w:p>
    <w:p w14:paraId="3979D7A3" w14:textId="77777777" w:rsidR="00EF00F1" w:rsidRDefault="00EF00F1" w:rsidP="00EF00F1">
      <w:pPr>
        <w:pStyle w:val="Nadpis3"/>
      </w:pPr>
      <w:bookmarkStart w:id="127" w:name="_Toc152236425"/>
      <w:bookmarkStart w:id="128" w:name="_Toc187999943"/>
      <w:r>
        <w:t>Použité prvky PZTS</w:t>
      </w:r>
      <w:bookmarkEnd w:id="127"/>
      <w:bookmarkEnd w:id="128"/>
    </w:p>
    <w:p w14:paraId="2EC50FB7" w14:textId="6F096053" w:rsidR="00EF00F1" w:rsidRDefault="00EF00F1" w:rsidP="00EF00F1">
      <w:r>
        <w:t>Stávající zařízení, která jsou nyní použita a nebudou použita v</w:t>
      </w:r>
      <w:r w:rsidR="00DA1FF4">
        <w:t> rámci této PD</w:t>
      </w:r>
      <w:r>
        <w:t>, budou demontována (</w:t>
      </w:r>
      <w:proofErr w:type="spellStart"/>
      <w:r>
        <w:t>expandery</w:t>
      </w:r>
      <w:proofErr w:type="spellEnd"/>
      <w:r>
        <w:t xml:space="preserve">, jednotky čteček apod.) a budou předána investorovi jako náhradní díly. Toto samé platí i u detektorů a čteček. </w:t>
      </w:r>
    </w:p>
    <w:p w14:paraId="58F8A756" w14:textId="77777777" w:rsidR="00EF00F1" w:rsidRDefault="00EF00F1" w:rsidP="00EF00F1">
      <w:r>
        <w:t>Veškeré prvky budou demontovány včetně propojující kabeláže a napájení.</w:t>
      </w:r>
    </w:p>
    <w:p w14:paraId="0705026E" w14:textId="77777777" w:rsidR="00DA1FF4" w:rsidRDefault="00DA1FF4" w:rsidP="00DA1FF4">
      <w:pPr>
        <w:pStyle w:val="Nadpis4"/>
        <w:keepLines w:val="0"/>
        <w:suppressAutoHyphens/>
        <w:spacing w:before="240" w:after="60"/>
        <w:jc w:val="both"/>
      </w:pPr>
      <w:bookmarkStart w:id="129" w:name="_Toc152236426"/>
      <w:r>
        <w:t>Nové detektory a prvky PZTS</w:t>
      </w:r>
      <w:bookmarkEnd w:id="129"/>
    </w:p>
    <w:p w14:paraId="62CBD92B" w14:textId="1209C82F" w:rsidR="00EF00F1" w:rsidRDefault="00DA1FF4" w:rsidP="00DA1FF4">
      <w:r>
        <w:t>V systému PZTS jsou navrženy následující referenční detektory. Součástí dodávky bude podružný instalační materiál, držáky, konzole, zámečnické přípravky/úhelníky pro instalaci na vrata a brány apod.</w:t>
      </w:r>
      <w:r w:rsidRPr="00E63C49">
        <w:t xml:space="preserve"> </w:t>
      </w:r>
      <w:r>
        <w:t>Instalace některých prvků na konstrukce branek, bran, vrat aj. bude vyžadovat zámečnické práce.</w:t>
      </w:r>
    </w:p>
    <w:tbl>
      <w:tblPr>
        <w:tblW w:w="9067" w:type="dxa"/>
        <w:tblInd w:w="75" w:type="dxa"/>
        <w:tblCellMar>
          <w:left w:w="70" w:type="dxa"/>
          <w:right w:w="70" w:type="dxa"/>
        </w:tblCellMar>
        <w:tblLook w:val="04A0" w:firstRow="1" w:lastRow="0" w:firstColumn="1" w:lastColumn="0" w:noHBand="0" w:noVBand="1"/>
      </w:tblPr>
      <w:tblGrid>
        <w:gridCol w:w="2689"/>
        <w:gridCol w:w="6378"/>
      </w:tblGrid>
      <w:tr w:rsidR="00DA1FF4" w:rsidRPr="00C23D95" w14:paraId="30ED5471"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6FD3A" w14:textId="77777777" w:rsidR="00DA1FF4" w:rsidRPr="00C23D95" w:rsidRDefault="00DA1FF4" w:rsidP="003F48C9">
            <w:pPr>
              <w:spacing w:after="0" w:line="240" w:lineRule="auto"/>
              <w:rPr>
                <w:rFonts w:cs="Arial"/>
                <w:b/>
                <w:bCs/>
                <w:color w:val="000000"/>
                <w:sz w:val="16"/>
                <w:szCs w:val="16"/>
              </w:rPr>
            </w:pPr>
            <w:r w:rsidRPr="00C23D95">
              <w:rPr>
                <w:rFonts w:cs="Arial"/>
                <w:b/>
                <w:bCs/>
                <w:color w:val="000000"/>
                <w:sz w:val="16"/>
                <w:szCs w:val="16"/>
              </w:rPr>
              <w:t xml:space="preserve">Vnitřní duální detektor s dosahem 15m, včetně </w:t>
            </w:r>
            <w:proofErr w:type="spellStart"/>
            <w:r w:rsidRPr="00C23D95">
              <w:rPr>
                <w:rFonts w:cs="Arial"/>
                <w:b/>
                <w:bCs/>
                <w:color w:val="000000"/>
                <w:sz w:val="16"/>
                <w:szCs w:val="16"/>
              </w:rPr>
              <w:t>klobového</w:t>
            </w:r>
            <w:proofErr w:type="spellEnd"/>
            <w:r w:rsidRPr="00C23D95">
              <w:rPr>
                <w:rFonts w:cs="Arial"/>
                <w:b/>
                <w:bCs/>
                <w:color w:val="000000"/>
                <w:sz w:val="16"/>
                <w:szCs w:val="16"/>
              </w:rPr>
              <w:t xml:space="preserve"> držáku na strop nebo stěnu</w:t>
            </w:r>
          </w:p>
        </w:tc>
      </w:tr>
      <w:tr w:rsidR="00DA1FF4" w:rsidRPr="00C23D95" w14:paraId="2B28D9BD"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D39A3" w14:textId="77777777" w:rsidR="00DA1FF4" w:rsidRPr="00C23D95" w:rsidRDefault="00DA1FF4" w:rsidP="003F48C9">
            <w:pPr>
              <w:spacing w:after="0" w:line="240" w:lineRule="auto"/>
              <w:rPr>
                <w:rFonts w:cs="Arial"/>
                <w:b/>
                <w:bCs/>
                <w:color w:val="555555"/>
                <w:sz w:val="16"/>
                <w:szCs w:val="16"/>
              </w:rPr>
            </w:pPr>
            <w:r w:rsidRPr="00C23D95">
              <w:rPr>
                <w:rFonts w:cs="Arial"/>
                <w:b/>
                <w:bCs/>
                <w:color w:val="555555"/>
                <w:sz w:val="16"/>
                <w:szCs w:val="16"/>
              </w:rPr>
              <w:t>Referenční typ: MX50QZ</w:t>
            </w:r>
          </w:p>
        </w:tc>
      </w:tr>
      <w:tr w:rsidR="00DA1FF4" w:rsidRPr="00C23D95" w14:paraId="059157F2" w14:textId="77777777" w:rsidTr="003F48C9">
        <w:trPr>
          <w:trHeight w:val="20"/>
        </w:trPr>
        <w:tc>
          <w:tcPr>
            <w:tcW w:w="90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5F1FD" w14:textId="77777777" w:rsidR="00DA1FF4" w:rsidRPr="00C23D95" w:rsidRDefault="00DA1FF4" w:rsidP="003F48C9">
            <w:pPr>
              <w:spacing w:after="0" w:line="240" w:lineRule="auto"/>
              <w:rPr>
                <w:rFonts w:cs="Arial"/>
                <w:b/>
                <w:bCs/>
                <w:color w:val="000000"/>
                <w:sz w:val="16"/>
                <w:szCs w:val="16"/>
              </w:rPr>
            </w:pPr>
            <w:r w:rsidRPr="00C23D95">
              <w:rPr>
                <w:rFonts w:cs="Arial"/>
                <w:b/>
                <w:bCs/>
                <w:color w:val="000000"/>
                <w:sz w:val="16"/>
                <w:szCs w:val="16"/>
              </w:rPr>
              <w:t>Základní parametry</w:t>
            </w:r>
          </w:p>
        </w:tc>
      </w:tr>
      <w:tr w:rsidR="00DA1FF4" w:rsidRPr="00C23D95" w14:paraId="43F7E2D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3E79B02"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Typ</w:t>
            </w:r>
          </w:p>
        </w:tc>
        <w:tc>
          <w:tcPr>
            <w:tcW w:w="6378" w:type="dxa"/>
            <w:tcBorders>
              <w:top w:val="nil"/>
              <w:left w:val="nil"/>
              <w:bottom w:val="single" w:sz="4" w:space="0" w:color="auto"/>
              <w:right w:val="single" w:sz="4" w:space="0" w:color="auto"/>
            </w:tcBorders>
            <w:shd w:val="clear" w:color="auto" w:fill="auto"/>
            <w:noWrap/>
            <w:vAlign w:val="bottom"/>
            <w:hideMark/>
          </w:tcPr>
          <w:p w14:paraId="5732692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PIR + MW</w:t>
            </w:r>
          </w:p>
        </w:tc>
      </w:tr>
      <w:tr w:rsidR="00DA1FF4" w:rsidRPr="00C23D95" w14:paraId="6427F9D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7C53EE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Dosah PIR vějíř - délka</w:t>
            </w:r>
          </w:p>
        </w:tc>
        <w:tc>
          <w:tcPr>
            <w:tcW w:w="6378" w:type="dxa"/>
            <w:tcBorders>
              <w:top w:val="nil"/>
              <w:left w:val="nil"/>
              <w:bottom w:val="single" w:sz="4" w:space="0" w:color="auto"/>
              <w:right w:val="single" w:sz="4" w:space="0" w:color="auto"/>
            </w:tcBorders>
            <w:shd w:val="clear" w:color="auto" w:fill="auto"/>
            <w:noWrap/>
            <w:vAlign w:val="bottom"/>
            <w:hideMark/>
          </w:tcPr>
          <w:p w14:paraId="0509CDC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15 m</w:t>
            </w:r>
          </w:p>
        </w:tc>
      </w:tr>
      <w:tr w:rsidR="00DA1FF4" w:rsidRPr="00C23D95" w14:paraId="68B17023"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CA7E5C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Dosah PIR vějíř - úhel</w:t>
            </w:r>
          </w:p>
        </w:tc>
        <w:tc>
          <w:tcPr>
            <w:tcW w:w="6378" w:type="dxa"/>
            <w:tcBorders>
              <w:top w:val="nil"/>
              <w:left w:val="nil"/>
              <w:bottom w:val="single" w:sz="4" w:space="0" w:color="auto"/>
              <w:right w:val="single" w:sz="4" w:space="0" w:color="auto"/>
            </w:tcBorders>
            <w:shd w:val="clear" w:color="auto" w:fill="auto"/>
            <w:noWrap/>
            <w:vAlign w:val="bottom"/>
            <w:hideMark/>
          </w:tcPr>
          <w:p w14:paraId="0026B9C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85 °</w:t>
            </w:r>
          </w:p>
        </w:tc>
      </w:tr>
      <w:tr w:rsidR="00DA1FF4" w:rsidRPr="00C23D95" w14:paraId="152EA6B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A27EA0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Dosah MW - délka</w:t>
            </w:r>
          </w:p>
        </w:tc>
        <w:tc>
          <w:tcPr>
            <w:tcW w:w="6378" w:type="dxa"/>
            <w:tcBorders>
              <w:top w:val="nil"/>
              <w:left w:val="nil"/>
              <w:bottom w:val="single" w:sz="4" w:space="0" w:color="auto"/>
              <w:right w:val="single" w:sz="4" w:space="0" w:color="auto"/>
            </w:tcBorders>
            <w:shd w:val="clear" w:color="auto" w:fill="auto"/>
            <w:noWrap/>
            <w:vAlign w:val="bottom"/>
            <w:hideMark/>
          </w:tcPr>
          <w:p w14:paraId="684AB5D5"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15 m</w:t>
            </w:r>
          </w:p>
        </w:tc>
      </w:tr>
      <w:tr w:rsidR="00DA1FF4" w:rsidRPr="00C23D95" w14:paraId="707992B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9BF6BE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Montážní výška</w:t>
            </w:r>
          </w:p>
        </w:tc>
        <w:tc>
          <w:tcPr>
            <w:tcW w:w="6378" w:type="dxa"/>
            <w:tcBorders>
              <w:top w:val="nil"/>
              <w:left w:val="nil"/>
              <w:bottom w:val="single" w:sz="4" w:space="0" w:color="auto"/>
              <w:right w:val="single" w:sz="4" w:space="0" w:color="auto"/>
            </w:tcBorders>
            <w:shd w:val="clear" w:color="auto" w:fill="auto"/>
            <w:noWrap/>
            <w:vAlign w:val="bottom"/>
            <w:hideMark/>
          </w:tcPr>
          <w:p w14:paraId="7F9ACB6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2,2 - 3 m</w:t>
            </w:r>
          </w:p>
        </w:tc>
      </w:tr>
      <w:tr w:rsidR="00DA1FF4" w:rsidRPr="00C23D95" w14:paraId="6B411A6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2FD88B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Napájení</w:t>
            </w:r>
          </w:p>
        </w:tc>
        <w:tc>
          <w:tcPr>
            <w:tcW w:w="6378" w:type="dxa"/>
            <w:tcBorders>
              <w:top w:val="nil"/>
              <w:left w:val="nil"/>
              <w:bottom w:val="single" w:sz="4" w:space="0" w:color="auto"/>
              <w:right w:val="single" w:sz="4" w:space="0" w:color="auto"/>
            </w:tcBorders>
            <w:shd w:val="clear" w:color="auto" w:fill="auto"/>
            <w:noWrap/>
            <w:vAlign w:val="bottom"/>
            <w:hideMark/>
          </w:tcPr>
          <w:p w14:paraId="5372840F"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9,5 - 16 </w:t>
            </w:r>
            <w:proofErr w:type="spellStart"/>
            <w:r w:rsidRPr="00C23D95">
              <w:rPr>
                <w:rFonts w:cs="Arial"/>
                <w:color w:val="000000"/>
                <w:sz w:val="16"/>
                <w:szCs w:val="16"/>
              </w:rPr>
              <w:t>Vss</w:t>
            </w:r>
            <w:proofErr w:type="spellEnd"/>
          </w:p>
        </w:tc>
      </w:tr>
      <w:tr w:rsidR="00DA1FF4" w:rsidRPr="00C23D95" w14:paraId="2C6E1DF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B9EC1E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Odběr - max.</w:t>
            </w:r>
          </w:p>
        </w:tc>
        <w:tc>
          <w:tcPr>
            <w:tcW w:w="6378" w:type="dxa"/>
            <w:tcBorders>
              <w:top w:val="nil"/>
              <w:left w:val="nil"/>
              <w:bottom w:val="single" w:sz="4" w:space="0" w:color="auto"/>
              <w:right w:val="single" w:sz="4" w:space="0" w:color="auto"/>
            </w:tcBorders>
            <w:shd w:val="clear" w:color="auto" w:fill="auto"/>
            <w:noWrap/>
            <w:vAlign w:val="bottom"/>
            <w:hideMark/>
          </w:tcPr>
          <w:p w14:paraId="5482792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20 mA</w:t>
            </w:r>
          </w:p>
        </w:tc>
      </w:tr>
      <w:tr w:rsidR="00DA1FF4" w:rsidRPr="00C23D95" w14:paraId="553D0BC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78055F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Poplachový výstup</w:t>
            </w:r>
          </w:p>
        </w:tc>
        <w:tc>
          <w:tcPr>
            <w:tcW w:w="6378" w:type="dxa"/>
            <w:tcBorders>
              <w:top w:val="nil"/>
              <w:left w:val="nil"/>
              <w:bottom w:val="single" w:sz="4" w:space="0" w:color="auto"/>
              <w:right w:val="single" w:sz="4" w:space="0" w:color="auto"/>
            </w:tcBorders>
            <w:shd w:val="clear" w:color="auto" w:fill="auto"/>
            <w:noWrap/>
            <w:vAlign w:val="bottom"/>
            <w:hideMark/>
          </w:tcPr>
          <w:p w14:paraId="316D9D6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xml:space="preserve"> NC, 28 </w:t>
            </w:r>
            <w:proofErr w:type="spellStart"/>
            <w:r w:rsidRPr="00C23D95">
              <w:rPr>
                <w:rFonts w:cs="Arial"/>
                <w:color w:val="000000"/>
                <w:sz w:val="16"/>
                <w:szCs w:val="16"/>
              </w:rPr>
              <w:t>Vss</w:t>
            </w:r>
            <w:proofErr w:type="spellEnd"/>
            <w:r w:rsidRPr="00C23D95">
              <w:rPr>
                <w:rFonts w:cs="Arial"/>
                <w:color w:val="000000"/>
                <w:sz w:val="16"/>
                <w:szCs w:val="16"/>
              </w:rPr>
              <w:t xml:space="preserve"> / 0,2 A</w:t>
            </w:r>
          </w:p>
        </w:tc>
      </w:tr>
      <w:tr w:rsidR="00DA1FF4" w:rsidRPr="00C23D95" w14:paraId="6B1C1CF0"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1F9BF71"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Sabotážní výstup</w:t>
            </w:r>
          </w:p>
        </w:tc>
        <w:tc>
          <w:tcPr>
            <w:tcW w:w="6378" w:type="dxa"/>
            <w:tcBorders>
              <w:top w:val="nil"/>
              <w:left w:val="nil"/>
              <w:bottom w:val="single" w:sz="4" w:space="0" w:color="auto"/>
              <w:right w:val="single" w:sz="4" w:space="0" w:color="auto"/>
            </w:tcBorders>
            <w:shd w:val="clear" w:color="auto" w:fill="auto"/>
            <w:noWrap/>
            <w:vAlign w:val="bottom"/>
            <w:hideMark/>
          </w:tcPr>
          <w:p w14:paraId="053205F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xml:space="preserve"> NC, 28 </w:t>
            </w:r>
            <w:proofErr w:type="spellStart"/>
            <w:r w:rsidRPr="00C23D95">
              <w:rPr>
                <w:rFonts w:cs="Arial"/>
                <w:color w:val="000000"/>
                <w:sz w:val="16"/>
                <w:szCs w:val="16"/>
              </w:rPr>
              <w:t>Vss</w:t>
            </w:r>
            <w:proofErr w:type="spellEnd"/>
            <w:r w:rsidRPr="00C23D95">
              <w:rPr>
                <w:rFonts w:cs="Arial"/>
                <w:color w:val="000000"/>
                <w:sz w:val="16"/>
                <w:szCs w:val="16"/>
              </w:rPr>
              <w:t xml:space="preserve"> / 0,1 A</w:t>
            </w:r>
          </w:p>
        </w:tc>
      </w:tr>
      <w:tr w:rsidR="00DA1FF4" w:rsidRPr="00C23D95" w14:paraId="428C0EFF"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08F0A3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Citlivost</w:t>
            </w:r>
          </w:p>
        </w:tc>
        <w:tc>
          <w:tcPr>
            <w:tcW w:w="6378" w:type="dxa"/>
            <w:tcBorders>
              <w:top w:val="nil"/>
              <w:left w:val="nil"/>
              <w:bottom w:val="single" w:sz="4" w:space="0" w:color="auto"/>
              <w:right w:val="single" w:sz="4" w:space="0" w:color="auto"/>
            </w:tcBorders>
            <w:shd w:val="clear" w:color="auto" w:fill="auto"/>
            <w:noWrap/>
            <w:vAlign w:val="bottom"/>
            <w:hideMark/>
          </w:tcPr>
          <w:p w14:paraId="7A87B086"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 nebo 4</w:t>
            </w:r>
          </w:p>
        </w:tc>
      </w:tr>
      <w:tr w:rsidR="00DA1FF4" w:rsidRPr="00C23D95" w14:paraId="3ECB032B"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228327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Indikace poplachu</w:t>
            </w:r>
          </w:p>
        </w:tc>
        <w:tc>
          <w:tcPr>
            <w:tcW w:w="6378" w:type="dxa"/>
            <w:tcBorders>
              <w:top w:val="nil"/>
              <w:left w:val="nil"/>
              <w:bottom w:val="single" w:sz="4" w:space="0" w:color="auto"/>
              <w:right w:val="single" w:sz="4" w:space="0" w:color="auto"/>
            </w:tcBorders>
            <w:shd w:val="clear" w:color="auto" w:fill="auto"/>
            <w:noWrap/>
            <w:vAlign w:val="bottom"/>
            <w:hideMark/>
          </w:tcPr>
          <w:p w14:paraId="2B24D34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LED dioda</w:t>
            </w:r>
          </w:p>
        </w:tc>
      </w:tr>
      <w:tr w:rsidR="00DA1FF4" w:rsidRPr="00C23D95" w14:paraId="099EFCFC"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D456C6E"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Doba náběhu</w:t>
            </w:r>
          </w:p>
        </w:tc>
        <w:tc>
          <w:tcPr>
            <w:tcW w:w="6378" w:type="dxa"/>
            <w:tcBorders>
              <w:top w:val="nil"/>
              <w:left w:val="nil"/>
              <w:bottom w:val="single" w:sz="4" w:space="0" w:color="auto"/>
              <w:right w:val="single" w:sz="4" w:space="0" w:color="auto"/>
            </w:tcBorders>
            <w:shd w:val="clear" w:color="auto" w:fill="auto"/>
            <w:noWrap/>
            <w:vAlign w:val="bottom"/>
            <w:hideMark/>
          </w:tcPr>
          <w:p w14:paraId="3B5D695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60 s</w:t>
            </w:r>
          </w:p>
        </w:tc>
      </w:tr>
      <w:tr w:rsidR="00DA1FF4" w:rsidRPr="00C23D95" w14:paraId="1A3B86CE"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35C02E0"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Poplachová perioda</w:t>
            </w:r>
          </w:p>
        </w:tc>
        <w:tc>
          <w:tcPr>
            <w:tcW w:w="6378" w:type="dxa"/>
            <w:tcBorders>
              <w:top w:val="nil"/>
              <w:left w:val="nil"/>
              <w:bottom w:val="single" w:sz="4" w:space="0" w:color="auto"/>
              <w:right w:val="single" w:sz="4" w:space="0" w:color="auto"/>
            </w:tcBorders>
            <w:shd w:val="clear" w:color="auto" w:fill="auto"/>
            <w:noWrap/>
            <w:vAlign w:val="bottom"/>
            <w:hideMark/>
          </w:tcPr>
          <w:p w14:paraId="6BE70F1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2,5 s</w:t>
            </w:r>
          </w:p>
        </w:tc>
      </w:tr>
      <w:tr w:rsidR="00DA1FF4" w:rsidRPr="00C23D95" w14:paraId="6D510DC9"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8AF5A62"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Odolnost proti vf rušení</w:t>
            </w:r>
          </w:p>
        </w:tc>
        <w:tc>
          <w:tcPr>
            <w:tcW w:w="6378" w:type="dxa"/>
            <w:tcBorders>
              <w:top w:val="nil"/>
              <w:left w:val="nil"/>
              <w:bottom w:val="single" w:sz="4" w:space="0" w:color="auto"/>
              <w:right w:val="single" w:sz="4" w:space="0" w:color="auto"/>
            </w:tcBorders>
            <w:shd w:val="clear" w:color="auto" w:fill="auto"/>
            <w:noWrap/>
            <w:vAlign w:val="bottom"/>
            <w:hideMark/>
          </w:tcPr>
          <w:p w14:paraId="7A2B61BA"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20 V/m</w:t>
            </w:r>
          </w:p>
        </w:tc>
      </w:tr>
      <w:tr w:rsidR="00DA1FF4" w:rsidRPr="00C23D95" w14:paraId="311A1CA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98AC38A"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Třída prostředí</w:t>
            </w:r>
          </w:p>
        </w:tc>
        <w:tc>
          <w:tcPr>
            <w:tcW w:w="6378" w:type="dxa"/>
            <w:tcBorders>
              <w:top w:val="nil"/>
              <w:left w:val="nil"/>
              <w:bottom w:val="single" w:sz="4" w:space="0" w:color="auto"/>
              <w:right w:val="single" w:sz="4" w:space="0" w:color="auto"/>
            </w:tcBorders>
            <w:shd w:val="clear" w:color="auto" w:fill="auto"/>
            <w:noWrap/>
            <w:vAlign w:val="bottom"/>
            <w:hideMark/>
          </w:tcPr>
          <w:p w14:paraId="3B7C7826"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II - vnitřní všeobecné</w:t>
            </w:r>
          </w:p>
        </w:tc>
      </w:tr>
      <w:tr w:rsidR="00DA1FF4" w:rsidRPr="00C23D95" w14:paraId="21CEB2F8"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1CAEEA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Pracovní teplota</w:t>
            </w:r>
          </w:p>
        </w:tc>
        <w:tc>
          <w:tcPr>
            <w:tcW w:w="6378" w:type="dxa"/>
            <w:tcBorders>
              <w:top w:val="nil"/>
              <w:left w:val="nil"/>
              <w:bottom w:val="single" w:sz="4" w:space="0" w:color="auto"/>
              <w:right w:val="single" w:sz="4" w:space="0" w:color="auto"/>
            </w:tcBorders>
            <w:shd w:val="clear" w:color="auto" w:fill="auto"/>
            <w:noWrap/>
            <w:vAlign w:val="bottom"/>
            <w:hideMark/>
          </w:tcPr>
          <w:p w14:paraId="7131E29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-10 - 50 °C</w:t>
            </w:r>
          </w:p>
        </w:tc>
      </w:tr>
      <w:tr w:rsidR="00DA1FF4" w:rsidRPr="00C23D95" w14:paraId="6CCC2EE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1B48E2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Relativní vlhkost</w:t>
            </w:r>
          </w:p>
        </w:tc>
        <w:tc>
          <w:tcPr>
            <w:tcW w:w="6378" w:type="dxa"/>
            <w:tcBorders>
              <w:top w:val="nil"/>
              <w:left w:val="nil"/>
              <w:bottom w:val="single" w:sz="4" w:space="0" w:color="auto"/>
              <w:right w:val="single" w:sz="4" w:space="0" w:color="auto"/>
            </w:tcBorders>
            <w:shd w:val="clear" w:color="auto" w:fill="auto"/>
            <w:noWrap/>
            <w:vAlign w:val="bottom"/>
            <w:hideMark/>
          </w:tcPr>
          <w:p w14:paraId="56BEB25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0 - 95 %</w:t>
            </w:r>
          </w:p>
        </w:tc>
      </w:tr>
      <w:tr w:rsidR="00DA1FF4" w:rsidRPr="00C23D95" w14:paraId="6F6FAF02"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02F834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Barva</w:t>
            </w:r>
          </w:p>
        </w:tc>
        <w:tc>
          <w:tcPr>
            <w:tcW w:w="6378" w:type="dxa"/>
            <w:tcBorders>
              <w:top w:val="nil"/>
              <w:left w:val="nil"/>
              <w:bottom w:val="single" w:sz="4" w:space="0" w:color="auto"/>
              <w:right w:val="single" w:sz="4" w:space="0" w:color="auto"/>
            </w:tcBorders>
            <w:shd w:val="clear" w:color="auto" w:fill="auto"/>
            <w:noWrap/>
            <w:vAlign w:val="bottom"/>
            <w:hideMark/>
          </w:tcPr>
          <w:p w14:paraId="69CCC35D"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bílá</w:t>
            </w:r>
          </w:p>
        </w:tc>
      </w:tr>
      <w:tr w:rsidR="00DA1FF4" w:rsidRPr="00C23D95" w14:paraId="15FA4567"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A99D2F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Hmotnost</w:t>
            </w:r>
          </w:p>
        </w:tc>
        <w:tc>
          <w:tcPr>
            <w:tcW w:w="6378" w:type="dxa"/>
            <w:tcBorders>
              <w:top w:val="nil"/>
              <w:left w:val="nil"/>
              <w:bottom w:val="single" w:sz="4" w:space="0" w:color="auto"/>
              <w:right w:val="single" w:sz="4" w:space="0" w:color="auto"/>
            </w:tcBorders>
            <w:shd w:val="clear" w:color="auto" w:fill="auto"/>
            <w:noWrap/>
            <w:vAlign w:val="bottom"/>
            <w:hideMark/>
          </w:tcPr>
          <w:p w14:paraId="6A3F35A7"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110 g</w:t>
            </w:r>
          </w:p>
        </w:tc>
      </w:tr>
      <w:tr w:rsidR="00DA1FF4" w:rsidRPr="00C23D95" w14:paraId="102D8444"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D452BF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lastRenderedPageBreak/>
              <w:t>Rozměry - výška</w:t>
            </w:r>
          </w:p>
        </w:tc>
        <w:tc>
          <w:tcPr>
            <w:tcW w:w="6378" w:type="dxa"/>
            <w:tcBorders>
              <w:top w:val="nil"/>
              <w:left w:val="nil"/>
              <w:bottom w:val="single" w:sz="4" w:space="0" w:color="auto"/>
              <w:right w:val="single" w:sz="4" w:space="0" w:color="auto"/>
            </w:tcBorders>
            <w:shd w:val="clear" w:color="auto" w:fill="auto"/>
            <w:noWrap/>
            <w:vAlign w:val="bottom"/>
            <w:hideMark/>
          </w:tcPr>
          <w:p w14:paraId="21B3F793"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115 mm</w:t>
            </w:r>
          </w:p>
        </w:tc>
      </w:tr>
      <w:tr w:rsidR="00DA1FF4" w:rsidRPr="00C23D95" w14:paraId="58D777ED"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D37F194"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Rozměry - šířka</w:t>
            </w:r>
          </w:p>
        </w:tc>
        <w:tc>
          <w:tcPr>
            <w:tcW w:w="6378" w:type="dxa"/>
            <w:tcBorders>
              <w:top w:val="nil"/>
              <w:left w:val="nil"/>
              <w:bottom w:val="single" w:sz="4" w:space="0" w:color="auto"/>
              <w:right w:val="single" w:sz="4" w:space="0" w:color="auto"/>
            </w:tcBorders>
            <w:shd w:val="clear" w:color="auto" w:fill="auto"/>
            <w:noWrap/>
            <w:vAlign w:val="bottom"/>
            <w:hideMark/>
          </w:tcPr>
          <w:p w14:paraId="263BA28B"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62 mm</w:t>
            </w:r>
          </w:p>
        </w:tc>
      </w:tr>
      <w:tr w:rsidR="00DA1FF4" w:rsidRPr="00C23D95" w14:paraId="097F78E1" w14:textId="77777777" w:rsidTr="003F48C9">
        <w:trPr>
          <w:trHeight w:val="2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D20993C"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Rozměry - hloubka</w:t>
            </w:r>
          </w:p>
        </w:tc>
        <w:tc>
          <w:tcPr>
            <w:tcW w:w="6378" w:type="dxa"/>
            <w:tcBorders>
              <w:top w:val="nil"/>
              <w:left w:val="nil"/>
              <w:bottom w:val="single" w:sz="4" w:space="0" w:color="auto"/>
              <w:right w:val="single" w:sz="4" w:space="0" w:color="auto"/>
            </w:tcBorders>
            <w:shd w:val="clear" w:color="auto" w:fill="auto"/>
            <w:noWrap/>
            <w:vAlign w:val="bottom"/>
            <w:hideMark/>
          </w:tcPr>
          <w:p w14:paraId="46A38058" w14:textId="77777777" w:rsidR="00DA1FF4" w:rsidRPr="00C23D95" w:rsidRDefault="00DA1FF4" w:rsidP="003F48C9">
            <w:pPr>
              <w:spacing w:after="0" w:line="240" w:lineRule="auto"/>
              <w:rPr>
                <w:rFonts w:cs="Arial"/>
                <w:color w:val="000000"/>
                <w:sz w:val="16"/>
                <w:szCs w:val="16"/>
              </w:rPr>
            </w:pPr>
            <w:r w:rsidRPr="00C23D95">
              <w:rPr>
                <w:rFonts w:cs="Arial"/>
                <w:color w:val="000000"/>
                <w:sz w:val="16"/>
                <w:szCs w:val="16"/>
              </w:rPr>
              <w:t> 50 mm</w:t>
            </w:r>
          </w:p>
        </w:tc>
      </w:tr>
    </w:tbl>
    <w:p w14:paraId="1C5176A9" w14:textId="602E8D1A" w:rsidR="00DA1FF4" w:rsidRDefault="00DA1FF4" w:rsidP="00DA1FF4">
      <w:pPr>
        <w:rPr>
          <w:rFonts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4"/>
        <w:gridCol w:w="6378"/>
      </w:tblGrid>
      <w:tr w:rsidR="00042714" w:rsidRPr="00504EE6" w14:paraId="0665A059" w14:textId="77777777" w:rsidTr="003F48C9">
        <w:trPr>
          <w:trHeight w:val="220"/>
        </w:trPr>
        <w:tc>
          <w:tcPr>
            <w:tcW w:w="9072" w:type="dxa"/>
            <w:gridSpan w:val="2"/>
            <w:shd w:val="clear" w:color="auto" w:fill="auto"/>
            <w:noWrap/>
            <w:vAlign w:val="center"/>
            <w:hideMark/>
          </w:tcPr>
          <w:p w14:paraId="68FB2920" w14:textId="77777777" w:rsidR="00042714" w:rsidRPr="00504EE6" w:rsidRDefault="00042714" w:rsidP="003F48C9">
            <w:pPr>
              <w:spacing w:after="0" w:line="240" w:lineRule="auto"/>
              <w:rPr>
                <w:rFonts w:cs="Arial"/>
                <w:b/>
                <w:bCs/>
                <w:color w:val="555555"/>
                <w:sz w:val="16"/>
                <w:szCs w:val="16"/>
              </w:rPr>
            </w:pPr>
            <w:r w:rsidRPr="00504EE6">
              <w:rPr>
                <w:rFonts w:cs="Arial"/>
                <w:b/>
                <w:bCs/>
                <w:color w:val="555555"/>
                <w:sz w:val="16"/>
                <w:szCs w:val="16"/>
              </w:rPr>
              <w:t>Venkovní/vnitřní MG hliníkový s pracovní mezerou až 34mm, kabel 6m, armovaná hadice 1m</w:t>
            </w:r>
          </w:p>
        </w:tc>
      </w:tr>
      <w:tr w:rsidR="00042714" w:rsidRPr="00504EE6" w14:paraId="3CE1E762" w14:textId="77777777" w:rsidTr="003F48C9">
        <w:trPr>
          <w:trHeight w:val="220"/>
        </w:trPr>
        <w:tc>
          <w:tcPr>
            <w:tcW w:w="9072" w:type="dxa"/>
            <w:gridSpan w:val="2"/>
            <w:shd w:val="clear" w:color="auto" w:fill="auto"/>
            <w:noWrap/>
            <w:vAlign w:val="center"/>
            <w:hideMark/>
          </w:tcPr>
          <w:p w14:paraId="03C52325" w14:textId="77777777" w:rsidR="00042714" w:rsidRPr="00504EE6" w:rsidRDefault="00042714" w:rsidP="003F48C9">
            <w:pPr>
              <w:spacing w:after="0" w:line="240" w:lineRule="auto"/>
              <w:rPr>
                <w:rFonts w:cs="Arial"/>
                <w:b/>
                <w:bCs/>
                <w:color w:val="555555"/>
                <w:sz w:val="16"/>
                <w:szCs w:val="16"/>
              </w:rPr>
            </w:pPr>
            <w:r w:rsidRPr="00504EE6">
              <w:rPr>
                <w:rFonts w:cs="Arial"/>
                <w:b/>
                <w:bCs/>
                <w:color w:val="555555"/>
                <w:sz w:val="16"/>
                <w:szCs w:val="16"/>
              </w:rPr>
              <w:t>Referenční typ: MC270-S78T</w:t>
            </w:r>
          </w:p>
        </w:tc>
      </w:tr>
      <w:tr w:rsidR="00042714" w:rsidRPr="00504EE6" w14:paraId="75C5E298" w14:textId="77777777" w:rsidTr="003F48C9">
        <w:trPr>
          <w:trHeight w:val="220"/>
        </w:trPr>
        <w:tc>
          <w:tcPr>
            <w:tcW w:w="9072" w:type="dxa"/>
            <w:gridSpan w:val="2"/>
            <w:shd w:val="clear" w:color="auto" w:fill="auto"/>
            <w:noWrap/>
            <w:vAlign w:val="center"/>
            <w:hideMark/>
          </w:tcPr>
          <w:p w14:paraId="41766322" w14:textId="77777777" w:rsidR="00042714" w:rsidRPr="00504EE6" w:rsidRDefault="00042714" w:rsidP="003F48C9">
            <w:pPr>
              <w:spacing w:after="0" w:line="240" w:lineRule="auto"/>
              <w:rPr>
                <w:rFonts w:cs="Arial"/>
                <w:b/>
                <w:bCs/>
                <w:color w:val="000000"/>
                <w:sz w:val="16"/>
                <w:szCs w:val="16"/>
              </w:rPr>
            </w:pPr>
            <w:r w:rsidRPr="00504EE6">
              <w:rPr>
                <w:rFonts w:cs="Arial"/>
                <w:b/>
                <w:bCs/>
                <w:color w:val="000000"/>
                <w:sz w:val="16"/>
                <w:szCs w:val="16"/>
              </w:rPr>
              <w:t>Základní parametry</w:t>
            </w:r>
            <w:r>
              <w:rPr>
                <w:rFonts w:cs="Arial"/>
                <w:b/>
                <w:bCs/>
                <w:color w:val="000000"/>
                <w:sz w:val="16"/>
                <w:szCs w:val="16"/>
              </w:rPr>
              <w:t>:</w:t>
            </w:r>
          </w:p>
        </w:tc>
      </w:tr>
      <w:tr w:rsidR="00042714" w:rsidRPr="00504EE6" w14:paraId="1E663F75" w14:textId="77777777" w:rsidTr="003F48C9">
        <w:trPr>
          <w:trHeight w:val="220"/>
        </w:trPr>
        <w:tc>
          <w:tcPr>
            <w:tcW w:w="2694" w:type="dxa"/>
            <w:shd w:val="clear" w:color="auto" w:fill="auto"/>
            <w:noWrap/>
            <w:vAlign w:val="center"/>
            <w:hideMark/>
          </w:tcPr>
          <w:p w14:paraId="4392D9DA"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Montáž</w:t>
            </w:r>
          </w:p>
        </w:tc>
        <w:tc>
          <w:tcPr>
            <w:tcW w:w="6378" w:type="dxa"/>
            <w:shd w:val="clear" w:color="auto" w:fill="auto"/>
            <w:noWrap/>
            <w:vAlign w:val="center"/>
            <w:hideMark/>
          </w:tcPr>
          <w:p w14:paraId="73BC6B1D"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Povrchová</w:t>
            </w:r>
          </w:p>
        </w:tc>
      </w:tr>
      <w:tr w:rsidR="00042714" w:rsidRPr="00504EE6" w14:paraId="46C012F5" w14:textId="77777777" w:rsidTr="003F48C9">
        <w:trPr>
          <w:trHeight w:val="220"/>
        </w:trPr>
        <w:tc>
          <w:tcPr>
            <w:tcW w:w="2694" w:type="dxa"/>
            <w:shd w:val="clear" w:color="auto" w:fill="auto"/>
            <w:noWrap/>
            <w:vAlign w:val="center"/>
            <w:hideMark/>
          </w:tcPr>
          <w:p w14:paraId="539D3229"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Poplachový výstup</w:t>
            </w:r>
          </w:p>
        </w:tc>
        <w:tc>
          <w:tcPr>
            <w:tcW w:w="6378" w:type="dxa"/>
            <w:shd w:val="clear" w:color="auto" w:fill="auto"/>
            <w:noWrap/>
            <w:vAlign w:val="center"/>
            <w:hideMark/>
          </w:tcPr>
          <w:p w14:paraId="509A33BF"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NC kontakt, 48 VDC / 500 mA</w:t>
            </w:r>
          </w:p>
        </w:tc>
      </w:tr>
      <w:tr w:rsidR="00042714" w:rsidRPr="00504EE6" w14:paraId="586EDF6C" w14:textId="77777777" w:rsidTr="003F48C9">
        <w:trPr>
          <w:trHeight w:val="220"/>
        </w:trPr>
        <w:tc>
          <w:tcPr>
            <w:tcW w:w="2694" w:type="dxa"/>
            <w:shd w:val="clear" w:color="auto" w:fill="auto"/>
            <w:noWrap/>
            <w:vAlign w:val="center"/>
            <w:hideMark/>
          </w:tcPr>
          <w:p w14:paraId="51A42269"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Pracovní mezera - max.</w:t>
            </w:r>
          </w:p>
        </w:tc>
        <w:tc>
          <w:tcPr>
            <w:tcW w:w="6378" w:type="dxa"/>
            <w:shd w:val="clear" w:color="auto" w:fill="auto"/>
            <w:noWrap/>
            <w:vAlign w:val="center"/>
            <w:hideMark/>
          </w:tcPr>
          <w:p w14:paraId="20C8F515"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xml:space="preserve"> 42/34 mm </w:t>
            </w:r>
            <w:proofErr w:type="spellStart"/>
            <w:r w:rsidRPr="00504EE6">
              <w:rPr>
                <w:rFonts w:cs="Arial"/>
                <w:color w:val="000000"/>
                <w:sz w:val="16"/>
                <w:szCs w:val="16"/>
              </w:rPr>
              <w:t>nemag</w:t>
            </w:r>
            <w:proofErr w:type="spellEnd"/>
            <w:r w:rsidRPr="00504EE6">
              <w:rPr>
                <w:rFonts w:cs="Arial"/>
                <w:color w:val="000000"/>
                <w:sz w:val="16"/>
                <w:szCs w:val="16"/>
              </w:rPr>
              <w:t>./</w:t>
            </w:r>
            <w:proofErr w:type="spellStart"/>
            <w:r w:rsidRPr="00504EE6">
              <w:rPr>
                <w:rFonts w:cs="Arial"/>
                <w:color w:val="000000"/>
                <w:sz w:val="16"/>
                <w:szCs w:val="16"/>
              </w:rPr>
              <w:t>mg.povrch</w:t>
            </w:r>
            <w:proofErr w:type="spellEnd"/>
          </w:p>
        </w:tc>
      </w:tr>
      <w:tr w:rsidR="00042714" w:rsidRPr="00504EE6" w14:paraId="1D27D487" w14:textId="77777777" w:rsidTr="003F48C9">
        <w:trPr>
          <w:trHeight w:val="220"/>
        </w:trPr>
        <w:tc>
          <w:tcPr>
            <w:tcW w:w="2694" w:type="dxa"/>
            <w:shd w:val="clear" w:color="auto" w:fill="auto"/>
            <w:noWrap/>
            <w:vAlign w:val="center"/>
            <w:hideMark/>
          </w:tcPr>
          <w:p w14:paraId="307E264D"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Pracovní teplota</w:t>
            </w:r>
          </w:p>
        </w:tc>
        <w:tc>
          <w:tcPr>
            <w:tcW w:w="6378" w:type="dxa"/>
            <w:shd w:val="clear" w:color="auto" w:fill="auto"/>
            <w:noWrap/>
            <w:vAlign w:val="center"/>
            <w:hideMark/>
          </w:tcPr>
          <w:p w14:paraId="7290194F"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od -40 do +70°C</w:t>
            </w:r>
          </w:p>
        </w:tc>
      </w:tr>
      <w:tr w:rsidR="00042714" w:rsidRPr="00504EE6" w14:paraId="44EAF9BD" w14:textId="77777777" w:rsidTr="003F48C9">
        <w:trPr>
          <w:trHeight w:val="220"/>
        </w:trPr>
        <w:tc>
          <w:tcPr>
            <w:tcW w:w="2694" w:type="dxa"/>
            <w:shd w:val="clear" w:color="auto" w:fill="auto"/>
            <w:noWrap/>
            <w:vAlign w:val="center"/>
            <w:hideMark/>
          </w:tcPr>
          <w:p w14:paraId="1C10F704"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Rozměry</w:t>
            </w:r>
          </w:p>
        </w:tc>
        <w:tc>
          <w:tcPr>
            <w:tcW w:w="6378" w:type="dxa"/>
            <w:shd w:val="clear" w:color="auto" w:fill="auto"/>
            <w:noWrap/>
            <w:vAlign w:val="center"/>
            <w:hideMark/>
          </w:tcPr>
          <w:p w14:paraId="51E1223A"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74 x 30 x 30 mm</w:t>
            </w:r>
          </w:p>
        </w:tc>
      </w:tr>
      <w:tr w:rsidR="00042714" w:rsidRPr="00504EE6" w14:paraId="5E83D485" w14:textId="77777777" w:rsidTr="003F48C9">
        <w:trPr>
          <w:trHeight w:val="220"/>
        </w:trPr>
        <w:tc>
          <w:tcPr>
            <w:tcW w:w="2694" w:type="dxa"/>
            <w:shd w:val="clear" w:color="auto" w:fill="auto"/>
            <w:noWrap/>
            <w:vAlign w:val="center"/>
            <w:hideMark/>
          </w:tcPr>
          <w:p w14:paraId="057BAC5E"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Krytí</w:t>
            </w:r>
          </w:p>
        </w:tc>
        <w:tc>
          <w:tcPr>
            <w:tcW w:w="6378" w:type="dxa"/>
            <w:shd w:val="clear" w:color="auto" w:fill="auto"/>
            <w:noWrap/>
            <w:vAlign w:val="center"/>
            <w:hideMark/>
          </w:tcPr>
          <w:p w14:paraId="74904A6B"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IP67</w:t>
            </w:r>
          </w:p>
        </w:tc>
      </w:tr>
      <w:tr w:rsidR="00042714" w:rsidRPr="00504EE6" w14:paraId="5EE331B8" w14:textId="77777777" w:rsidTr="003F48C9">
        <w:trPr>
          <w:trHeight w:val="220"/>
        </w:trPr>
        <w:tc>
          <w:tcPr>
            <w:tcW w:w="2694" w:type="dxa"/>
            <w:shd w:val="clear" w:color="auto" w:fill="auto"/>
            <w:noWrap/>
            <w:vAlign w:val="center"/>
            <w:hideMark/>
          </w:tcPr>
          <w:p w14:paraId="027CD0A8"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Materiál</w:t>
            </w:r>
          </w:p>
        </w:tc>
        <w:tc>
          <w:tcPr>
            <w:tcW w:w="6378" w:type="dxa"/>
            <w:shd w:val="clear" w:color="auto" w:fill="auto"/>
            <w:noWrap/>
            <w:vAlign w:val="center"/>
            <w:hideMark/>
          </w:tcPr>
          <w:p w14:paraId="095D6472" w14:textId="77777777" w:rsidR="00042714" w:rsidRPr="00504EE6" w:rsidRDefault="00042714" w:rsidP="003F48C9">
            <w:pPr>
              <w:spacing w:after="0" w:line="240" w:lineRule="auto"/>
              <w:rPr>
                <w:rFonts w:cs="Arial"/>
                <w:color w:val="000000"/>
                <w:sz w:val="16"/>
                <w:szCs w:val="16"/>
              </w:rPr>
            </w:pPr>
            <w:r w:rsidRPr="00504EE6">
              <w:rPr>
                <w:rFonts w:cs="Arial"/>
                <w:color w:val="000000"/>
                <w:sz w:val="16"/>
                <w:szCs w:val="16"/>
              </w:rPr>
              <w:t> hliník</w:t>
            </w:r>
          </w:p>
        </w:tc>
      </w:tr>
    </w:tbl>
    <w:p w14:paraId="34449A67" w14:textId="13525488" w:rsidR="00042714" w:rsidRDefault="00042714" w:rsidP="00042714">
      <w:pPr>
        <w:pStyle w:val="Nadpis4"/>
        <w:keepLines w:val="0"/>
        <w:suppressAutoHyphens/>
        <w:spacing w:before="240" w:after="60"/>
        <w:jc w:val="both"/>
      </w:pPr>
      <w:bookmarkStart w:id="130" w:name="_Toc152236427"/>
      <w:bookmarkStart w:id="131" w:name="_Toc149743731"/>
      <w:bookmarkStart w:id="132" w:name="_Toc149747738"/>
      <w:r>
        <w:t>Nové bezkontaktní snímače, zámky a interkomy</w:t>
      </w:r>
      <w:bookmarkEnd w:id="130"/>
    </w:p>
    <w:p w14:paraId="2E24FAF9" w14:textId="2ED02CD4" w:rsidR="005849D1" w:rsidRDefault="005849D1" w:rsidP="005849D1">
      <w:r>
        <w:t xml:space="preserve">Pro přístupový systém je navržen jeden typ bezkontaktních snímačů (čteček). Vjezdové a odjezdové čtečky budou instalovány na nové předkloněné vjezdové sloupky kotvené do nových betonových patek. Betonové patky včetně založení chrániček do základu bude součástí dodávky.  Výška sloupku bude cca 1200 mm. Sloupek bude zhotoven min. z profilu 100x50, předklonění cca 200 mm, kompletně pozinkovaný a opatřený finální </w:t>
      </w:r>
      <w:proofErr w:type="spellStart"/>
      <w:r>
        <w:t>komaxitovou</w:t>
      </w:r>
      <w:proofErr w:type="spellEnd"/>
      <w:r>
        <w:t xml:space="preserve"> barvou. Pokud bude ke čtečkám vedena kabeláž v PVC trubce po povrchu, budou čtečky instalovány na instalační krabice 100x100x61 s krytím IP66 černé barvy. Vstup kabeláže do krabice bude zajištěn přes vývodku. Čtečka bude šroubována na víko krabice. Pokud bude kabeláže vedena pod omítkou, budou čtečky instalovány přímo na zeď.  Čtečka instalované ve venkovním prostředí, vystavené povětrnostním vlivům, budou vybaveny systémovou stříškou s integrovaným montážním krytem.</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0"/>
        <w:gridCol w:w="6082"/>
      </w:tblGrid>
      <w:tr w:rsidR="005849D1" w:rsidRPr="00B72788" w14:paraId="20485424" w14:textId="77777777" w:rsidTr="003F48C9">
        <w:trPr>
          <w:trHeight w:val="220"/>
        </w:trPr>
        <w:tc>
          <w:tcPr>
            <w:tcW w:w="9072" w:type="dxa"/>
            <w:gridSpan w:val="2"/>
            <w:shd w:val="clear" w:color="auto" w:fill="auto"/>
            <w:noWrap/>
            <w:vAlign w:val="center"/>
            <w:hideMark/>
          </w:tcPr>
          <w:p w14:paraId="605B0E81" w14:textId="77777777" w:rsidR="005849D1" w:rsidRPr="00B72788" w:rsidRDefault="005849D1" w:rsidP="003F48C9">
            <w:pPr>
              <w:spacing w:after="0" w:line="240" w:lineRule="auto"/>
              <w:rPr>
                <w:rFonts w:cs="Arial"/>
                <w:b/>
                <w:bCs/>
                <w:sz w:val="16"/>
                <w:szCs w:val="16"/>
              </w:rPr>
            </w:pPr>
            <w:r w:rsidRPr="00B72788">
              <w:rPr>
                <w:rFonts w:cs="Arial"/>
                <w:b/>
                <w:bCs/>
                <w:sz w:val="16"/>
                <w:szCs w:val="16"/>
              </w:rPr>
              <w:t xml:space="preserve">Čtečka </w:t>
            </w:r>
            <w:proofErr w:type="spellStart"/>
            <w:r w:rsidRPr="00B72788">
              <w:rPr>
                <w:rFonts w:cs="Arial"/>
                <w:b/>
                <w:bCs/>
                <w:sz w:val="16"/>
                <w:szCs w:val="16"/>
              </w:rPr>
              <w:t>luminAXS</w:t>
            </w:r>
            <w:proofErr w:type="spellEnd"/>
            <w:r w:rsidRPr="00B72788">
              <w:rPr>
                <w:rFonts w:cs="Arial"/>
                <w:b/>
                <w:bCs/>
                <w:sz w:val="16"/>
                <w:szCs w:val="16"/>
              </w:rPr>
              <w:t xml:space="preserve"> </w:t>
            </w:r>
            <w:proofErr w:type="spellStart"/>
            <w:r w:rsidRPr="00B72788">
              <w:rPr>
                <w:rFonts w:cs="Arial"/>
                <w:b/>
                <w:bCs/>
                <w:sz w:val="16"/>
                <w:szCs w:val="16"/>
              </w:rPr>
              <w:t>mifareD</w:t>
            </w:r>
            <w:proofErr w:type="spellEnd"/>
            <w:r w:rsidRPr="00B72788">
              <w:rPr>
                <w:rFonts w:cs="Arial"/>
                <w:b/>
                <w:bCs/>
                <w:sz w:val="16"/>
                <w:szCs w:val="16"/>
              </w:rPr>
              <w:t>, bez klávesnice, RS-485/C&amp;D</w:t>
            </w:r>
          </w:p>
        </w:tc>
      </w:tr>
      <w:tr w:rsidR="005849D1" w:rsidRPr="00B72788" w14:paraId="0FB30FFB" w14:textId="77777777" w:rsidTr="003F48C9">
        <w:trPr>
          <w:trHeight w:val="220"/>
        </w:trPr>
        <w:tc>
          <w:tcPr>
            <w:tcW w:w="9072" w:type="dxa"/>
            <w:gridSpan w:val="2"/>
            <w:shd w:val="clear" w:color="auto" w:fill="auto"/>
            <w:noWrap/>
            <w:vAlign w:val="center"/>
            <w:hideMark/>
          </w:tcPr>
          <w:p w14:paraId="11D0BB6D" w14:textId="77777777" w:rsidR="005849D1" w:rsidRPr="00B72788" w:rsidRDefault="005849D1" w:rsidP="003F48C9">
            <w:pPr>
              <w:spacing w:after="0" w:line="240" w:lineRule="auto"/>
              <w:rPr>
                <w:rFonts w:cs="Arial"/>
                <w:b/>
                <w:bCs/>
                <w:sz w:val="16"/>
                <w:szCs w:val="16"/>
              </w:rPr>
            </w:pPr>
            <w:r>
              <w:rPr>
                <w:rFonts w:cs="Arial"/>
                <w:b/>
                <w:bCs/>
                <w:sz w:val="16"/>
                <w:szCs w:val="16"/>
              </w:rPr>
              <w:t>Referenční</w:t>
            </w:r>
            <w:r w:rsidRPr="00B72788">
              <w:rPr>
                <w:rFonts w:cs="Arial"/>
                <w:b/>
                <w:bCs/>
                <w:sz w:val="16"/>
                <w:szCs w:val="16"/>
              </w:rPr>
              <w:t xml:space="preserve"> typ: N027913.10</w:t>
            </w:r>
          </w:p>
        </w:tc>
      </w:tr>
      <w:tr w:rsidR="005849D1" w:rsidRPr="00B72788" w14:paraId="296A4DEA" w14:textId="77777777" w:rsidTr="003F48C9">
        <w:trPr>
          <w:trHeight w:val="220"/>
        </w:trPr>
        <w:tc>
          <w:tcPr>
            <w:tcW w:w="9072" w:type="dxa"/>
            <w:gridSpan w:val="2"/>
            <w:shd w:val="clear" w:color="auto" w:fill="auto"/>
            <w:noWrap/>
            <w:vAlign w:val="center"/>
            <w:hideMark/>
          </w:tcPr>
          <w:p w14:paraId="6378B951" w14:textId="77777777" w:rsidR="005849D1" w:rsidRPr="00B72788" w:rsidRDefault="005849D1" w:rsidP="003F48C9">
            <w:pPr>
              <w:spacing w:after="0" w:line="240" w:lineRule="auto"/>
              <w:rPr>
                <w:rFonts w:cs="Arial"/>
                <w:b/>
                <w:bCs/>
                <w:sz w:val="16"/>
                <w:szCs w:val="16"/>
              </w:rPr>
            </w:pPr>
            <w:r w:rsidRPr="00B72788">
              <w:rPr>
                <w:rFonts w:cs="Arial"/>
                <w:b/>
                <w:bCs/>
                <w:sz w:val="16"/>
                <w:szCs w:val="16"/>
              </w:rPr>
              <w:t>Základní parametry:</w:t>
            </w:r>
          </w:p>
        </w:tc>
      </w:tr>
      <w:tr w:rsidR="005849D1" w:rsidRPr="00B72788" w14:paraId="7B90F1E5" w14:textId="77777777" w:rsidTr="003F48C9">
        <w:trPr>
          <w:trHeight w:val="220"/>
        </w:trPr>
        <w:tc>
          <w:tcPr>
            <w:tcW w:w="2990" w:type="dxa"/>
            <w:shd w:val="clear" w:color="auto" w:fill="auto"/>
            <w:noWrap/>
            <w:vAlign w:val="center"/>
            <w:hideMark/>
          </w:tcPr>
          <w:p w14:paraId="6E3BDCA7"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Napájecí napětí</w:t>
            </w:r>
          </w:p>
        </w:tc>
        <w:tc>
          <w:tcPr>
            <w:tcW w:w="6082" w:type="dxa"/>
            <w:shd w:val="clear" w:color="auto" w:fill="auto"/>
            <w:noWrap/>
            <w:vAlign w:val="center"/>
            <w:hideMark/>
          </w:tcPr>
          <w:p w14:paraId="098CD9EC"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9 - 15 </w:t>
            </w:r>
            <w:proofErr w:type="spellStart"/>
            <w:r w:rsidRPr="00B72788">
              <w:rPr>
                <w:rFonts w:cs="Arial"/>
                <w:color w:val="000000"/>
                <w:sz w:val="16"/>
                <w:szCs w:val="16"/>
              </w:rPr>
              <w:t>Vss</w:t>
            </w:r>
            <w:proofErr w:type="spellEnd"/>
          </w:p>
        </w:tc>
      </w:tr>
      <w:tr w:rsidR="005849D1" w:rsidRPr="00B72788" w14:paraId="3CE48A08" w14:textId="77777777" w:rsidTr="003F48C9">
        <w:trPr>
          <w:trHeight w:val="220"/>
        </w:trPr>
        <w:tc>
          <w:tcPr>
            <w:tcW w:w="2990" w:type="dxa"/>
            <w:shd w:val="clear" w:color="auto" w:fill="auto"/>
            <w:noWrap/>
            <w:vAlign w:val="center"/>
            <w:hideMark/>
          </w:tcPr>
          <w:p w14:paraId="029CE31E"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Spotřeba - klidová</w:t>
            </w:r>
          </w:p>
        </w:tc>
        <w:tc>
          <w:tcPr>
            <w:tcW w:w="6082" w:type="dxa"/>
            <w:shd w:val="clear" w:color="auto" w:fill="auto"/>
            <w:noWrap/>
            <w:vAlign w:val="center"/>
            <w:hideMark/>
          </w:tcPr>
          <w:p w14:paraId="57C1B25D"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40mA</w:t>
            </w:r>
          </w:p>
        </w:tc>
      </w:tr>
      <w:tr w:rsidR="005849D1" w:rsidRPr="00B72788" w14:paraId="666B26C9" w14:textId="77777777" w:rsidTr="003F48C9">
        <w:trPr>
          <w:trHeight w:val="220"/>
        </w:trPr>
        <w:tc>
          <w:tcPr>
            <w:tcW w:w="2990" w:type="dxa"/>
            <w:shd w:val="clear" w:color="auto" w:fill="auto"/>
            <w:noWrap/>
            <w:vAlign w:val="center"/>
            <w:hideMark/>
          </w:tcPr>
          <w:p w14:paraId="26902322"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Pracovní teplota</w:t>
            </w:r>
          </w:p>
        </w:tc>
        <w:tc>
          <w:tcPr>
            <w:tcW w:w="6082" w:type="dxa"/>
            <w:shd w:val="clear" w:color="auto" w:fill="auto"/>
            <w:noWrap/>
            <w:vAlign w:val="center"/>
            <w:hideMark/>
          </w:tcPr>
          <w:p w14:paraId="02A09B1C"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-25 - 70 °C</w:t>
            </w:r>
          </w:p>
        </w:tc>
      </w:tr>
      <w:tr w:rsidR="005849D1" w:rsidRPr="00B72788" w14:paraId="658575A0" w14:textId="77777777" w:rsidTr="003F48C9">
        <w:trPr>
          <w:trHeight w:val="220"/>
        </w:trPr>
        <w:tc>
          <w:tcPr>
            <w:tcW w:w="2990" w:type="dxa"/>
            <w:shd w:val="clear" w:color="auto" w:fill="auto"/>
            <w:noWrap/>
            <w:vAlign w:val="center"/>
            <w:hideMark/>
          </w:tcPr>
          <w:p w14:paraId="37BBCDE8"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Krytí</w:t>
            </w:r>
          </w:p>
        </w:tc>
        <w:tc>
          <w:tcPr>
            <w:tcW w:w="6082" w:type="dxa"/>
            <w:shd w:val="clear" w:color="auto" w:fill="auto"/>
            <w:noWrap/>
            <w:vAlign w:val="center"/>
            <w:hideMark/>
          </w:tcPr>
          <w:p w14:paraId="3AD70271"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IP65</w:t>
            </w:r>
          </w:p>
        </w:tc>
      </w:tr>
      <w:tr w:rsidR="005849D1" w:rsidRPr="00B72788" w14:paraId="6A337629" w14:textId="77777777" w:rsidTr="003F48C9">
        <w:trPr>
          <w:trHeight w:val="220"/>
        </w:trPr>
        <w:tc>
          <w:tcPr>
            <w:tcW w:w="2990" w:type="dxa"/>
            <w:shd w:val="clear" w:color="auto" w:fill="auto"/>
            <w:noWrap/>
            <w:vAlign w:val="center"/>
            <w:hideMark/>
          </w:tcPr>
          <w:p w14:paraId="4BFE6D64"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Rozhraní</w:t>
            </w:r>
          </w:p>
        </w:tc>
        <w:tc>
          <w:tcPr>
            <w:tcW w:w="6082" w:type="dxa"/>
            <w:shd w:val="clear" w:color="auto" w:fill="auto"/>
            <w:noWrap/>
            <w:vAlign w:val="center"/>
            <w:hideMark/>
          </w:tcPr>
          <w:p w14:paraId="7AB76F3D"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xml:space="preserve"> RS485 nebo </w:t>
            </w:r>
            <w:proofErr w:type="spellStart"/>
            <w:r w:rsidRPr="00B72788">
              <w:rPr>
                <w:rFonts w:cs="Arial"/>
                <w:color w:val="000000"/>
                <w:sz w:val="16"/>
                <w:szCs w:val="16"/>
              </w:rPr>
              <w:t>Clock</w:t>
            </w:r>
            <w:proofErr w:type="spellEnd"/>
            <w:r w:rsidRPr="00B72788">
              <w:rPr>
                <w:rFonts w:cs="Arial"/>
                <w:color w:val="000000"/>
                <w:sz w:val="16"/>
                <w:szCs w:val="16"/>
              </w:rPr>
              <w:t>/Data</w:t>
            </w:r>
          </w:p>
        </w:tc>
      </w:tr>
      <w:tr w:rsidR="005849D1" w:rsidRPr="00B72788" w14:paraId="15979F11" w14:textId="77777777" w:rsidTr="003F48C9">
        <w:trPr>
          <w:trHeight w:val="220"/>
        </w:trPr>
        <w:tc>
          <w:tcPr>
            <w:tcW w:w="2990" w:type="dxa"/>
            <w:shd w:val="clear" w:color="auto" w:fill="auto"/>
            <w:noWrap/>
            <w:vAlign w:val="center"/>
            <w:hideMark/>
          </w:tcPr>
          <w:p w14:paraId="5348FE9A"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Technologie</w:t>
            </w:r>
          </w:p>
        </w:tc>
        <w:tc>
          <w:tcPr>
            <w:tcW w:w="6082" w:type="dxa"/>
            <w:shd w:val="clear" w:color="auto" w:fill="auto"/>
            <w:noWrap/>
            <w:vAlign w:val="center"/>
            <w:hideMark/>
          </w:tcPr>
          <w:p w14:paraId="325C2F84"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w:t>
            </w:r>
            <w:proofErr w:type="spellStart"/>
            <w:r w:rsidRPr="00B72788">
              <w:rPr>
                <w:rFonts w:cs="Arial"/>
                <w:color w:val="000000"/>
                <w:sz w:val="16"/>
                <w:szCs w:val="16"/>
              </w:rPr>
              <w:t>Mifare</w:t>
            </w:r>
            <w:proofErr w:type="spellEnd"/>
            <w:r w:rsidRPr="00B72788">
              <w:rPr>
                <w:rFonts w:cs="Arial"/>
                <w:color w:val="000000"/>
                <w:sz w:val="16"/>
                <w:szCs w:val="16"/>
              </w:rPr>
              <w:t xml:space="preserve">, </w:t>
            </w:r>
            <w:proofErr w:type="spellStart"/>
            <w:r w:rsidRPr="00B72788">
              <w:rPr>
                <w:rFonts w:cs="Arial"/>
                <w:color w:val="000000"/>
                <w:sz w:val="16"/>
                <w:szCs w:val="16"/>
              </w:rPr>
              <w:t>Desfire</w:t>
            </w:r>
            <w:proofErr w:type="spellEnd"/>
          </w:p>
        </w:tc>
      </w:tr>
      <w:tr w:rsidR="005849D1" w:rsidRPr="00B72788" w14:paraId="124080D7" w14:textId="77777777" w:rsidTr="003F48C9">
        <w:trPr>
          <w:trHeight w:val="220"/>
        </w:trPr>
        <w:tc>
          <w:tcPr>
            <w:tcW w:w="2990" w:type="dxa"/>
            <w:shd w:val="clear" w:color="auto" w:fill="auto"/>
            <w:noWrap/>
            <w:vAlign w:val="center"/>
            <w:hideMark/>
          </w:tcPr>
          <w:p w14:paraId="74BE06EB"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Rozměry (Š x V x H)</w:t>
            </w:r>
          </w:p>
        </w:tc>
        <w:tc>
          <w:tcPr>
            <w:tcW w:w="6082" w:type="dxa"/>
            <w:shd w:val="clear" w:color="auto" w:fill="auto"/>
            <w:noWrap/>
            <w:vAlign w:val="center"/>
            <w:hideMark/>
          </w:tcPr>
          <w:p w14:paraId="391C6AF8" w14:textId="77777777" w:rsidR="005849D1" w:rsidRPr="00B72788" w:rsidRDefault="005849D1" w:rsidP="003F48C9">
            <w:pPr>
              <w:spacing w:after="0" w:line="240" w:lineRule="auto"/>
              <w:rPr>
                <w:rFonts w:cs="Arial"/>
                <w:color w:val="000000"/>
                <w:sz w:val="16"/>
                <w:szCs w:val="16"/>
              </w:rPr>
            </w:pPr>
            <w:r w:rsidRPr="00B72788">
              <w:rPr>
                <w:rFonts w:cs="Arial"/>
                <w:color w:val="000000"/>
                <w:sz w:val="16"/>
                <w:szCs w:val="16"/>
              </w:rPr>
              <w:t> 80,4 x 80,4 x 6 mm</w:t>
            </w:r>
          </w:p>
        </w:tc>
      </w:tr>
    </w:tbl>
    <w:p w14:paraId="03549EC1" w14:textId="1AFC07F7" w:rsidR="005849D1" w:rsidRDefault="005849D1" w:rsidP="005849D1"/>
    <w:p w14:paraId="21BBB1A1" w14:textId="77777777" w:rsidR="005849D1" w:rsidRDefault="005849D1" w:rsidP="005849D1">
      <w:pPr>
        <w:pStyle w:val="Nadpis4"/>
        <w:keepLines w:val="0"/>
        <w:suppressAutoHyphens/>
        <w:spacing w:before="240" w:after="60"/>
        <w:jc w:val="both"/>
      </w:pPr>
      <w:bookmarkStart w:id="133" w:name="_Toc152236428"/>
      <w:r>
        <w:t>Nové elektroniky systému</w:t>
      </w:r>
      <w:bookmarkEnd w:id="133"/>
    </w:p>
    <w:p w14:paraId="27AB9F38" w14:textId="77777777" w:rsidR="00C31696" w:rsidRDefault="00C31696" w:rsidP="00C31696">
      <w:pPr>
        <w:suppressAutoHyphens/>
        <w:spacing w:before="113" w:after="113"/>
        <w:jc w:val="both"/>
      </w:pPr>
      <w:r>
        <w:t xml:space="preserve">V systému bude použit jednotný typ ústředen PZTS. Jedná se o procesorovou desku zabezpečovacího systému. Navržený systém je moderní kombinovaný systém zabezpečení a kontroly vstupu v jednom, který se vyznačuje velkou variabilitou v programování. Každá ústředna bude připojena do LAN pomocí nového rozvodu strukturované kabeláže. Kabeláž bude vedena do stávajícího racku objektu se zakončením na stávajících </w:t>
      </w:r>
      <w:proofErr w:type="spellStart"/>
      <w:r>
        <w:t>patch</w:t>
      </w:r>
      <w:proofErr w:type="spellEnd"/>
      <w:r>
        <w:t xml:space="preserve"> panelech. Připojení do LAN zajišťuje OIT.  </w:t>
      </w:r>
    </w:p>
    <w:p w14:paraId="7E07ED53" w14:textId="77777777" w:rsidR="00C31696" w:rsidRDefault="00C31696" w:rsidP="00C31696">
      <w:pPr>
        <w:suppressAutoHyphens/>
        <w:spacing w:before="113" w:after="113"/>
        <w:jc w:val="both"/>
      </w:pPr>
      <w:r>
        <w:t xml:space="preserve">Pro připojení prvků do systému, popřípadě výstupů na další návazná zařízení budou použity koncentrátory se 4 vstupy/výstupy, popřípadě 16 vstupy/výstupy. </w:t>
      </w:r>
      <w:r w:rsidRPr="00FE31C7">
        <w:t xml:space="preserve">Základní deska </w:t>
      </w:r>
      <w:r>
        <w:t>nabízí c</w:t>
      </w:r>
      <w:r w:rsidRPr="00FE31C7">
        <w:t xml:space="preserve">elkem 16 dvojitě vyvážených smyček 1k a 16x tranzistorový výstup. </w:t>
      </w:r>
      <w:r>
        <w:t xml:space="preserve">Dále pak koncentrátor </w:t>
      </w:r>
      <w:r>
        <w:lastRenderedPageBreak/>
        <w:t xml:space="preserve">se </w:t>
      </w:r>
      <w:r w:rsidRPr="00731D1B">
        <w:t>4 dvojitě vyvážen</w:t>
      </w:r>
      <w:r>
        <w:t>ými</w:t>
      </w:r>
      <w:r w:rsidRPr="00731D1B">
        <w:t xml:space="preserve"> vstupy, 2 tranzistorové výstupy</w:t>
      </w:r>
      <w:r>
        <w:t>. Čtečky budou připojeny na d</w:t>
      </w:r>
      <w:r w:rsidRPr="00731D1B">
        <w:t>veřní modul pro jedny jednostranné nebo oboustranné dveře, max.</w:t>
      </w:r>
      <w:r>
        <w:t> </w:t>
      </w:r>
      <w:r w:rsidRPr="00731D1B">
        <w:t>4</w:t>
      </w:r>
      <w:r>
        <w:t> </w:t>
      </w:r>
      <w:r w:rsidRPr="00731D1B">
        <w:t>čtečky s rozhráním RS-485</w:t>
      </w:r>
      <w:r>
        <w:t xml:space="preserve">. </w:t>
      </w:r>
    </w:p>
    <w:p w14:paraId="11287C05" w14:textId="77777777" w:rsidR="00C31696" w:rsidRDefault="00C31696" w:rsidP="00C31696">
      <w:pPr>
        <w:suppressAutoHyphens/>
        <w:spacing w:before="113" w:after="113"/>
        <w:jc w:val="both"/>
      </w:pPr>
      <w:r>
        <w:t>Ovládání systému (</w:t>
      </w:r>
      <w:proofErr w:type="spellStart"/>
      <w:r>
        <w:t>odstřežit</w:t>
      </w:r>
      <w:proofErr w:type="spellEnd"/>
      <w:r>
        <w:t xml:space="preserve"> / zastřežit) bude umožněno přímo na čtečkách u dveří / bran / branek v podobě tlačítek ZAP a VYP. Na některých vybraných vstupech pak bude ovládání čtečka (viz výkresová dokumentace). </w:t>
      </w:r>
    </w:p>
    <w:p w14:paraId="747EA82C" w14:textId="5CA7C949" w:rsidR="00C31696" w:rsidRDefault="00C31696" w:rsidP="00C31696">
      <w:pPr>
        <w:suppressAutoHyphens/>
        <w:spacing w:before="113" w:after="113"/>
        <w:jc w:val="both"/>
      </w:pPr>
      <w:r>
        <w:t xml:space="preserve">Pro napájení elektronik budou použity systémové zdroje připojené na sběrnici. Systémové zdroje budou vždy instalovány do rozvodnic společně s elektronikami systému. Způsob instalace zdrojů je patrný z výkresové dokumentace.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C31696" w:rsidRPr="00C26504" w14:paraId="7C781BDA" w14:textId="77777777" w:rsidTr="003F48C9">
        <w:trPr>
          <w:trHeight w:val="220"/>
        </w:trPr>
        <w:tc>
          <w:tcPr>
            <w:tcW w:w="9072" w:type="dxa"/>
            <w:gridSpan w:val="2"/>
            <w:shd w:val="clear" w:color="auto" w:fill="auto"/>
            <w:noWrap/>
            <w:vAlign w:val="center"/>
            <w:hideMark/>
          </w:tcPr>
          <w:p w14:paraId="1313DFA9" w14:textId="77777777" w:rsidR="00C31696" w:rsidRPr="00C26504" w:rsidRDefault="00C31696" w:rsidP="003F48C9">
            <w:pPr>
              <w:spacing w:after="0" w:line="240" w:lineRule="auto"/>
              <w:rPr>
                <w:rFonts w:cs="Arial"/>
                <w:b/>
                <w:bCs/>
                <w:sz w:val="16"/>
                <w:szCs w:val="16"/>
              </w:rPr>
            </w:pPr>
            <w:r w:rsidRPr="00C26504">
              <w:rPr>
                <w:rFonts w:cs="Arial"/>
                <w:b/>
                <w:bCs/>
                <w:sz w:val="16"/>
                <w:szCs w:val="16"/>
              </w:rPr>
              <w:t>Ústředna PZTS</w:t>
            </w:r>
          </w:p>
        </w:tc>
      </w:tr>
      <w:tr w:rsidR="00C31696" w:rsidRPr="00C26504" w14:paraId="49C235DF" w14:textId="77777777" w:rsidTr="003F48C9">
        <w:trPr>
          <w:trHeight w:val="220"/>
        </w:trPr>
        <w:tc>
          <w:tcPr>
            <w:tcW w:w="9072" w:type="dxa"/>
            <w:gridSpan w:val="2"/>
            <w:shd w:val="clear" w:color="auto" w:fill="auto"/>
            <w:noWrap/>
            <w:vAlign w:val="center"/>
            <w:hideMark/>
          </w:tcPr>
          <w:p w14:paraId="26D162A6" w14:textId="77777777" w:rsidR="00C31696" w:rsidRPr="00C26504" w:rsidRDefault="00C31696" w:rsidP="003F48C9">
            <w:pPr>
              <w:spacing w:after="0" w:line="240" w:lineRule="auto"/>
              <w:rPr>
                <w:rFonts w:cs="Arial"/>
                <w:b/>
                <w:bCs/>
                <w:sz w:val="16"/>
                <w:szCs w:val="16"/>
              </w:rPr>
            </w:pPr>
            <w:r w:rsidRPr="00C26504">
              <w:rPr>
                <w:rFonts w:cs="Arial"/>
                <w:b/>
                <w:bCs/>
                <w:sz w:val="16"/>
                <w:szCs w:val="16"/>
              </w:rPr>
              <w:t xml:space="preserve">Referenční typ: MB </w:t>
            </w:r>
            <w:proofErr w:type="spellStart"/>
            <w:r w:rsidRPr="00C26504">
              <w:rPr>
                <w:rFonts w:cs="Arial"/>
                <w:b/>
                <w:bCs/>
                <w:sz w:val="16"/>
                <w:szCs w:val="16"/>
              </w:rPr>
              <w:t>Secure</w:t>
            </w:r>
            <w:proofErr w:type="spellEnd"/>
            <w:r w:rsidRPr="00C26504">
              <w:rPr>
                <w:rFonts w:cs="Arial"/>
                <w:b/>
                <w:bCs/>
                <w:sz w:val="16"/>
                <w:szCs w:val="16"/>
              </w:rPr>
              <w:t xml:space="preserve"> 5000</w:t>
            </w:r>
          </w:p>
        </w:tc>
      </w:tr>
      <w:tr w:rsidR="00C31696" w:rsidRPr="00C26504" w14:paraId="3103D319" w14:textId="77777777" w:rsidTr="003F48C9">
        <w:trPr>
          <w:trHeight w:val="220"/>
        </w:trPr>
        <w:tc>
          <w:tcPr>
            <w:tcW w:w="9072" w:type="dxa"/>
            <w:gridSpan w:val="2"/>
            <w:shd w:val="clear" w:color="auto" w:fill="auto"/>
            <w:noWrap/>
            <w:vAlign w:val="center"/>
            <w:hideMark/>
          </w:tcPr>
          <w:p w14:paraId="3A99955D" w14:textId="77777777" w:rsidR="00C31696" w:rsidRPr="00C26504" w:rsidRDefault="00C31696" w:rsidP="003F48C9">
            <w:pPr>
              <w:spacing w:after="0" w:line="240" w:lineRule="auto"/>
              <w:rPr>
                <w:rFonts w:cs="Arial"/>
                <w:b/>
                <w:bCs/>
                <w:sz w:val="16"/>
                <w:szCs w:val="16"/>
              </w:rPr>
            </w:pPr>
            <w:r w:rsidRPr="00C26504">
              <w:rPr>
                <w:rFonts w:cs="Arial"/>
                <w:b/>
                <w:bCs/>
                <w:sz w:val="16"/>
                <w:szCs w:val="16"/>
              </w:rPr>
              <w:t>Základní parametry:</w:t>
            </w:r>
          </w:p>
        </w:tc>
      </w:tr>
      <w:tr w:rsidR="00C31696" w:rsidRPr="00C26504" w14:paraId="30D37122" w14:textId="77777777" w:rsidTr="003F48C9">
        <w:trPr>
          <w:trHeight w:val="220"/>
        </w:trPr>
        <w:tc>
          <w:tcPr>
            <w:tcW w:w="3119" w:type="dxa"/>
            <w:shd w:val="clear" w:color="auto" w:fill="auto"/>
            <w:noWrap/>
            <w:vAlign w:val="center"/>
            <w:hideMark/>
          </w:tcPr>
          <w:p w14:paraId="7AC63667" w14:textId="77777777" w:rsidR="00C31696" w:rsidRPr="00C26504" w:rsidRDefault="00C31696" w:rsidP="003F48C9">
            <w:pPr>
              <w:spacing w:after="0" w:line="240" w:lineRule="auto"/>
              <w:rPr>
                <w:rFonts w:cs="Arial"/>
                <w:sz w:val="16"/>
                <w:szCs w:val="16"/>
              </w:rPr>
            </w:pPr>
            <w:r w:rsidRPr="00C26504">
              <w:rPr>
                <w:rFonts w:cs="Arial"/>
                <w:sz w:val="16"/>
                <w:szCs w:val="16"/>
              </w:rPr>
              <w:t>Napájecí napětí</w:t>
            </w:r>
          </w:p>
        </w:tc>
        <w:tc>
          <w:tcPr>
            <w:tcW w:w="5953" w:type="dxa"/>
            <w:shd w:val="clear" w:color="auto" w:fill="auto"/>
            <w:noWrap/>
            <w:vAlign w:val="center"/>
            <w:hideMark/>
          </w:tcPr>
          <w:p w14:paraId="212202D5" w14:textId="77777777" w:rsidR="00C31696" w:rsidRPr="00C26504" w:rsidRDefault="00C31696" w:rsidP="003F48C9">
            <w:pPr>
              <w:spacing w:after="0" w:line="240" w:lineRule="auto"/>
              <w:rPr>
                <w:rFonts w:cs="Arial"/>
                <w:sz w:val="16"/>
                <w:szCs w:val="16"/>
              </w:rPr>
            </w:pPr>
            <w:r w:rsidRPr="00C26504">
              <w:rPr>
                <w:rFonts w:cs="Arial"/>
                <w:sz w:val="16"/>
                <w:szCs w:val="16"/>
              </w:rPr>
              <w:t> 230 V / 50 Hz</w:t>
            </w:r>
          </w:p>
        </w:tc>
      </w:tr>
      <w:tr w:rsidR="00C31696" w:rsidRPr="00C26504" w14:paraId="14CF9194" w14:textId="77777777" w:rsidTr="003F48C9">
        <w:trPr>
          <w:trHeight w:val="220"/>
        </w:trPr>
        <w:tc>
          <w:tcPr>
            <w:tcW w:w="3119" w:type="dxa"/>
            <w:shd w:val="clear" w:color="auto" w:fill="auto"/>
            <w:noWrap/>
            <w:vAlign w:val="center"/>
            <w:hideMark/>
          </w:tcPr>
          <w:p w14:paraId="3AA7F154" w14:textId="77777777" w:rsidR="00C31696" w:rsidRPr="00C26504" w:rsidRDefault="00C31696" w:rsidP="003F48C9">
            <w:pPr>
              <w:spacing w:after="0" w:line="240" w:lineRule="auto"/>
              <w:rPr>
                <w:rFonts w:cs="Arial"/>
                <w:sz w:val="16"/>
                <w:szCs w:val="16"/>
              </w:rPr>
            </w:pPr>
            <w:r w:rsidRPr="00C26504">
              <w:rPr>
                <w:rFonts w:cs="Arial"/>
                <w:sz w:val="16"/>
                <w:szCs w:val="16"/>
              </w:rPr>
              <w:t>Zdroj</w:t>
            </w:r>
          </w:p>
        </w:tc>
        <w:tc>
          <w:tcPr>
            <w:tcW w:w="5953" w:type="dxa"/>
            <w:shd w:val="clear" w:color="auto" w:fill="auto"/>
            <w:noWrap/>
            <w:vAlign w:val="center"/>
            <w:hideMark/>
          </w:tcPr>
          <w:p w14:paraId="57E20466" w14:textId="77777777" w:rsidR="00C31696" w:rsidRPr="00C26504" w:rsidRDefault="00C31696" w:rsidP="003F48C9">
            <w:pPr>
              <w:spacing w:after="0" w:line="240" w:lineRule="auto"/>
              <w:rPr>
                <w:rFonts w:cs="Arial"/>
                <w:sz w:val="16"/>
                <w:szCs w:val="16"/>
              </w:rPr>
            </w:pPr>
            <w:r w:rsidRPr="00C26504">
              <w:rPr>
                <w:rFonts w:cs="Arial"/>
                <w:sz w:val="16"/>
                <w:szCs w:val="16"/>
              </w:rPr>
              <w:t> </w:t>
            </w:r>
            <w:proofErr w:type="spellStart"/>
            <w:r w:rsidRPr="00C26504">
              <w:rPr>
                <w:rFonts w:cs="Arial"/>
                <w:sz w:val="16"/>
                <w:szCs w:val="16"/>
              </w:rPr>
              <w:t>obj</w:t>
            </w:r>
            <w:proofErr w:type="spellEnd"/>
            <w:r w:rsidRPr="00C26504">
              <w:rPr>
                <w:rFonts w:cs="Arial"/>
                <w:sz w:val="16"/>
                <w:szCs w:val="16"/>
              </w:rPr>
              <w:t>. samostatně</w:t>
            </w:r>
          </w:p>
        </w:tc>
      </w:tr>
      <w:tr w:rsidR="00C31696" w:rsidRPr="00C26504" w14:paraId="1CB2D7D4" w14:textId="77777777" w:rsidTr="003F48C9">
        <w:trPr>
          <w:trHeight w:val="220"/>
        </w:trPr>
        <w:tc>
          <w:tcPr>
            <w:tcW w:w="3119" w:type="dxa"/>
            <w:shd w:val="clear" w:color="auto" w:fill="auto"/>
            <w:noWrap/>
            <w:vAlign w:val="center"/>
            <w:hideMark/>
          </w:tcPr>
          <w:p w14:paraId="7A108A0B" w14:textId="77777777" w:rsidR="00C31696" w:rsidRPr="00C26504" w:rsidRDefault="00C31696" w:rsidP="003F48C9">
            <w:pPr>
              <w:spacing w:after="0" w:line="240" w:lineRule="auto"/>
              <w:rPr>
                <w:rFonts w:cs="Arial"/>
                <w:sz w:val="16"/>
                <w:szCs w:val="16"/>
              </w:rPr>
            </w:pPr>
            <w:r w:rsidRPr="00C26504">
              <w:rPr>
                <w:rFonts w:cs="Arial"/>
                <w:sz w:val="16"/>
                <w:szCs w:val="16"/>
              </w:rPr>
              <w:t>Větvení sběrnic</w:t>
            </w:r>
          </w:p>
        </w:tc>
        <w:tc>
          <w:tcPr>
            <w:tcW w:w="5953" w:type="dxa"/>
            <w:shd w:val="clear" w:color="auto" w:fill="auto"/>
            <w:noWrap/>
            <w:vAlign w:val="center"/>
            <w:hideMark/>
          </w:tcPr>
          <w:p w14:paraId="678CB96F" w14:textId="77777777" w:rsidR="00C31696" w:rsidRPr="00C26504" w:rsidRDefault="00C31696" w:rsidP="003F48C9">
            <w:pPr>
              <w:spacing w:after="0" w:line="240" w:lineRule="auto"/>
              <w:rPr>
                <w:rFonts w:cs="Arial"/>
                <w:sz w:val="16"/>
                <w:szCs w:val="16"/>
              </w:rPr>
            </w:pPr>
            <w:r w:rsidRPr="00C26504">
              <w:rPr>
                <w:rFonts w:cs="Arial"/>
                <w:sz w:val="16"/>
                <w:szCs w:val="16"/>
              </w:rPr>
              <w:t> povoleno</w:t>
            </w:r>
          </w:p>
        </w:tc>
      </w:tr>
      <w:tr w:rsidR="00C31696" w:rsidRPr="00C26504" w14:paraId="23832A0D" w14:textId="77777777" w:rsidTr="003F48C9">
        <w:trPr>
          <w:trHeight w:val="220"/>
        </w:trPr>
        <w:tc>
          <w:tcPr>
            <w:tcW w:w="3119" w:type="dxa"/>
            <w:shd w:val="clear" w:color="auto" w:fill="auto"/>
            <w:noWrap/>
            <w:vAlign w:val="center"/>
            <w:hideMark/>
          </w:tcPr>
          <w:p w14:paraId="140EA733" w14:textId="77777777" w:rsidR="00C31696" w:rsidRPr="00C26504" w:rsidRDefault="00C31696" w:rsidP="003F48C9">
            <w:pPr>
              <w:spacing w:after="0" w:line="240" w:lineRule="auto"/>
              <w:rPr>
                <w:rFonts w:cs="Arial"/>
                <w:sz w:val="16"/>
                <w:szCs w:val="16"/>
              </w:rPr>
            </w:pPr>
            <w:r w:rsidRPr="00C26504">
              <w:rPr>
                <w:rFonts w:cs="Arial"/>
                <w:sz w:val="16"/>
                <w:szCs w:val="16"/>
              </w:rPr>
              <w:t>Max. délka sběrnice</w:t>
            </w:r>
          </w:p>
        </w:tc>
        <w:tc>
          <w:tcPr>
            <w:tcW w:w="5953" w:type="dxa"/>
            <w:shd w:val="clear" w:color="auto" w:fill="auto"/>
            <w:noWrap/>
            <w:vAlign w:val="center"/>
            <w:hideMark/>
          </w:tcPr>
          <w:p w14:paraId="11311870" w14:textId="77777777" w:rsidR="00C31696" w:rsidRPr="00C26504" w:rsidRDefault="00C31696" w:rsidP="003F48C9">
            <w:pPr>
              <w:spacing w:after="0" w:line="240" w:lineRule="auto"/>
              <w:rPr>
                <w:rFonts w:cs="Arial"/>
                <w:sz w:val="16"/>
                <w:szCs w:val="16"/>
              </w:rPr>
            </w:pPr>
            <w:r w:rsidRPr="00C26504">
              <w:rPr>
                <w:rFonts w:cs="Arial"/>
                <w:sz w:val="16"/>
                <w:szCs w:val="16"/>
              </w:rPr>
              <w:t> 5000 m</w:t>
            </w:r>
          </w:p>
        </w:tc>
      </w:tr>
      <w:tr w:rsidR="00C31696" w:rsidRPr="00C26504" w14:paraId="41DDC532" w14:textId="77777777" w:rsidTr="003F48C9">
        <w:trPr>
          <w:trHeight w:val="220"/>
        </w:trPr>
        <w:tc>
          <w:tcPr>
            <w:tcW w:w="3119" w:type="dxa"/>
            <w:shd w:val="clear" w:color="auto" w:fill="auto"/>
            <w:noWrap/>
            <w:vAlign w:val="center"/>
            <w:hideMark/>
          </w:tcPr>
          <w:p w14:paraId="79F0F263" w14:textId="77777777" w:rsidR="00C31696" w:rsidRPr="00C26504" w:rsidRDefault="00C31696" w:rsidP="003F48C9">
            <w:pPr>
              <w:spacing w:after="0" w:line="240" w:lineRule="auto"/>
              <w:rPr>
                <w:rFonts w:cs="Arial"/>
                <w:sz w:val="16"/>
                <w:szCs w:val="16"/>
              </w:rPr>
            </w:pPr>
            <w:r w:rsidRPr="00C26504">
              <w:rPr>
                <w:rFonts w:cs="Arial"/>
                <w:sz w:val="16"/>
                <w:szCs w:val="16"/>
              </w:rPr>
              <w:t>Rozměry krytu (Š x V x H)</w:t>
            </w:r>
          </w:p>
        </w:tc>
        <w:tc>
          <w:tcPr>
            <w:tcW w:w="5953" w:type="dxa"/>
            <w:shd w:val="clear" w:color="auto" w:fill="auto"/>
            <w:noWrap/>
            <w:vAlign w:val="center"/>
            <w:hideMark/>
          </w:tcPr>
          <w:p w14:paraId="2B8FAC9D" w14:textId="77777777" w:rsidR="00C31696" w:rsidRPr="00C26504" w:rsidRDefault="00C31696" w:rsidP="003F48C9">
            <w:pPr>
              <w:spacing w:after="0" w:line="240" w:lineRule="auto"/>
              <w:rPr>
                <w:rFonts w:cs="Arial"/>
                <w:sz w:val="16"/>
                <w:szCs w:val="16"/>
              </w:rPr>
            </w:pPr>
            <w:r w:rsidRPr="00C26504">
              <w:rPr>
                <w:rFonts w:cs="Arial"/>
                <w:sz w:val="16"/>
                <w:szCs w:val="16"/>
              </w:rPr>
              <w:t> </w:t>
            </w:r>
            <w:proofErr w:type="spellStart"/>
            <w:r w:rsidRPr="00C26504">
              <w:rPr>
                <w:rFonts w:cs="Arial"/>
                <w:sz w:val="16"/>
                <w:szCs w:val="16"/>
              </w:rPr>
              <w:t>obj</w:t>
            </w:r>
            <w:proofErr w:type="spellEnd"/>
            <w:r w:rsidRPr="00C26504">
              <w:rPr>
                <w:rFonts w:cs="Arial"/>
                <w:sz w:val="16"/>
                <w:szCs w:val="16"/>
              </w:rPr>
              <w:t>. samostatně</w:t>
            </w:r>
          </w:p>
        </w:tc>
      </w:tr>
      <w:tr w:rsidR="00C31696" w:rsidRPr="00C26504" w14:paraId="6E7E8BF9" w14:textId="77777777" w:rsidTr="003F48C9">
        <w:trPr>
          <w:trHeight w:val="220"/>
        </w:trPr>
        <w:tc>
          <w:tcPr>
            <w:tcW w:w="3119" w:type="dxa"/>
            <w:shd w:val="clear" w:color="auto" w:fill="auto"/>
            <w:noWrap/>
            <w:vAlign w:val="center"/>
            <w:hideMark/>
          </w:tcPr>
          <w:p w14:paraId="73E2F7E9" w14:textId="77777777" w:rsidR="00C31696" w:rsidRPr="00C26504" w:rsidRDefault="00C31696" w:rsidP="003F48C9">
            <w:pPr>
              <w:spacing w:after="0" w:line="240" w:lineRule="auto"/>
              <w:rPr>
                <w:rFonts w:cs="Arial"/>
                <w:sz w:val="16"/>
                <w:szCs w:val="16"/>
              </w:rPr>
            </w:pPr>
            <w:r w:rsidRPr="00C26504">
              <w:rPr>
                <w:rFonts w:cs="Arial"/>
                <w:sz w:val="16"/>
                <w:szCs w:val="16"/>
              </w:rPr>
              <w:t>Barva krytu ústředny</w:t>
            </w:r>
          </w:p>
        </w:tc>
        <w:tc>
          <w:tcPr>
            <w:tcW w:w="5953" w:type="dxa"/>
            <w:shd w:val="clear" w:color="auto" w:fill="auto"/>
            <w:noWrap/>
            <w:vAlign w:val="center"/>
            <w:hideMark/>
          </w:tcPr>
          <w:p w14:paraId="654DA34C" w14:textId="77777777" w:rsidR="00C31696" w:rsidRPr="00C26504" w:rsidRDefault="00C31696" w:rsidP="003F48C9">
            <w:pPr>
              <w:spacing w:after="0" w:line="240" w:lineRule="auto"/>
              <w:rPr>
                <w:rFonts w:cs="Arial"/>
                <w:sz w:val="16"/>
                <w:szCs w:val="16"/>
              </w:rPr>
            </w:pPr>
            <w:r w:rsidRPr="00C26504">
              <w:rPr>
                <w:rFonts w:cs="Arial"/>
                <w:sz w:val="16"/>
                <w:szCs w:val="16"/>
              </w:rPr>
              <w:t> odstíny šedé RAL9016 a RAL7004</w:t>
            </w:r>
          </w:p>
        </w:tc>
      </w:tr>
      <w:tr w:rsidR="00C31696" w:rsidRPr="00C26504" w14:paraId="3402B984" w14:textId="77777777" w:rsidTr="003F48C9">
        <w:trPr>
          <w:trHeight w:val="220"/>
        </w:trPr>
        <w:tc>
          <w:tcPr>
            <w:tcW w:w="3119" w:type="dxa"/>
            <w:shd w:val="clear" w:color="auto" w:fill="auto"/>
            <w:noWrap/>
            <w:vAlign w:val="center"/>
            <w:hideMark/>
          </w:tcPr>
          <w:p w14:paraId="07CCC8D8" w14:textId="77777777" w:rsidR="00C31696" w:rsidRPr="00C26504" w:rsidRDefault="00C31696"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5641C3D6" w14:textId="77777777" w:rsidR="00C31696" w:rsidRPr="00C26504" w:rsidRDefault="00C31696" w:rsidP="003F48C9">
            <w:pPr>
              <w:spacing w:after="0" w:line="240" w:lineRule="auto"/>
              <w:rPr>
                <w:rFonts w:cs="Arial"/>
                <w:sz w:val="16"/>
                <w:szCs w:val="16"/>
              </w:rPr>
            </w:pPr>
            <w:r w:rsidRPr="00C26504">
              <w:rPr>
                <w:rFonts w:cs="Arial"/>
                <w:sz w:val="16"/>
                <w:szCs w:val="16"/>
              </w:rPr>
              <w:t> II</w:t>
            </w:r>
          </w:p>
        </w:tc>
      </w:tr>
      <w:tr w:rsidR="00C31696" w:rsidRPr="00C26504" w14:paraId="4FFC87FA" w14:textId="77777777" w:rsidTr="003F48C9">
        <w:trPr>
          <w:trHeight w:val="220"/>
        </w:trPr>
        <w:tc>
          <w:tcPr>
            <w:tcW w:w="3119" w:type="dxa"/>
            <w:shd w:val="clear" w:color="auto" w:fill="auto"/>
            <w:noWrap/>
            <w:vAlign w:val="center"/>
            <w:hideMark/>
          </w:tcPr>
          <w:p w14:paraId="6793CF72" w14:textId="77777777" w:rsidR="00C31696" w:rsidRPr="00C26504" w:rsidRDefault="00C31696" w:rsidP="003F48C9">
            <w:pPr>
              <w:spacing w:after="0" w:line="240" w:lineRule="auto"/>
              <w:rPr>
                <w:rFonts w:cs="Arial"/>
                <w:sz w:val="16"/>
                <w:szCs w:val="16"/>
              </w:rPr>
            </w:pPr>
            <w:r w:rsidRPr="00C26504">
              <w:rPr>
                <w:rFonts w:cs="Arial"/>
                <w:sz w:val="16"/>
                <w:szCs w:val="16"/>
              </w:rPr>
              <w:t>Maximální celkový počet zón</w:t>
            </w:r>
          </w:p>
        </w:tc>
        <w:tc>
          <w:tcPr>
            <w:tcW w:w="5953" w:type="dxa"/>
            <w:shd w:val="clear" w:color="auto" w:fill="auto"/>
            <w:noWrap/>
            <w:vAlign w:val="center"/>
            <w:hideMark/>
          </w:tcPr>
          <w:p w14:paraId="2C8A4818" w14:textId="77777777" w:rsidR="00C31696" w:rsidRPr="00C26504" w:rsidRDefault="00C31696" w:rsidP="003F48C9">
            <w:pPr>
              <w:spacing w:after="0" w:line="240" w:lineRule="auto"/>
              <w:rPr>
                <w:rFonts w:cs="Arial"/>
                <w:sz w:val="16"/>
                <w:szCs w:val="16"/>
              </w:rPr>
            </w:pPr>
            <w:r w:rsidRPr="00C26504">
              <w:rPr>
                <w:rFonts w:cs="Arial"/>
                <w:sz w:val="16"/>
                <w:szCs w:val="16"/>
              </w:rPr>
              <w:t> až 4096 licencemi</w:t>
            </w:r>
          </w:p>
        </w:tc>
      </w:tr>
      <w:tr w:rsidR="00C31696" w:rsidRPr="00C26504" w14:paraId="24CB461C" w14:textId="77777777" w:rsidTr="003F48C9">
        <w:trPr>
          <w:trHeight w:val="220"/>
        </w:trPr>
        <w:tc>
          <w:tcPr>
            <w:tcW w:w="3119" w:type="dxa"/>
            <w:shd w:val="clear" w:color="auto" w:fill="auto"/>
            <w:noWrap/>
            <w:vAlign w:val="center"/>
            <w:hideMark/>
          </w:tcPr>
          <w:p w14:paraId="25F951B2" w14:textId="77777777" w:rsidR="00C31696" w:rsidRPr="00C26504" w:rsidRDefault="00C31696" w:rsidP="003F48C9">
            <w:pPr>
              <w:spacing w:after="0" w:line="240" w:lineRule="auto"/>
              <w:rPr>
                <w:rFonts w:cs="Arial"/>
                <w:sz w:val="16"/>
                <w:szCs w:val="16"/>
              </w:rPr>
            </w:pPr>
            <w:r w:rsidRPr="00C26504">
              <w:rPr>
                <w:rFonts w:cs="Arial"/>
                <w:sz w:val="16"/>
                <w:szCs w:val="16"/>
              </w:rPr>
              <w:t>Detektorové skupiny</w:t>
            </w:r>
          </w:p>
        </w:tc>
        <w:tc>
          <w:tcPr>
            <w:tcW w:w="5953" w:type="dxa"/>
            <w:shd w:val="clear" w:color="auto" w:fill="auto"/>
            <w:noWrap/>
            <w:vAlign w:val="center"/>
            <w:hideMark/>
          </w:tcPr>
          <w:p w14:paraId="68BFE544"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3D4329E8" w14:textId="77777777" w:rsidTr="003F48C9">
        <w:trPr>
          <w:trHeight w:val="220"/>
        </w:trPr>
        <w:tc>
          <w:tcPr>
            <w:tcW w:w="3119" w:type="dxa"/>
            <w:shd w:val="clear" w:color="auto" w:fill="auto"/>
            <w:noWrap/>
            <w:vAlign w:val="center"/>
            <w:hideMark/>
          </w:tcPr>
          <w:p w14:paraId="254D62EF" w14:textId="77777777" w:rsidR="00C31696" w:rsidRPr="00C26504" w:rsidRDefault="00C31696" w:rsidP="003F48C9">
            <w:pPr>
              <w:spacing w:after="0" w:line="240" w:lineRule="auto"/>
              <w:rPr>
                <w:rFonts w:cs="Arial"/>
                <w:sz w:val="16"/>
                <w:szCs w:val="16"/>
              </w:rPr>
            </w:pPr>
            <w:r w:rsidRPr="00C26504">
              <w:rPr>
                <w:rFonts w:cs="Arial"/>
                <w:sz w:val="16"/>
                <w:szCs w:val="16"/>
              </w:rPr>
              <w:t>BUS2 sběrnice</w:t>
            </w:r>
          </w:p>
        </w:tc>
        <w:tc>
          <w:tcPr>
            <w:tcW w:w="5953" w:type="dxa"/>
            <w:shd w:val="clear" w:color="auto" w:fill="auto"/>
            <w:noWrap/>
            <w:vAlign w:val="center"/>
            <w:hideMark/>
          </w:tcPr>
          <w:p w14:paraId="24D93E99" w14:textId="77777777" w:rsidR="00C31696" w:rsidRPr="00C26504" w:rsidRDefault="00C31696" w:rsidP="003F48C9">
            <w:pPr>
              <w:spacing w:after="0" w:line="240" w:lineRule="auto"/>
              <w:rPr>
                <w:rFonts w:cs="Arial"/>
                <w:sz w:val="16"/>
                <w:szCs w:val="16"/>
              </w:rPr>
            </w:pPr>
            <w:r w:rsidRPr="00C26504">
              <w:rPr>
                <w:rFonts w:cs="Arial"/>
                <w:sz w:val="16"/>
                <w:szCs w:val="16"/>
              </w:rPr>
              <w:t> 4 (rozšiřitelné)</w:t>
            </w:r>
          </w:p>
        </w:tc>
      </w:tr>
      <w:tr w:rsidR="00C31696" w:rsidRPr="00C26504" w14:paraId="61B19E99" w14:textId="77777777" w:rsidTr="003F48C9">
        <w:trPr>
          <w:trHeight w:val="220"/>
        </w:trPr>
        <w:tc>
          <w:tcPr>
            <w:tcW w:w="3119" w:type="dxa"/>
            <w:shd w:val="clear" w:color="auto" w:fill="auto"/>
            <w:noWrap/>
            <w:vAlign w:val="center"/>
            <w:hideMark/>
          </w:tcPr>
          <w:p w14:paraId="54AB7735" w14:textId="77777777" w:rsidR="00C31696" w:rsidRPr="00C26504" w:rsidRDefault="00C31696" w:rsidP="003F48C9">
            <w:pPr>
              <w:spacing w:after="0" w:line="240" w:lineRule="auto"/>
              <w:rPr>
                <w:rFonts w:cs="Arial"/>
                <w:sz w:val="16"/>
                <w:szCs w:val="16"/>
              </w:rPr>
            </w:pPr>
            <w:r w:rsidRPr="00C26504">
              <w:rPr>
                <w:rFonts w:cs="Arial"/>
                <w:sz w:val="16"/>
                <w:szCs w:val="16"/>
              </w:rPr>
              <w:t>VF moduly - 433 a 868MHz</w:t>
            </w:r>
          </w:p>
        </w:tc>
        <w:tc>
          <w:tcPr>
            <w:tcW w:w="5953" w:type="dxa"/>
            <w:shd w:val="clear" w:color="auto" w:fill="auto"/>
            <w:noWrap/>
            <w:vAlign w:val="center"/>
            <w:hideMark/>
          </w:tcPr>
          <w:p w14:paraId="5109027F" w14:textId="77777777" w:rsidR="00C31696" w:rsidRPr="00C26504" w:rsidRDefault="00C31696" w:rsidP="003F48C9">
            <w:pPr>
              <w:spacing w:after="0" w:line="240" w:lineRule="auto"/>
              <w:rPr>
                <w:rFonts w:cs="Arial"/>
                <w:sz w:val="16"/>
                <w:szCs w:val="16"/>
              </w:rPr>
            </w:pPr>
            <w:r w:rsidRPr="00C26504">
              <w:rPr>
                <w:rFonts w:cs="Arial"/>
                <w:sz w:val="16"/>
                <w:szCs w:val="16"/>
              </w:rPr>
              <w:t> 256</w:t>
            </w:r>
          </w:p>
        </w:tc>
      </w:tr>
      <w:tr w:rsidR="00C31696" w:rsidRPr="00C26504" w14:paraId="3AFD8E95" w14:textId="77777777" w:rsidTr="003F48C9">
        <w:trPr>
          <w:trHeight w:val="220"/>
        </w:trPr>
        <w:tc>
          <w:tcPr>
            <w:tcW w:w="3119" w:type="dxa"/>
            <w:shd w:val="clear" w:color="auto" w:fill="auto"/>
            <w:noWrap/>
            <w:vAlign w:val="center"/>
            <w:hideMark/>
          </w:tcPr>
          <w:p w14:paraId="761E32F6" w14:textId="77777777" w:rsidR="00C31696" w:rsidRPr="00C26504" w:rsidRDefault="00C31696" w:rsidP="003F48C9">
            <w:pPr>
              <w:spacing w:after="0" w:line="240" w:lineRule="auto"/>
              <w:rPr>
                <w:rFonts w:cs="Arial"/>
                <w:sz w:val="16"/>
                <w:szCs w:val="16"/>
              </w:rPr>
            </w:pPr>
            <w:r w:rsidRPr="00C26504">
              <w:rPr>
                <w:rFonts w:cs="Arial"/>
                <w:sz w:val="16"/>
                <w:szCs w:val="16"/>
              </w:rPr>
              <w:t>Logické vazby AND/OR/XOR</w:t>
            </w:r>
          </w:p>
        </w:tc>
        <w:tc>
          <w:tcPr>
            <w:tcW w:w="5953" w:type="dxa"/>
            <w:shd w:val="clear" w:color="auto" w:fill="auto"/>
            <w:noWrap/>
            <w:vAlign w:val="center"/>
            <w:hideMark/>
          </w:tcPr>
          <w:p w14:paraId="7F961055"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07E512F6" w14:textId="77777777" w:rsidTr="003F48C9">
        <w:trPr>
          <w:trHeight w:val="220"/>
        </w:trPr>
        <w:tc>
          <w:tcPr>
            <w:tcW w:w="3119" w:type="dxa"/>
            <w:shd w:val="clear" w:color="auto" w:fill="auto"/>
            <w:noWrap/>
            <w:vAlign w:val="center"/>
            <w:hideMark/>
          </w:tcPr>
          <w:p w14:paraId="2C53ADCA" w14:textId="77777777" w:rsidR="00C31696" w:rsidRPr="00C26504" w:rsidRDefault="00C31696" w:rsidP="003F48C9">
            <w:pPr>
              <w:spacing w:after="0" w:line="240" w:lineRule="auto"/>
              <w:rPr>
                <w:rFonts w:cs="Arial"/>
                <w:sz w:val="16"/>
                <w:szCs w:val="16"/>
              </w:rPr>
            </w:pPr>
            <w:r w:rsidRPr="00C26504">
              <w:rPr>
                <w:rFonts w:cs="Arial"/>
                <w:sz w:val="16"/>
                <w:szCs w:val="16"/>
              </w:rPr>
              <w:t>Softwarová makra</w:t>
            </w:r>
          </w:p>
        </w:tc>
        <w:tc>
          <w:tcPr>
            <w:tcW w:w="5953" w:type="dxa"/>
            <w:shd w:val="clear" w:color="auto" w:fill="auto"/>
            <w:noWrap/>
            <w:vAlign w:val="center"/>
            <w:hideMark/>
          </w:tcPr>
          <w:p w14:paraId="213EF90C"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5F25255E" w14:textId="77777777" w:rsidTr="003F48C9">
        <w:trPr>
          <w:trHeight w:val="220"/>
        </w:trPr>
        <w:tc>
          <w:tcPr>
            <w:tcW w:w="3119" w:type="dxa"/>
            <w:shd w:val="clear" w:color="auto" w:fill="auto"/>
            <w:noWrap/>
            <w:vAlign w:val="center"/>
            <w:hideMark/>
          </w:tcPr>
          <w:p w14:paraId="7A15136C" w14:textId="77777777" w:rsidR="00C31696" w:rsidRPr="00C26504" w:rsidRDefault="00C31696" w:rsidP="003F48C9">
            <w:pPr>
              <w:spacing w:after="0" w:line="240" w:lineRule="auto"/>
              <w:rPr>
                <w:rFonts w:cs="Arial"/>
                <w:sz w:val="16"/>
                <w:szCs w:val="16"/>
              </w:rPr>
            </w:pPr>
            <w:r w:rsidRPr="00C26504">
              <w:rPr>
                <w:rFonts w:cs="Arial"/>
                <w:sz w:val="16"/>
                <w:szCs w:val="16"/>
              </w:rPr>
              <w:t>Max. počet podsystémů</w:t>
            </w:r>
          </w:p>
        </w:tc>
        <w:tc>
          <w:tcPr>
            <w:tcW w:w="5953" w:type="dxa"/>
            <w:shd w:val="clear" w:color="auto" w:fill="auto"/>
            <w:noWrap/>
            <w:vAlign w:val="center"/>
            <w:hideMark/>
          </w:tcPr>
          <w:p w14:paraId="15970EF2"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7D2CDF6F" w14:textId="77777777" w:rsidTr="003F48C9">
        <w:trPr>
          <w:trHeight w:val="220"/>
        </w:trPr>
        <w:tc>
          <w:tcPr>
            <w:tcW w:w="3119" w:type="dxa"/>
            <w:shd w:val="clear" w:color="auto" w:fill="auto"/>
            <w:noWrap/>
            <w:vAlign w:val="center"/>
            <w:hideMark/>
          </w:tcPr>
          <w:p w14:paraId="2F175D9E" w14:textId="77777777" w:rsidR="00C31696" w:rsidRPr="00C26504" w:rsidRDefault="00C31696" w:rsidP="003F48C9">
            <w:pPr>
              <w:spacing w:after="0" w:line="240" w:lineRule="auto"/>
              <w:rPr>
                <w:rFonts w:cs="Arial"/>
                <w:sz w:val="16"/>
                <w:szCs w:val="16"/>
              </w:rPr>
            </w:pPr>
            <w:r w:rsidRPr="00C26504">
              <w:rPr>
                <w:rFonts w:cs="Arial"/>
                <w:sz w:val="16"/>
                <w:szCs w:val="16"/>
              </w:rPr>
              <w:t>Částečné zapnutí / noční zapnutí</w:t>
            </w:r>
          </w:p>
        </w:tc>
        <w:tc>
          <w:tcPr>
            <w:tcW w:w="5953" w:type="dxa"/>
            <w:shd w:val="clear" w:color="auto" w:fill="auto"/>
            <w:noWrap/>
            <w:vAlign w:val="center"/>
            <w:hideMark/>
          </w:tcPr>
          <w:p w14:paraId="2E6F4167"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039A850" w14:textId="77777777" w:rsidTr="003F48C9">
        <w:trPr>
          <w:trHeight w:val="220"/>
        </w:trPr>
        <w:tc>
          <w:tcPr>
            <w:tcW w:w="3119" w:type="dxa"/>
            <w:shd w:val="clear" w:color="auto" w:fill="auto"/>
            <w:noWrap/>
            <w:vAlign w:val="center"/>
            <w:hideMark/>
          </w:tcPr>
          <w:p w14:paraId="3D84AF6B" w14:textId="77777777" w:rsidR="00C31696" w:rsidRPr="00C26504" w:rsidRDefault="00C31696" w:rsidP="003F48C9">
            <w:pPr>
              <w:spacing w:after="0" w:line="240" w:lineRule="auto"/>
              <w:rPr>
                <w:rFonts w:cs="Arial"/>
                <w:sz w:val="16"/>
                <w:szCs w:val="16"/>
              </w:rPr>
            </w:pPr>
            <w:r w:rsidRPr="00C26504">
              <w:rPr>
                <w:rFonts w:cs="Arial"/>
                <w:sz w:val="16"/>
                <w:szCs w:val="16"/>
              </w:rPr>
              <w:t xml:space="preserve">Automatické ovládání </w:t>
            </w:r>
            <w:proofErr w:type="spellStart"/>
            <w:r w:rsidRPr="00C26504">
              <w:rPr>
                <w:rFonts w:cs="Arial"/>
                <w:sz w:val="16"/>
                <w:szCs w:val="16"/>
              </w:rPr>
              <w:t>spol.prostoru</w:t>
            </w:r>
            <w:proofErr w:type="spellEnd"/>
          </w:p>
        </w:tc>
        <w:tc>
          <w:tcPr>
            <w:tcW w:w="5953" w:type="dxa"/>
            <w:shd w:val="clear" w:color="auto" w:fill="auto"/>
            <w:noWrap/>
            <w:vAlign w:val="center"/>
            <w:hideMark/>
          </w:tcPr>
          <w:p w14:paraId="264A6CB8"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5ED5AE01" w14:textId="77777777" w:rsidTr="003F48C9">
        <w:trPr>
          <w:trHeight w:val="220"/>
        </w:trPr>
        <w:tc>
          <w:tcPr>
            <w:tcW w:w="3119" w:type="dxa"/>
            <w:shd w:val="clear" w:color="auto" w:fill="auto"/>
            <w:noWrap/>
            <w:vAlign w:val="center"/>
            <w:hideMark/>
          </w:tcPr>
          <w:p w14:paraId="0EFAB3E5" w14:textId="77777777" w:rsidR="00C31696" w:rsidRPr="00C26504" w:rsidRDefault="00C31696" w:rsidP="003F48C9">
            <w:pPr>
              <w:spacing w:after="0" w:line="240" w:lineRule="auto"/>
              <w:rPr>
                <w:rFonts w:cs="Arial"/>
                <w:sz w:val="16"/>
                <w:szCs w:val="16"/>
              </w:rPr>
            </w:pPr>
            <w:r w:rsidRPr="00C26504">
              <w:rPr>
                <w:rFonts w:cs="Arial"/>
                <w:sz w:val="16"/>
                <w:szCs w:val="16"/>
              </w:rPr>
              <w:t>Logické zapnutí spol. prostoru</w:t>
            </w:r>
          </w:p>
        </w:tc>
        <w:tc>
          <w:tcPr>
            <w:tcW w:w="5953" w:type="dxa"/>
            <w:shd w:val="clear" w:color="auto" w:fill="auto"/>
            <w:noWrap/>
            <w:vAlign w:val="center"/>
            <w:hideMark/>
          </w:tcPr>
          <w:p w14:paraId="42D41FD3"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4A05F090" w14:textId="77777777" w:rsidTr="003F48C9">
        <w:trPr>
          <w:trHeight w:val="220"/>
        </w:trPr>
        <w:tc>
          <w:tcPr>
            <w:tcW w:w="3119" w:type="dxa"/>
            <w:shd w:val="clear" w:color="auto" w:fill="auto"/>
            <w:noWrap/>
            <w:vAlign w:val="center"/>
            <w:hideMark/>
          </w:tcPr>
          <w:p w14:paraId="468139B9" w14:textId="77777777" w:rsidR="00C31696" w:rsidRPr="00C26504" w:rsidRDefault="00C31696" w:rsidP="003F48C9">
            <w:pPr>
              <w:spacing w:after="0" w:line="240" w:lineRule="auto"/>
              <w:rPr>
                <w:rFonts w:cs="Arial"/>
                <w:sz w:val="16"/>
                <w:szCs w:val="16"/>
              </w:rPr>
            </w:pPr>
            <w:r w:rsidRPr="00C26504">
              <w:rPr>
                <w:rFonts w:cs="Arial"/>
                <w:sz w:val="16"/>
                <w:szCs w:val="16"/>
              </w:rPr>
              <w:t>Počet uživatelských kódů</w:t>
            </w:r>
          </w:p>
        </w:tc>
        <w:tc>
          <w:tcPr>
            <w:tcW w:w="5953" w:type="dxa"/>
            <w:shd w:val="clear" w:color="auto" w:fill="auto"/>
            <w:noWrap/>
            <w:vAlign w:val="center"/>
            <w:hideMark/>
          </w:tcPr>
          <w:p w14:paraId="6690547B"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5CE79BBF" w14:textId="77777777" w:rsidTr="003F48C9">
        <w:trPr>
          <w:trHeight w:val="220"/>
        </w:trPr>
        <w:tc>
          <w:tcPr>
            <w:tcW w:w="3119" w:type="dxa"/>
            <w:shd w:val="clear" w:color="auto" w:fill="auto"/>
            <w:noWrap/>
            <w:vAlign w:val="center"/>
            <w:hideMark/>
          </w:tcPr>
          <w:p w14:paraId="60EAA425"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uživatelů </w:t>
            </w:r>
            <w:proofErr w:type="spellStart"/>
            <w:r w:rsidRPr="00C26504">
              <w:rPr>
                <w:rFonts w:cs="Arial"/>
                <w:sz w:val="16"/>
                <w:szCs w:val="16"/>
              </w:rPr>
              <w:t>kontr.přístupu</w:t>
            </w:r>
            <w:proofErr w:type="spellEnd"/>
          </w:p>
        </w:tc>
        <w:tc>
          <w:tcPr>
            <w:tcW w:w="5953" w:type="dxa"/>
            <w:shd w:val="clear" w:color="auto" w:fill="auto"/>
            <w:noWrap/>
            <w:vAlign w:val="center"/>
            <w:hideMark/>
          </w:tcPr>
          <w:p w14:paraId="24A8057F"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682BEBA0" w14:textId="77777777" w:rsidTr="003F48C9">
        <w:trPr>
          <w:trHeight w:val="220"/>
        </w:trPr>
        <w:tc>
          <w:tcPr>
            <w:tcW w:w="3119" w:type="dxa"/>
            <w:shd w:val="clear" w:color="auto" w:fill="auto"/>
            <w:noWrap/>
            <w:vAlign w:val="center"/>
            <w:hideMark/>
          </w:tcPr>
          <w:p w14:paraId="3C4EDA95" w14:textId="77777777" w:rsidR="00C31696" w:rsidRPr="00C26504" w:rsidRDefault="00C31696" w:rsidP="003F48C9">
            <w:pPr>
              <w:spacing w:after="0" w:line="240" w:lineRule="auto"/>
              <w:rPr>
                <w:rFonts w:cs="Arial"/>
                <w:sz w:val="16"/>
                <w:szCs w:val="16"/>
              </w:rPr>
            </w:pPr>
            <w:r w:rsidRPr="00C26504">
              <w:rPr>
                <w:rFonts w:cs="Arial"/>
                <w:sz w:val="16"/>
                <w:szCs w:val="16"/>
              </w:rPr>
              <w:t>Paměť událostí</w:t>
            </w:r>
          </w:p>
        </w:tc>
        <w:tc>
          <w:tcPr>
            <w:tcW w:w="5953" w:type="dxa"/>
            <w:shd w:val="clear" w:color="auto" w:fill="auto"/>
            <w:noWrap/>
            <w:vAlign w:val="center"/>
            <w:hideMark/>
          </w:tcPr>
          <w:p w14:paraId="38246B0F" w14:textId="77777777" w:rsidR="00C31696" w:rsidRPr="00C26504" w:rsidRDefault="00C31696" w:rsidP="003F48C9">
            <w:pPr>
              <w:spacing w:after="0" w:line="240" w:lineRule="auto"/>
              <w:rPr>
                <w:rFonts w:cs="Arial"/>
                <w:sz w:val="16"/>
                <w:szCs w:val="16"/>
              </w:rPr>
            </w:pPr>
            <w:r w:rsidRPr="00C26504">
              <w:rPr>
                <w:rFonts w:cs="Arial"/>
                <w:sz w:val="16"/>
                <w:szCs w:val="16"/>
              </w:rPr>
              <w:t> 32000</w:t>
            </w:r>
          </w:p>
        </w:tc>
      </w:tr>
      <w:tr w:rsidR="00C31696" w:rsidRPr="00C26504" w14:paraId="289FF2C8" w14:textId="77777777" w:rsidTr="003F48C9">
        <w:trPr>
          <w:trHeight w:val="220"/>
        </w:trPr>
        <w:tc>
          <w:tcPr>
            <w:tcW w:w="3119" w:type="dxa"/>
            <w:shd w:val="clear" w:color="auto" w:fill="auto"/>
            <w:noWrap/>
            <w:vAlign w:val="center"/>
            <w:hideMark/>
          </w:tcPr>
          <w:p w14:paraId="77FB3668" w14:textId="77777777" w:rsidR="00C31696" w:rsidRPr="00C26504" w:rsidRDefault="00C31696" w:rsidP="003F48C9">
            <w:pPr>
              <w:spacing w:after="0" w:line="240" w:lineRule="auto"/>
              <w:rPr>
                <w:rFonts w:cs="Arial"/>
                <w:sz w:val="16"/>
                <w:szCs w:val="16"/>
              </w:rPr>
            </w:pPr>
            <w:r w:rsidRPr="00C26504">
              <w:rPr>
                <w:rFonts w:cs="Arial"/>
                <w:sz w:val="16"/>
                <w:szCs w:val="16"/>
              </w:rPr>
              <w:t>Automatické zapnutí / vypnutí</w:t>
            </w:r>
          </w:p>
        </w:tc>
        <w:tc>
          <w:tcPr>
            <w:tcW w:w="5953" w:type="dxa"/>
            <w:shd w:val="clear" w:color="auto" w:fill="auto"/>
            <w:noWrap/>
            <w:vAlign w:val="center"/>
            <w:hideMark/>
          </w:tcPr>
          <w:p w14:paraId="7B633973"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35DFF743" w14:textId="77777777" w:rsidTr="003F48C9">
        <w:trPr>
          <w:trHeight w:val="220"/>
        </w:trPr>
        <w:tc>
          <w:tcPr>
            <w:tcW w:w="3119" w:type="dxa"/>
            <w:shd w:val="clear" w:color="auto" w:fill="auto"/>
            <w:noWrap/>
            <w:vAlign w:val="center"/>
            <w:hideMark/>
          </w:tcPr>
          <w:p w14:paraId="1B319BD4" w14:textId="77777777" w:rsidR="00C31696" w:rsidRPr="00C26504" w:rsidRDefault="00C31696" w:rsidP="003F48C9">
            <w:pPr>
              <w:spacing w:after="0" w:line="240" w:lineRule="auto"/>
              <w:rPr>
                <w:rFonts w:cs="Arial"/>
                <w:sz w:val="16"/>
                <w:szCs w:val="16"/>
              </w:rPr>
            </w:pPr>
            <w:r w:rsidRPr="00C26504">
              <w:rPr>
                <w:rFonts w:cs="Arial"/>
                <w:sz w:val="16"/>
                <w:szCs w:val="16"/>
              </w:rPr>
              <w:t>Číselným uživatelským kódem</w:t>
            </w:r>
          </w:p>
        </w:tc>
        <w:tc>
          <w:tcPr>
            <w:tcW w:w="5953" w:type="dxa"/>
            <w:shd w:val="clear" w:color="auto" w:fill="auto"/>
            <w:noWrap/>
            <w:vAlign w:val="center"/>
            <w:hideMark/>
          </w:tcPr>
          <w:p w14:paraId="5933DE32"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FFCC773" w14:textId="77777777" w:rsidTr="003F48C9">
        <w:trPr>
          <w:trHeight w:val="220"/>
        </w:trPr>
        <w:tc>
          <w:tcPr>
            <w:tcW w:w="3119" w:type="dxa"/>
            <w:shd w:val="clear" w:color="auto" w:fill="auto"/>
            <w:noWrap/>
            <w:vAlign w:val="center"/>
            <w:hideMark/>
          </w:tcPr>
          <w:p w14:paraId="6C1D89AC" w14:textId="77777777" w:rsidR="00C31696" w:rsidRPr="00C26504" w:rsidRDefault="00C31696" w:rsidP="003F48C9">
            <w:pPr>
              <w:spacing w:after="0" w:line="240" w:lineRule="auto"/>
              <w:rPr>
                <w:rFonts w:cs="Arial"/>
                <w:sz w:val="16"/>
                <w:szCs w:val="16"/>
              </w:rPr>
            </w:pPr>
            <w:r w:rsidRPr="00C26504">
              <w:rPr>
                <w:rFonts w:cs="Arial"/>
                <w:sz w:val="16"/>
                <w:szCs w:val="16"/>
              </w:rPr>
              <w:t>Bezdrátovým ovladačem / klíčenkou</w:t>
            </w:r>
          </w:p>
        </w:tc>
        <w:tc>
          <w:tcPr>
            <w:tcW w:w="5953" w:type="dxa"/>
            <w:shd w:val="clear" w:color="auto" w:fill="auto"/>
            <w:noWrap/>
            <w:vAlign w:val="center"/>
            <w:hideMark/>
          </w:tcPr>
          <w:p w14:paraId="44377E80"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6D9968A4" w14:textId="77777777" w:rsidTr="003F48C9">
        <w:trPr>
          <w:trHeight w:val="220"/>
        </w:trPr>
        <w:tc>
          <w:tcPr>
            <w:tcW w:w="3119" w:type="dxa"/>
            <w:shd w:val="clear" w:color="auto" w:fill="auto"/>
            <w:noWrap/>
            <w:vAlign w:val="center"/>
            <w:hideMark/>
          </w:tcPr>
          <w:p w14:paraId="3F7C3D2D" w14:textId="77777777" w:rsidR="00C31696" w:rsidRPr="00C26504" w:rsidRDefault="00C31696" w:rsidP="003F48C9">
            <w:pPr>
              <w:spacing w:after="0" w:line="240" w:lineRule="auto"/>
              <w:rPr>
                <w:rFonts w:cs="Arial"/>
                <w:sz w:val="16"/>
                <w:szCs w:val="16"/>
              </w:rPr>
            </w:pPr>
            <w:r w:rsidRPr="00C26504">
              <w:rPr>
                <w:rFonts w:cs="Arial"/>
                <w:sz w:val="16"/>
                <w:szCs w:val="16"/>
              </w:rPr>
              <w:t>Bezkontaktní kartou</w:t>
            </w:r>
          </w:p>
        </w:tc>
        <w:tc>
          <w:tcPr>
            <w:tcW w:w="5953" w:type="dxa"/>
            <w:shd w:val="clear" w:color="auto" w:fill="auto"/>
            <w:noWrap/>
            <w:vAlign w:val="center"/>
            <w:hideMark/>
          </w:tcPr>
          <w:p w14:paraId="1C43BC3E"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7EEAB066" w14:textId="77777777" w:rsidTr="003F48C9">
        <w:trPr>
          <w:trHeight w:val="220"/>
        </w:trPr>
        <w:tc>
          <w:tcPr>
            <w:tcW w:w="3119" w:type="dxa"/>
            <w:shd w:val="clear" w:color="auto" w:fill="auto"/>
            <w:noWrap/>
            <w:vAlign w:val="center"/>
            <w:hideMark/>
          </w:tcPr>
          <w:p w14:paraId="31505EC7" w14:textId="77777777" w:rsidR="00C31696" w:rsidRPr="00C26504" w:rsidRDefault="00C31696" w:rsidP="003F48C9">
            <w:pPr>
              <w:spacing w:after="0" w:line="240" w:lineRule="auto"/>
              <w:rPr>
                <w:rFonts w:cs="Arial"/>
                <w:sz w:val="16"/>
                <w:szCs w:val="16"/>
              </w:rPr>
            </w:pPr>
            <w:r w:rsidRPr="00C26504">
              <w:rPr>
                <w:rFonts w:cs="Arial"/>
                <w:sz w:val="16"/>
                <w:szCs w:val="16"/>
              </w:rPr>
              <w:t>Otiskem prstu</w:t>
            </w:r>
          </w:p>
        </w:tc>
        <w:tc>
          <w:tcPr>
            <w:tcW w:w="5953" w:type="dxa"/>
            <w:shd w:val="clear" w:color="auto" w:fill="auto"/>
            <w:noWrap/>
            <w:vAlign w:val="center"/>
            <w:hideMark/>
          </w:tcPr>
          <w:p w14:paraId="7350D43A"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6542CC70" w14:textId="77777777" w:rsidTr="003F48C9">
        <w:trPr>
          <w:trHeight w:val="220"/>
        </w:trPr>
        <w:tc>
          <w:tcPr>
            <w:tcW w:w="3119" w:type="dxa"/>
            <w:shd w:val="clear" w:color="auto" w:fill="auto"/>
            <w:noWrap/>
            <w:vAlign w:val="center"/>
            <w:hideMark/>
          </w:tcPr>
          <w:p w14:paraId="0C7E38A9"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w:t>
            </w:r>
            <w:proofErr w:type="spellStart"/>
            <w:r w:rsidRPr="00C26504">
              <w:rPr>
                <w:rFonts w:cs="Arial"/>
                <w:sz w:val="16"/>
                <w:szCs w:val="16"/>
              </w:rPr>
              <w:t>bezdr</w:t>
            </w:r>
            <w:proofErr w:type="spellEnd"/>
            <w:r w:rsidRPr="00C26504">
              <w:rPr>
                <w:rFonts w:cs="Arial"/>
                <w:sz w:val="16"/>
                <w:szCs w:val="16"/>
              </w:rPr>
              <w:t>. ovladačů/klíčenek</w:t>
            </w:r>
          </w:p>
        </w:tc>
        <w:tc>
          <w:tcPr>
            <w:tcW w:w="5953" w:type="dxa"/>
            <w:shd w:val="clear" w:color="auto" w:fill="auto"/>
            <w:noWrap/>
            <w:vAlign w:val="center"/>
            <w:hideMark/>
          </w:tcPr>
          <w:p w14:paraId="61506BC2"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108E2F3A" w14:textId="77777777" w:rsidTr="003F48C9">
        <w:trPr>
          <w:trHeight w:val="220"/>
        </w:trPr>
        <w:tc>
          <w:tcPr>
            <w:tcW w:w="3119" w:type="dxa"/>
            <w:shd w:val="clear" w:color="auto" w:fill="auto"/>
            <w:noWrap/>
            <w:vAlign w:val="center"/>
            <w:hideMark/>
          </w:tcPr>
          <w:p w14:paraId="4EA9D228" w14:textId="77777777" w:rsidR="00C31696" w:rsidRPr="00C26504" w:rsidRDefault="00C31696" w:rsidP="003F48C9">
            <w:pPr>
              <w:spacing w:after="0" w:line="240" w:lineRule="auto"/>
              <w:rPr>
                <w:rFonts w:cs="Arial"/>
                <w:sz w:val="16"/>
                <w:szCs w:val="16"/>
              </w:rPr>
            </w:pPr>
            <w:r w:rsidRPr="00C26504">
              <w:rPr>
                <w:rFonts w:cs="Arial"/>
                <w:sz w:val="16"/>
                <w:szCs w:val="16"/>
              </w:rPr>
              <w:t xml:space="preserve">Kontaktem (zónou typu </w:t>
            </w:r>
            <w:proofErr w:type="spellStart"/>
            <w:r w:rsidRPr="00C26504">
              <w:rPr>
                <w:rFonts w:cs="Arial"/>
                <w:sz w:val="16"/>
                <w:szCs w:val="16"/>
              </w:rPr>
              <w:t>key</w:t>
            </w:r>
            <w:proofErr w:type="spellEnd"/>
            <w:r w:rsidRPr="00C26504">
              <w:rPr>
                <w:rFonts w:cs="Arial"/>
                <w:sz w:val="16"/>
                <w:szCs w:val="16"/>
              </w:rPr>
              <w:t xml:space="preserve"> </w:t>
            </w:r>
            <w:proofErr w:type="spellStart"/>
            <w:r w:rsidRPr="00C26504">
              <w:rPr>
                <w:rFonts w:cs="Arial"/>
                <w:sz w:val="16"/>
                <w:szCs w:val="16"/>
              </w:rPr>
              <w:t>switch</w:t>
            </w:r>
            <w:proofErr w:type="spellEnd"/>
            <w:r w:rsidRPr="00C26504">
              <w:rPr>
                <w:rFonts w:cs="Arial"/>
                <w:sz w:val="16"/>
                <w:szCs w:val="16"/>
              </w:rPr>
              <w:t>)</w:t>
            </w:r>
          </w:p>
        </w:tc>
        <w:tc>
          <w:tcPr>
            <w:tcW w:w="5953" w:type="dxa"/>
            <w:shd w:val="clear" w:color="auto" w:fill="auto"/>
            <w:noWrap/>
            <w:vAlign w:val="center"/>
            <w:hideMark/>
          </w:tcPr>
          <w:p w14:paraId="63F030D4"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37D6F579" w14:textId="77777777" w:rsidTr="003F48C9">
        <w:trPr>
          <w:trHeight w:val="220"/>
        </w:trPr>
        <w:tc>
          <w:tcPr>
            <w:tcW w:w="3119" w:type="dxa"/>
            <w:shd w:val="clear" w:color="auto" w:fill="auto"/>
            <w:noWrap/>
            <w:vAlign w:val="center"/>
            <w:hideMark/>
          </w:tcPr>
          <w:p w14:paraId="39B6815D" w14:textId="77777777" w:rsidR="00C31696" w:rsidRPr="00C26504" w:rsidRDefault="00C31696" w:rsidP="003F48C9">
            <w:pPr>
              <w:spacing w:after="0" w:line="240" w:lineRule="auto"/>
              <w:rPr>
                <w:rFonts w:cs="Arial"/>
                <w:sz w:val="16"/>
                <w:szCs w:val="16"/>
              </w:rPr>
            </w:pPr>
            <w:r w:rsidRPr="00C26504">
              <w:rPr>
                <w:rFonts w:cs="Arial"/>
                <w:sz w:val="16"/>
                <w:szCs w:val="16"/>
              </w:rPr>
              <w:t>Současná obsluha více uživateli</w:t>
            </w:r>
          </w:p>
        </w:tc>
        <w:tc>
          <w:tcPr>
            <w:tcW w:w="5953" w:type="dxa"/>
            <w:shd w:val="clear" w:color="auto" w:fill="auto"/>
            <w:noWrap/>
            <w:vAlign w:val="center"/>
            <w:hideMark/>
          </w:tcPr>
          <w:p w14:paraId="298D9697"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248FAE5C" w14:textId="77777777" w:rsidTr="003F48C9">
        <w:trPr>
          <w:trHeight w:val="220"/>
        </w:trPr>
        <w:tc>
          <w:tcPr>
            <w:tcW w:w="3119" w:type="dxa"/>
            <w:shd w:val="clear" w:color="auto" w:fill="auto"/>
            <w:noWrap/>
            <w:vAlign w:val="center"/>
            <w:hideMark/>
          </w:tcPr>
          <w:p w14:paraId="4C93FBE5" w14:textId="77777777" w:rsidR="00C31696" w:rsidRPr="00C26504" w:rsidRDefault="00C31696" w:rsidP="003F48C9">
            <w:pPr>
              <w:spacing w:after="0" w:line="240" w:lineRule="auto"/>
              <w:rPr>
                <w:rFonts w:cs="Arial"/>
                <w:sz w:val="16"/>
                <w:szCs w:val="16"/>
              </w:rPr>
            </w:pPr>
            <w:r w:rsidRPr="00C26504">
              <w:rPr>
                <w:rFonts w:cs="Arial"/>
                <w:sz w:val="16"/>
                <w:szCs w:val="16"/>
              </w:rPr>
              <w:t>Klávesnice LED</w:t>
            </w:r>
          </w:p>
        </w:tc>
        <w:tc>
          <w:tcPr>
            <w:tcW w:w="5953" w:type="dxa"/>
            <w:shd w:val="clear" w:color="auto" w:fill="auto"/>
            <w:noWrap/>
            <w:vAlign w:val="center"/>
            <w:hideMark/>
          </w:tcPr>
          <w:p w14:paraId="64337155"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29DFAAFD" w14:textId="77777777" w:rsidTr="003F48C9">
        <w:trPr>
          <w:trHeight w:val="220"/>
        </w:trPr>
        <w:tc>
          <w:tcPr>
            <w:tcW w:w="3119" w:type="dxa"/>
            <w:shd w:val="clear" w:color="auto" w:fill="auto"/>
            <w:noWrap/>
            <w:vAlign w:val="center"/>
            <w:hideMark/>
          </w:tcPr>
          <w:p w14:paraId="3720C927" w14:textId="77777777" w:rsidR="00C31696" w:rsidRPr="00C26504" w:rsidRDefault="00C31696" w:rsidP="003F48C9">
            <w:pPr>
              <w:spacing w:after="0" w:line="240" w:lineRule="auto"/>
              <w:rPr>
                <w:rFonts w:cs="Arial"/>
                <w:sz w:val="16"/>
                <w:szCs w:val="16"/>
              </w:rPr>
            </w:pPr>
            <w:r w:rsidRPr="00C26504">
              <w:rPr>
                <w:rFonts w:cs="Arial"/>
                <w:sz w:val="16"/>
                <w:szCs w:val="16"/>
              </w:rPr>
              <w:t>Klávesnice LCD</w:t>
            </w:r>
          </w:p>
        </w:tc>
        <w:tc>
          <w:tcPr>
            <w:tcW w:w="5953" w:type="dxa"/>
            <w:shd w:val="clear" w:color="auto" w:fill="auto"/>
            <w:noWrap/>
            <w:vAlign w:val="center"/>
            <w:hideMark/>
          </w:tcPr>
          <w:p w14:paraId="7FD1ACD0"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4386EEEE" w14:textId="77777777" w:rsidTr="003F48C9">
        <w:trPr>
          <w:trHeight w:val="220"/>
        </w:trPr>
        <w:tc>
          <w:tcPr>
            <w:tcW w:w="3119" w:type="dxa"/>
            <w:shd w:val="clear" w:color="auto" w:fill="auto"/>
            <w:noWrap/>
            <w:vAlign w:val="center"/>
            <w:hideMark/>
          </w:tcPr>
          <w:p w14:paraId="04AF7678" w14:textId="77777777" w:rsidR="00C31696" w:rsidRPr="00C26504" w:rsidRDefault="00C31696" w:rsidP="003F48C9">
            <w:pPr>
              <w:spacing w:after="0" w:line="240" w:lineRule="auto"/>
              <w:rPr>
                <w:rFonts w:cs="Arial"/>
                <w:sz w:val="16"/>
                <w:szCs w:val="16"/>
              </w:rPr>
            </w:pPr>
            <w:r w:rsidRPr="00C26504">
              <w:rPr>
                <w:rFonts w:cs="Arial"/>
                <w:sz w:val="16"/>
                <w:szCs w:val="16"/>
              </w:rPr>
              <w:t>Klávesnice LCD s dotykovým displejem</w:t>
            </w:r>
          </w:p>
        </w:tc>
        <w:tc>
          <w:tcPr>
            <w:tcW w:w="5953" w:type="dxa"/>
            <w:shd w:val="clear" w:color="auto" w:fill="auto"/>
            <w:noWrap/>
            <w:vAlign w:val="center"/>
            <w:hideMark/>
          </w:tcPr>
          <w:p w14:paraId="5A6082CE" w14:textId="77777777" w:rsidR="00C31696" w:rsidRPr="00C26504" w:rsidRDefault="00C31696" w:rsidP="003F48C9">
            <w:pPr>
              <w:spacing w:after="0" w:line="240" w:lineRule="auto"/>
              <w:rPr>
                <w:rFonts w:cs="Arial"/>
                <w:sz w:val="16"/>
                <w:szCs w:val="16"/>
              </w:rPr>
            </w:pPr>
            <w:r w:rsidRPr="00C26504">
              <w:rPr>
                <w:rFonts w:cs="Arial"/>
                <w:sz w:val="16"/>
                <w:szCs w:val="16"/>
              </w:rPr>
              <w:t> Ano</w:t>
            </w:r>
          </w:p>
        </w:tc>
      </w:tr>
      <w:tr w:rsidR="00C31696" w:rsidRPr="00C26504" w14:paraId="111676D8" w14:textId="77777777" w:rsidTr="003F48C9">
        <w:trPr>
          <w:trHeight w:val="220"/>
        </w:trPr>
        <w:tc>
          <w:tcPr>
            <w:tcW w:w="3119" w:type="dxa"/>
            <w:shd w:val="clear" w:color="auto" w:fill="auto"/>
            <w:noWrap/>
            <w:vAlign w:val="center"/>
            <w:hideMark/>
          </w:tcPr>
          <w:p w14:paraId="2A88EEFD" w14:textId="77777777" w:rsidR="00C31696" w:rsidRPr="00C26504" w:rsidRDefault="00C31696" w:rsidP="003F48C9">
            <w:pPr>
              <w:spacing w:after="0" w:line="240" w:lineRule="auto"/>
              <w:rPr>
                <w:rFonts w:cs="Arial"/>
                <w:sz w:val="16"/>
                <w:szCs w:val="16"/>
              </w:rPr>
            </w:pPr>
            <w:r w:rsidRPr="00C26504">
              <w:rPr>
                <w:rFonts w:cs="Arial"/>
                <w:sz w:val="16"/>
                <w:szCs w:val="16"/>
              </w:rPr>
              <w:t>Max. počet čteček</w:t>
            </w:r>
          </w:p>
        </w:tc>
        <w:tc>
          <w:tcPr>
            <w:tcW w:w="5953" w:type="dxa"/>
            <w:shd w:val="clear" w:color="auto" w:fill="auto"/>
            <w:noWrap/>
            <w:vAlign w:val="center"/>
            <w:hideMark/>
          </w:tcPr>
          <w:p w14:paraId="6245212C" w14:textId="77777777" w:rsidR="00C31696" w:rsidRPr="00C26504" w:rsidRDefault="00C31696" w:rsidP="003F48C9">
            <w:pPr>
              <w:spacing w:after="0" w:line="240" w:lineRule="auto"/>
              <w:rPr>
                <w:rFonts w:cs="Arial"/>
                <w:sz w:val="16"/>
                <w:szCs w:val="16"/>
              </w:rPr>
            </w:pPr>
            <w:r w:rsidRPr="00C26504">
              <w:rPr>
                <w:rFonts w:cs="Arial"/>
                <w:sz w:val="16"/>
                <w:szCs w:val="16"/>
              </w:rPr>
              <w:t> 256</w:t>
            </w:r>
          </w:p>
        </w:tc>
      </w:tr>
      <w:tr w:rsidR="00C31696" w:rsidRPr="00C26504" w14:paraId="4F00C36B" w14:textId="77777777" w:rsidTr="003F48C9">
        <w:trPr>
          <w:trHeight w:val="220"/>
        </w:trPr>
        <w:tc>
          <w:tcPr>
            <w:tcW w:w="3119" w:type="dxa"/>
            <w:shd w:val="clear" w:color="auto" w:fill="auto"/>
            <w:noWrap/>
            <w:vAlign w:val="center"/>
            <w:hideMark/>
          </w:tcPr>
          <w:p w14:paraId="25D9F87D" w14:textId="77777777" w:rsidR="00C31696" w:rsidRPr="00C26504" w:rsidRDefault="00C31696" w:rsidP="003F48C9">
            <w:pPr>
              <w:spacing w:after="0" w:line="240" w:lineRule="auto"/>
              <w:rPr>
                <w:rFonts w:cs="Arial"/>
                <w:sz w:val="16"/>
                <w:szCs w:val="16"/>
              </w:rPr>
            </w:pPr>
            <w:r w:rsidRPr="00C26504">
              <w:rPr>
                <w:rFonts w:cs="Arial"/>
                <w:sz w:val="16"/>
                <w:szCs w:val="16"/>
              </w:rPr>
              <w:t>Max. počet dveří</w:t>
            </w:r>
          </w:p>
        </w:tc>
        <w:tc>
          <w:tcPr>
            <w:tcW w:w="5953" w:type="dxa"/>
            <w:shd w:val="clear" w:color="auto" w:fill="auto"/>
            <w:noWrap/>
            <w:vAlign w:val="center"/>
            <w:hideMark/>
          </w:tcPr>
          <w:p w14:paraId="361E99D8"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r w:rsidR="00C31696" w:rsidRPr="00C26504" w14:paraId="3A5A9B74" w14:textId="77777777" w:rsidTr="003F48C9">
        <w:trPr>
          <w:trHeight w:val="220"/>
        </w:trPr>
        <w:tc>
          <w:tcPr>
            <w:tcW w:w="3119" w:type="dxa"/>
            <w:shd w:val="clear" w:color="auto" w:fill="auto"/>
            <w:noWrap/>
            <w:vAlign w:val="center"/>
            <w:hideMark/>
          </w:tcPr>
          <w:p w14:paraId="6B55B271"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Max.počet</w:t>
            </w:r>
            <w:proofErr w:type="spellEnd"/>
            <w:r w:rsidRPr="00C26504">
              <w:rPr>
                <w:rFonts w:cs="Arial"/>
                <w:sz w:val="16"/>
                <w:szCs w:val="16"/>
              </w:rPr>
              <w:t xml:space="preserve"> uživatelů </w:t>
            </w:r>
            <w:proofErr w:type="spellStart"/>
            <w:r w:rsidRPr="00C26504">
              <w:rPr>
                <w:rFonts w:cs="Arial"/>
                <w:sz w:val="16"/>
                <w:szCs w:val="16"/>
              </w:rPr>
              <w:t>kontr.přístupu</w:t>
            </w:r>
            <w:proofErr w:type="spellEnd"/>
          </w:p>
        </w:tc>
        <w:tc>
          <w:tcPr>
            <w:tcW w:w="5953" w:type="dxa"/>
            <w:shd w:val="clear" w:color="auto" w:fill="auto"/>
            <w:noWrap/>
            <w:vAlign w:val="center"/>
            <w:hideMark/>
          </w:tcPr>
          <w:p w14:paraId="51AB7955" w14:textId="77777777" w:rsidR="00C31696" w:rsidRPr="00C26504" w:rsidRDefault="00C31696" w:rsidP="003F48C9">
            <w:pPr>
              <w:spacing w:after="0" w:line="240" w:lineRule="auto"/>
              <w:rPr>
                <w:rFonts w:cs="Arial"/>
                <w:sz w:val="16"/>
                <w:szCs w:val="16"/>
              </w:rPr>
            </w:pPr>
            <w:r w:rsidRPr="00C26504">
              <w:rPr>
                <w:rFonts w:cs="Arial"/>
                <w:sz w:val="16"/>
                <w:szCs w:val="16"/>
              </w:rPr>
              <w:t> 512</w:t>
            </w:r>
          </w:p>
        </w:tc>
      </w:tr>
      <w:tr w:rsidR="00C31696" w:rsidRPr="00C26504" w14:paraId="345B80C7" w14:textId="77777777" w:rsidTr="003F48C9">
        <w:trPr>
          <w:trHeight w:val="220"/>
        </w:trPr>
        <w:tc>
          <w:tcPr>
            <w:tcW w:w="3119" w:type="dxa"/>
            <w:shd w:val="clear" w:color="auto" w:fill="auto"/>
            <w:noWrap/>
            <w:vAlign w:val="center"/>
            <w:hideMark/>
          </w:tcPr>
          <w:p w14:paraId="410A885B" w14:textId="77777777" w:rsidR="00C31696" w:rsidRPr="00C26504" w:rsidRDefault="00C31696" w:rsidP="003F48C9">
            <w:pPr>
              <w:spacing w:after="0" w:line="240" w:lineRule="auto"/>
              <w:rPr>
                <w:rFonts w:cs="Arial"/>
                <w:sz w:val="16"/>
                <w:szCs w:val="16"/>
              </w:rPr>
            </w:pPr>
            <w:proofErr w:type="spellStart"/>
            <w:r w:rsidRPr="00C26504">
              <w:rPr>
                <w:rFonts w:cs="Arial"/>
                <w:sz w:val="16"/>
                <w:szCs w:val="16"/>
              </w:rPr>
              <w:t>Časo</w:t>
            </w:r>
            <w:proofErr w:type="spellEnd"/>
            <w:r w:rsidRPr="00C26504">
              <w:rPr>
                <w:rFonts w:cs="Arial"/>
                <w:sz w:val="16"/>
                <w:szCs w:val="16"/>
              </w:rPr>
              <w:t>-prostorové zóny</w:t>
            </w:r>
          </w:p>
        </w:tc>
        <w:tc>
          <w:tcPr>
            <w:tcW w:w="5953" w:type="dxa"/>
            <w:shd w:val="clear" w:color="auto" w:fill="auto"/>
            <w:noWrap/>
            <w:vAlign w:val="center"/>
            <w:hideMark/>
          </w:tcPr>
          <w:p w14:paraId="4C1DF562" w14:textId="77777777" w:rsidR="00C31696" w:rsidRPr="00C26504" w:rsidRDefault="00C31696" w:rsidP="003F48C9">
            <w:pPr>
              <w:spacing w:after="0" w:line="240" w:lineRule="auto"/>
              <w:rPr>
                <w:rFonts w:cs="Arial"/>
                <w:sz w:val="16"/>
                <w:szCs w:val="16"/>
              </w:rPr>
            </w:pPr>
            <w:r w:rsidRPr="00C26504">
              <w:rPr>
                <w:rFonts w:cs="Arial"/>
                <w:sz w:val="16"/>
                <w:szCs w:val="16"/>
              </w:rPr>
              <w:t> 64</w:t>
            </w:r>
          </w:p>
        </w:tc>
      </w:tr>
    </w:tbl>
    <w:p w14:paraId="51CA437B" w14:textId="4B54117A" w:rsidR="005849D1" w:rsidRDefault="005849D1" w:rsidP="005849D1"/>
    <w:p w14:paraId="732F58AC" w14:textId="77777777" w:rsidR="00930D1E" w:rsidRDefault="00930D1E"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C31696" w:rsidRPr="00C26504" w14:paraId="363E8270" w14:textId="77777777" w:rsidTr="003F48C9">
        <w:trPr>
          <w:trHeight w:val="220"/>
        </w:trPr>
        <w:tc>
          <w:tcPr>
            <w:tcW w:w="9072" w:type="dxa"/>
            <w:gridSpan w:val="2"/>
            <w:shd w:val="clear" w:color="auto" w:fill="auto"/>
            <w:noWrap/>
            <w:vAlign w:val="center"/>
            <w:hideMark/>
          </w:tcPr>
          <w:p w14:paraId="3454DA11" w14:textId="77777777" w:rsidR="00C31696" w:rsidRPr="00C26504" w:rsidRDefault="00C31696" w:rsidP="003F48C9">
            <w:pPr>
              <w:spacing w:after="0" w:line="240" w:lineRule="auto"/>
              <w:rPr>
                <w:rFonts w:cs="Arial"/>
                <w:b/>
                <w:bCs/>
                <w:sz w:val="16"/>
                <w:szCs w:val="16"/>
              </w:rPr>
            </w:pPr>
            <w:r w:rsidRPr="00C26504">
              <w:rPr>
                <w:rFonts w:cs="Arial"/>
                <w:b/>
                <w:bCs/>
                <w:sz w:val="16"/>
                <w:szCs w:val="16"/>
              </w:rPr>
              <w:t>Koncentrátor 4 vstupy</w:t>
            </w:r>
          </w:p>
        </w:tc>
      </w:tr>
      <w:tr w:rsidR="00C31696" w:rsidRPr="00C26504" w14:paraId="12F9BB82" w14:textId="77777777" w:rsidTr="003F48C9">
        <w:trPr>
          <w:trHeight w:val="220"/>
        </w:trPr>
        <w:tc>
          <w:tcPr>
            <w:tcW w:w="9072" w:type="dxa"/>
            <w:gridSpan w:val="2"/>
            <w:shd w:val="clear" w:color="auto" w:fill="auto"/>
            <w:noWrap/>
            <w:vAlign w:val="center"/>
            <w:hideMark/>
          </w:tcPr>
          <w:p w14:paraId="171EC860" w14:textId="77777777" w:rsidR="00C31696" w:rsidRPr="00C26504" w:rsidRDefault="00C31696" w:rsidP="003F48C9">
            <w:pPr>
              <w:spacing w:after="0" w:line="240" w:lineRule="auto"/>
              <w:rPr>
                <w:rFonts w:cs="Arial"/>
                <w:b/>
                <w:bCs/>
                <w:sz w:val="16"/>
                <w:szCs w:val="16"/>
              </w:rPr>
            </w:pPr>
            <w:proofErr w:type="spellStart"/>
            <w:r w:rsidRPr="00C26504">
              <w:rPr>
                <w:rFonts w:cs="Arial"/>
                <w:b/>
                <w:bCs/>
                <w:sz w:val="16"/>
                <w:szCs w:val="16"/>
              </w:rPr>
              <w:t>Refereční</w:t>
            </w:r>
            <w:proofErr w:type="spellEnd"/>
            <w:r w:rsidRPr="00C26504">
              <w:rPr>
                <w:rFonts w:cs="Arial"/>
                <w:b/>
                <w:bCs/>
                <w:sz w:val="16"/>
                <w:szCs w:val="16"/>
              </w:rPr>
              <w:t xml:space="preserve"> typ: DUO 4in/2out, větší provedení krytu, povrchová montáž BUS2/BUS1</w:t>
            </w:r>
          </w:p>
        </w:tc>
      </w:tr>
      <w:tr w:rsidR="00C31696" w:rsidRPr="00C26504" w14:paraId="0625BBB2" w14:textId="77777777" w:rsidTr="003F48C9">
        <w:trPr>
          <w:trHeight w:val="220"/>
        </w:trPr>
        <w:tc>
          <w:tcPr>
            <w:tcW w:w="9072" w:type="dxa"/>
            <w:gridSpan w:val="2"/>
            <w:shd w:val="clear" w:color="auto" w:fill="auto"/>
            <w:noWrap/>
            <w:vAlign w:val="center"/>
            <w:hideMark/>
          </w:tcPr>
          <w:p w14:paraId="119B1949" w14:textId="77777777" w:rsidR="00C31696" w:rsidRPr="00C26504" w:rsidRDefault="00C31696" w:rsidP="003F48C9">
            <w:pPr>
              <w:spacing w:after="0" w:line="240" w:lineRule="auto"/>
              <w:rPr>
                <w:rFonts w:cs="Arial"/>
                <w:b/>
                <w:bCs/>
                <w:sz w:val="16"/>
                <w:szCs w:val="16"/>
              </w:rPr>
            </w:pPr>
            <w:r w:rsidRPr="00C26504">
              <w:rPr>
                <w:rFonts w:cs="Arial"/>
                <w:b/>
                <w:bCs/>
                <w:sz w:val="16"/>
                <w:szCs w:val="16"/>
              </w:rPr>
              <w:t>Základní parametry:</w:t>
            </w:r>
          </w:p>
        </w:tc>
      </w:tr>
      <w:tr w:rsidR="00C31696" w:rsidRPr="00C26504" w14:paraId="525957F4" w14:textId="77777777" w:rsidTr="003F48C9">
        <w:trPr>
          <w:trHeight w:val="220"/>
        </w:trPr>
        <w:tc>
          <w:tcPr>
            <w:tcW w:w="3119" w:type="dxa"/>
            <w:shd w:val="clear" w:color="auto" w:fill="auto"/>
            <w:noWrap/>
            <w:vAlign w:val="center"/>
            <w:hideMark/>
          </w:tcPr>
          <w:p w14:paraId="709E5BA6" w14:textId="77777777" w:rsidR="00C31696" w:rsidRPr="00C26504" w:rsidRDefault="00C31696" w:rsidP="003F48C9">
            <w:pPr>
              <w:spacing w:after="0" w:line="240" w:lineRule="auto"/>
              <w:rPr>
                <w:rFonts w:cs="Arial"/>
                <w:sz w:val="16"/>
                <w:szCs w:val="16"/>
              </w:rPr>
            </w:pPr>
            <w:r w:rsidRPr="00C26504">
              <w:rPr>
                <w:rFonts w:cs="Arial"/>
                <w:sz w:val="16"/>
                <w:szCs w:val="16"/>
              </w:rPr>
              <w:t>Typ koncentrátoru</w:t>
            </w:r>
          </w:p>
        </w:tc>
        <w:tc>
          <w:tcPr>
            <w:tcW w:w="5953" w:type="dxa"/>
            <w:shd w:val="clear" w:color="auto" w:fill="auto"/>
            <w:noWrap/>
            <w:vAlign w:val="center"/>
            <w:hideMark/>
          </w:tcPr>
          <w:p w14:paraId="062EF428" w14:textId="77777777" w:rsidR="00C31696" w:rsidRPr="00C26504" w:rsidRDefault="00C31696" w:rsidP="003F48C9">
            <w:pPr>
              <w:spacing w:after="0" w:line="240" w:lineRule="auto"/>
              <w:rPr>
                <w:rFonts w:cs="Arial"/>
                <w:sz w:val="16"/>
                <w:szCs w:val="16"/>
              </w:rPr>
            </w:pPr>
            <w:r w:rsidRPr="00C26504">
              <w:rPr>
                <w:rFonts w:cs="Arial"/>
                <w:sz w:val="16"/>
                <w:szCs w:val="16"/>
              </w:rPr>
              <w:t> drátový</w:t>
            </w:r>
          </w:p>
        </w:tc>
      </w:tr>
      <w:tr w:rsidR="00C31696" w:rsidRPr="00C26504" w14:paraId="0E839EEA" w14:textId="77777777" w:rsidTr="003F48C9">
        <w:trPr>
          <w:trHeight w:val="220"/>
        </w:trPr>
        <w:tc>
          <w:tcPr>
            <w:tcW w:w="3119" w:type="dxa"/>
            <w:shd w:val="clear" w:color="auto" w:fill="auto"/>
            <w:noWrap/>
            <w:vAlign w:val="center"/>
            <w:hideMark/>
          </w:tcPr>
          <w:p w14:paraId="48901909" w14:textId="77777777" w:rsidR="00C31696" w:rsidRPr="00C26504" w:rsidRDefault="00C31696" w:rsidP="003F48C9">
            <w:pPr>
              <w:spacing w:after="0" w:line="240" w:lineRule="auto"/>
              <w:rPr>
                <w:rFonts w:cs="Arial"/>
                <w:sz w:val="16"/>
                <w:szCs w:val="16"/>
              </w:rPr>
            </w:pPr>
            <w:r w:rsidRPr="00C26504">
              <w:rPr>
                <w:rFonts w:cs="Arial"/>
                <w:sz w:val="16"/>
                <w:szCs w:val="16"/>
              </w:rPr>
              <w:t>Provedení</w:t>
            </w:r>
          </w:p>
        </w:tc>
        <w:tc>
          <w:tcPr>
            <w:tcW w:w="5953" w:type="dxa"/>
            <w:shd w:val="clear" w:color="auto" w:fill="auto"/>
            <w:noWrap/>
            <w:vAlign w:val="center"/>
            <w:hideMark/>
          </w:tcPr>
          <w:p w14:paraId="5B1D4F9A" w14:textId="77777777" w:rsidR="00C31696" w:rsidRPr="00C26504" w:rsidRDefault="00C31696" w:rsidP="003F48C9">
            <w:pPr>
              <w:spacing w:after="0" w:line="240" w:lineRule="auto"/>
              <w:rPr>
                <w:rFonts w:cs="Arial"/>
                <w:sz w:val="16"/>
                <w:szCs w:val="16"/>
              </w:rPr>
            </w:pPr>
            <w:r w:rsidRPr="00C26504">
              <w:rPr>
                <w:rFonts w:cs="Arial"/>
                <w:sz w:val="16"/>
                <w:szCs w:val="16"/>
              </w:rPr>
              <w:t> plast</w:t>
            </w:r>
          </w:p>
        </w:tc>
      </w:tr>
      <w:tr w:rsidR="00C31696" w:rsidRPr="00C26504" w14:paraId="13939276" w14:textId="77777777" w:rsidTr="003F48C9">
        <w:trPr>
          <w:trHeight w:val="220"/>
        </w:trPr>
        <w:tc>
          <w:tcPr>
            <w:tcW w:w="3119" w:type="dxa"/>
            <w:shd w:val="clear" w:color="auto" w:fill="auto"/>
            <w:noWrap/>
            <w:vAlign w:val="center"/>
            <w:hideMark/>
          </w:tcPr>
          <w:p w14:paraId="6A7433EC" w14:textId="77777777" w:rsidR="00C31696" w:rsidRPr="00C26504" w:rsidRDefault="00C31696" w:rsidP="003F48C9">
            <w:pPr>
              <w:spacing w:after="0" w:line="240" w:lineRule="auto"/>
              <w:rPr>
                <w:rFonts w:cs="Arial"/>
                <w:sz w:val="16"/>
                <w:szCs w:val="16"/>
              </w:rPr>
            </w:pPr>
            <w:r w:rsidRPr="00C26504">
              <w:rPr>
                <w:rFonts w:cs="Arial"/>
                <w:sz w:val="16"/>
                <w:szCs w:val="16"/>
              </w:rPr>
              <w:t>Odběr – klidový</w:t>
            </w:r>
          </w:p>
        </w:tc>
        <w:tc>
          <w:tcPr>
            <w:tcW w:w="5953" w:type="dxa"/>
            <w:shd w:val="clear" w:color="auto" w:fill="auto"/>
            <w:noWrap/>
            <w:vAlign w:val="center"/>
            <w:hideMark/>
          </w:tcPr>
          <w:p w14:paraId="06F8D86D" w14:textId="77777777" w:rsidR="00C31696" w:rsidRPr="00C26504" w:rsidRDefault="00C31696" w:rsidP="003F48C9">
            <w:pPr>
              <w:spacing w:after="0" w:line="240" w:lineRule="auto"/>
              <w:rPr>
                <w:rFonts w:cs="Arial"/>
                <w:sz w:val="16"/>
                <w:szCs w:val="16"/>
              </w:rPr>
            </w:pPr>
            <w:r w:rsidRPr="00C26504">
              <w:rPr>
                <w:rFonts w:cs="Arial"/>
                <w:sz w:val="16"/>
                <w:szCs w:val="16"/>
              </w:rPr>
              <w:t> 5 mA</w:t>
            </w:r>
          </w:p>
        </w:tc>
      </w:tr>
      <w:tr w:rsidR="00C31696" w:rsidRPr="00C26504" w14:paraId="38B74804" w14:textId="77777777" w:rsidTr="003F48C9">
        <w:trPr>
          <w:trHeight w:val="220"/>
        </w:trPr>
        <w:tc>
          <w:tcPr>
            <w:tcW w:w="3119" w:type="dxa"/>
            <w:shd w:val="clear" w:color="auto" w:fill="auto"/>
            <w:noWrap/>
            <w:vAlign w:val="center"/>
            <w:hideMark/>
          </w:tcPr>
          <w:p w14:paraId="1F666993" w14:textId="77777777" w:rsidR="00C31696" w:rsidRPr="00C26504" w:rsidRDefault="00C31696" w:rsidP="003F48C9">
            <w:pPr>
              <w:spacing w:after="0" w:line="240" w:lineRule="auto"/>
              <w:rPr>
                <w:rFonts w:cs="Arial"/>
                <w:sz w:val="16"/>
                <w:szCs w:val="16"/>
              </w:rPr>
            </w:pPr>
            <w:r w:rsidRPr="00C26504">
              <w:rPr>
                <w:rFonts w:cs="Arial"/>
                <w:sz w:val="16"/>
                <w:szCs w:val="16"/>
              </w:rPr>
              <w:lastRenderedPageBreak/>
              <w:t>Odběr - max.</w:t>
            </w:r>
          </w:p>
        </w:tc>
        <w:tc>
          <w:tcPr>
            <w:tcW w:w="5953" w:type="dxa"/>
            <w:shd w:val="clear" w:color="auto" w:fill="auto"/>
            <w:noWrap/>
            <w:vAlign w:val="center"/>
            <w:hideMark/>
          </w:tcPr>
          <w:p w14:paraId="36ECE26D" w14:textId="77777777" w:rsidR="00C31696" w:rsidRPr="00C26504" w:rsidRDefault="00C31696" w:rsidP="003F48C9">
            <w:pPr>
              <w:spacing w:after="0" w:line="240" w:lineRule="auto"/>
              <w:rPr>
                <w:rFonts w:cs="Arial"/>
                <w:sz w:val="16"/>
                <w:szCs w:val="16"/>
              </w:rPr>
            </w:pPr>
            <w:r w:rsidRPr="00C26504">
              <w:rPr>
                <w:rFonts w:cs="Arial"/>
                <w:sz w:val="16"/>
                <w:szCs w:val="16"/>
              </w:rPr>
              <w:t> 10 mA</w:t>
            </w:r>
          </w:p>
        </w:tc>
      </w:tr>
      <w:tr w:rsidR="00C31696" w:rsidRPr="00C26504" w14:paraId="2BC736F0" w14:textId="77777777" w:rsidTr="003F48C9">
        <w:trPr>
          <w:trHeight w:val="220"/>
        </w:trPr>
        <w:tc>
          <w:tcPr>
            <w:tcW w:w="3119" w:type="dxa"/>
            <w:shd w:val="clear" w:color="auto" w:fill="auto"/>
            <w:noWrap/>
            <w:vAlign w:val="center"/>
            <w:hideMark/>
          </w:tcPr>
          <w:p w14:paraId="6A5281D0" w14:textId="77777777" w:rsidR="00C31696" w:rsidRPr="00C26504" w:rsidRDefault="00C31696" w:rsidP="003F48C9">
            <w:pPr>
              <w:spacing w:after="0" w:line="240" w:lineRule="auto"/>
              <w:rPr>
                <w:rFonts w:cs="Arial"/>
                <w:sz w:val="16"/>
                <w:szCs w:val="16"/>
              </w:rPr>
            </w:pPr>
            <w:r w:rsidRPr="00C26504">
              <w:rPr>
                <w:rFonts w:cs="Arial"/>
                <w:sz w:val="16"/>
                <w:szCs w:val="16"/>
              </w:rPr>
              <w:t>Počet zón</w:t>
            </w:r>
          </w:p>
        </w:tc>
        <w:tc>
          <w:tcPr>
            <w:tcW w:w="5953" w:type="dxa"/>
            <w:shd w:val="clear" w:color="auto" w:fill="auto"/>
            <w:noWrap/>
            <w:vAlign w:val="center"/>
            <w:hideMark/>
          </w:tcPr>
          <w:p w14:paraId="7A4B09E3" w14:textId="77777777" w:rsidR="00C31696" w:rsidRPr="00C26504" w:rsidRDefault="00C31696" w:rsidP="003F48C9">
            <w:pPr>
              <w:spacing w:after="0" w:line="240" w:lineRule="auto"/>
              <w:rPr>
                <w:rFonts w:cs="Arial"/>
                <w:sz w:val="16"/>
                <w:szCs w:val="16"/>
              </w:rPr>
            </w:pPr>
            <w:r w:rsidRPr="00C26504">
              <w:rPr>
                <w:rFonts w:cs="Arial"/>
                <w:sz w:val="16"/>
                <w:szCs w:val="16"/>
              </w:rPr>
              <w:t> 4</w:t>
            </w:r>
          </w:p>
        </w:tc>
      </w:tr>
      <w:tr w:rsidR="00C31696" w:rsidRPr="00C26504" w14:paraId="54505B23" w14:textId="77777777" w:rsidTr="003F48C9">
        <w:trPr>
          <w:trHeight w:val="220"/>
        </w:trPr>
        <w:tc>
          <w:tcPr>
            <w:tcW w:w="3119" w:type="dxa"/>
            <w:shd w:val="clear" w:color="auto" w:fill="auto"/>
            <w:noWrap/>
            <w:vAlign w:val="center"/>
            <w:hideMark/>
          </w:tcPr>
          <w:p w14:paraId="14935734" w14:textId="77777777" w:rsidR="00C31696" w:rsidRPr="00C26504" w:rsidRDefault="00C31696" w:rsidP="003F48C9">
            <w:pPr>
              <w:spacing w:after="0" w:line="240" w:lineRule="auto"/>
              <w:rPr>
                <w:rFonts w:cs="Arial"/>
                <w:sz w:val="16"/>
                <w:szCs w:val="16"/>
              </w:rPr>
            </w:pPr>
            <w:r w:rsidRPr="00C26504">
              <w:rPr>
                <w:rFonts w:cs="Arial"/>
                <w:sz w:val="16"/>
                <w:szCs w:val="16"/>
              </w:rPr>
              <w:t>Počet PGM výstupů</w:t>
            </w:r>
          </w:p>
        </w:tc>
        <w:tc>
          <w:tcPr>
            <w:tcW w:w="5953" w:type="dxa"/>
            <w:shd w:val="clear" w:color="auto" w:fill="auto"/>
            <w:noWrap/>
            <w:vAlign w:val="center"/>
            <w:hideMark/>
          </w:tcPr>
          <w:p w14:paraId="73851A56" w14:textId="77777777" w:rsidR="00C31696" w:rsidRPr="00C26504" w:rsidRDefault="00C31696" w:rsidP="003F48C9">
            <w:pPr>
              <w:spacing w:after="0" w:line="240" w:lineRule="auto"/>
              <w:rPr>
                <w:rFonts w:cs="Arial"/>
                <w:sz w:val="16"/>
                <w:szCs w:val="16"/>
              </w:rPr>
            </w:pPr>
            <w:r w:rsidRPr="00C26504">
              <w:rPr>
                <w:rFonts w:cs="Arial"/>
                <w:sz w:val="16"/>
                <w:szCs w:val="16"/>
              </w:rPr>
              <w:t> 2</w:t>
            </w:r>
          </w:p>
        </w:tc>
      </w:tr>
      <w:tr w:rsidR="00C31696" w:rsidRPr="00C26504" w14:paraId="6C643020" w14:textId="77777777" w:rsidTr="003F48C9">
        <w:trPr>
          <w:trHeight w:val="220"/>
        </w:trPr>
        <w:tc>
          <w:tcPr>
            <w:tcW w:w="3119" w:type="dxa"/>
            <w:shd w:val="clear" w:color="auto" w:fill="auto"/>
            <w:noWrap/>
            <w:vAlign w:val="center"/>
            <w:hideMark/>
          </w:tcPr>
          <w:p w14:paraId="29C53E55" w14:textId="77777777" w:rsidR="00C31696" w:rsidRPr="00C26504" w:rsidRDefault="00C31696" w:rsidP="003F48C9">
            <w:pPr>
              <w:spacing w:after="0" w:line="240" w:lineRule="auto"/>
              <w:rPr>
                <w:rFonts w:cs="Arial"/>
                <w:sz w:val="16"/>
                <w:szCs w:val="16"/>
              </w:rPr>
            </w:pPr>
            <w:r w:rsidRPr="00C26504">
              <w:rPr>
                <w:rFonts w:cs="Arial"/>
                <w:sz w:val="16"/>
                <w:szCs w:val="16"/>
              </w:rPr>
              <w:t>Typ PGM výstupů</w:t>
            </w:r>
          </w:p>
        </w:tc>
        <w:tc>
          <w:tcPr>
            <w:tcW w:w="5953" w:type="dxa"/>
            <w:shd w:val="clear" w:color="auto" w:fill="auto"/>
            <w:noWrap/>
            <w:vAlign w:val="center"/>
            <w:hideMark/>
          </w:tcPr>
          <w:p w14:paraId="0EF51CF2" w14:textId="77777777" w:rsidR="00C31696" w:rsidRPr="00C26504" w:rsidRDefault="00C31696" w:rsidP="003F48C9">
            <w:pPr>
              <w:spacing w:after="0" w:line="240" w:lineRule="auto"/>
              <w:rPr>
                <w:rFonts w:cs="Arial"/>
                <w:sz w:val="16"/>
                <w:szCs w:val="16"/>
              </w:rPr>
            </w:pPr>
            <w:r w:rsidRPr="00C26504">
              <w:rPr>
                <w:rFonts w:cs="Arial"/>
                <w:sz w:val="16"/>
                <w:szCs w:val="16"/>
              </w:rPr>
              <w:t> tranzistorový</w:t>
            </w:r>
          </w:p>
        </w:tc>
      </w:tr>
      <w:tr w:rsidR="00C31696" w:rsidRPr="00C26504" w14:paraId="3BE14F06" w14:textId="77777777" w:rsidTr="003F48C9">
        <w:trPr>
          <w:trHeight w:val="220"/>
        </w:trPr>
        <w:tc>
          <w:tcPr>
            <w:tcW w:w="3119" w:type="dxa"/>
            <w:shd w:val="clear" w:color="auto" w:fill="auto"/>
            <w:noWrap/>
            <w:vAlign w:val="center"/>
            <w:hideMark/>
          </w:tcPr>
          <w:p w14:paraId="5A972F03" w14:textId="77777777" w:rsidR="00C31696" w:rsidRPr="00C26504" w:rsidRDefault="00C31696"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74F37BCD" w14:textId="77777777" w:rsidR="00C31696" w:rsidRPr="00C26504" w:rsidRDefault="00C31696" w:rsidP="003F48C9">
            <w:pPr>
              <w:spacing w:after="0" w:line="240" w:lineRule="auto"/>
              <w:rPr>
                <w:rFonts w:cs="Arial"/>
                <w:sz w:val="16"/>
                <w:szCs w:val="16"/>
              </w:rPr>
            </w:pPr>
            <w:r w:rsidRPr="00C26504">
              <w:rPr>
                <w:rFonts w:cs="Arial"/>
                <w:sz w:val="16"/>
                <w:szCs w:val="16"/>
              </w:rPr>
              <w:t> II</w:t>
            </w:r>
          </w:p>
        </w:tc>
      </w:tr>
      <w:tr w:rsidR="00C31696" w:rsidRPr="00C26504" w14:paraId="49A42B0D" w14:textId="77777777" w:rsidTr="003F48C9">
        <w:trPr>
          <w:trHeight w:val="220"/>
        </w:trPr>
        <w:tc>
          <w:tcPr>
            <w:tcW w:w="3119" w:type="dxa"/>
            <w:shd w:val="clear" w:color="auto" w:fill="auto"/>
            <w:noWrap/>
            <w:vAlign w:val="center"/>
            <w:hideMark/>
          </w:tcPr>
          <w:p w14:paraId="4DA17438" w14:textId="77777777" w:rsidR="00C31696" w:rsidRPr="00C26504" w:rsidRDefault="00C31696" w:rsidP="003F48C9">
            <w:pPr>
              <w:spacing w:after="0" w:line="240" w:lineRule="auto"/>
              <w:rPr>
                <w:rFonts w:cs="Arial"/>
                <w:sz w:val="16"/>
                <w:szCs w:val="16"/>
              </w:rPr>
            </w:pPr>
            <w:r w:rsidRPr="00C26504">
              <w:rPr>
                <w:rFonts w:cs="Arial"/>
                <w:sz w:val="16"/>
                <w:szCs w:val="16"/>
              </w:rPr>
              <w:t>Barva krytu</w:t>
            </w:r>
          </w:p>
        </w:tc>
        <w:tc>
          <w:tcPr>
            <w:tcW w:w="5953" w:type="dxa"/>
            <w:shd w:val="clear" w:color="auto" w:fill="auto"/>
            <w:noWrap/>
            <w:vAlign w:val="center"/>
            <w:hideMark/>
          </w:tcPr>
          <w:p w14:paraId="45F4566B" w14:textId="77777777" w:rsidR="00C31696" w:rsidRPr="00C26504" w:rsidRDefault="00C31696" w:rsidP="003F48C9">
            <w:pPr>
              <w:spacing w:after="0" w:line="240" w:lineRule="auto"/>
              <w:rPr>
                <w:rFonts w:cs="Arial"/>
                <w:sz w:val="16"/>
                <w:szCs w:val="16"/>
              </w:rPr>
            </w:pPr>
            <w:r w:rsidRPr="00C26504">
              <w:rPr>
                <w:rFonts w:cs="Arial"/>
                <w:sz w:val="16"/>
                <w:szCs w:val="16"/>
              </w:rPr>
              <w:t> bílá</w:t>
            </w:r>
          </w:p>
        </w:tc>
      </w:tr>
      <w:tr w:rsidR="00C31696" w:rsidRPr="00C26504" w14:paraId="45154B23" w14:textId="77777777" w:rsidTr="003F48C9">
        <w:trPr>
          <w:trHeight w:val="220"/>
        </w:trPr>
        <w:tc>
          <w:tcPr>
            <w:tcW w:w="3119" w:type="dxa"/>
            <w:shd w:val="clear" w:color="auto" w:fill="auto"/>
            <w:noWrap/>
            <w:vAlign w:val="center"/>
            <w:hideMark/>
          </w:tcPr>
          <w:p w14:paraId="3A1465F1" w14:textId="77777777" w:rsidR="00C31696" w:rsidRPr="00C26504" w:rsidRDefault="00C31696"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3B97AEAF" w14:textId="77777777" w:rsidR="00C31696" w:rsidRPr="00C26504" w:rsidRDefault="00C31696" w:rsidP="003F48C9">
            <w:pPr>
              <w:spacing w:after="0" w:line="240" w:lineRule="auto"/>
              <w:rPr>
                <w:rFonts w:cs="Arial"/>
                <w:sz w:val="16"/>
                <w:szCs w:val="16"/>
              </w:rPr>
            </w:pPr>
            <w:r w:rsidRPr="00C26504">
              <w:rPr>
                <w:rFonts w:cs="Arial"/>
                <w:sz w:val="16"/>
                <w:szCs w:val="16"/>
              </w:rPr>
              <w:t> 109 mm</w:t>
            </w:r>
          </w:p>
        </w:tc>
      </w:tr>
      <w:tr w:rsidR="00C31696" w:rsidRPr="00C26504" w14:paraId="172BAF56" w14:textId="77777777" w:rsidTr="003F48C9">
        <w:trPr>
          <w:trHeight w:val="220"/>
        </w:trPr>
        <w:tc>
          <w:tcPr>
            <w:tcW w:w="3119" w:type="dxa"/>
            <w:shd w:val="clear" w:color="auto" w:fill="auto"/>
            <w:noWrap/>
            <w:vAlign w:val="center"/>
            <w:hideMark/>
          </w:tcPr>
          <w:p w14:paraId="5CF05634" w14:textId="77777777" w:rsidR="00C31696" w:rsidRPr="00C26504" w:rsidRDefault="00C31696"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0B27F697" w14:textId="77777777" w:rsidR="00C31696" w:rsidRPr="00C26504" w:rsidRDefault="00C31696" w:rsidP="003F48C9">
            <w:pPr>
              <w:spacing w:after="0" w:line="240" w:lineRule="auto"/>
              <w:rPr>
                <w:rFonts w:cs="Arial"/>
                <w:sz w:val="16"/>
                <w:szCs w:val="16"/>
              </w:rPr>
            </w:pPr>
            <w:r w:rsidRPr="00C26504">
              <w:rPr>
                <w:rFonts w:cs="Arial"/>
                <w:sz w:val="16"/>
                <w:szCs w:val="16"/>
              </w:rPr>
              <w:t> 85 mm</w:t>
            </w:r>
          </w:p>
        </w:tc>
      </w:tr>
      <w:tr w:rsidR="00C31696" w:rsidRPr="00C26504" w14:paraId="617C9726" w14:textId="77777777" w:rsidTr="003F48C9">
        <w:trPr>
          <w:trHeight w:val="220"/>
        </w:trPr>
        <w:tc>
          <w:tcPr>
            <w:tcW w:w="3119" w:type="dxa"/>
            <w:shd w:val="clear" w:color="auto" w:fill="auto"/>
            <w:noWrap/>
            <w:vAlign w:val="center"/>
            <w:hideMark/>
          </w:tcPr>
          <w:p w14:paraId="01F23DBA" w14:textId="77777777" w:rsidR="00C31696" w:rsidRPr="00C26504" w:rsidRDefault="00C31696"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4536C6FC" w14:textId="77777777" w:rsidR="00C31696" w:rsidRPr="00C26504" w:rsidRDefault="00C31696" w:rsidP="003F48C9">
            <w:pPr>
              <w:spacing w:after="0" w:line="240" w:lineRule="auto"/>
              <w:rPr>
                <w:rFonts w:cs="Arial"/>
                <w:sz w:val="16"/>
                <w:szCs w:val="16"/>
              </w:rPr>
            </w:pPr>
            <w:r w:rsidRPr="00C26504">
              <w:rPr>
                <w:rFonts w:cs="Arial"/>
                <w:sz w:val="16"/>
                <w:szCs w:val="16"/>
              </w:rPr>
              <w:t> 30 mm</w:t>
            </w:r>
          </w:p>
        </w:tc>
      </w:tr>
    </w:tbl>
    <w:p w14:paraId="44C0D269" w14:textId="7A69B924" w:rsidR="00C31696" w:rsidRDefault="00C31696"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930D1E" w:rsidRPr="00C26504" w14:paraId="3C818FCB" w14:textId="77777777" w:rsidTr="003F48C9">
        <w:trPr>
          <w:trHeight w:val="220"/>
        </w:trPr>
        <w:tc>
          <w:tcPr>
            <w:tcW w:w="9072" w:type="dxa"/>
            <w:gridSpan w:val="2"/>
            <w:shd w:val="clear" w:color="auto" w:fill="auto"/>
            <w:noWrap/>
            <w:vAlign w:val="center"/>
            <w:hideMark/>
          </w:tcPr>
          <w:p w14:paraId="599B7919" w14:textId="77777777" w:rsidR="00930D1E" w:rsidRPr="00C26504" w:rsidRDefault="00930D1E" w:rsidP="003F48C9">
            <w:pPr>
              <w:spacing w:after="0" w:line="240" w:lineRule="auto"/>
              <w:rPr>
                <w:rFonts w:cs="Arial"/>
                <w:b/>
                <w:bCs/>
                <w:sz w:val="16"/>
                <w:szCs w:val="16"/>
              </w:rPr>
            </w:pPr>
            <w:r w:rsidRPr="00C26504">
              <w:rPr>
                <w:rFonts w:cs="Arial"/>
                <w:b/>
                <w:bCs/>
                <w:sz w:val="16"/>
                <w:szCs w:val="16"/>
              </w:rPr>
              <w:t>Dveřní modul</w:t>
            </w:r>
          </w:p>
        </w:tc>
      </w:tr>
      <w:tr w:rsidR="00930D1E" w:rsidRPr="00C26504" w14:paraId="41488E70" w14:textId="77777777" w:rsidTr="003F48C9">
        <w:trPr>
          <w:trHeight w:val="220"/>
        </w:trPr>
        <w:tc>
          <w:tcPr>
            <w:tcW w:w="9072" w:type="dxa"/>
            <w:gridSpan w:val="2"/>
            <w:shd w:val="clear" w:color="auto" w:fill="auto"/>
            <w:noWrap/>
            <w:vAlign w:val="center"/>
            <w:hideMark/>
          </w:tcPr>
          <w:p w14:paraId="5176452C" w14:textId="77777777" w:rsidR="00930D1E" w:rsidRPr="007044DB" w:rsidRDefault="00930D1E" w:rsidP="003F48C9">
            <w:pPr>
              <w:spacing w:after="0" w:line="240" w:lineRule="auto"/>
              <w:rPr>
                <w:rFonts w:ascii="Times New Roman" w:hAnsi="Times New Roman"/>
              </w:rPr>
            </w:pPr>
            <w:proofErr w:type="spellStart"/>
            <w:r w:rsidRPr="00C26504">
              <w:rPr>
                <w:rFonts w:cs="Arial"/>
                <w:b/>
                <w:bCs/>
                <w:sz w:val="16"/>
                <w:szCs w:val="16"/>
              </w:rPr>
              <w:t>Refereční</w:t>
            </w:r>
            <w:proofErr w:type="spellEnd"/>
            <w:r w:rsidRPr="00C26504">
              <w:rPr>
                <w:rFonts w:cs="Arial"/>
                <w:b/>
                <w:bCs/>
                <w:sz w:val="16"/>
                <w:szCs w:val="16"/>
              </w:rPr>
              <w:t xml:space="preserve"> typ:  </w:t>
            </w:r>
            <w:r w:rsidRPr="007044DB">
              <w:rPr>
                <w:rFonts w:cs="Arial"/>
                <w:b/>
                <w:bCs/>
                <w:sz w:val="16"/>
                <w:szCs w:val="16"/>
              </w:rPr>
              <w:t>MB-DC001</w:t>
            </w:r>
            <w:r w:rsidRPr="00C26504">
              <w:rPr>
                <w:rFonts w:cs="Arial"/>
                <w:b/>
                <w:bCs/>
                <w:sz w:val="16"/>
                <w:szCs w:val="16"/>
              </w:rPr>
              <w:t xml:space="preserve">, max. </w:t>
            </w:r>
            <w:r>
              <w:rPr>
                <w:rFonts w:cs="Arial"/>
                <w:b/>
                <w:bCs/>
                <w:sz w:val="16"/>
                <w:szCs w:val="16"/>
              </w:rPr>
              <w:t>2</w:t>
            </w:r>
            <w:r w:rsidRPr="00C26504">
              <w:rPr>
                <w:rFonts w:cs="Arial"/>
                <w:b/>
                <w:bCs/>
                <w:sz w:val="16"/>
                <w:szCs w:val="16"/>
              </w:rPr>
              <w:t xml:space="preserve"> čtečky RS-485, 1 dveře, BUS2</w:t>
            </w:r>
          </w:p>
        </w:tc>
      </w:tr>
      <w:tr w:rsidR="00930D1E" w:rsidRPr="00C26504" w14:paraId="1F682899" w14:textId="77777777" w:rsidTr="003F48C9">
        <w:trPr>
          <w:trHeight w:val="220"/>
        </w:trPr>
        <w:tc>
          <w:tcPr>
            <w:tcW w:w="9072" w:type="dxa"/>
            <w:gridSpan w:val="2"/>
            <w:shd w:val="clear" w:color="auto" w:fill="auto"/>
            <w:noWrap/>
            <w:vAlign w:val="center"/>
            <w:hideMark/>
          </w:tcPr>
          <w:p w14:paraId="178D3648" w14:textId="77777777" w:rsidR="00930D1E" w:rsidRPr="00C26504" w:rsidRDefault="00930D1E" w:rsidP="003F48C9">
            <w:pPr>
              <w:spacing w:after="0" w:line="240" w:lineRule="auto"/>
              <w:rPr>
                <w:rFonts w:cs="Arial"/>
                <w:b/>
                <w:bCs/>
                <w:sz w:val="16"/>
                <w:szCs w:val="16"/>
              </w:rPr>
            </w:pPr>
            <w:r w:rsidRPr="00C26504">
              <w:rPr>
                <w:rFonts w:cs="Arial"/>
                <w:b/>
                <w:bCs/>
                <w:sz w:val="16"/>
                <w:szCs w:val="16"/>
              </w:rPr>
              <w:t>Základní parametry:</w:t>
            </w:r>
          </w:p>
        </w:tc>
      </w:tr>
      <w:tr w:rsidR="00930D1E" w:rsidRPr="00C26504" w14:paraId="61E488FE" w14:textId="77777777" w:rsidTr="003F48C9">
        <w:trPr>
          <w:trHeight w:val="220"/>
        </w:trPr>
        <w:tc>
          <w:tcPr>
            <w:tcW w:w="3119" w:type="dxa"/>
            <w:shd w:val="clear" w:color="auto" w:fill="auto"/>
            <w:noWrap/>
            <w:vAlign w:val="center"/>
            <w:hideMark/>
          </w:tcPr>
          <w:p w14:paraId="79EA3126" w14:textId="77777777" w:rsidR="00930D1E" w:rsidRPr="00C26504" w:rsidRDefault="00930D1E" w:rsidP="003F48C9">
            <w:pPr>
              <w:spacing w:after="0" w:line="240" w:lineRule="auto"/>
              <w:rPr>
                <w:rFonts w:cs="Arial"/>
                <w:sz w:val="16"/>
                <w:szCs w:val="16"/>
              </w:rPr>
            </w:pPr>
            <w:r w:rsidRPr="00C26504">
              <w:rPr>
                <w:rFonts w:cs="Arial"/>
                <w:sz w:val="16"/>
                <w:szCs w:val="16"/>
              </w:rPr>
              <w:t>Napájení</w:t>
            </w:r>
          </w:p>
        </w:tc>
        <w:tc>
          <w:tcPr>
            <w:tcW w:w="5953" w:type="dxa"/>
            <w:shd w:val="clear" w:color="auto" w:fill="auto"/>
            <w:noWrap/>
            <w:vAlign w:val="center"/>
            <w:hideMark/>
          </w:tcPr>
          <w:p w14:paraId="286C6828" w14:textId="77777777" w:rsidR="00930D1E" w:rsidRPr="00C26504" w:rsidRDefault="00930D1E" w:rsidP="003F48C9">
            <w:pPr>
              <w:spacing w:after="0" w:line="240" w:lineRule="auto"/>
              <w:rPr>
                <w:rFonts w:cs="Arial"/>
                <w:sz w:val="16"/>
                <w:szCs w:val="16"/>
              </w:rPr>
            </w:pPr>
            <w:r w:rsidRPr="00C26504">
              <w:rPr>
                <w:rFonts w:cs="Arial"/>
                <w:sz w:val="16"/>
                <w:szCs w:val="16"/>
              </w:rPr>
              <w:t> 9V až 1</w:t>
            </w:r>
            <w:r>
              <w:rPr>
                <w:rFonts w:cs="Arial"/>
                <w:sz w:val="16"/>
                <w:szCs w:val="16"/>
              </w:rPr>
              <w:t>5</w:t>
            </w:r>
            <w:r w:rsidRPr="00C26504">
              <w:rPr>
                <w:rFonts w:cs="Arial"/>
                <w:sz w:val="16"/>
                <w:szCs w:val="16"/>
              </w:rPr>
              <w:t>V DC</w:t>
            </w:r>
          </w:p>
        </w:tc>
      </w:tr>
      <w:tr w:rsidR="00930D1E" w:rsidRPr="00C26504" w14:paraId="7A39D630" w14:textId="77777777" w:rsidTr="003F48C9">
        <w:trPr>
          <w:trHeight w:val="220"/>
        </w:trPr>
        <w:tc>
          <w:tcPr>
            <w:tcW w:w="3119" w:type="dxa"/>
            <w:shd w:val="clear" w:color="auto" w:fill="auto"/>
            <w:noWrap/>
            <w:vAlign w:val="center"/>
            <w:hideMark/>
          </w:tcPr>
          <w:p w14:paraId="17685689" w14:textId="77777777" w:rsidR="00930D1E" w:rsidRPr="00C26504" w:rsidRDefault="00930D1E" w:rsidP="003F48C9">
            <w:pPr>
              <w:spacing w:after="0" w:line="240" w:lineRule="auto"/>
              <w:rPr>
                <w:rFonts w:cs="Arial"/>
                <w:sz w:val="16"/>
                <w:szCs w:val="16"/>
              </w:rPr>
            </w:pPr>
            <w:r w:rsidRPr="00C26504">
              <w:rPr>
                <w:rFonts w:cs="Arial"/>
                <w:sz w:val="16"/>
                <w:szCs w:val="16"/>
              </w:rPr>
              <w:t xml:space="preserve">Odběr - </w:t>
            </w:r>
            <w:r>
              <w:rPr>
                <w:rFonts w:cs="Arial"/>
                <w:sz w:val="16"/>
                <w:szCs w:val="16"/>
              </w:rPr>
              <w:t>typ</w:t>
            </w:r>
          </w:p>
        </w:tc>
        <w:tc>
          <w:tcPr>
            <w:tcW w:w="5953" w:type="dxa"/>
            <w:shd w:val="clear" w:color="auto" w:fill="auto"/>
            <w:noWrap/>
            <w:vAlign w:val="center"/>
            <w:hideMark/>
          </w:tcPr>
          <w:p w14:paraId="18CC8C94"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40</w:t>
            </w:r>
            <w:r w:rsidRPr="00C26504">
              <w:rPr>
                <w:rFonts w:cs="Arial"/>
                <w:sz w:val="16"/>
                <w:szCs w:val="16"/>
              </w:rPr>
              <w:t> mA</w:t>
            </w:r>
          </w:p>
        </w:tc>
      </w:tr>
      <w:tr w:rsidR="00930D1E" w:rsidRPr="00C26504" w14:paraId="01879135" w14:textId="77777777" w:rsidTr="003F48C9">
        <w:trPr>
          <w:trHeight w:val="220"/>
        </w:trPr>
        <w:tc>
          <w:tcPr>
            <w:tcW w:w="3119" w:type="dxa"/>
            <w:shd w:val="clear" w:color="auto" w:fill="auto"/>
            <w:noWrap/>
            <w:vAlign w:val="center"/>
            <w:hideMark/>
          </w:tcPr>
          <w:p w14:paraId="17DAFA22" w14:textId="77777777" w:rsidR="00930D1E" w:rsidRPr="00C26504" w:rsidRDefault="00930D1E" w:rsidP="003F48C9">
            <w:pPr>
              <w:spacing w:after="0" w:line="240" w:lineRule="auto"/>
              <w:rPr>
                <w:rFonts w:cs="Arial"/>
                <w:sz w:val="16"/>
                <w:szCs w:val="16"/>
              </w:rPr>
            </w:pPr>
            <w:r w:rsidRPr="00C26504">
              <w:rPr>
                <w:rFonts w:cs="Arial"/>
                <w:sz w:val="16"/>
                <w:szCs w:val="16"/>
              </w:rPr>
              <w:t>Počet připojitelných čteček</w:t>
            </w:r>
          </w:p>
        </w:tc>
        <w:tc>
          <w:tcPr>
            <w:tcW w:w="5953" w:type="dxa"/>
            <w:shd w:val="clear" w:color="auto" w:fill="auto"/>
            <w:noWrap/>
            <w:vAlign w:val="center"/>
            <w:hideMark/>
          </w:tcPr>
          <w:p w14:paraId="46BAA638"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2</w:t>
            </w:r>
          </w:p>
        </w:tc>
      </w:tr>
      <w:tr w:rsidR="00930D1E" w:rsidRPr="00C26504" w14:paraId="5F0DB991" w14:textId="77777777" w:rsidTr="003F48C9">
        <w:trPr>
          <w:trHeight w:val="220"/>
        </w:trPr>
        <w:tc>
          <w:tcPr>
            <w:tcW w:w="3119" w:type="dxa"/>
            <w:shd w:val="clear" w:color="auto" w:fill="auto"/>
            <w:noWrap/>
            <w:vAlign w:val="center"/>
            <w:hideMark/>
          </w:tcPr>
          <w:p w14:paraId="48DA5015" w14:textId="77777777" w:rsidR="00930D1E" w:rsidRPr="00C26504" w:rsidRDefault="00930D1E" w:rsidP="003F48C9">
            <w:pPr>
              <w:spacing w:after="0" w:line="240" w:lineRule="auto"/>
              <w:rPr>
                <w:rFonts w:cs="Arial"/>
                <w:sz w:val="16"/>
                <w:szCs w:val="16"/>
              </w:rPr>
            </w:pPr>
            <w:r w:rsidRPr="00C26504">
              <w:rPr>
                <w:rFonts w:cs="Arial"/>
                <w:sz w:val="16"/>
                <w:szCs w:val="16"/>
              </w:rPr>
              <w:t>Max. počet dveří</w:t>
            </w:r>
          </w:p>
        </w:tc>
        <w:tc>
          <w:tcPr>
            <w:tcW w:w="5953" w:type="dxa"/>
            <w:shd w:val="clear" w:color="auto" w:fill="auto"/>
            <w:noWrap/>
            <w:vAlign w:val="center"/>
            <w:hideMark/>
          </w:tcPr>
          <w:p w14:paraId="7A3F0773" w14:textId="77777777" w:rsidR="00930D1E" w:rsidRPr="00C26504" w:rsidRDefault="00930D1E" w:rsidP="003F48C9">
            <w:pPr>
              <w:spacing w:after="0" w:line="240" w:lineRule="auto"/>
              <w:rPr>
                <w:rFonts w:cs="Arial"/>
                <w:sz w:val="16"/>
                <w:szCs w:val="16"/>
              </w:rPr>
            </w:pPr>
            <w:r w:rsidRPr="00C26504">
              <w:rPr>
                <w:rFonts w:cs="Arial"/>
                <w:sz w:val="16"/>
                <w:szCs w:val="16"/>
              </w:rPr>
              <w:t> 1</w:t>
            </w:r>
          </w:p>
        </w:tc>
      </w:tr>
      <w:tr w:rsidR="00930D1E" w:rsidRPr="00C26504" w14:paraId="6B6B2234" w14:textId="77777777" w:rsidTr="003F48C9">
        <w:trPr>
          <w:trHeight w:val="220"/>
        </w:trPr>
        <w:tc>
          <w:tcPr>
            <w:tcW w:w="3119" w:type="dxa"/>
            <w:shd w:val="clear" w:color="auto" w:fill="auto"/>
            <w:noWrap/>
            <w:vAlign w:val="center"/>
            <w:hideMark/>
          </w:tcPr>
          <w:p w14:paraId="2C94D402" w14:textId="77777777" w:rsidR="00930D1E" w:rsidRPr="00C26504" w:rsidRDefault="00930D1E" w:rsidP="003F48C9">
            <w:pPr>
              <w:spacing w:after="0" w:line="240" w:lineRule="auto"/>
              <w:rPr>
                <w:rFonts w:cs="Arial"/>
                <w:sz w:val="16"/>
                <w:szCs w:val="16"/>
              </w:rPr>
            </w:pPr>
            <w:r w:rsidRPr="00C26504">
              <w:rPr>
                <w:rFonts w:cs="Arial"/>
                <w:sz w:val="16"/>
                <w:szCs w:val="16"/>
              </w:rPr>
              <w:t>Barva</w:t>
            </w:r>
          </w:p>
        </w:tc>
        <w:tc>
          <w:tcPr>
            <w:tcW w:w="5953" w:type="dxa"/>
            <w:shd w:val="clear" w:color="auto" w:fill="auto"/>
            <w:noWrap/>
            <w:vAlign w:val="center"/>
            <w:hideMark/>
          </w:tcPr>
          <w:p w14:paraId="64960C84" w14:textId="77777777" w:rsidR="00930D1E" w:rsidRPr="00C26504" w:rsidRDefault="00930D1E" w:rsidP="003F48C9">
            <w:pPr>
              <w:spacing w:after="0" w:line="240" w:lineRule="auto"/>
              <w:rPr>
                <w:rFonts w:cs="Arial"/>
                <w:sz w:val="16"/>
                <w:szCs w:val="16"/>
              </w:rPr>
            </w:pPr>
            <w:r>
              <w:rPr>
                <w:rFonts w:cs="Arial"/>
                <w:sz w:val="16"/>
                <w:szCs w:val="16"/>
              </w:rPr>
              <w:t xml:space="preserve"> bílá</w:t>
            </w:r>
          </w:p>
        </w:tc>
      </w:tr>
      <w:tr w:rsidR="00930D1E" w:rsidRPr="00C26504" w14:paraId="7ABC0B1B" w14:textId="77777777" w:rsidTr="003F48C9">
        <w:trPr>
          <w:trHeight w:val="220"/>
        </w:trPr>
        <w:tc>
          <w:tcPr>
            <w:tcW w:w="3119" w:type="dxa"/>
            <w:shd w:val="clear" w:color="auto" w:fill="auto"/>
            <w:noWrap/>
            <w:vAlign w:val="center"/>
            <w:hideMark/>
          </w:tcPr>
          <w:p w14:paraId="080C2792" w14:textId="77777777" w:rsidR="00930D1E" w:rsidRPr="00C26504" w:rsidRDefault="00930D1E"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5556B71F" w14:textId="77777777" w:rsidR="00930D1E" w:rsidRPr="00C26504" w:rsidRDefault="00930D1E" w:rsidP="003F48C9">
            <w:pPr>
              <w:spacing w:after="0" w:line="240" w:lineRule="auto"/>
              <w:rPr>
                <w:rFonts w:cs="Arial"/>
                <w:sz w:val="16"/>
                <w:szCs w:val="16"/>
              </w:rPr>
            </w:pPr>
            <w:r w:rsidRPr="00C26504">
              <w:rPr>
                <w:rFonts w:cs="Arial"/>
                <w:sz w:val="16"/>
                <w:szCs w:val="16"/>
              </w:rPr>
              <w:t> II</w:t>
            </w:r>
          </w:p>
        </w:tc>
      </w:tr>
      <w:tr w:rsidR="00930D1E" w:rsidRPr="00C26504" w14:paraId="5F596C01" w14:textId="77777777" w:rsidTr="003F48C9">
        <w:trPr>
          <w:trHeight w:val="220"/>
        </w:trPr>
        <w:tc>
          <w:tcPr>
            <w:tcW w:w="3119" w:type="dxa"/>
            <w:shd w:val="clear" w:color="auto" w:fill="auto"/>
            <w:noWrap/>
            <w:vAlign w:val="center"/>
            <w:hideMark/>
          </w:tcPr>
          <w:p w14:paraId="1B030BC3" w14:textId="77777777" w:rsidR="00930D1E" w:rsidRPr="00C26504" w:rsidRDefault="00930D1E"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5EE7028B"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152</w:t>
            </w:r>
            <w:r w:rsidRPr="00C26504">
              <w:rPr>
                <w:rFonts w:cs="Arial"/>
                <w:sz w:val="16"/>
                <w:szCs w:val="16"/>
              </w:rPr>
              <w:t> mm</w:t>
            </w:r>
          </w:p>
        </w:tc>
      </w:tr>
      <w:tr w:rsidR="00930D1E" w:rsidRPr="00C26504" w14:paraId="34ECCF37" w14:textId="77777777" w:rsidTr="003F48C9">
        <w:trPr>
          <w:trHeight w:val="220"/>
        </w:trPr>
        <w:tc>
          <w:tcPr>
            <w:tcW w:w="3119" w:type="dxa"/>
            <w:shd w:val="clear" w:color="auto" w:fill="auto"/>
            <w:noWrap/>
            <w:vAlign w:val="center"/>
            <w:hideMark/>
          </w:tcPr>
          <w:p w14:paraId="04915695" w14:textId="77777777" w:rsidR="00930D1E" w:rsidRPr="00C26504" w:rsidRDefault="00930D1E"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56B33B0A"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163</w:t>
            </w:r>
            <w:r w:rsidRPr="00C26504">
              <w:rPr>
                <w:rFonts w:cs="Arial"/>
                <w:sz w:val="16"/>
                <w:szCs w:val="16"/>
              </w:rPr>
              <w:t> mm</w:t>
            </w:r>
          </w:p>
        </w:tc>
      </w:tr>
      <w:tr w:rsidR="00930D1E" w:rsidRPr="00C26504" w14:paraId="6BFAE049" w14:textId="77777777" w:rsidTr="003F48C9">
        <w:trPr>
          <w:trHeight w:val="220"/>
        </w:trPr>
        <w:tc>
          <w:tcPr>
            <w:tcW w:w="3119" w:type="dxa"/>
            <w:shd w:val="clear" w:color="auto" w:fill="auto"/>
            <w:noWrap/>
            <w:vAlign w:val="center"/>
            <w:hideMark/>
          </w:tcPr>
          <w:p w14:paraId="7BD64FFC" w14:textId="77777777" w:rsidR="00930D1E" w:rsidRPr="00C26504" w:rsidRDefault="00930D1E"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67C78309" w14:textId="77777777" w:rsidR="00930D1E" w:rsidRPr="00C26504" w:rsidRDefault="00930D1E" w:rsidP="003F48C9">
            <w:pPr>
              <w:spacing w:after="0" w:line="240" w:lineRule="auto"/>
              <w:rPr>
                <w:rFonts w:cs="Arial"/>
                <w:sz w:val="16"/>
                <w:szCs w:val="16"/>
              </w:rPr>
            </w:pPr>
            <w:r w:rsidRPr="00C26504">
              <w:rPr>
                <w:rFonts w:cs="Arial"/>
                <w:sz w:val="16"/>
                <w:szCs w:val="16"/>
              </w:rPr>
              <w:t> </w:t>
            </w:r>
            <w:r>
              <w:rPr>
                <w:rFonts w:cs="Arial"/>
                <w:sz w:val="16"/>
                <w:szCs w:val="16"/>
              </w:rPr>
              <w:t>40</w:t>
            </w:r>
            <w:r w:rsidRPr="00C26504">
              <w:rPr>
                <w:rFonts w:cs="Arial"/>
                <w:sz w:val="16"/>
                <w:szCs w:val="16"/>
              </w:rPr>
              <w:t> mm</w:t>
            </w:r>
          </w:p>
        </w:tc>
      </w:tr>
    </w:tbl>
    <w:p w14:paraId="44F08141" w14:textId="45AE5A1D" w:rsidR="00930D1E" w:rsidRDefault="00930D1E" w:rsidP="005849D1"/>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9"/>
        <w:gridCol w:w="5953"/>
      </w:tblGrid>
      <w:tr w:rsidR="00930D1E" w:rsidRPr="00C26504" w14:paraId="59648EDC" w14:textId="77777777" w:rsidTr="003F48C9">
        <w:trPr>
          <w:trHeight w:val="220"/>
        </w:trPr>
        <w:tc>
          <w:tcPr>
            <w:tcW w:w="9072" w:type="dxa"/>
            <w:gridSpan w:val="2"/>
            <w:shd w:val="clear" w:color="auto" w:fill="auto"/>
            <w:noWrap/>
            <w:vAlign w:val="center"/>
            <w:hideMark/>
          </w:tcPr>
          <w:p w14:paraId="1276248A" w14:textId="77777777" w:rsidR="00930D1E" w:rsidRPr="00C26504" w:rsidRDefault="00930D1E" w:rsidP="003F48C9">
            <w:pPr>
              <w:spacing w:after="0" w:line="240" w:lineRule="auto"/>
              <w:rPr>
                <w:rFonts w:cs="Arial"/>
                <w:b/>
                <w:bCs/>
                <w:sz w:val="16"/>
                <w:szCs w:val="16"/>
              </w:rPr>
            </w:pPr>
            <w:r w:rsidRPr="00C26504">
              <w:rPr>
                <w:rFonts w:cs="Arial"/>
                <w:b/>
                <w:bCs/>
                <w:sz w:val="16"/>
                <w:szCs w:val="16"/>
              </w:rPr>
              <w:t>Systémový napájecí zdroj do ústředny 12 V DC/26Ah, AUX 1,5A</w:t>
            </w:r>
          </w:p>
        </w:tc>
      </w:tr>
      <w:tr w:rsidR="00930D1E" w:rsidRPr="00C26504" w14:paraId="280EFBFC" w14:textId="77777777" w:rsidTr="003F48C9">
        <w:trPr>
          <w:trHeight w:val="220"/>
        </w:trPr>
        <w:tc>
          <w:tcPr>
            <w:tcW w:w="3119" w:type="dxa"/>
            <w:shd w:val="clear" w:color="auto" w:fill="auto"/>
            <w:noWrap/>
            <w:vAlign w:val="center"/>
            <w:hideMark/>
          </w:tcPr>
          <w:p w14:paraId="01C967C4" w14:textId="77777777" w:rsidR="00930D1E" w:rsidRPr="00C26504" w:rsidRDefault="00930D1E" w:rsidP="003F48C9">
            <w:pPr>
              <w:spacing w:after="0" w:line="240" w:lineRule="auto"/>
              <w:rPr>
                <w:rFonts w:cs="Arial"/>
                <w:b/>
                <w:bCs/>
                <w:sz w:val="16"/>
                <w:szCs w:val="16"/>
              </w:rPr>
            </w:pPr>
            <w:proofErr w:type="spellStart"/>
            <w:r w:rsidRPr="00C26504">
              <w:rPr>
                <w:rFonts w:cs="Arial"/>
                <w:b/>
                <w:bCs/>
                <w:sz w:val="16"/>
                <w:szCs w:val="16"/>
              </w:rPr>
              <w:t>Refereční</w:t>
            </w:r>
            <w:proofErr w:type="spellEnd"/>
            <w:r w:rsidRPr="00C26504">
              <w:rPr>
                <w:rFonts w:cs="Arial"/>
                <w:b/>
                <w:bCs/>
                <w:sz w:val="16"/>
                <w:szCs w:val="16"/>
              </w:rPr>
              <w:t xml:space="preserve"> typ:</w:t>
            </w:r>
          </w:p>
        </w:tc>
        <w:tc>
          <w:tcPr>
            <w:tcW w:w="5953" w:type="dxa"/>
            <w:shd w:val="clear" w:color="auto" w:fill="auto"/>
            <w:vAlign w:val="center"/>
            <w:hideMark/>
          </w:tcPr>
          <w:p w14:paraId="269E7583" w14:textId="77777777" w:rsidR="00930D1E" w:rsidRPr="00C26504" w:rsidRDefault="00930D1E" w:rsidP="003F48C9">
            <w:pPr>
              <w:spacing w:after="0" w:line="240" w:lineRule="auto"/>
              <w:rPr>
                <w:rFonts w:cs="Arial"/>
                <w:b/>
                <w:bCs/>
                <w:sz w:val="16"/>
                <w:szCs w:val="16"/>
              </w:rPr>
            </w:pPr>
          </w:p>
        </w:tc>
      </w:tr>
      <w:tr w:rsidR="00930D1E" w:rsidRPr="00C26504" w14:paraId="34FF34F7" w14:textId="77777777" w:rsidTr="003F48C9">
        <w:trPr>
          <w:trHeight w:val="220"/>
        </w:trPr>
        <w:tc>
          <w:tcPr>
            <w:tcW w:w="3119" w:type="dxa"/>
            <w:shd w:val="clear" w:color="auto" w:fill="auto"/>
            <w:noWrap/>
            <w:vAlign w:val="center"/>
            <w:hideMark/>
          </w:tcPr>
          <w:p w14:paraId="61E5B169" w14:textId="77777777" w:rsidR="00930D1E" w:rsidRPr="00C26504" w:rsidRDefault="00930D1E" w:rsidP="003F48C9">
            <w:pPr>
              <w:spacing w:after="0" w:line="240" w:lineRule="auto"/>
              <w:rPr>
                <w:rFonts w:cs="Arial"/>
                <w:b/>
                <w:bCs/>
                <w:sz w:val="16"/>
                <w:szCs w:val="16"/>
              </w:rPr>
            </w:pPr>
            <w:r w:rsidRPr="00C26504">
              <w:rPr>
                <w:rFonts w:cs="Arial"/>
                <w:b/>
                <w:bCs/>
                <w:sz w:val="16"/>
                <w:szCs w:val="16"/>
              </w:rPr>
              <w:t>Základní parametry</w:t>
            </w:r>
          </w:p>
        </w:tc>
        <w:tc>
          <w:tcPr>
            <w:tcW w:w="5953" w:type="dxa"/>
            <w:shd w:val="clear" w:color="auto" w:fill="auto"/>
            <w:vAlign w:val="center"/>
            <w:hideMark/>
          </w:tcPr>
          <w:p w14:paraId="43D3F232" w14:textId="77777777" w:rsidR="00930D1E" w:rsidRPr="00C26504" w:rsidRDefault="00930D1E" w:rsidP="003F48C9">
            <w:pPr>
              <w:spacing w:after="0" w:line="240" w:lineRule="auto"/>
              <w:rPr>
                <w:rFonts w:cs="Arial"/>
                <w:b/>
                <w:bCs/>
                <w:sz w:val="16"/>
                <w:szCs w:val="16"/>
              </w:rPr>
            </w:pPr>
          </w:p>
        </w:tc>
      </w:tr>
      <w:tr w:rsidR="00930D1E" w:rsidRPr="00C26504" w14:paraId="7FAECA56" w14:textId="77777777" w:rsidTr="003F48C9">
        <w:trPr>
          <w:trHeight w:val="220"/>
        </w:trPr>
        <w:tc>
          <w:tcPr>
            <w:tcW w:w="3119" w:type="dxa"/>
            <w:shd w:val="clear" w:color="auto" w:fill="auto"/>
            <w:noWrap/>
            <w:vAlign w:val="center"/>
            <w:hideMark/>
          </w:tcPr>
          <w:p w14:paraId="3D9FC88A" w14:textId="77777777" w:rsidR="00930D1E" w:rsidRPr="00C26504" w:rsidRDefault="00930D1E" w:rsidP="003F48C9">
            <w:pPr>
              <w:spacing w:after="0" w:line="240" w:lineRule="auto"/>
              <w:rPr>
                <w:rFonts w:cs="Arial"/>
                <w:sz w:val="16"/>
                <w:szCs w:val="16"/>
              </w:rPr>
            </w:pPr>
            <w:r w:rsidRPr="00C26504">
              <w:rPr>
                <w:rFonts w:cs="Arial"/>
                <w:sz w:val="16"/>
                <w:szCs w:val="16"/>
              </w:rPr>
              <w:t>Napájecí napětí</w:t>
            </w:r>
          </w:p>
        </w:tc>
        <w:tc>
          <w:tcPr>
            <w:tcW w:w="5953" w:type="dxa"/>
            <w:shd w:val="clear" w:color="auto" w:fill="auto"/>
            <w:noWrap/>
            <w:vAlign w:val="center"/>
            <w:hideMark/>
          </w:tcPr>
          <w:p w14:paraId="35DD23AF" w14:textId="77777777" w:rsidR="00930D1E" w:rsidRPr="00C26504" w:rsidRDefault="00930D1E" w:rsidP="003F48C9">
            <w:pPr>
              <w:spacing w:after="0" w:line="240" w:lineRule="auto"/>
              <w:rPr>
                <w:rFonts w:cs="Arial"/>
                <w:sz w:val="16"/>
                <w:szCs w:val="16"/>
              </w:rPr>
            </w:pPr>
            <w:r w:rsidRPr="00C26504">
              <w:rPr>
                <w:rFonts w:cs="Arial"/>
                <w:sz w:val="16"/>
                <w:szCs w:val="16"/>
              </w:rPr>
              <w:t> 230 V AC -15 % až +10 %</w:t>
            </w:r>
          </w:p>
        </w:tc>
      </w:tr>
      <w:tr w:rsidR="00930D1E" w:rsidRPr="00C26504" w14:paraId="2CCE8F6A" w14:textId="77777777" w:rsidTr="003F48C9">
        <w:trPr>
          <w:trHeight w:val="220"/>
        </w:trPr>
        <w:tc>
          <w:tcPr>
            <w:tcW w:w="3119" w:type="dxa"/>
            <w:shd w:val="clear" w:color="auto" w:fill="auto"/>
            <w:noWrap/>
            <w:vAlign w:val="center"/>
            <w:hideMark/>
          </w:tcPr>
          <w:p w14:paraId="6F95364E" w14:textId="77777777" w:rsidR="00930D1E" w:rsidRPr="00C26504" w:rsidRDefault="00930D1E" w:rsidP="003F48C9">
            <w:pPr>
              <w:spacing w:after="0" w:line="240" w:lineRule="auto"/>
              <w:rPr>
                <w:rFonts w:cs="Arial"/>
                <w:sz w:val="16"/>
                <w:szCs w:val="16"/>
              </w:rPr>
            </w:pPr>
            <w:r w:rsidRPr="00C26504">
              <w:rPr>
                <w:rFonts w:cs="Arial"/>
                <w:sz w:val="16"/>
                <w:szCs w:val="16"/>
              </w:rPr>
              <w:t>Výstupní napětí</w:t>
            </w:r>
          </w:p>
        </w:tc>
        <w:tc>
          <w:tcPr>
            <w:tcW w:w="5953" w:type="dxa"/>
            <w:shd w:val="clear" w:color="auto" w:fill="auto"/>
            <w:noWrap/>
            <w:vAlign w:val="center"/>
            <w:hideMark/>
          </w:tcPr>
          <w:p w14:paraId="4A515249" w14:textId="77777777" w:rsidR="00930D1E" w:rsidRPr="00C26504" w:rsidRDefault="00930D1E" w:rsidP="003F48C9">
            <w:pPr>
              <w:spacing w:after="0" w:line="240" w:lineRule="auto"/>
              <w:rPr>
                <w:rFonts w:cs="Arial"/>
                <w:sz w:val="16"/>
                <w:szCs w:val="16"/>
              </w:rPr>
            </w:pPr>
            <w:r w:rsidRPr="00C26504">
              <w:rPr>
                <w:rFonts w:cs="Arial"/>
                <w:sz w:val="16"/>
                <w:szCs w:val="16"/>
              </w:rPr>
              <w:t> 12 </w:t>
            </w:r>
            <w:proofErr w:type="spellStart"/>
            <w:r w:rsidRPr="00C26504">
              <w:rPr>
                <w:rFonts w:cs="Arial"/>
                <w:sz w:val="16"/>
                <w:szCs w:val="16"/>
              </w:rPr>
              <w:t>Vss</w:t>
            </w:r>
            <w:proofErr w:type="spellEnd"/>
          </w:p>
        </w:tc>
      </w:tr>
      <w:tr w:rsidR="00930D1E" w:rsidRPr="00C26504" w14:paraId="58455403" w14:textId="77777777" w:rsidTr="003F48C9">
        <w:trPr>
          <w:trHeight w:val="220"/>
        </w:trPr>
        <w:tc>
          <w:tcPr>
            <w:tcW w:w="3119" w:type="dxa"/>
            <w:shd w:val="clear" w:color="auto" w:fill="auto"/>
            <w:noWrap/>
            <w:vAlign w:val="center"/>
            <w:hideMark/>
          </w:tcPr>
          <w:p w14:paraId="0B60A7A2" w14:textId="77777777" w:rsidR="00930D1E" w:rsidRPr="00C26504" w:rsidRDefault="00930D1E" w:rsidP="003F48C9">
            <w:pPr>
              <w:spacing w:after="0" w:line="240" w:lineRule="auto"/>
              <w:rPr>
                <w:rFonts w:cs="Arial"/>
                <w:sz w:val="16"/>
                <w:szCs w:val="16"/>
              </w:rPr>
            </w:pPr>
            <w:r w:rsidRPr="00C26504">
              <w:rPr>
                <w:rFonts w:cs="Arial"/>
                <w:sz w:val="16"/>
                <w:szCs w:val="16"/>
              </w:rPr>
              <w:t>Maximální výkon</w:t>
            </w:r>
          </w:p>
        </w:tc>
        <w:tc>
          <w:tcPr>
            <w:tcW w:w="5953" w:type="dxa"/>
            <w:shd w:val="clear" w:color="auto" w:fill="auto"/>
            <w:noWrap/>
            <w:vAlign w:val="center"/>
            <w:hideMark/>
          </w:tcPr>
          <w:p w14:paraId="160BA854" w14:textId="77777777" w:rsidR="00930D1E" w:rsidRPr="00C26504" w:rsidRDefault="00930D1E" w:rsidP="003F48C9">
            <w:pPr>
              <w:spacing w:after="0" w:line="240" w:lineRule="auto"/>
              <w:rPr>
                <w:rFonts w:cs="Arial"/>
                <w:sz w:val="16"/>
                <w:szCs w:val="16"/>
              </w:rPr>
            </w:pPr>
            <w:r w:rsidRPr="00C26504">
              <w:rPr>
                <w:rFonts w:cs="Arial"/>
                <w:sz w:val="16"/>
                <w:szCs w:val="16"/>
              </w:rPr>
              <w:t> 26 VA</w:t>
            </w:r>
          </w:p>
        </w:tc>
      </w:tr>
      <w:tr w:rsidR="00930D1E" w:rsidRPr="00C26504" w14:paraId="0CFCBB0A" w14:textId="77777777" w:rsidTr="003F48C9">
        <w:trPr>
          <w:trHeight w:val="220"/>
        </w:trPr>
        <w:tc>
          <w:tcPr>
            <w:tcW w:w="3119" w:type="dxa"/>
            <w:shd w:val="clear" w:color="auto" w:fill="auto"/>
            <w:noWrap/>
            <w:vAlign w:val="center"/>
            <w:hideMark/>
          </w:tcPr>
          <w:p w14:paraId="76B4EB73" w14:textId="77777777" w:rsidR="00930D1E" w:rsidRPr="00C26504" w:rsidRDefault="00930D1E" w:rsidP="003F48C9">
            <w:pPr>
              <w:spacing w:after="0" w:line="240" w:lineRule="auto"/>
              <w:rPr>
                <w:rFonts w:cs="Arial"/>
                <w:sz w:val="16"/>
                <w:szCs w:val="16"/>
              </w:rPr>
            </w:pPr>
            <w:r w:rsidRPr="00C26504">
              <w:rPr>
                <w:rFonts w:cs="Arial"/>
                <w:sz w:val="16"/>
                <w:szCs w:val="16"/>
              </w:rPr>
              <w:t>Max. trvalý odběr ze svorek AUX</w:t>
            </w:r>
          </w:p>
        </w:tc>
        <w:tc>
          <w:tcPr>
            <w:tcW w:w="5953" w:type="dxa"/>
            <w:shd w:val="clear" w:color="auto" w:fill="auto"/>
            <w:noWrap/>
            <w:vAlign w:val="center"/>
            <w:hideMark/>
          </w:tcPr>
          <w:p w14:paraId="15B99E5B" w14:textId="77777777" w:rsidR="00930D1E" w:rsidRPr="00C26504" w:rsidRDefault="00930D1E" w:rsidP="003F48C9">
            <w:pPr>
              <w:spacing w:after="0" w:line="240" w:lineRule="auto"/>
              <w:rPr>
                <w:rFonts w:cs="Arial"/>
                <w:sz w:val="16"/>
                <w:szCs w:val="16"/>
              </w:rPr>
            </w:pPr>
            <w:r w:rsidRPr="00C26504">
              <w:rPr>
                <w:rFonts w:cs="Arial"/>
                <w:sz w:val="16"/>
                <w:szCs w:val="16"/>
              </w:rPr>
              <w:t> 1,5 A</w:t>
            </w:r>
          </w:p>
        </w:tc>
      </w:tr>
      <w:tr w:rsidR="00930D1E" w:rsidRPr="00C26504" w14:paraId="195CAE39" w14:textId="77777777" w:rsidTr="003F48C9">
        <w:trPr>
          <w:trHeight w:val="220"/>
        </w:trPr>
        <w:tc>
          <w:tcPr>
            <w:tcW w:w="3119" w:type="dxa"/>
            <w:shd w:val="clear" w:color="auto" w:fill="auto"/>
            <w:noWrap/>
            <w:vAlign w:val="center"/>
            <w:hideMark/>
          </w:tcPr>
          <w:p w14:paraId="56A02807" w14:textId="77777777" w:rsidR="00930D1E" w:rsidRPr="00C26504" w:rsidRDefault="00930D1E" w:rsidP="003F48C9">
            <w:pPr>
              <w:spacing w:after="0" w:line="240" w:lineRule="auto"/>
              <w:rPr>
                <w:rFonts w:cs="Arial"/>
                <w:sz w:val="16"/>
                <w:szCs w:val="16"/>
              </w:rPr>
            </w:pPr>
            <w:r w:rsidRPr="00C26504">
              <w:rPr>
                <w:rFonts w:cs="Arial"/>
                <w:sz w:val="16"/>
                <w:szCs w:val="16"/>
              </w:rPr>
              <w:t xml:space="preserve">Max. velikost </w:t>
            </w:r>
            <w:proofErr w:type="spellStart"/>
            <w:r w:rsidRPr="00C26504">
              <w:rPr>
                <w:rFonts w:cs="Arial"/>
                <w:sz w:val="16"/>
                <w:szCs w:val="16"/>
              </w:rPr>
              <w:t>dobíj</w:t>
            </w:r>
            <w:proofErr w:type="spellEnd"/>
            <w:r w:rsidRPr="00C26504">
              <w:rPr>
                <w:rFonts w:cs="Arial"/>
                <w:sz w:val="16"/>
                <w:szCs w:val="16"/>
              </w:rPr>
              <w:t>. proudu do AKU</w:t>
            </w:r>
          </w:p>
        </w:tc>
        <w:tc>
          <w:tcPr>
            <w:tcW w:w="5953" w:type="dxa"/>
            <w:shd w:val="clear" w:color="auto" w:fill="auto"/>
            <w:noWrap/>
            <w:vAlign w:val="center"/>
            <w:hideMark/>
          </w:tcPr>
          <w:p w14:paraId="592C73A0" w14:textId="77777777" w:rsidR="00930D1E" w:rsidRPr="00C26504" w:rsidRDefault="00930D1E" w:rsidP="003F48C9">
            <w:pPr>
              <w:spacing w:after="0" w:line="240" w:lineRule="auto"/>
              <w:rPr>
                <w:rFonts w:cs="Arial"/>
                <w:sz w:val="16"/>
                <w:szCs w:val="16"/>
              </w:rPr>
            </w:pPr>
            <w:r w:rsidRPr="00C26504">
              <w:rPr>
                <w:rFonts w:cs="Arial"/>
                <w:sz w:val="16"/>
                <w:szCs w:val="16"/>
              </w:rPr>
              <w:t> 1,3 A</w:t>
            </w:r>
          </w:p>
        </w:tc>
      </w:tr>
      <w:tr w:rsidR="00930D1E" w:rsidRPr="00C26504" w14:paraId="4B3EBE89" w14:textId="77777777" w:rsidTr="003F48C9">
        <w:trPr>
          <w:trHeight w:val="220"/>
        </w:trPr>
        <w:tc>
          <w:tcPr>
            <w:tcW w:w="3119" w:type="dxa"/>
            <w:shd w:val="clear" w:color="auto" w:fill="auto"/>
            <w:noWrap/>
            <w:vAlign w:val="center"/>
            <w:hideMark/>
          </w:tcPr>
          <w:p w14:paraId="1394862B" w14:textId="77777777" w:rsidR="00930D1E" w:rsidRPr="00C26504" w:rsidRDefault="00930D1E" w:rsidP="003F48C9">
            <w:pPr>
              <w:spacing w:after="0" w:line="240" w:lineRule="auto"/>
              <w:rPr>
                <w:rFonts w:cs="Arial"/>
                <w:sz w:val="16"/>
                <w:szCs w:val="16"/>
              </w:rPr>
            </w:pPr>
            <w:r w:rsidRPr="00C26504">
              <w:rPr>
                <w:rFonts w:cs="Arial"/>
                <w:sz w:val="16"/>
                <w:szCs w:val="16"/>
              </w:rPr>
              <w:t>Max. velikost záložního AKU</w:t>
            </w:r>
          </w:p>
        </w:tc>
        <w:tc>
          <w:tcPr>
            <w:tcW w:w="5953" w:type="dxa"/>
            <w:shd w:val="clear" w:color="auto" w:fill="auto"/>
            <w:noWrap/>
            <w:vAlign w:val="center"/>
            <w:hideMark/>
          </w:tcPr>
          <w:p w14:paraId="43EBE1B5" w14:textId="77777777" w:rsidR="00930D1E" w:rsidRPr="00C26504" w:rsidRDefault="00930D1E" w:rsidP="003F48C9">
            <w:pPr>
              <w:spacing w:after="0" w:line="240" w:lineRule="auto"/>
              <w:rPr>
                <w:rFonts w:cs="Arial"/>
                <w:sz w:val="16"/>
                <w:szCs w:val="16"/>
              </w:rPr>
            </w:pPr>
            <w:r w:rsidRPr="00C26504">
              <w:rPr>
                <w:rFonts w:cs="Arial"/>
                <w:sz w:val="16"/>
                <w:szCs w:val="16"/>
              </w:rPr>
              <w:t> 1x26Ah</w:t>
            </w:r>
          </w:p>
        </w:tc>
      </w:tr>
      <w:tr w:rsidR="00930D1E" w:rsidRPr="00C26504" w14:paraId="49EEC210" w14:textId="77777777" w:rsidTr="003F48C9">
        <w:trPr>
          <w:trHeight w:val="220"/>
        </w:trPr>
        <w:tc>
          <w:tcPr>
            <w:tcW w:w="3119" w:type="dxa"/>
            <w:shd w:val="clear" w:color="auto" w:fill="auto"/>
            <w:noWrap/>
            <w:vAlign w:val="center"/>
            <w:hideMark/>
          </w:tcPr>
          <w:p w14:paraId="4120692F" w14:textId="77777777" w:rsidR="00930D1E" w:rsidRPr="00C26504" w:rsidRDefault="00930D1E" w:rsidP="003F48C9">
            <w:pPr>
              <w:spacing w:after="0" w:line="240" w:lineRule="auto"/>
              <w:rPr>
                <w:rFonts w:cs="Arial"/>
                <w:sz w:val="16"/>
                <w:szCs w:val="16"/>
              </w:rPr>
            </w:pPr>
            <w:r w:rsidRPr="00C26504">
              <w:rPr>
                <w:rFonts w:cs="Arial"/>
                <w:sz w:val="16"/>
                <w:szCs w:val="16"/>
              </w:rPr>
              <w:t>Kompatibilita</w:t>
            </w:r>
          </w:p>
        </w:tc>
        <w:tc>
          <w:tcPr>
            <w:tcW w:w="5953" w:type="dxa"/>
            <w:shd w:val="clear" w:color="auto" w:fill="auto"/>
            <w:noWrap/>
            <w:vAlign w:val="center"/>
            <w:hideMark/>
          </w:tcPr>
          <w:p w14:paraId="136FFAA2" w14:textId="77777777" w:rsidR="00930D1E" w:rsidRPr="00C26504" w:rsidRDefault="00930D1E" w:rsidP="003F48C9">
            <w:pPr>
              <w:spacing w:after="0" w:line="240" w:lineRule="auto"/>
              <w:rPr>
                <w:rFonts w:cs="Arial"/>
                <w:sz w:val="16"/>
                <w:szCs w:val="16"/>
              </w:rPr>
            </w:pPr>
            <w:r w:rsidRPr="00C26504">
              <w:rPr>
                <w:rFonts w:cs="Arial"/>
                <w:sz w:val="16"/>
                <w:szCs w:val="16"/>
              </w:rPr>
              <w:t xml:space="preserve"> MB </w:t>
            </w:r>
            <w:proofErr w:type="spellStart"/>
            <w:r w:rsidRPr="00C26504">
              <w:rPr>
                <w:rFonts w:cs="Arial"/>
                <w:sz w:val="16"/>
                <w:szCs w:val="16"/>
              </w:rPr>
              <w:t>Secure</w:t>
            </w:r>
            <w:proofErr w:type="spellEnd"/>
            <w:r w:rsidRPr="00C26504">
              <w:rPr>
                <w:rFonts w:cs="Arial"/>
                <w:sz w:val="16"/>
                <w:szCs w:val="16"/>
              </w:rPr>
              <w:t xml:space="preserve"> / MB </w:t>
            </w:r>
            <w:proofErr w:type="spellStart"/>
            <w:r w:rsidRPr="00C26504">
              <w:rPr>
                <w:rFonts w:cs="Arial"/>
                <w:sz w:val="16"/>
                <w:szCs w:val="16"/>
              </w:rPr>
              <w:t>Series</w:t>
            </w:r>
            <w:proofErr w:type="spellEnd"/>
          </w:p>
        </w:tc>
      </w:tr>
      <w:tr w:rsidR="00930D1E" w:rsidRPr="00C26504" w14:paraId="6CDDED76" w14:textId="77777777" w:rsidTr="003F48C9">
        <w:trPr>
          <w:trHeight w:val="220"/>
        </w:trPr>
        <w:tc>
          <w:tcPr>
            <w:tcW w:w="3119" w:type="dxa"/>
            <w:shd w:val="clear" w:color="auto" w:fill="auto"/>
            <w:noWrap/>
            <w:vAlign w:val="center"/>
            <w:hideMark/>
          </w:tcPr>
          <w:p w14:paraId="6797B5E7" w14:textId="77777777" w:rsidR="00930D1E" w:rsidRPr="00C26504" w:rsidRDefault="00930D1E" w:rsidP="003F48C9">
            <w:pPr>
              <w:spacing w:after="0" w:line="240" w:lineRule="auto"/>
              <w:rPr>
                <w:rFonts w:cs="Arial"/>
                <w:sz w:val="16"/>
                <w:szCs w:val="16"/>
              </w:rPr>
            </w:pPr>
            <w:r w:rsidRPr="00C26504">
              <w:rPr>
                <w:rFonts w:cs="Arial"/>
                <w:sz w:val="16"/>
                <w:szCs w:val="16"/>
              </w:rPr>
              <w:t>Indikace</w:t>
            </w:r>
          </w:p>
        </w:tc>
        <w:tc>
          <w:tcPr>
            <w:tcW w:w="5953" w:type="dxa"/>
            <w:shd w:val="clear" w:color="auto" w:fill="auto"/>
            <w:noWrap/>
            <w:vAlign w:val="center"/>
            <w:hideMark/>
          </w:tcPr>
          <w:p w14:paraId="422A53CE" w14:textId="77777777" w:rsidR="00930D1E" w:rsidRPr="00C26504" w:rsidRDefault="00930D1E" w:rsidP="003F48C9">
            <w:pPr>
              <w:spacing w:after="0" w:line="240" w:lineRule="auto"/>
              <w:rPr>
                <w:rFonts w:cs="Arial"/>
                <w:sz w:val="16"/>
                <w:szCs w:val="16"/>
              </w:rPr>
            </w:pPr>
            <w:r w:rsidRPr="00C26504">
              <w:rPr>
                <w:rFonts w:cs="Arial"/>
                <w:sz w:val="16"/>
                <w:szCs w:val="16"/>
              </w:rPr>
              <w:t> ano</w:t>
            </w:r>
          </w:p>
        </w:tc>
      </w:tr>
      <w:tr w:rsidR="00930D1E" w:rsidRPr="00C26504" w14:paraId="23B82708" w14:textId="77777777" w:rsidTr="003F48C9">
        <w:trPr>
          <w:trHeight w:val="220"/>
        </w:trPr>
        <w:tc>
          <w:tcPr>
            <w:tcW w:w="3119" w:type="dxa"/>
            <w:shd w:val="clear" w:color="auto" w:fill="auto"/>
            <w:noWrap/>
            <w:vAlign w:val="center"/>
            <w:hideMark/>
          </w:tcPr>
          <w:p w14:paraId="18EBA9BA" w14:textId="77777777" w:rsidR="00930D1E" w:rsidRPr="00C26504" w:rsidRDefault="00930D1E" w:rsidP="003F48C9">
            <w:pPr>
              <w:spacing w:after="0" w:line="240" w:lineRule="auto"/>
              <w:rPr>
                <w:rFonts w:cs="Arial"/>
                <w:sz w:val="16"/>
                <w:szCs w:val="16"/>
              </w:rPr>
            </w:pPr>
            <w:r w:rsidRPr="00C26504">
              <w:rPr>
                <w:rFonts w:cs="Arial"/>
                <w:sz w:val="16"/>
                <w:szCs w:val="16"/>
              </w:rPr>
              <w:t>Třída prostředí</w:t>
            </w:r>
          </w:p>
        </w:tc>
        <w:tc>
          <w:tcPr>
            <w:tcW w:w="5953" w:type="dxa"/>
            <w:shd w:val="clear" w:color="auto" w:fill="auto"/>
            <w:noWrap/>
            <w:vAlign w:val="center"/>
            <w:hideMark/>
          </w:tcPr>
          <w:p w14:paraId="23DB00BD" w14:textId="77777777" w:rsidR="00930D1E" w:rsidRPr="00C26504" w:rsidRDefault="00930D1E" w:rsidP="003F48C9">
            <w:pPr>
              <w:spacing w:after="0" w:line="240" w:lineRule="auto"/>
              <w:rPr>
                <w:rFonts w:cs="Arial"/>
                <w:sz w:val="16"/>
                <w:szCs w:val="16"/>
              </w:rPr>
            </w:pPr>
            <w:r w:rsidRPr="00C26504">
              <w:rPr>
                <w:rFonts w:cs="Arial"/>
                <w:sz w:val="16"/>
                <w:szCs w:val="16"/>
              </w:rPr>
              <w:t> II</w:t>
            </w:r>
          </w:p>
        </w:tc>
      </w:tr>
      <w:tr w:rsidR="00930D1E" w:rsidRPr="00C26504" w14:paraId="28473B4D" w14:textId="77777777" w:rsidTr="003F48C9">
        <w:trPr>
          <w:trHeight w:val="220"/>
        </w:trPr>
        <w:tc>
          <w:tcPr>
            <w:tcW w:w="3119" w:type="dxa"/>
            <w:shd w:val="clear" w:color="auto" w:fill="auto"/>
            <w:noWrap/>
            <w:vAlign w:val="center"/>
            <w:hideMark/>
          </w:tcPr>
          <w:p w14:paraId="6ABE259C" w14:textId="77777777" w:rsidR="00930D1E" w:rsidRPr="00C26504" w:rsidRDefault="00930D1E" w:rsidP="003F48C9">
            <w:pPr>
              <w:spacing w:after="0" w:line="240" w:lineRule="auto"/>
              <w:rPr>
                <w:rFonts w:cs="Arial"/>
                <w:sz w:val="16"/>
                <w:szCs w:val="16"/>
              </w:rPr>
            </w:pPr>
            <w:r w:rsidRPr="00C26504">
              <w:rPr>
                <w:rFonts w:cs="Arial"/>
                <w:sz w:val="16"/>
                <w:szCs w:val="16"/>
              </w:rPr>
              <w:t>Rozměry – výška</w:t>
            </w:r>
          </w:p>
        </w:tc>
        <w:tc>
          <w:tcPr>
            <w:tcW w:w="5953" w:type="dxa"/>
            <w:shd w:val="clear" w:color="auto" w:fill="auto"/>
            <w:noWrap/>
            <w:vAlign w:val="center"/>
            <w:hideMark/>
          </w:tcPr>
          <w:p w14:paraId="1BB5CB5C" w14:textId="77777777" w:rsidR="00930D1E" w:rsidRPr="00C26504" w:rsidRDefault="00930D1E" w:rsidP="003F48C9">
            <w:pPr>
              <w:spacing w:after="0" w:line="240" w:lineRule="auto"/>
              <w:rPr>
                <w:rFonts w:cs="Arial"/>
                <w:sz w:val="16"/>
                <w:szCs w:val="16"/>
              </w:rPr>
            </w:pPr>
            <w:r w:rsidRPr="00C26504">
              <w:rPr>
                <w:rFonts w:cs="Arial"/>
                <w:sz w:val="16"/>
                <w:szCs w:val="16"/>
              </w:rPr>
              <w:t> 215 mm</w:t>
            </w:r>
          </w:p>
        </w:tc>
      </w:tr>
      <w:tr w:rsidR="00930D1E" w:rsidRPr="00C26504" w14:paraId="528C9578" w14:textId="77777777" w:rsidTr="003F48C9">
        <w:trPr>
          <w:trHeight w:val="220"/>
        </w:trPr>
        <w:tc>
          <w:tcPr>
            <w:tcW w:w="3119" w:type="dxa"/>
            <w:shd w:val="clear" w:color="auto" w:fill="auto"/>
            <w:noWrap/>
            <w:vAlign w:val="center"/>
            <w:hideMark/>
          </w:tcPr>
          <w:p w14:paraId="4FBAB943" w14:textId="77777777" w:rsidR="00930D1E" w:rsidRPr="00C26504" w:rsidRDefault="00930D1E" w:rsidP="003F48C9">
            <w:pPr>
              <w:spacing w:after="0" w:line="240" w:lineRule="auto"/>
              <w:rPr>
                <w:rFonts w:cs="Arial"/>
                <w:sz w:val="16"/>
                <w:szCs w:val="16"/>
              </w:rPr>
            </w:pPr>
            <w:r w:rsidRPr="00C26504">
              <w:rPr>
                <w:rFonts w:cs="Arial"/>
                <w:sz w:val="16"/>
                <w:szCs w:val="16"/>
              </w:rPr>
              <w:t>Rozměry – šířka</w:t>
            </w:r>
          </w:p>
        </w:tc>
        <w:tc>
          <w:tcPr>
            <w:tcW w:w="5953" w:type="dxa"/>
            <w:shd w:val="clear" w:color="auto" w:fill="auto"/>
            <w:noWrap/>
            <w:vAlign w:val="center"/>
            <w:hideMark/>
          </w:tcPr>
          <w:p w14:paraId="49621356" w14:textId="77777777" w:rsidR="00930D1E" w:rsidRPr="00C26504" w:rsidRDefault="00930D1E" w:rsidP="003F48C9">
            <w:pPr>
              <w:spacing w:after="0" w:line="240" w:lineRule="auto"/>
              <w:rPr>
                <w:rFonts w:cs="Arial"/>
                <w:sz w:val="16"/>
                <w:szCs w:val="16"/>
              </w:rPr>
            </w:pPr>
            <w:r w:rsidRPr="00C26504">
              <w:rPr>
                <w:rFonts w:cs="Arial"/>
                <w:sz w:val="16"/>
                <w:szCs w:val="16"/>
              </w:rPr>
              <w:t> 92,5 mm</w:t>
            </w:r>
          </w:p>
        </w:tc>
      </w:tr>
      <w:tr w:rsidR="00930D1E" w:rsidRPr="00C26504" w14:paraId="094AC0A0" w14:textId="77777777" w:rsidTr="003F48C9">
        <w:trPr>
          <w:trHeight w:val="220"/>
        </w:trPr>
        <w:tc>
          <w:tcPr>
            <w:tcW w:w="3119" w:type="dxa"/>
            <w:shd w:val="clear" w:color="auto" w:fill="auto"/>
            <w:noWrap/>
            <w:vAlign w:val="center"/>
            <w:hideMark/>
          </w:tcPr>
          <w:p w14:paraId="764F0484" w14:textId="77777777" w:rsidR="00930D1E" w:rsidRPr="00C26504" w:rsidRDefault="00930D1E" w:rsidP="003F48C9">
            <w:pPr>
              <w:spacing w:after="0" w:line="240" w:lineRule="auto"/>
              <w:rPr>
                <w:rFonts w:cs="Arial"/>
                <w:sz w:val="16"/>
                <w:szCs w:val="16"/>
              </w:rPr>
            </w:pPr>
            <w:r w:rsidRPr="00C26504">
              <w:rPr>
                <w:rFonts w:cs="Arial"/>
                <w:sz w:val="16"/>
                <w:szCs w:val="16"/>
              </w:rPr>
              <w:t>Rozměry – hloubka</w:t>
            </w:r>
          </w:p>
        </w:tc>
        <w:tc>
          <w:tcPr>
            <w:tcW w:w="5953" w:type="dxa"/>
            <w:shd w:val="clear" w:color="auto" w:fill="auto"/>
            <w:noWrap/>
            <w:vAlign w:val="center"/>
            <w:hideMark/>
          </w:tcPr>
          <w:p w14:paraId="506D39AF" w14:textId="77777777" w:rsidR="00930D1E" w:rsidRPr="00C26504" w:rsidRDefault="00930D1E" w:rsidP="003F48C9">
            <w:pPr>
              <w:spacing w:after="0" w:line="240" w:lineRule="auto"/>
              <w:rPr>
                <w:rFonts w:cs="Arial"/>
                <w:sz w:val="16"/>
                <w:szCs w:val="16"/>
              </w:rPr>
            </w:pPr>
            <w:r w:rsidRPr="00C26504">
              <w:rPr>
                <w:rFonts w:cs="Arial"/>
                <w:sz w:val="16"/>
                <w:szCs w:val="16"/>
              </w:rPr>
              <w:t> 80 mm</w:t>
            </w:r>
          </w:p>
        </w:tc>
      </w:tr>
      <w:tr w:rsidR="00930D1E" w:rsidRPr="00C26504" w14:paraId="41936095" w14:textId="77777777" w:rsidTr="003F48C9">
        <w:trPr>
          <w:trHeight w:val="220"/>
        </w:trPr>
        <w:tc>
          <w:tcPr>
            <w:tcW w:w="3119" w:type="dxa"/>
            <w:shd w:val="clear" w:color="auto" w:fill="auto"/>
            <w:noWrap/>
            <w:vAlign w:val="center"/>
            <w:hideMark/>
          </w:tcPr>
          <w:p w14:paraId="13CC69A2" w14:textId="77777777" w:rsidR="00930D1E" w:rsidRPr="00C26504" w:rsidRDefault="00930D1E" w:rsidP="003F48C9">
            <w:pPr>
              <w:spacing w:after="0" w:line="240" w:lineRule="auto"/>
              <w:rPr>
                <w:rFonts w:cs="Arial"/>
                <w:sz w:val="16"/>
                <w:szCs w:val="16"/>
              </w:rPr>
            </w:pPr>
            <w:r w:rsidRPr="00C26504">
              <w:rPr>
                <w:rFonts w:cs="Arial"/>
                <w:sz w:val="16"/>
                <w:szCs w:val="16"/>
              </w:rPr>
              <w:t>Akumulátor:</w:t>
            </w:r>
          </w:p>
        </w:tc>
        <w:tc>
          <w:tcPr>
            <w:tcW w:w="5953" w:type="dxa"/>
            <w:shd w:val="clear" w:color="auto" w:fill="auto"/>
            <w:noWrap/>
            <w:vAlign w:val="center"/>
            <w:hideMark/>
          </w:tcPr>
          <w:p w14:paraId="23FD2579" w14:textId="77777777" w:rsidR="00930D1E" w:rsidRPr="00C26504" w:rsidRDefault="00930D1E" w:rsidP="003F48C9">
            <w:pPr>
              <w:spacing w:after="0" w:line="240" w:lineRule="auto"/>
              <w:rPr>
                <w:rFonts w:cs="Arial"/>
                <w:sz w:val="16"/>
                <w:szCs w:val="16"/>
              </w:rPr>
            </w:pPr>
            <w:r w:rsidRPr="00C26504">
              <w:rPr>
                <w:rFonts w:cs="Arial"/>
                <w:sz w:val="16"/>
                <w:szCs w:val="16"/>
              </w:rPr>
              <w:t>1x12V/17Ah</w:t>
            </w:r>
          </w:p>
        </w:tc>
      </w:tr>
    </w:tbl>
    <w:p w14:paraId="4CC3E6B2" w14:textId="618D1419" w:rsidR="00930D1E" w:rsidRDefault="00930D1E" w:rsidP="005849D1"/>
    <w:p w14:paraId="13640EFE" w14:textId="75113693" w:rsidR="00930D1E" w:rsidRDefault="00930D1E" w:rsidP="00930D1E">
      <w:pPr>
        <w:suppressAutoHyphens/>
        <w:spacing w:before="113" w:after="113"/>
        <w:jc w:val="both"/>
      </w:pPr>
      <w:r>
        <w:t>Veškeré vstupy do elektronik, na které budou připojeny venkovní koncové prvky, nebo linky vedené ve venkovním prostředí, budou ochráněny přepěťovými ochranami dle typu vedení. Všechny typy ochran budou instalovány na DIN lištu do rozvodnic společně s elektronikami systému. Na datovém propojení mezi ústřednou PZTS a datovým rozvaděčem, budou instalovány přepěťové ochrany LAN vedení. Ochrany budou instalovány do racku. Přehled ochran je patrný z blokového schématu.</w:t>
      </w:r>
    </w:p>
    <w:p w14:paraId="7C48E41C" w14:textId="374B4F35" w:rsidR="00930D1E" w:rsidRPr="005849D1" w:rsidRDefault="00930D1E" w:rsidP="00930D1E">
      <w:r>
        <w:t xml:space="preserve">Elektroniky systému budou instalovány do. nesystémového </w:t>
      </w:r>
      <w:proofErr w:type="spellStart"/>
      <w:r>
        <w:t>oceloplechového</w:t>
      </w:r>
      <w:proofErr w:type="spellEnd"/>
      <w:r>
        <w:t xml:space="preserve"> rozvaděče 800x600x250. Rozvaděč bude vybaven </w:t>
      </w:r>
      <w:proofErr w:type="spellStart"/>
      <w:r>
        <w:t>tamper</w:t>
      </w:r>
      <w:proofErr w:type="spellEnd"/>
      <w:r>
        <w:t xml:space="preserve"> kontaktem. V přídě, že nesystémová rozvodnice bude disponovat spodní vývodovou deskou, je nutné tuto desku k rozvodnici ukotvit pevným </w:t>
      </w:r>
      <w:proofErr w:type="spellStart"/>
      <w:r>
        <w:t>nešroubovatelným</w:t>
      </w:r>
      <w:proofErr w:type="spellEnd"/>
      <w:r>
        <w:t xml:space="preserve"> spojem. Návrh osazení elektronik do rozvaděče v objektu je patrné z výkresové dokumentace.</w:t>
      </w:r>
    </w:p>
    <w:p w14:paraId="3CEEAA72" w14:textId="6E5651E5" w:rsidR="00D1646C" w:rsidRPr="00EC63FA" w:rsidRDefault="00D1646C" w:rsidP="00D1646C">
      <w:pPr>
        <w:pStyle w:val="Nadpis2"/>
        <w:rPr>
          <w:lang w:val="cs-CZ"/>
        </w:rPr>
      </w:pPr>
      <w:bookmarkStart w:id="134" w:name="_Toc187999944"/>
      <w:r w:rsidRPr="00DA55BE">
        <w:lastRenderedPageBreak/>
        <w:t xml:space="preserve">Rozšíření </w:t>
      </w:r>
      <w:r>
        <w:rPr>
          <w:lang w:val="cs-CZ"/>
        </w:rPr>
        <w:t>VSS</w:t>
      </w:r>
      <w:bookmarkEnd w:id="109"/>
      <w:bookmarkEnd w:id="131"/>
      <w:bookmarkEnd w:id="132"/>
      <w:bookmarkEnd w:id="134"/>
    </w:p>
    <w:p w14:paraId="2B0DA1AB" w14:textId="394C28D8" w:rsidR="00D1646C" w:rsidRPr="006007B8" w:rsidRDefault="000337D0" w:rsidP="00D1646C">
      <w:r>
        <w:rPr>
          <w:rFonts w:cs="Tahoma"/>
        </w:rPr>
        <w:t xml:space="preserve">V objektu 222 se v jiné investiční akci plánuje obnova kamerového systému VSS. Tato obnova v rámci objektu 222, bude provedena v rámci této PD. </w:t>
      </w:r>
      <w:r w:rsidR="007713BF">
        <w:rPr>
          <w:rFonts w:cs="Tahoma"/>
        </w:rPr>
        <w:t>Jedná se o instalaci osmi kamer u a v objektu 222. V Původní akci obnovy bylo plánováno umístění rozvodnice RZ</w:t>
      </w:r>
      <w:r w:rsidR="003C38AC">
        <w:rPr>
          <w:rFonts w:cs="Tahoma"/>
        </w:rPr>
        <w:t>222/1.1</w:t>
      </w:r>
      <w:r w:rsidR="007713BF">
        <w:rPr>
          <w:rFonts w:cs="Tahoma"/>
        </w:rPr>
        <w:t xml:space="preserve"> ve venkovním prostoru u strojovny 222.</w:t>
      </w:r>
      <w:r w:rsidR="003C38AC">
        <w:rPr>
          <w:rFonts w:cs="Tahoma"/>
        </w:rPr>
        <w:t xml:space="preserve"> V rámci této PD nebude tato rozvodnice použita a kamery budou zakončeny na </w:t>
      </w:r>
      <w:proofErr w:type="spellStart"/>
      <w:r w:rsidR="003C38AC">
        <w:rPr>
          <w:rFonts w:cs="Tahoma"/>
        </w:rPr>
        <w:t>patch</w:t>
      </w:r>
      <w:proofErr w:type="spellEnd"/>
      <w:r w:rsidR="003C38AC">
        <w:rPr>
          <w:rFonts w:cs="Tahoma"/>
        </w:rPr>
        <w:t xml:space="preserve"> panelu ve druhé sekci </w:t>
      </w:r>
      <w:r w:rsidR="009365D8">
        <w:rPr>
          <w:rFonts w:cs="Tahoma"/>
        </w:rPr>
        <w:t>(VSS) datového rozvaděče RD222.1.</w:t>
      </w:r>
      <w:r w:rsidR="007713BF">
        <w:rPr>
          <w:rFonts w:cs="Tahoma"/>
        </w:rPr>
        <w:t xml:space="preserve"> </w:t>
      </w:r>
      <w:r>
        <w:t xml:space="preserve"> </w:t>
      </w:r>
      <w:r w:rsidR="009365D8">
        <w:t xml:space="preserve">V rozvodně 222.1 budou instalovány další dvě kamery a budou </w:t>
      </w:r>
      <w:r w:rsidR="000468C6">
        <w:t xml:space="preserve">zakončeny </w:t>
      </w:r>
      <w:r w:rsidR="000468C6">
        <w:rPr>
          <w:rFonts w:cs="Tahoma"/>
        </w:rPr>
        <w:t xml:space="preserve">na </w:t>
      </w:r>
      <w:proofErr w:type="spellStart"/>
      <w:r w:rsidR="000468C6">
        <w:rPr>
          <w:rFonts w:cs="Tahoma"/>
        </w:rPr>
        <w:t>patch</w:t>
      </w:r>
      <w:proofErr w:type="spellEnd"/>
      <w:r w:rsidR="000468C6">
        <w:rPr>
          <w:rFonts w:cs="Tahoma"/>
        </w:rPr>
        <w:t xml:space="preserve"> panelu ve druhé sekci (VSS) datového rozvaděče RD222.1</w:t>
      </w:r>
      <w:r w:rsidR="00A1424E">
        <w:t>.</w:t>
      </w:r>
    </w:p>
    <w:p w14:paraId="495F3D47" w14:textId="77777777" w:rsidR="00F44DBA" w:rsidRPr="000658B0" w:rsidRDefault="00F44DBA" w:rsidP="00A1424E">
      <w:pPr>
        <w:pStyle w:val="Nadpis3"/>
      </w:pPr>
      <w:bookmarkStart w:id="135" w:name="_Toc149743736"/>
      <w:bookmarkStart w:id="136" w:name="_Toc149747739"/>
      <w:bookmarkStart w:id="137" w:name="_Toc187999945"/>
      <w:r w:rsidRPr="000658B0">
        <w:t>Kamery</w:t>
      </w:r>
      <w:bookmarkEnd w:id="135"/>
      <w:bookmarkEnd w:id="136"/>
      <w:bookmarkEnd w:id="137"/>
    </w:p>
    <w:p w14:paraId="65BE98C5" w14:textId="6D917A35" w:rsidR="00F44DBA" w:rsidRDefault="00F44DBA" w:rsidP="00F44DBA">
      <w:r>
        <w:t>V systému bude použito IP kamer</w:t>
      </w:r>
      <w:r w:rsidR="00A1424E">
        <w:t>y</w:t>
      </w:r>
      <w:r>
        <w:t xml:space="preserve"> typu </w:t>
      </w:r>
      <w:proofErr w:type="spellStart"/>
      <w:r>
        <w:t>bullet</w:t>
      </w:r>
      <w:proofErr w:type="spellEnd"/>
      <w:r>
        <w:t xml:space="preserve">. </w:t>
      </w:r>
      <w:r w:rsidR="008E642F">
        <w:t>Kamer</w:t>
      </w:r>
      <w:r w:rsidR="00A1424E">
        <w:t>a</w:t>
      </w:r>
      <w:r w:rsidR="008E642F">
        <w:t xml:space="preserve"> bud</w:t>
      </w:r>
      <w:r w:rsidR="00A1424E">
        <w:t>e</w:t>
      </w:r>
      <w:r w:rsidR="008E642F">
        <w:t xml:space="preserve"> do switche připojen</w:t>
      </w:r>
      <w:r w:rsidR="00A1424E">
        <w:t>a</w:t>
      </w:r>
      <w:r w:rsidR="008E642F">
        <w:t xml:space="preserve"> kabel</w:t>
      </w:r>
      <w:r w:rsidR="00A1424E">
        <w:t>em</w:t>
      </w:r>
      <w:r w:rsidR="008E642F">
        <w:t xml:space="preserve"> </w:t>
      </w:r>
      <w:r w:rsidR="00A1424E">
        <w:t>F/UTP</w:t>
      </w:r>
      <w:r w:rsidR="008E642F">
        <w:t xml:space="preserve"> </w:t>
      </w:r>
      <w:proofErr w:type="spellStart"/>
      <w:r w:rsidR="008E642F">
        <w:t>cat</w:t>
      </w:r>
      <w:proofErr w:type="spellEnd"/>
      <w:r w:rsidR="008E642F">
        <w:t xml:space="preserve">. </w:t>
      </w:r>
      <w:r w:rsidR="00A1424E">
        <w:t>5e</w:t>
      </w:r>
      <w:r w:rsidR="008E642F">
        <w:t xml:space="preserve"> </w:t>
      </w:r>
      <w:r w:rsidR="00A1424E">
        <w:t>ve venkovním provedení</w:t>
      </w:r>
      <w:r w:rsidR="008E642F">
        <w:t>.</w:t>
      </w:r>
      <w:r w:rsidR="003F79F4">
        <w:t xml:space="preserve"> Napájené kamer bude pomocí </w:t>
      </w:r>
      <w:proofErr w:type="spellStart"/>
      <w:r w:rsidR="003F79F4">
        <w:t>PoE</w:t>
      </w:r>
      <w:proofErr w:type="spellEnd"/>
      <w:r w:rsidR="003F79F4">
        <w:t>.</w:t>
      </w:r>
    </w:p>
    <w:tbl>
      <w:tblPr>
        <w:tblW w:w="6799" w:type="dxa"/>
        <w:tblInd w:w="75" w:type="dxa"/>
        <w:tblCellMar>
          <w:left w:w="70" w:type="dxa"/>
          <w:right w:w="70" w:type="dxa"/>
        </w:tblCellMar>
        <w:tblLook w:val="04A0" w:firstRow="1" w:lastRow="0" w:firstColumn="1" w:lastColumn="0" w:noHBand="0" w:noVBand="1"/>
      </w:tblPr>
      <w:tblGrid>
        <w:gridCol w:w="2689"/>
        <w:gridCol w:w="4110"/>
      </w:tblGrid>
      <w:tr w:rsidR="00D456F2" w:rsidRPr="00E63E02" w14:paraId="7CDCC71A" w14:textId="77777777" w:rsidTr="000A70C8">
        <w:trPr>
          <w:trHeight w:val="22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D96AA3"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 xml:space="preserve">IP </w:t>
            </w:r>
            <w:proofErr w:type="spellStart"/>
            <w:r w:rsidRPr="00E63E02">
              <w:rPr>
                <w:rFonts w:cs="Arial"/>
                <w:b/>
                <w:bCs/>
                <w:color w:val="000000"/>
                <w:sz w:val="14"/>
                <w:szCs w:val="14"/>
              </w:rPr>
              <w:t>bullet</w:t>
            </w:r>
            <w:proofErr w:type="spellEnd"/>
            <w:r w:rsidRPr="00E63E02">
              <w:rPr>
                <w:rFonts w:cs="Arial"/>
                <w:b/>
                <w:bCs/>
                <w:color w:val="000000"/>
                <w:sz w:val="14"/>
                <w:szCs w:val="14"/>
              </w:rPr>
              <w:t xml:space="preserve"> kamera, 4MP, 2.8mm, WDR 120dB, VA, audio, IR 60m, </w:t>
            </w:r>
            <w:proofErr w:type="spellStart"/>
            <w:r w:rsidRPr="00E63E02">
              <w:rPr>
                <w:rFonts w:cs="Arial"/>
                <w:b/>
                <w:bCs/>
                <w:color w:val="000000"/>
                <w:sz w:val="14"/>
                <w:szCs w:val="14"/>
              </w:rPr>
              <w:t>strobe</w:t>
            </w:r>
            <w:proofErr w:type="spellEnd"/>
            <w:r w:rsidRPr="00E63E02">
              <w:rPr>
                <w:rFonts w:cs="Arial"/>
                <w:b/>
                <w:bCs/>
                <w:color w:val="000000"/>
                <w:sz w:val="14"/>
                <w:szCs w:val="14"/>
              </w:rPr>
              <w:t xml:space="preserve"> </w:t>
            </w:r>
            <w:proofErr w:type="spellStart"/>
            <w:r w:rsidRPr="00E63E02">
              <w:rPr>
                <w:rFonts w:cs="Arial"/>
                <w:b/>
                <w:bCs/>
                <w:color w:val="000000"/>
                <w:sz w:val="14"/>
                <w:szCs w:val="14"/>
              </w:rPr>
              <w:t>light</w:t>
            </w:r>
            <w:proofErr w:type="spellEnd"/>
            <w:r w:rsidRPr="00E63E02">
              <w:rPr>
                <w:rFonts w:cs="Arial"/>
                <w:b/>
                <w:bCs/>
                <w:color w:val="000000"/>
                <w:sz w:val="14"/>
                <w:szCs w:val="14"/>
              </w:rPr>
              <w:t>, IP67</w:t>
            </w:r>
          </w:p>
        </w:tc>
      </w:tr>
      <w:tr w:rsidR="00D456F2" w:rsidRPr="00E63E02" w14:paraId="4C59F39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CCF331F"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Referenční typ:</w:t>
            </w:r>
          </w:p>
        </w:tc>
        <w:tc>
          <w:tcPr>
            <w:tcW w:w="4110" w:type="dxa"/>
            <w:tcBorders>
              <w:top w:val="nil"/>
              <w:left w:val="nil"/>
              <w:bottom w:val="single" w:sz="4" w:space="0" w:color="auto"/>
              <w:right w:val="single" w:sz="4" w:space="0" w:color="auto"/>
            </w:tcBorders>
            <w:shd w:val="clear" w:color="auto" w:fill="auto"/>
            <w:vAlign w:val="center"/>
            <w:hideMark/>
          </w:tcPr>
          <w:p w14:paraId="73E8FDB5" w14:textId="77777777" w:rsidR="00D456F2" w:rsidRPr="00E63E02" w:rsidRDefault="00D456F2" w:rsidP="000A70C8">
            <w:pPr>
              <w:spacing w:after="0" w:line="240" w:lineRule="auto"/>
              <w:rPr>
                <w:rFonts w:cs="Arial"/>
                <w:b/>
                <w:bCs/>
                <w:color w:val="000000"/>
                <w:sz w:val="14"/>
                <w:szCs w:val="14"/>
              </w:rPr>
            </w:pPr>
            <w:r w:rsidRPr="00E63E02">
              <w:rPr>
                <w:rFonts w:cs="Arial"/>
                <w:b/>
                <w:bCs/>
                <w:color w:val="000000"/>
                <w:sz w:val="14"/>
                <w:szCs w:val="14"/>
              </w:rPr>
              <w:t>DS-2CD2T46G2-ISU/SL</w:t>
            </w:r>
          </w:p>
        </w:tc>
      </w:tr>
      <w:tr w:rsidR="00D456F2" w:rsidRPr="00E63E02" w14:paraId="748F5323" w14:textId="77777777" w:rsidTr="000A70C8">
        <w:trPr>
          <w:trHeight w:val="24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E335AF" w14:textId="77777777" w:rsidR="00D456F2" w:rsidRPr="00E63E02" w:rsidRDefault="00D456F2" w:rsidP="000A70C8">
            <w:pPr>
              <w:spacing w:after="0" w:line="240" w:lineRule="auto"/>
              <w:jc w:val="center"/>
              <w:rPr>
                <w:rFonts w:cs="Arial"/>
                <w:b/>
                <w:bCs/>
                <w:color w:val="000000"/>
                <w:sz w:val="14"/>
                <w:szCs w:val="14"/>
              </w:rPr>
            </w:pPr>
            <w:r w:rsidRPr="00E63E02">
              <w:rPr>
                <w:rFonts w:cs="Arial"/>
                <w:b/>
                <w:bCs/>
                <w:color w:val="000000"/>
                <w:sz w:val="14"/>
                <w:szCs w:val="14"/>
              </w:rPr>
              <w:t>Základní parametry</w:t>
            </w:r>
          </w:p>
        </w:tc>
      </w:tr>
      <w:tr w:rsidR="00D456F2" w:rsidRPr="00E63E02" w14:paraId="6A3C3E1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9755A6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Provedení kamery</w:t>
            </w:r>
          </w:p>
        </w:tc>
        <w:tc>
          <w:tcPr>
            <w:tcW w:w="4110" w:type="dxa"/>
            <w:tcBorders>
              <w:top w:val="nil"/>
              <w:left w:val="nil"/>
              <w:bottom w:val="single" w:sz="4" w:space="0" w:color="auto"/>
              <w:right w:val="single" w:sz="4" w:space="0" w:color="auto"/>
            </w:tcBorders>
            <w:shd w:val="clear" w:color="auto" w:fill="auto"/>
            <w:vAlign w:val="center"/>
            <w:hideMark/>
          </w:tcPr>
          <w:p w14:paraId="66190E08"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w:t>
            </w:r>
            <w:proofErr w:type="spellStart"/>
            <w:r w:rsidRPr="00E63E02">
              <w:rPr>
                <w:rFonts w:cs="Arial"/>
                <w:color w:val="000000"/>
                <w:sz w:val="14"/>
                <w:szCs w:val="14"/>
              </w:rPr>
              <w:t>Bullet</w:t>
            </w:r>
            <w:proofErr w:type="spellEnd"/>
          </w:p>
        </w:tc>
      </w:tr>
      <w:tr w:rsidR="00D456F2" w:rsidRPr="00E63E02" w14:paraId="2FBA7B5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426FBD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Počet </w:t>
            </w:r>
            <w:proofErr w:type="spellStart"/>
            <w:r w:rsidRPr="00E63E02">
              <w:rPr>
                <w:rFonts w:cs="Arial"/>
                <w:color w:val="000000"/>
                <w:sz w:val="14"/>
                <w:szCs w:val="14"/>
              </w:rPr>
              <w:t>megapixelů</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0698D1E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4 </w:t>
            </w:r>
            <w:proofErr w:type="spellStart"/>
            <w:r w:rsidRPr="00E63E02">
              <w:rPr>
                <w:rFonts w:cs="Arial"/>
                <w:color w:val="000000"/>
                <w:sz w:val="14"/>
                <w:szCs w:val="14"/>
              </w:rPr>
              <w:t>Megapixel</w:t>
            </w:r>
            <w:proofErr w:type="spellEnd"/>
          </w:p>
        </w:tc>
      </w:tr>
      <w:tr w:rsidR="00D456F2" w:rsidRPr="00E63E02" w14:paraId="25BE954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01A975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IR přísvit</w:t>
            </w:r>
          </w:p>
        </w:tc>
        <w:tc>
          <w:tcPr>
            <w:tcW w:w="4110" w:type="dxa"/>
            <w:tcBorders>
              <w:top w:val="nil"/>
              <w:left w:val="nil"/>
              <w:bottom w:val="single" w:sz="4" w:space="0" w:color="auto"/>
              <w:right w:val="single" w:sz="4" w:space="0" w:color="auto"/>
            </w:tcBorders>
            <w:shd w:val="clear" w:color="auto" w:fill="auto"/>
            <w:vAlign w:val="center"/>
            <w:hideMark/>
          </w:tcPr>
          <w:p w14:paraId="372BC8A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60 m</w:t>
            </w:r>
          </w:p>
        </w:tc>
      </w:tr>
      <w:tr w:rsidR="00D456F2" w:rsidRPr="00E63E02" w14:paraId="76F43D76"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B71850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WDR</w:t>
            </w:r>
          </w:p>
        </w:tc>
        <w:tc>
          <w:tcPr>
            <w:tcW w:w="4110" w:type="dxa"/>
            <w:tcBorders>
              <w:top w:val="nil"/>
              <w:left w:val="nil"/>
              <w:bottom w:val="single" w:sz="4" w:space="0" w:color="auto"/>
              <w:right w:val="single" w:sz="4" w:space="0" w:color="auto"/>
            </w:tcBorders>
            <w:shd w:val="clear" w:color="auto" w:fill="auto"/>
            <w:vAlign w:val="center"/>
            <w:hideMark/>
          </w:tcPr>
          <w:p w14:paraId="6D086AC0"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reálné (</w:t>
            </w:r>
            <w:proofErr w:type="spellStart"/>
            <w:r w:rsidRPr="00E63E02">
              <w:rPr>
                <w:rFonts w:cs="Arial"/>
                <w:color w:val="000000"/>
                <w:sz w:val="14"/>
                <w:szCs w:val="14"/>
              </w:rPr>
              <w:t>True</w:t>
            </w:r>
            <w:proofErr w:type="spellEnd"/>
            <w:r w:rsidRPr="00E63E02">
              <w:rPr>
                <w:rFonts w:cs="Arial"/>
                <w:color w:val="000000"/>
                <w:sz w:val="14"/>
                <w:szCs w:val="14"/>
              </w:rPr>
              <w:t xml:space="preserve"> WDR), 120dB</w:t>
            </w:r>
          </w:p>
        </w:tc>
      </w:tr>
      <w:tr w:rsidR="00D456F2" w:rsidRPr="00E63E02" w14:paraId="5FD2B0B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2E6BF7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Krytí</w:t>
            </w:r>
          </w:p>
        </w:tc>
        <w:tc>
          <w:tcPr>
            <w:tcW w:w="4110" w:type="dxa"/>
            <w:tcBorders>
              <w:top w:val="nil"/>
              <w:left w:val="nil"/>
              <w:bottom w:val="single" w:sz="4" w:space="0" w:color="auto"/>
              <w:right w:val="single" w:sz="4" w:space="0" w:color="auto"/>
            </w:tcBorders>
            <w:shd w:val="clear" w:color="auto" w:fill="auto"/>
            <w:vAlign w:val="center"/>
            <w:hideMark/>
          </w:tcPr>
          <w:p w14:paraId="394D26B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IP67</w:t>
            </w:r>
          </w:p>
        </w:tc>
      </w:tr>
      <w:tr w:rsidR="00D456F2" w:rsidRPr="00E63E02" w14:paraId="159653B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0D32B56"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Typ objektivu</w:t>
            </w:r>
          </w:p>
        </w:tc>
        <w:tc>
          <w:tcPr>
            <w:tcW w:w="4110" w:type="dxa"/>
            <w:tcBorders>
              <w:top w:val="nil"/>
              <w:left w:val="nil"/>
              <w:bottom w:val="single" w:sz="4" w:space="0" w:color="auto"/>
              <w:right w:val="single" w:sz="4" w:space="0" w:color="auto"/>
            </w:tcBorders>
            <w:shd w:val="clear" w:color="auto" w:fill="auto"/>
            <w:vAlign w:val="center"/>
            <w:hideMark/>
          </w:tcPr>
          <w:p w14:paraId="3032529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fixní</w:t>
            </w:r>
          </w:p>
        </w:tc>
      </w:tr>
      <w:tr w:rsidR="00D456F2" w:rsidRPr="00E63E02" w14:paraId="77D316FA"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316D23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Objektiv</w:t>
            </w:r>
          </w:p>
        </w:tc>
        <w:tc>
          <w:tcPr>
            <w:tcW w:w="4110" w:type="dxa"/>
            <w:tcBorders>
              <w:top w:val="nil"/>
              <w:left w:val="nil"/>
              <w:bottom w:val="single" w:sz="4" w:space="0" w:color="auto"/>
              <w:right w:val="single" w:sz="4" w:space="0" w:color="auto"/>
            </w:tcBorders>
            <w:shd w:val="clear" w:color="auto" w:fill="auto"/>
            <w:vAlign w:val="center"/>
            <w:hideMark/>
          </w:tcPr>
          <w:p w14:paraId="5D8CA64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2,8 mm</w:t>
            </w:r>
          </w:p>
        </w:tc>
      </w:tr>
      <w:tr w:rsidR="00D456F2" w:rsidRPr="00E63E02" w14:paraId="03384CD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8256F53"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 horizontální úhel</w:t>
            </w:r>
          </w:p>
        </w:tc>
        <w:tc>
          <w:tcPr>
            <w:tcW w:w="4110" w:type="dxa"/>
            <w:tcBorders>
              <w:top w:val="nil"/>
              <w:left w:val="nil"/>
              <w:bottom w:val="single" w:sz="4" w:space="0" w:color="auto"/>
              <w:right w:val="single" w:sz="4" w:space="0" w:color="auto"/>
            </w:tcBorders>
            <w:shd w:val="clear" w:color="auto" w:fill="auto"/>
            <w:vAlign w:val="center"/>
            <w:hideMark/>
          </w:tcPr>
          <w:p w14:paraId="4F2CC2C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103 °</w:t>
            </w:r>
          </w:p>
        </w:tc>
      </w:tr>
      <w:tr w:rsidR="00D456F2" w:rsidRPr="00E63E02" w14:paraId="359F153F"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1E8AF1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Min. horizontální úhel</w:t>
            </w:r>
          </w:p>
        </w:tc>
        <w:tc>
          <w:tcPr>
            <w:tcW w:w="4110" w:type="dxa"/>
            <w:tcBorders>
              <w:top w:val="nil"/>
              <w:left w:val="nil"/>
              <w:bottom w:val="single" w:sz="4" w:space="0" w:color="auto"/>
              <w:right w:val="single" w:sz="4" w:space="0" w:color="auto"/>
            </w:tcBorders>
            <w:shd w:val="clear" w:color="auto" w:fill="auto"/>
            <w:vAlign w:val="center"/>
            <w:hideMark/>
          </w:tcPr>
          <w:p w14:paraId="76910CA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103 °</w:t>
            </w:r>
          </w:p>
        </w:tc>
      </w:tr>
      <w:tr w:rsidR="00D456F2" w:rsidRPr="00E63E02" w14:paraId="6EC739C7"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2FEDCB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Den/noc</w:t>
            </w:r>
          </w:p>
        </w:tc>
        <w:tc>
          <w:tcPr>
            <w:tcW w:w="4110" w:type="dxa"/>
            <w:tcBorders>
              <w:top w:val="nil"/>
              <w:left w:val="nil"/>
              <w:bottom w:val="single" w:sz="4" w:space="0" w:color="auto"/>
              <w:right w:val="single" w:sz="4" w:space="0" w:color="auto"/>
            </w:tcBorders>
            <w:shd w:val="clear" w:color="auto" w:fill="auto"/>
            <w:vAlign w:val="center"/>
            <w:hideMark/>
          </w:tcPr>
          <w:p w14:paraId="76672A1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 přepínání mechanicky (IRC)</w:t>
            </w:r>
          </w:p>
        </w:tc>
      </w:tr>
      <w:tr w:rsidR="00D456F2" w:rsidRPr="00E63E02" w14:paraId="1949CCC0"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C007DC1"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Video komprese</w:t>
            </w:r>
          </w:p>
        </w:tc>
        <w:tc>
          <w:tcPr>
            <w:tcW w:w="4110" w:type="dxa"/>
            <w:tcBorders>
              <w:top w:val="nil"/>
              <w:left w:val="nil"/>
              <w:bottom w:val="single" w:sz="4" w:space="0" w:color="auto"/>
              <w:right w:val="single" w:sz="4" w:space="0" w:color="auto"/>
            </w:tcBorders>
            <w:shd w:val="clear" w:color="auto" w:fill="auto"/>
            <w:vAlign w:val="center"/>
            <w:hideMark/>
          </w:tcPr>
          <w:p w14:paraId="69E535B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H.264; H.264+; H.265; H.265+; MJPEG</w:t>
            </w:r>
          </w:p>
        </w:tc>
      </w:tr>
      <w:tr w:rsidR="00D456F2" w:rsidRPr="00E63E02" w14:paraId="5AABD750"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F40A87C"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Snímací prvek</w:t>
            </w:r>
          </w:p>
        </w:tc>
        <w:tc>
          <w:tcPr>
            <w:tcW w:w="4110" w:type="dxa"/>
            <w:tcBorders>
              <w:top w:val="nil"/>
              <w:left w:val="nil"/>
              <w:bottom w:val="single" w:sz="4" w:space="0" w:color="auto"/>
              <w:right w:val="single" w:sz="4" w:space="0" w:color="auto"/>
            </w:tcBorders>
            <w:shd w:val="clear" w:color="auto" w:fill="auto"/>
            <w:vAlign w:val="center"/>
            <w:hideMark/>
          </w:tcPr>
          <w:p w14:paraId="2E8C628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1/3" CMOS</w:t>
            </w:r>
          </w:p>
        </w:tc>
      </w:tr>
      <w:tr w:rsidR="00D456F2" w:rsidRPr="00E63E02" w14:paraId="2FD1DEA8"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D6FF9D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Maximální rozlišení</w:t>
            </w:r>
          </w:p>
        </w:tc>
        <w:tc>
          <w:tcPr>
            <w:tcW w:w="4110" w:type="dxa"/>
            <w:tcBorders>
              <w:top w:val="nil"/>
              <w:left w:val="nil"/>
              <w:bottom w:val="single" w:sz="4" w:space="0" w:color="auto"/>
              <w:right w:val="single" w:sz="4" w:space="0" w:color="auto"/>
            </w:tcBorders>
            <w:shd w:val="clear" w:color="auto" w:fill="auto"/>
            <w:vAlign w:val="center"/>
            <w:hideMark/>
          </w:tcPr>
          <w:p w14:paraId="1BD0AEE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2688 x 1520</w:t>
            </w:r>
          </w:p>
        </w:tc>
      </w:tr>
      <w:tr w:rsidR="00D456F2" w:rsidRPr="00E63E02" w14:paraId="0FFE3FF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157A29B"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 snímková rychlost</w:t>
            </w:r>
          </w:p>
        </w:tc>
        <w:tc>
          <w:tcPr>
            <w:tcW w:w="4110" w:type="dxa"/>
            <w:tcBorders>
              <w:top w:val="nil"/>
              <w:left w:val="nil"/>
              <w:bottom w:val="single" w:sz="4" w:space="0" w:color="auto"/>
              <w:right w:val="single" w:sz="4" w:space="0" w:color="auto"/>
            </w:tcBorders>
            <w:shd w:val="clear" w:color="auto" w:fill="auto"/>
            <w:vAlign w:val="center"/>
            <w:hideMark/>
          </w:tcPr>
          <w:p w14:paraId="3A05EA67"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 25 </w:t>
            </w:r>
            <w:proofErr w:type="spellStart"/>
            <w:r w:rsidRPr="00E63E02">
              <w:rPr>
                <w:rFonts w:cs="Arial"/>
                <w:color w:val="000000"/>
                <w:sz w:val="14"/>
                <w:szCs w:val="14"/>
              </w:rPr>
              <w:t>fps</w:t>
            </w:r>
            <w:proofErr w:type="spellEnd"/>
            <w:r w:rsidRPr="00E63E02">
              <w:rPr>
                <w:rFonts w:cs="Arial"/>
                <w:color w:val="000000"/>
                <w:sz w:val="14"/>
                <w:szCs w:val="14"/>
              </w:rPr>
              <w:t xml:space="preserve"> @ 2688 x 1520</w:t>
            </w:r>
          </w:p>
        </w:tc>
      </w:tr>
      <w:tr w:rsidR="00D456F2" w:rsidRPr="00E63E02" w14:paraId="7E52F545"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7E7E82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Napájení</w:t>
            </w:r>
          </w:p>
        </w:tc>
        <w:tc>
          <w:tcPr>
            <w:tcW w:w="4110" w:type="dxa"/>
            <w:tcBorders>
              <w:top w:val="nil"/>
              <w:left w:val="nil"/>
              <w:bottom w:val="single" w:sz="4" w:space="0" w:color="auto"/>
              <w:right w:val="single" w:sz="4" w:space="0" w:color="auto"/>
            </w:tcBorders>
            <w:shd w:val="clear" w:color="auto" w:fill="auto"/>
            <w:vAlign w:val="center"/>
            <w:hideMark/>
          </w:tcPr>
          <w:p w14:paraId="06C2E83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xml:space="preserve"> 12 V DC; </w:t>
            </w:r>
            <w:proofErr w:type="spellStart"/>
            <w:r w:rsidRPr="00E63E02">
              <w:rPr>
                <w:rFonts w:cs="Arial"/>
                <w:color w:val="000000"/>
                <w:sz w:val="14"/>
                <w:szCs w:val="14"/>
              </w:rPr>
              <w:t>PoE</w:t>
            </w:r>
            <w:proofErr w:type="spellEnd"/>
          </w:p>
        </w:tc>
      </w:tr>
      <w:tr w:rsidR="00D456F2" w:rsidRPr="00E63E02" w14:paraId="70DAAA5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F9844DD"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Spotřeba</w:t>
            </w:r>
          </w:p>
        </w:tc>
        <w:tc>
          <w:tcPr>
            <w:tcW w:w="4110" w:type="dxa"/>
            <w:tcBorders>
              <w:top w:val="nil"/>
              <w:left w:val="nil"/>
              <w:bottom w:val="single" w:sz="4" w:space="0" w:color="auto"/>
              <w:right w:val="single" w:sz="4" w:space="0" w:color="auto"/>
            </w:tcBorders>
            <w:shd w:val="clear" w:color="auto" w:fill="auto"/>
            <w:vAlign w:val="center"/>
            <w:hideMark/>
          </w:tcPr>
          <w:p w14:paraId="1F96A23C"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10 - 15 W</w:t>
            </w:r>
          </w:p>
        </w:tc>
      </w:tr>
      <w:tr w:rsidR="00D456F2" w:rsidRPr="00E63E02" w14:paraId="32AB87FD"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FC6B86F"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Maximální spotřeba</w:t>
            </w:r>
          </w:p>
        </w:tc>
        <w:tc>
          <w:tcPr>
            <w:tcW w:w="4110" w:type="dxa"/>
            <w:tcBorders>
              <w:top w:val="nil"/>
              <w:left w:val="nil"/>
              <w:bottom w:val="single" w:sz="4" w:space="0" w:color="auto"/>
              <w:right w:val="single" w:sz="4" w:space="0" w:color="auto"/>
            </w:tcBorders>
            <w:shd w:val="clear" w:color="auto" w:fill="auto"/>
            <w:vAlign w:val="center"/>
            <w:hideMark/>
          </w:tcPr>
          <w:p w14:paraId="559E3D8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12 W</w:t>
            </w:r>
          </w:p>
        </w:tc>
      </w:tr>
      <w:tr w:rsidR="00D456F2" w:rsidRPr="00E63E02" w14:paraId="72F5D9B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98CB8DE"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Redukce šumu</w:t>
            </w:r>
          </w:p>
        </w:tc>
        <w:tc>
          <w:tcPr>
            <w:tcW w:w="4110" w:type="dxa"/>
            <w:tcBorders>
              <w:top w:val="nil"/>
              <w:left w:val="nil"/>
              <w:bottom w:val="single" w:sz="4" w:space="0" w:color="auto"/>
              <w:right w:val="single" w:sz="4" w:space="0" w:color="auto"/>
            </w:tcBorders>
            <w:shd w:val="clear" w:color="auto" w:fill="auto"/>
            <w:vAlign w:val="center"/>
            <w:hideMark/>
          </w:tcPr>
          <w:p w14:paraId="269D1330"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w:t>
            </w:r>
          </w:p>
        </w:tc>
      </w:tr>
      <w:tr w:rsidR="00D456F2" w:rsidRPr="00E63E02" w14:paraId="05066C3A" w14:textId="77777777" w:rsidTr="000A70C8">
        <w:trPr>
          <w:trHeight w:val="48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CAD89E2"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Poplachový vstup / výstup</w:t>
            </w:r>
          </w:p>
        </w:tc>
        <w:tc>
          <w:tcPr>
            <w:tcW w:w="4110" w:type="dxa"/>
            <w:tcBorders>
              <w:top w:val="nil"/>
              <w:left w:val="nil"/>
              <w:bottom w:val="single" w:sz="4" w:space="0" w:color="auto"/>
              <w:right w:val="single" w:sz="4" w:space="0" w:color="auto"/>
            </w:tcBorders>
            <w:shd w:val="clear" w:color="auto" w:fill="auto"/>
            <w:vAlign w:val="center"/>
            <w:hideMark/>
          </w:tcPr>
          <w:p w14:paraId="088F85A3"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1 / 1</w:t>
            </w:r>
          </w:p>
        </w:tc>
      </w:tr>
      <w:tr w:rsidR="00D456F2" w:rsidRPr="00E63E02" w14:paraId="083FDD42"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2728E69"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Slot pro (</w:t>
            </w:r>
            <w:proofErr w:type="spellStart"/>
            <w:r w:rsidRPr="00E63E02">
              <w:rPr>
                <w:rFonts w:cs="Arial"/>
                <w:color w:val="000000"/>
                <w:sz w:val="14"/>
                <w:szCs w:val="14"/>
              </w:rPr>
              <w:t>micro</w:t>
            </w:r>
            <w:proofErr w:type="spellEnd"/>
            <w:r w:rsidRPr="00E63E02">
              <w:rPr>
                <w:rFonts w:cs="Arial"/>
                <w:color w:val="000000"/>
                <w:sz w:val="14"/>
                <w:szCs w:val="14"/>
              </w:rPr>
              <w:t>)SD kartu</w:t>
            </w:r>
          </w:p>
        </w:tc>
        <w:tc>
          <w:tcPr>
            <w:tcW w:w="4110" w:type="dxa"/>
            <w:tcBorders>
              <w:top w:val="nil"/>
              <w:left w:val="nil"/>
              <w:bottom w:val="single" w:sz="4" w:space="0" w:color="auto"/>
              <w:right w:val="single" w:sz="4" w:space="0" w:color="auto"/>
            </w:tcBorders>
            <w:shd w:val="clear" w:color="auto" w:fill="auto"/>
            <w:vAlign w:val="center"/>
            <w:hideMark/>
          </w:tcPr>
          <w:p w14:paraId="5FCE4BD4"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 ano</w:t>
            </w:r>
          </w:p>
        </w:tc>
      </w:tr>
      <w:tr w:rsidR="00D456F2" w:rsidRPr="00D24E57" w14:paraId="69DE2741" w14:textId="77777777" w:rsidTr="000A70C8">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517ED45" w14:textId="77777777" w:rsidR="00D456F2" w:rsidRPr="00E63E02" w:rsidRDefault="00D456F2" w:rsidP="000A70C8">
            <w:pPr>
              <w:spacing w:after="0" w:line="240" w:lineRule="auto"/>
              <w:rPr>
                <w:rFonts w:cs="Arial"/>
                <w:color w:val="000000"/>
                <w:sz w:val="14"/>
                <w:szCs w:val="14"/>
              </w:rPr>
            </w:pPr>
            <w:r w:rsidRPr="00E63E02">
              <w:rPr>
                <w:rFonts w:cs="Arial"/>
                <w:color w:val="000000"/>
                <w:sz w:val="14"/>
                <w:szCs w:val="14"/>
              </w:rPr>
              <w:t>Pracovní teplota</w:t>
            </w:r>
          </w:p>
        </w:tc>
        <w:tc>
          <w:tcPr>
            <w:tcW w:w="4110" w:type="dxa"/>
            <w:tcBorders>
              <w:top w:val="nil"/>
              <w:left w:val="nil"/>
              <w:bottom w:val="single" w:sz="4" w:space="0" w:color="auto"/>
              <w:right w:val="single" w:sz="4" w:space="0" w:color="auto"/>
            </w:tcBorders>
            <w:shd w:val="clear" w:color="auto" w:fill="auto"/>
            <w:vAlign w:val="center"/>
            <w:hideMark/>
          </w:tcPr>
          <w:p w14:paraId="51F61DB2" w14:textId="77777777" w:rsidR="00D456F2" w:rsidRPr="00D24E57" w:rsidRDefault="00D456F2" w:rsidP="000A70C8">
            <w:pPr>
              <w:spacing w:after="0" w:line="240" w:lineRule="auto"/>
              <w:rPr>
                <w:rFonts w:cs="Arial"/>
                <w:color w:val="000000"/>
                <w:sz w:val="14"/>
                <w:szCs w:val="14"/>
              </w:rPr>
            </w:pPr>
            <w:r w:rsidRPr="00E63E02">
              <w:rPr>
                <w:rFonts w:cs="Arial"/>
                <w:color w:val="000000"/>
                <w:sz w:val="14"/>
                <w:szCs w:val="14"/>
              </w:rPr>
              <w:t> -30 - 60 °C</w:t>
            </w:r>
          </w:p>
        </w:tc>
      </w:tr>
    </w:tbl>
    <w:p w14:paraId="2FB42AC6" w14:textId="069941D1" w:rsidR="00F44DBA" w:rsidRDefault="00F44DBA" w:rsidP="00A1424E">
      <w:pPr>
        <w:pStyle w:val="Nadpis5"/>
        <w:numPr>
          <w:ilvl w:val="0"/>
          <w:numId w:val="0"/>
        </w:numPr>
        <w:ind w:left="1008"/>
      </w:pPr>
      <w:bookmarkStart w:id="138" w:name="_Toc149743737"/>
      <w:bookmarkEnd w:id="138"/>
    </w:p>
    <w:tbl>
      <w:tblPr>
        <w:tblW w:w="6799" w:type="dxa"/>
        <w:tblInd w:w="75" w:type="dxa"/>
        <w:tblCellMar>
          <w:left w:w="70" w:type="dxa"/>
          <w:right w:w="70" w:type="dxa"/>
        </w:tblCellMar>
        <w:tblLook w:val="04A0" w:firstRow="1" w:lastRow="0" w:firstColumn="1" w:lastColumn="0" w:noHBand="0" w:noVBand="1"/>
      </w:tblPr>
      <w:tblGrid>
        <w:gridCol w:w="2689"/>
        <w:gridCol w:w="4110"/>
      </w:tblGrid>
      <w:tr w:rsidR="003F48C9" w:rsidRPr="00D24E57" w14:paraId="74241777" w14:textId="77777777" w:rsidTr="003F48C9">
        <w:trPr>
          <w:trHeight w:val="22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EF685"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 xml:space="preserve">IP </w:t>
            </w:r>
            <w:proofErr w:type="spellStart"/>
            <w:r w:rsidRPr="00D24E57">
              <w:rPr>
                <w:rFonts w:cs="Arial"/>
                <w:b/>
                <w:bCs/>
                <w:color w:val="000000"/>
                <w:sz w:val="14"/>
                <w:szCs w:val="14"/>
              </w:rPr>
              <w:t>bullet</w:t>
            </w:r>
            <w:proofErr w:type="spellEnd"/>
            <w:r w:rsidRPr="00D24E57">
              <w:rPr>
                <w:rFonts w:cs="Arial"/>
                <w:b/>
                <w:bCs/>
                <w:color w:val="000000"/>
                <w:sz w:val="14"/>
                <w:szCs w:val="14"/>
              </w:rPr>
              <w:t xml:space="preserve"> kamera 4MP, </w:t>
            </w:r>
            <w:proofErr w:type="spellStart"/>
            <w:r w:rsidRPr="00D24E57">
              <w:rPr>
                <w:rFonts w:cs="Arial"/>
                <w:b/>
                <w:bCs/>
                <w:color w:val="000000"/>
                <w:sz w:val="14"/>
                <w:szCs w:val="14"/>
              </w:rPr>
              <w:t>explosion-proof</w:t>
            </w:r>
            <w:proofErr w:type="spellEnd"/>
            <w:r w:rsidRPr="00D24E57">
              <w:rPr>
                <w:rFonts w:cs="Arial"/>
                <w:b/>
                <w:bCs/>
                <w:color w:val="000000"/>
                <w:sz w:val="14"/>
                <w:szCs w:val="14"/>
              </w:rPr>
              <w:t>, ATEX, 4 mm, IR 30 m, VA, 316L, IP68</w:t>
            </w:r>
          </w:p>
        </w:tc>
      </w:tr>
      <w:tr w:rsidR="003F48C9" w:rsidRPr="00D24E57" w14:paraId="2541926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7A5378E"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Referenční typ:</w:t>
            </w:r>
          </w:p>
        </w:tc>
        <w:tc>
          <w:tcPr>
            <w:tcW w:w="4110" w:type="dxa"/>
            <w:tcBorders>
              <w:top w:val="nil"/>
              <w:left w:val="nil"/>
              <w:bottom w:val="single" w:sz="4" w:space="0" w:color="auto"/>
              <w:right w:val="single" w:sz="4" w:space="0" w:color="auto"/>
            </w:tcBorders>
            <w:shd w:val="clear" w:color="auto" w:fill="auto"/>
            <w:vAlign w:val="center"/>
            <w:hideMark/>
          </w:tcPr>
          <w:p w14:paraId="0850F7DD" w14:textId="77777777" w:rsidR="003F48C9" w:rsidRPr="00D24E57" w:rsidRDefault="003F48C9" w:rsidP="003F48C9">
            <w:pPr>
              <w:spacing w:after="0" w:line="240" w:lineRule="auto"/>
              <w:rPr>
                <w:rFonts w:cs="Arial"/>
                <w:b/>
                <w:bCs/>
                <w:color w:val="000000"/>
                <w:sz w:val="14"/>
                <w:szCs w:val="14"/>
              </w:rPr>
            </w:pPr>
            <w:r w:rsidRPr="00D24E57">
              <w:rPr>
                <w:rFonts w:cs="Arial"/>
                <w:b/>
                <w:bCs/>
                <w:color w:val="000000"/>
                <w:sz w:val="14"/>
                <w:szCs w:val="14"/>
              </w:rPr>
              <w:t>DS-2XE6242F-IS/316L (4 mm)</w:t>
            </w:r>
          </w:p>
        </w:tc>
      </w:tr>
      <w:tr w:rsidR="003F48C9" w:rsidRPr="00D24E57" w14:paraId="1E560EC8" w14:textId="77777777" w:rsidTr="003F48C9">
        <w:trPr>
          <w:trHeight w:val="240"/>
        </w:trPr>
        <w:tc>
          <w:tcPr>
            <w:tcW w:w="6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997CD0" w14:textId="77777777" w:rsidR="003F48C9" w:rsidRPr="00D24E57" w:rsidRDefault="003F48C9" w:rsidP="003F48C9">
            <w:pPr>
              <w:spacing w:after="0" w:line="240" w:lineRule="auto"/>
              <w:jc w:val="center"/>
              <w:rPr>
                <w:rFonts w:cs="Arial"/>
                <w:b/>
                <w:bCs/>
                <w:color w:val="000000"/>
                <w:sz w:val="14"/>
                <w:szCs w:val="14"/>
              </w:rPr>
            </w:pPr>
            <w:r w:rsidRPr="00D24E57">
              <w:rPr>
                <w:rFonts w:cs="Arial"/>
                <w:b/>
                <w:bCs/>
                <w:color w:val="000000"/>
                <w:sz w:val="14"/>
                <w:szCs w:val="14"/>
              </w:rPr>
              <w:t>Základní parametry</w:t>
            </w:r>
          </w:p>
        </w:tc>
      </w:tr>
      <w:tr w:rsidR="003F48C9" w:rsidRPr="00D24E57" w14:paraId="63EA1383"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681D29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Provedení</w:t>
            </w:r>
          </w:p>
        </w:tc>
        <w:tc>
          <w:tcPr>
            <w:tcW w:w="4110" w:type="dxa"/>
            <w:tcBorders>
              <w:top w:val="nil"/>
              <w:left w:val="nil"/>
              <w:bottom w:val="single" w:sz="4" w:space="0" w:color="auto"/>
              <w:right w:val="single" w:sz="4" w:space="0" w:color="auto"/>
            </w:tcBorders>
            <w:shd w:val="clear" w:color="auto" w:fill="auto"/>
            <w:vAlign w:val="center"/>
            <w:hideMark/>
          </w:tcPr>
          <w:p w14:paraId="1D79C793"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Do výbušného prostředí</w:t>
            </w:r>
          </w:p>
        </w:tc>
      </w:tr>
      <w:tr w:rsidR="003F48C9" w:rsidRPr="00D24E57" w14:paraId="5B0B25E6"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5FB82E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Vnitřní / Venkovní</w:t>
            </w:r>
          </w:p>
        </w:tc>
        <w:tc>
          <w:tcPr>
            <w:tcW w:w="4110" w:type="dxa"/>
            <w:tcBorders>
              <w:top w:val="nil"/>
              <w:left w:val="nil"/>
              <w:bottom w:val="single" w:sz="4" w:space="0" w:color="auto"/>
              <w:right w:val="single" w:sz="4" w:space="0" w:color="auto"/>
            </w:tcBorders>
            <w:shd w:val="clear" w:color="auto" w:fill="auto"/>
            <w:vAlign w:val="center"/>
            <w:hideMark/>
          </w:tcPr>
          <w:p w14:paraId="3CD88FA3"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Venkovní provedení</w:t>
            </w:r>
          </w:p>
        </w:tc>
      </w:tr>
      <w:tr w:rsidR="003F48C9" w:rsidRPr="00D24E57" w14:paraId="6D1A075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5B9BF8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Objektiv</w:t>
            </w:r>
          </w:p>
        </w:tc>
        <w:tc>
          <w:tcPr>
            <w:tcW w:w="4110" w:type="dxa"/>
            <w:tcBorders>
              <w:top w:val="nil"/>
              <w:left w:val="nil"/>
              <w:bottom w:val="single" w:sz="4" w:space="0" w:color="auto"/>
              <w:right w:val="single" w:sz="4" w:space="0" w:color="auto"/>
            </w:tcBorders>
            <w:shd w:val="clear" w:color="auto" w:fill="auto"/>
            <w:vAlign w:val="center"/>
            <w:hideMark/>
          </w:tcPr>
          <w:p w14:paraId="51F6334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4 mm</w:t>
            </w:r>
          </w:p>
        </w:tc>
      </w:tr>
      <w:tr w:rsidR="003F48C9" w:rsidRPr="00D24E57" w14:paraId="2B94E9C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A9807D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WDR</w:t>
            </w:r>
          </w:p>
        </w:tc>
        <w:tc>
          <w:tcPr>
            <w:tcW w:w="4110" w:type="dxa"/>
            <w:tcBorders>
              <w:top w:val="nil"/>
              <w:left w:val="nil"/>
              <w:bottom w:val="single" w:sz="4" w:space="0" w:color="auto"/>
              <w:right w:val="single" w:sz="4" w:space="0" w:color="auto"/>
            </w:tcBorders>
            <w:shd w:val="clear" w:color="auto" w:fill="auto"/>
            <w:vAlign w:val="center"/>
            <w:hideMark/>
          </w:tcPr>
          <w:p w14:paraId="5572AE48"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120 dB reálné</w:t>
            </w:r>
          </w:p>
        </w:tc>
      </w:tr>
      <w:tr w:rsidR="003F48C9" w:rsidRPr="00D24E57" w14:paraId="5377D05D"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DA62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Napájení</w:t>
            </w:r>
          </w:p>
        </w:tc>
        <w:tc>
          <w:tcPr>
            <w:tcW w:w="4110" w:type="dxa"/>
            <w:tcBorders>
              <w:top w:val="nil"/>
              <w:left w:val="nil"/>
              <w:bottom w:val="single" w:sz="4" w:space="0" w:color="auto"/>
              <w:right w:val="single" w:sz="4" w:space="0" w:color="auto"/>
            </w:tcBorders>
            <w:shd w:val="clear" w:color="auto" w:fill="auto"/>
            <w:vAlign w:val="center"/>
            <w:hideMark/>
          </w:tcPr>
          <w:p w14:paraId="76EF4004"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PoE</w:t>
            </w:r>
            <w:proofErr w:type="spellEnd"/>
            <w:r w:rsidRPr="00D24E57">
              <w:rPr>
                <w:rFonts w:cs="Arial"/>
                <w:color w:val="000000"/>
                <w:sz w:val="14"/>
                <w:szCs w:val="14"/>
              </w:rPr>
              <w:t xml:space="preserve"> / AC230V</w:t>
            </w:r>
          </w:p>
        </w:tc>
      </w:tr>
      <w:tr w:rsidR="003F48C9" w:rsidRPr="00D24E57" w14:paraId="34574CA1"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68163D1"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Antivandal</w:t>
            </w:r>
            <w:proofErr w:type="spellEnd"/>
            <w:r w:rsidRPr="00D24E57">
              <w:rPr>
                <w:rFonts w:cs="Arial"/>
                <w:color w:val="000000"/>
                <w:sz w:val="14"/>
                <w:szCs w:val="14"/>
              </w:rPr>
              <w:t xml:space="preserve"> krytí</w:t>
            </w:r>
          </w:p>
        </w:tc>
        <w:tc>
          <w:tcPr>
            <w:tcW w:w="4110" w:type="dxa"/>
            <w:tcBorders>
              <w:top w:val="nil"/>
              <w:left w:val="nil"/>
              <w:bottom w:val="single" w:sz="4" w:space="0" w:color="auto"/>
              <w:right w:val="single" w:sz="4" w:space="0" w:color="auto"/>
            </w:tcBorders>
            <w:shd w:val="clear" w:color="auto" w:fill="auto"/>
            <w:vAlign w:val="center"/>
            <w:hideMark/>
          </w:tcPr>
          <w:p w14:paraId="1CDF0F3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Ano</w:t>
            </w:r>
          </w:p>
        </w:tc>
      </w:tr>
      <w:tr w:rsidR="003F48C9" w:rsidRPr="00D24E57" w14:paraId="5200F96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423974E"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Maximální počet snímků</w:t>
            </w:r>
          </w:p>
        </w:tc>
        <w:tc>
          <w:tcPr>
            <w:tcW w:w="4110" w:type="dxa"/>
            <w:tcBorders>
              <w:top w:val="nil"/>
              <w:left w:val="nil"/>
              <w:bottom w:val="single" w:sz="4" w:space="0" w:color="auto"/>
              <w:right w:val="single" w:sz="4" w:space="0" w:color="auto"/>
            </w:tcBorders>
            <w:shd w:val="clear" w:color="auto" w:fill="auto"/>
            <w:vAlign w:val="center"/>
            <w:hideMark/>
          </w:tcPr>
          <w:p w14:paraId="3470448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2560 x 1440 @ 25fps</w:t>
            </w:r>
          </w:p>
        </w:tc>
      </w:tr>
      <w:tr w:rsidR="003F48C9" w:rsidRPr="00D24E57" w14:paraId="52FD368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6CDDE1"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Multistreaming</w:t>
            </w:r>
            <w:proofErr w:type="spellEnd"/>
            <w:r w:rsidRPr="00D24E57">
              <w:rPr>
                <w:rFonts w:cs="Arial"/>
                <w:color w:val="000000"/>
                <w:sz w:val="14"/>
                <w:szCs w:val="14"/>
              </w:rPr>
              <w:t xml:space="preserve"> počet</w:t>
            </w:r>
          </w:p>
        </w:tc>
        <w:tc>
          <w:tcPr>
            <w:tcW w:w="4110" w:type="dxa"/>
            <w:tcBorders>
              <w:top w:val="nil"/>
              <w:left w:val="nil"/>
              <w:bottom w:val="single" w:sz="4" w:space="0" w:color="auto"/>
              <w:right w:val="single" w:sz="4" w:space="0" w:color="auto"/>
            </w:tcBorders>
            <w:shd w:val="clear" w:color="auto" w:fill="auto"/>
            <w:vAlign w:val="center"/>
            <w:hideMark/>
          </w:tcPr>
          <w:p w14:paraId="0D88C51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3 </w:t>
            </w:r>
            <w:proofErr w:type="spellStart"/>
            <w:r w:rsidRPr="00D24E57">
              <w:rPr>
                <w:rFonts w:cs="Arial"/>
                <w:color w:val="000000"/>
                <w:sz w:val="14"/>
                <w:szCs w:val="14"/>
              </w:rPr>
              <w:t>streamy</w:t>
            </w:r>
            <w:proofErr w:type="spellEnd"/>
          </w:p>
        </w:tc>
      </w:tr>
      <w:tr w:rsidR="003F48C9" w:rsidRPr="00D24E57" w14:paraId="4B2EDAA0"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722B87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Horizontální úhel max.</w:t>
            </w:r>
          </w:p>
        </w:tc>
        <w:tc>
          <w:tcPr>
            <w:tcW w:w="4110" w:type="dxa"/>
            <w:tcBorders>
              <w:top w:val="nil"/>
              <w:left w:val="nil"/>
              <w:bottom w:val="single" w:sz="4" w:space="0" w:color="auto"/>
              <w:right w:val="single" w:sz="4" w:space="0" w:color="auto"/>
            </w:tcBorders>
            <w:shd w:val="clear" w:color="auto" w:fill="auto"/>
            <w:vAlign w:val="center"/>
            <w:hideMark/>
          </w:tcPr>
          <w:p w14:paraId="6A0B364B"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90°</w:t>
            </w:r>
          </w:p>
        </w:tc>
      </w:tr>
      <w:tr w:rsidR="003F48C9" w:rsidRPr="00D24E57" w14:paraId="090AEA9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F85FDD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Režim Den/Noc</w:t>
            </w:r>
          </w:p>
        </w:tc>
        <w:tc>
          <w:tcPr>
            <w:tcW w:w="4110" w:type="dxa"/>
            <w:tcBorders>
              <w:top w:val="nil"/>
              <w:left w:val="nil"/>
              <w:bottom w:val="single" w:sz="4" w:space="0" w:color="auto"/>
              <w:right w:val="single" w:sz="4" w:space="0" w:color="auto"/>
            </w:tcBorders>
            <w:shd w:val="clear" w:color="auto" w:fill="auto"/>
            <w:vAlign w:val="center"/>
            <w:hideMark/>
          </w:tcPr>
          <w:p w14:paraId="3269345F"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IR-</w:t>
            </w:r>
            <w:proofErr w:type="spellStart"/>
            <w:r w:rsidRPr="00D24E57">
              <w:rPr>
                <w:rFonts w:cs="Arial"/>
                <w:color w:val="000000"/>
                <w:sz w:val="14"/>
                <w:szCs w:val="14"/>
              </w:rPr>
              <w:t>cut</w:t>
            </w:r>
            <w:proofErr w:type="spellEnd"/>
          </w:p>
        </w:tc>
      </w:tr>
      <w:tr w:rsidR="003F48C9" w:rsidRPr="00D24E57" w14:paraId="728EA4C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2D77B88"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lastRenderedPageBreak/>
              <w:t>Video analýza</w:t>
            </w:r>
          </w:p>
        </w:tc>
        <w:tc>
          <w:tcPr>
            <w:tcW w:w="4110" w:type="dxa"/>
            <w:tcBorders>
              <w:top w:val="nil"/>
              <w:left w:val="nil"/>
              <w:bottom w:val="single" w:sz="4" w:space="0" w:color="auto"/>
              <w:right w:val="single" w:sz="4" w:space="0" w:color="auto"/>
            </w:tcBorders>
            <w:shd w:val="clear" w:color="auto" w:fill="auto"/>
            <w:vAlign w:val="center"/>
            <w:hideMark/>
          </w:tcPr>
          <w:p w14:paraId="1FAAB28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Pokročilá</w:t>
            </w:r>
          </w:p>
        </w:tc>
      </w:tr>
      <w:tr w:rsidR="003F48C9" w:rsidRPr="00D24E57" w14:paraId="097BF709"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55453B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Audio In / </w:t>
            </w:r>
            <w:proofErr w:type="spellStart"/>
            <w:r w:rsidRPr="00D24E57">
              <w:rPr>
                <w:rFonts w:cs="Arial"/>
                <w:color w:val="000000"/>
                <w:sz w:val="14"/>
                <w:szCs w:val="14"/>
              </w:rPr>
              <w:t>Out</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6F1B684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Neobsahuje</w:t>
            </w:r>
          </w:p>
        </w:tc>
      </w:tr>
      <w:tr w:rsidR="003F48C9" w:rsidRPr="00D24E57" w14:paraId="715F56F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3C0D15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RS-485 ovládání</w:t>
            </w:r>
          </w:p>
        </w:tc>
        <w:tc>
          <w:tcPr>
            <w:tcW w:w="4110" w:type="dxa"/>
            <w:tcBorders>
              <w:top w:val="nil"/>
              <w:left w:val="nil"/>
              <w:bottom w:val="single" w:sz="4" w:space="0" w:color="auto"/>
              <w:right w:val="single" w:sz="4" w:space="0" w:color="auto"/>
            </w:tcBorders>
            <w:shd w:val="clear" w:color="auto" w:fill="auto"/>
            <w:vAlign w:val="center"/>
            <w:hideMark/>
          </w:tcPr>
          <w:p w14:paraId="472BAB8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1616F91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19934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Spotřeba</w:t>
            </w:r>
          </w:p>
        </w:tc>
        <w:tc>
          <w:tcPr>
            <w:tcW w:w="4110" w:type="dxa"/>
            <w:tcBorders>
              <w:top w:val="nil"/>
              <w:left w:val="nil"/>
              <w:bottom w:val="single" w:sz="4" w:space="0" w:color="auto"/>
              <w:right w:val="single" w:sz="4" w:space="0" w:color="auto"/>
            </w:tcBorders>
            <w:shd w:val="clear" w:color="auto" w:fill="auto"/>
            <w:vAlign w:val="center"/>
            <w:hideMark/>
          </w:tcPr>
          <w:p w14:paraId="1D6DBDC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5-10 Watt</w:t>
            </w:r>
          </w:p>
        </w:tc>
      </w:tr>
      <w:tr w:rsidR="003F48C9" w:rsidRPr="00D24E57" w14:paraId="2A62F0EB"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A5E3010"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Provozní teplota</w:t>
            </w:r>
          </w:p>
        </w:tc>
        <w:tc>
          <w:tcPr>
            <w:tcW w:w="4110" w:type="dxa"/>
            <w:tcBorders>
              <w:top w:val="nil"/>
              <w:left w:val="nil"/>
              <w:bottom w:val="single" w:sz="4" w:space="0" w:color="auto"/>
              <w:right w:val="single" w:sz="4" w:space="0" w:color="auto"/>
            </w:tcBorders>
            <w:shd w:val="clear" w:color="auto" w:fill="auto"/>
            <w:vAlign w:val="center"/>
            <w:hideMark/>
          </w:tcPr>
          <w:p w14:paraId="5A66875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-30° až +60 °C</w:t>
            </w:r>
          </w:p>
        </w:tc>
      </w:tr>
      <w:tr w:rsidR="003F48C9" w:rsidRPr="00D24E57" w14:paraId="41314A85"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0C138D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Stupeň krytí IK</w:t>
            </w:r>
          </w:p>
        </w:tc>
        <w:tc>
          <w:tcPr>
            <w:tcW w:w="4110" w:type="dxa"/>
            <w:tcBorders>
              <w:top w:val="nil"/>
              <w:left w:val="nil"/>
              <w:bottom w:val="single" w:sz="4" w:space="0" w:color="auto"/>
              <w:right w:val="single" w:sz="4" w:space="0" w:color="auto"/>
            </w:tcBorders>
            <w:shd w:val="clear" w:color="auto" w:fill="auto"/>
            <w:vAlign w:val="center"/>
            <w:hideMark/>
          </w:tcPr>
          <w:p w14:paraId="7FAD94C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IK08</w:t>
            </w:r>
          </w:p>
        </w:tc>
      </w:tr>
      <w:tr w:rsidR="003F48C9" w:rsidRPr="00D24E57" w14:paraId="3666205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B049B06"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Počet </w:t>
            </w:r>
            <w:proofErr w:type="spellStart"/>
            <w:r w:rsidRPr="00D24E57">
              <w:rPr>
                <w:rFonts w:cs="Arial"/>
                <w:color w:val="000000"/>
                <w:sz w:val="14"/>
                <w:szCs w:val="14"/>
              </w:rPr>
              <w:t>megapixelů</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1ABBEC5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4 </w:t>
            </w:r>
            <w:proofErr w:type="spellStart"/>
            <w:r w:rsidRPr="00D24E57">
              <w:rPr>
                <w:rFonts w:cs="Arial"/>
                <w:color w:val="000000"/>
                <w:sz w:val="14"/>
                <w:szCs w:val="14"/>
              </w:rPr>
              <w:t>megapixely</w:t>
            </w:r>
            <w:proofErr w:type="spellEnd"/>
          </w:p>
        </w:tc>
      </w:tr>
      <w:tr w:rsidR="003F48C9" w:rsidRPr="00D24E57" w14:paraId="7C2210EE"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06F4856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Délka přísvitu max.</w:t>
            </w:r>
          </w:p>
        </w:tc>
        <w:tc>
          <w:tcPr>
            <w:tcW w:w="4110" w:type="dxa"/>
            <w:tcBorders>
              <w:top w:val="nil"/>
              <w:left w:val="nil"/>
              <w:bottom w:val="single" w:sz="4" w:space="0" w:color="auto"/>
              <w:right w:val="single" w:sz="4" w:space="0" w:color="auto"/>
            </w:tcBorders>
            <w:shd w:val="clear" w:color="auto" w:fill="auto"/>
            <w:vAlign w:val="center"/>
            <w:hideMark/>
          </w:tcPr>
          <w:p w14:paraId="6DAF60D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30 metrů</w:t>
            </w:r>
          </w:p>
        </w:tc>
      </w:tr>
      <w:tr w:rsidR="003F48C9" w:rsidRPr="00D24E57" w14:paraId="2229144B"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1F086F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Typ objektivu</w:t>
            </w:r>
          </w:p>
        </w:tc>
        <w:tc>
          <w:tcPr>
            <w:tcW w:w="4110" w:type="dxa"/>
            <w:tcBorders>
              <w:top w:val="nil"/>
              <w:left w:val="nil"/>
              <w:bottom w:val="single" w:sz="4" w:space="0" w:color="auto"/>
              <w:right w:val="single" w:sz="4" w:space="0" w:color="auto"/>
            </w:tcBorders>
            <w:shd w:val="clear" w:color="auto" w:fill="auto"/>
            <w:vAlign w:val="center"/>
            <w:hideMark/>
          </w:tcPr>
          <w:p w14:paraId="4376084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monofokální</w:t>
            </w:r>
          </w:p>
        </w:tc>
      </w:tr>
      <w:tr w:rsidR="003F48C9" w:rsidRPr="00D24E57" w14:paraId="74C21069"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1CFC3C1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Citlivost</w:t>
            </w:r>
          </w:p>
        </w:tc>
        <w:tc>
          <w:tcPr>
            <w:tcW w:w="4110" w:type="dxa"/>
            <w:tcBorders>
              <w:top w:val="nil"/>
              <w:left w:val="nil"/>
              <w:bottom w:val="single" w:sz="4" w:space="0" w:color="auto"/>
              <w:right w:val="single" w:sz="4" w:space="0" w:color="auto"/>
            </w:tcBorders>
            <w:shd w:val="clear" w:color="auto" w:fill="auto"/>
            <w:vAlign w:val="center"/>
            <w:hideMark/>
          </w:tcPr>
          <w:p w14:paraId="1399223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standardní</w:t>
            </w:r>
          </w:p>
        </w:tc>
      </w:tr>
      <w:tr w:rsidR="003F48C9" w:rsidRPr="00D24E57" w14:paraId="6F79FCD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3FC7F1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WI-FI (</w:t>
            </w:r>
            <w:proofErr w:type="spellStart"/>
            <w:r w:rsidRPr="00D24E57">
              <w:rPr>
                <w:rFonts w:cs="Arial"/>
                <w:color w:val="000000"/>
                <w:sz w:val="14"/>
                <w:szCs w:val="14"/>
              </w:rPr>
              <w:t>bezdrát</w:t>
            </w:r>
            <w:proofErr w:type="spellEnd"/>
            <w:r w:rsidRPr="00D24E57">
              <w:rPr>
                <w:rFonts w:cs="Arial"/>
                <w:color w:val="000000"/>
                <w:sz w:val="14"/>
                <w:szCs w:val="14"/>
              </w:rPr>
              <w:t>.)</w:t>
            </w:r>
          </w:p>
        </w:tc>
        <w:tc>
          <w:tcPr>
            <w:tcW w:w="4110" w:type="dxa"/>
            <w:tcBorders>
              <w:top w:val="nil"/>
              <w:left w:val="nil"/>
              <w:bottom w:val="single" w:sz="4" w:space="0" w:color="auto"/>
              <w:right w:val="single" w:sz="4" w:space="0" w:color="auto"/>
            </w:tcBorders>
            <w:shd w:val="clear" w:color="auto" w:fill="auto"/>
            <w:vAlign w:val="center"/>
            <w:hideMark/>
          </w:tcPr>
          <w:p w14:paraId="18A43B0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11498B9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5E5E13B"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Maximální rozlišení</w:t>
            </w:r>
          </w:p>
        </w:tc>
        <w:tc>
          <w:tcPr>
            <w:tcW w:w="4110" w:type="dxa"/>
            <w:tcBorders>
              <w:top w:val="nil"/>
              <w:left w:val="nil"/>
              <w:bottom w:val="single" w:sz="4" w:space="0" w:color="auto"/>
              <w:right w:val="single" w:sz="4" w:space="0" w:color="auto"/>
            </w:tcBorders>
            <w:shd w:val="clear" w:color="auto" w:fill="auto"/>
            <w:vAlign w:val="center"/>
            <w:hideMark/>
          </w:tcPr>
          <w:p w14:paraId="4EFE6A8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2560 x 1440</w:t>
            </w:r>
          </w:p>
        </w:tc>
      </w:tr>
      <w:tr w:rsidR="003F48C9" w:rsidRPr="00D24E57" w14:paraId="2CC06F66"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4D7C214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Komprese videa</w:t>
            </w:r>
          </w:p>
        </w:tc>
        <w:tc>
          <w:tcPr>
            <w:tcW w:w="4110" w:type="dxa"/>
            <w:tcBorders>
              <w:top w:val="nil"/>
              <w:left w:val="nil"/>
              <w:bottom w:val="single" w:sz="4" w:space="0" w:color="auto"/>
              <w:right w:val="single" w:sz="4" w:space="0" w:color="auto"/>
            </w:tcBorders>
            <w:shd w:val="clear" w:color="auto" w:fill="auto"/>
            <w:vAlign w:val="center"/>
            <w:hideMark/>
          </w:tcPr>
          <w:p w14:paraId="2E1668D5"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H.265+ / H.265 / H.264+ / H.264</w:t>
            </w:r>
          </w:p>
        </w:tc>
      </w:tr>
      <w:tr w:rsidR="003F48C9" w:rsidRPr="00D24E57" w14:paraId="08C70D1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D7E627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Velikost zoomu</w:t>
            </w:r>
          </w:p>
        </w:tc>
        <w:tc>
          <w:tcPr>
            <w:tcW w:w="4110" w:type="dxa"/>
            <w:tcBorders>
              <w:top w:val="nil"/>
              <w:left w:val="nil"/>
              <w:bottom w:val="single" w:sz="4" w:space="0" w:color="auto"/>
              <w:right w:val="single" w:sz="4" w:space="0" w:color="auto"/>
            </w:tcBorders>
            <w:shd w:val="clear" w:color="auto" w:fill="auto"/>
            <w:vAlign w:val="center"/>
            <w:hideMark/>
          </w:tcPr>
          <w:p w14:paraId="2495255C"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Není motor zoom</w:t>
            </w:r>
          </w:p>
        </w:tc>
      </w:tr>
      <w:tr w:rsidR="003F48C9" w:rsidRPr="00D24E57" w14:paraId="247FE572"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74D2C6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Snímač</w:t>
            </w:r>
          </w:p>
        </w:tc>
        <w:tc>
          <w:tcPr>
            <w:tcW w:w="4110" w:type="dxa"/>
            <w:tcBorders>
              <w:top w:val="nil"/>
              <w:left w:val="nil"/>
              <w:bottom w:val="single" w:sz="4" w:space="0" w:color="auto"/>
              <w:right w:val="single" w:sz="4" w:space="0" w:color="auto"/>
            </w:tcBorders>
            <w:shd w:val="clear" w:color="auto" w:fill="auto"/>
            <w:vAlign w:val="center"/>
            <w:hideMark/>
          </w:tcPr>
          <w:p w14:paraId="46AE36FA"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1/3" CMOS</w:t>
            </w:r>
          </w:p>
        </w:tc>
      </w:tr>
      <w:tr w:rsidR="003F48C9" w:rsidRPr="00D24E57" w14:paraId="0AC163F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9920AF9"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Interní úložiště</w:t>
            </w:r>
          </w:p>
        </w:tc>
        <w:tc>
          <w:tcPr>
            <w:tcW w:w="4110" w:type="dxa"/>
            <w:tcBorders>
              <w:top w:val="nil"/>
              <w:left w:val="nil"/>
              <w:bottom w:val="single" w:sz="4" w:space="0" w:color="auto"/>
              <w:right w:val="single" w:sz="4" w:space="0" w:color="auto"/>
            </w:tcBorders>
            <w:shd w:val="clear" w:color="auto" w:fill="auto"/>
            <w:vAlign w:val="center"/>
            <w:hideMark/>
          </w:tcPr>
          <w:p w14:paraId="52BBD403"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MicroSD</w:t>
            </w:r>
            <w:proofErr w:type="spellEnd"/>
            <w:r w:rsidRPr="00D24E57">
              <w:rPr>
                <w:rFonts w:cs="Arial"/>
                <w:color w:val="000000"/>
                <w:sz w:val="14"/>
                <w:szCs w:val="14"/>
              </w:rPr>
              <w:t xml:space="preserve"> slot max.128 GB</w:t>
            </w:r>
          </w:p>
        </w:tc>
      </w:tr>
      <w:tr w:rsidR="003F48C9" w:rsidRPr="00D24E57" w14:paraId="350F53C1"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3824AB49"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Alarmy In / </w:t>
            </w:r>
            <w:proofErr w:type="spellStart"/>
            <w:r w:rsidRPr="00D24E57">
              <w:rPr>
                <w:rFonts w:cs="Arial"/>
                <w:color w:val="000000"/>
                <w:sz w:val="14"/>
                <w:szCs w:val="14"/>
              </w:rPr>
              <w:t>Out</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71CBDDF7"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2/2</w:t>
            </w:r>
          </w:p>
        </w:tc>
      </w:tr>
      <w:tr w:rsidR="003F48C9" w:rsidRPr="00D24E57" w14:paraId="793ECA7F"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280CD2E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Auto (Smart) </w:t>
            </w:r>
            <w:proofErr w:type="spellStart"/>
            <w:r w:rsidRPr="00D24E57">
              <w:rPr>
                <w:rFonts w:cs="Arial"/>
                <w:color w:val="000000"/>
                <w:sz w:val="14"/>
                <w:szCs w:val="14"/>
              </w:rPr>
              <w:t>Tracking</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0F02CB52"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w:t>
            </w:r>
          </w:p>
        </w:tc>
      </w:tr>
      <w:tr w:rsidR="003F48C9" w:rsidRPr="00D24E57" w14:paraId="062B8F88"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8EB75C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Video výstup</w:t>
            </w:r>
          </w:p>
        </w:tc>
        <w:tc>
          <w:tcPr>
            <w:tcW w:w="4110" w:type="dxa"/>
            <w:tcBorders>
              <w:top w:val="nil"/>
              <w:left w:val="nil"/>
              <w:bottom w:val="single" w:sz="4" w:space="0" w:color="auto"/>
              <w:right w:val="single" w:sz="4" w:space="0" w:color="auto"/>
            </w:tcBorders>
            <w:shd w:val="clear" w:color="auto" w:fill="auto"/>
            <w:vAlign w:val="center"/>
            <w:hideMark/>
          </w:tcPr>
          <w:p w14:paraId="7C13297D"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Nepodporuje</w:t>
            </w:r>
          </w:p>
        </w:tc>
      </w:tr>
      <w:tr w:rsidR="003F48C9" w:rsidRPr="00D24E57" w14:paraId="46380254"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02E1644"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 xml:space="preserve">Typ </w:t>
            </w:r>
            <w:proofErr w:type="spellStart"/>
            <w:r w:rsidRPr="00D24E57">
              <w:rPr>
                <w:rFonts w:cs="Arial"/>
                <w:color w:val="000000"/>
                <w:sz w:val="14"/>
                <w:szCs w:val="14"/>
              </w:rPr>
              <w:t>PoE</w:t>
            </w:r>
            <w:proofErr w:type="spellEnd"/>
          </w:p>
        </w:tc>
        <w:tc>
          <w:tcPr>
            <w:tcW w:w="4110" w:type="dxa"/>
            <w:tcBorders>
              <w:top w:val="nil"/>
              <w:left w:val="nil"/>
              <w:bottom w:val="single" w:sz="4" w:space="0" w:color="auto"/>
              <w:right w:val="single" w:sz="4" w:space="0" w:color="auto"/>
            </w:tcBorders>
            <w:shd w:val="clear" w:color="auto" w:fill="auto"/>
            <w:vAlign w:val="center"/>
            <w:hideMark/>
          </w:tcPr>
          <w:p w14:paraId="131921F2" w14:textId="77777777" w:rsidR="003F48C9" w:rsidRPr="00D24E57" w:rsidRDefault="003F48C9" w:rsidP="003F48C9">
            <w:pPr>
              <w:spacing w:after="0" w:line="240" w:lineRule="auto"/>
              <w:rPr>
                <w:rFonts w:cs="Arial"/>
                <w:color w:val="000000"/>
                <w:sz w:val="14"/>
                <w:szCs w:val="14"/>
              </w:rPr>
            </w:pPr>
            <w:proofErr w:type="spellStart"/>
            <w:r w:rsidRPr="00D24E57">
              <w:rPr>
                <w:rFonts w:cs="Arial"/>
                <w:color w:val="000000"/>
                <w:sz w:val="14"/>
                <w:szCs w:val="14"/>
              </w:rPr>
              <w:t>PoE</w:t>
            </w:r>
            <w:proofErr w:type="spellEnd"/>
          </w:p>
        </w:tc>
      </w:tr>
      <w:tr w:rsidR="003F48C9" w:rsidRPr="00D24E57" w14:paraId="70116757" w14:textId="77777777" w:rsidTr="003F48C9">
        <w:trPr>
          <w:trHeight w:val="240"/>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6DBE19F1"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Stupeň krytí IP</w:t>
            </w:r>
          </w:p>
        </w:tc>
        <w:tc>
          <w:tcPr>
            <w:tcW w:w="4110" w:type="dxa"/>
            <w:tcBorders>
              <w:top w:val="nil"/>
              <w:left w:val="nil"/>
              <w:bottom w:val="single" w:sz="4" w:space="0" w:color="auto"/>
              <w:right w:val="single" w:sz="4" w:space="0" w:color="auto"/>
            </w:tcBorders>
            <w:shd w:val="clear" w:color="auto" w:fill="auto"/>
            <w:vAlign w:val="center"/>
            <w:hideMark/>
          </w:tcPr>
          <w:p w14:paraId="30F6330E" w14:textId="77777777" w:rsidR="003F48C9" w:rsidRPr="00D24E57" w:rsidRDefault="003F48C9" w:rsidP="003F48C9">
            <w:pPr>
              <w:spacing w:after="0" w:line="240" w:lineRule="auto"/>
              <w:rPr>
                <w:rFonts w:cs="Arial"/>
                <w:color w:val="000000"/>
                <w:sz w:val="14"/>
                <w:szCs w:val="14"/>
              </w:rPr>
            </w:pPr>
            <w:r w:rsidRPr="00D24E57">
              <w:rPr>
                <w:rFonts w:cs="Arial"/>
                <w:color w:val="000000"/>
                <w:sz w:val="14"/>
                <w:szCs w:val="14"/>
              </w:rPr>
              <w:t>IP68</w:t>
            </w:r>
          </w:p>
        </w:tc>
      </w:tr>
    </w:tbl>
    <w:p w14:paraId="407EA852" w14:textId="1634D2B0" w:rsidR="003F48C9" w:rsidRDefault="003F48C9" w:rsidP="003F48C9"/>
    <w:p w14:paraId="0383649C" w14:textId="6F61B0FA" w:rsidR="003F48C9" w:rsidRDefault="003F48C9" w:rsidP="003F48C9">
      <w:pPr>
        <w:rPr>
          <w:rFonts w:cs="Arial"/>
        </w:rPr>
      </w:pPr>
      <w:r w:rsidRPr="00D24E57">
        <w:rPr>
          <w:rFonts w:cs="Arial"/>
        </w:rPr>
        <w:t>Kamery budou dodány včetně originálního příslušenství – instalačních krabic, adaptérů pro uchycení dle typu instalace, u EX kamer včetně instalačního propojovacího boxu do výbušného prostředí z nerezové oceli + propojovacího systémového kabelu do výbušného prostředí a systémového nerezového držáku. Veškeré instalační příslušenství kamer a kotvící materiál bude zahrnut do ceny kamery.</w:t>
      </w:r>
    </w:p>
    <w:p w14:paraId="11CF684D" w14:textId="5CE100A7" w:rsidR="0066026B" w:rsidRPr="003F48C9" w:rsidRDefault="0066026B" w:rsidP="003F48C9">
      <w:r w:rsidRPr="00D24E57">
        <w:rPr>
          <w:rFonts w:cs="Arial"/>
        </w:rPr>
        <w:t>Pro instalaci některých kamer na potrubní mosty budou vyhotoveny ocelové konzole pro řádné uchycení kamery. Částečně se počítá i s využitím stávajících konzolí. Nové prvky budou zámečnickým výrobkem s </w:t>
      </w:r>
      <w:proofErr w:type="spellStart"/>
      <w:r w:rsidRPr="00D24E57">
        <w:rPr>
          <w:rFonts w:cs="Arial"/>
        </w:rPr>
        <w:t>FeZn</w:t>
      </w:r>
      <w:proofErr w:type="spellEnd"/>
      <w:r w:rsidRPr="00D24E57">
        <w:rPr>
          <w:rFonts w:cs="Arial"/>
        </w:rPr>
        <w:t xml:space="preserve"> povrchovou úpravou kotvenou na stávající ocelové konstrukce.</w:t>
      </w:r>
    </w:p>
    <w:p w14:paraId="2DD9B94F" w14:textId="77777777" w:rsidR="00F44DBA" w:rsidRDefault="00F44DBA" w:rsidP="00A1424E">
      <w:pPr>
        <w:pStyle w:val="Nadpis3"/>
      </w:pPr>
      <w:bookmarkStart w:id="139" w:name="_Toc149743738"/>
      <w:bookmarkStart w:id="140" w:name="_Toc149747740"/>
      <w:bookmarkStart w:id="141" w:name="_Toc187999946"/>
      <w:r>
        <w:t>Záznamové zařízení</w:t>
      </w:r>
      <w:bookmarkEnd w:id="139"/>
      <w:bookmarkEnd w:id="140"/>
      <w:bookmarkEnd w:id="141"/>
    </w:p>
    <w:p w14:paraId="14A6DB33" w14:textId="1824A940" w:rsidR="00F44DBA" w:rsidRDefault="00F44DBA" w:rsidP="00F44DBA">
      <w:r>
        <w:t>Bude p</w:t>
      </w:r>
      <w:r w:rsidRPr="00BD2C49">
        <w:t>oužit</w:t>
      </w:r>
      <w:r>
        <w:t>o</w:t>
      </w:r>
      <w:r w:rsidRPr="00BD2C49">
        <w:t xml:space="preserve"> </w:t>
      </w:r>
      <w:r>
        <w:t xml:space="preserve">stávající </w:t>
      </w:r>
      <w:r w:rsidRPr="00BD2C49">
        <w:t xml:space="preserve">záznamové </w:t>
      </w:r>
      <w:r w:rsidR="00770D4C" w:rsidRPr="00BD2C49">
        <w:t>zařízení</w:t>
      </w:r>
      <w:r w:rsidR="00770D4C">
        <w:t>.</w:t>
      </w:r>
      <w:r>
        <w:t xml:space="preserve"> </w:t>
      </w:r>
    </w:p>
    <w:p w14:paraId="1C4F5365" w14:textId="77777777" w:rsidR="00D01C3A" w:rsidRPr="00D24E57" w:rsidRDefault="00D01C3A" w:rsidP="00D01C3A">
      <w:pPr>
        <w:pStyle w:val="Nadpis3"/>
        <w:tabs>
          <w:tab w:val="num" w:pos="408"/>
        </w:tabs>
      </w:pPr>
      <w:bookmarkStart w:id="142" w:name="_Ref14258569"/>
      <w:bookmarkStart w:id="143" w:name="_Ref14258581"/>
      <w:bookmarkStart w:id="144" w:name="_Ref14258621"/>
      <w:bookmarkStart w:id="145" w:name="_Toc156457198"/>
      <w:bookmarkStart w:id="146" w:name="_Toc187999947"/>
      <w:proofErr w:type="spellStart"/>
      <w:r w:rsidRPr="00D24E57">
        <w:t>Switche</w:t>
      </w:r>
      <w:proofErr w:type="spellEnd"/>
      <w:r w:rsidRPr="00D24E57">
        <w:t xml:space="preserve"> a hardwarové příslušenství systému VSS</w:t>
      </w:r>
      <w:bookmarkEnd w:id="142"/>
      <w:bookmarkEnd w:id="143"/>
      <w:bookmarkEnd w:id="144"/>
      <w:bookmarkEnd w:id="145"/>
      <w:bookmarkEnd w:id="146"/>
    </w:p>
    <w:p w14:paraId="517DBB1D" w14:textId="3032F4D2" w:rsidR="00D01C3A" w:rsidRDefault="00D01C3A" w:rsidP="00F44DBA">
      <w:pPr>
        <w:rPr>
          <w:rFonts w:cs="Arial"/>
        </w:rPr>
      </w:pPr>
      <w:r w:rsidRPr="00D24E57">
        <w:rPr>
          <w:rFonts w:cs="Arial"/>
        </w:rPr>
        <w:t xml:space="preserve">Pro přenos videosignálu mezi IP kamerami a záznamovým NVR zařízením jsou navrženy průmyslové </w:t>
      </w:r>
      <w:proofErr w:type="spellStart"/>
      <w:r w:rsidRPr="00D24E57">
        <w:rPr>
          <w:rFonts w:cs="Arial"/>
        </w:rPr>
        <w:t>ethernet</w:t>
      </w:r>
      <w:proofErr w:type="spellEnd"/>
      <w:r w:rsidRPr="00D24E57">
        <w:rPr>
          <w:rFonts w:cs="Arial"/>
        </w:rPr>
        <w:t xml:space="preserve"> </w:t>
      </w:r>
      <w:proofErr w:type="spellStart"/>
      <w:r w:rsidRPr="00D24E57">
        <w:rPr>
          <w:rFonts w:cs="Arial"/>
        </w:rPr>
        <w:t>switche</w:t>
      </w:r>
      <w:proofErr w:type="spellEnd"/>
      <w:r w:rsidRPr="00D24E57">
        <w:rPr>
          <w:rFonts w:cs="Arial"/>
        </w:rPr>
        <w:t xml:space="preserve">, které jsou v souladu s bezpečnostní politikou řízení IT. Komunikace mezi </w:t>
      </w:r>
      <w:proofErr w:type="spellStart"/>
      <w:r w:rsidRPr="00D24E57">
        <w:rPr>
          <w:rFonts w:cs="Arial"/>
        </w:rPr>
        <w:t>switchi</w:t>
      </w:r>
      <w:proofErr w:type="spellEnd"/>
      <w:r w:rsidRPr="00D24E57">
        <w:rPr>
          <w:rFonts w:cs="Arial"/>
        </w:rPr>
        <w:t xml:space="preserve"> kamerového systému bude probíhat po nových a stávajících optických kabelech (SM9/125 OS2), které budou do </w:t>
      </w:r>
      <w:proofErr w:type="spellStart"/>
      <w:r w:rsidRPr="00D24E57">
        <w:rPr>
          <w:rFonts w:cs="Arial"/>
        </w:rPr>
        <w:t>switchů</w:t>
      </w:r>
      <w:proofErr w:type="spellEnd"/>
      <w:r w:rsidRPr="00D24E57">
        <w:rPr>
          <w:rFonts w:cs="Arial"/>
        </w:rPr>
        <w:t xml:space="preserve"> napojeny přes SFP moduly. Tyto moduly budou umožňovat vysílání a příjem dat po jednom optickém vlákně za pomoci rozdílných vlnových délek (1310 a 1550nm) pro vysílání a pro příjem. Na jednom optickém vlákně budou tedy vždy umístěny proti sobě dva rozdílné SFP moduly (na jednom konci </w:t>
      </w:r>
      <w:proofErr w:type="spellStart"/>
      <w:r w:rsidRPr="00D24E57">
        <w:rPr>
          <w:rFonts w:cs="Arial"/>
        </w:rPr>
        <w:t>opt</w:t>
      </w:r>
      <w:proofErr w:type="spellEnd"/>
      <w:r w:rsidRPr="00D24E57">
        <w:rPr>
          <w:rFonts w:cs="Arial"/>
        </w:rPr>
        <w:t xml:space="preserve">. vlákna u jednoho </w:t>
      </w:r>
      <w:proofErr w:type="spellStart"/>
      <w:r w:rsidRPr="00D24E57">
        <w:rPr>
          <w:rFonts w:cs="Arial"/>
        </w:rPr>
        <w:t>switche</w:t>
      </w:r>
      <w:proofErr w:type="spellEnd"/>
      <w:r w:rsidRPr="00D24E57">
        <w:rPr>
          <w:rFonts w:cs="Arial"/>
        </w:rPr>
        <w:t xml:space="preserve"> bude modul </w:t>
      </w:r>
      <w:proofErr w:type="spellStart"/>
      <w:r w:rsidRPr="00D24E57">
        <w:rPr>
          <w:rFonts w:cs="Arial"/>
        </w:rPr>
        <w:t>Tx</w:t>
      </w:r>
      <w:proofErr w:type="spellEnd"/>
      <w:r w:rsidRPr="00D24E57">
        <w:rPr>
          <w:rFonts w:cs="Arial"/>
        </w:rPr>
        <w:t xml:space="preserve">=1310, </w:t>
      </w:r>
      <w:proofErr w:type="spellStart"/>
      <w:r w:rsidRPr="00D24E57">
        <w:rPr>
          <w:rFonts w:cs="Arial"/>
        </w:rPr>
        <w:t>Rx</w:t>
      </w:r>
      <w:proofErr w:type="spellEnd"/>
      <w:r w:rsidRPr="00D24E57">
        <w:rPr>
          <w:rFonts w:cs="Arial"/>
        </w:rPr>
        <w:t xml:space="preserve">=1550 a na druhém konci </w:t>
      </w:r>
      <w:proofErr w:type="spellStart"/>
      <w:r w:rsidRPr="00D24E57">
        <w:rPr>
          <w:rFonts w:cs="Arial"/>
        </w:rPr>
        <w:t>opt</w:t>
      </w:r>
      <w:proofErr w:type="spellEnd"/>
      <w:r w:rsidRPr="00D24E57">
        <w:rPr>
          <w:rFonts w:cs="Arial"/>
        </w:rPr>
        <w:t xml:space="preserve">. vlákna v druhém </w:t>
      </w:r>
      <w:proofErr w:type="spellStart"/>
      <w:r w:rsidRPr="00D24E57">
        <w:rPr>
          <w:rFonts w:cs="Arial"/>
        </w:rPr>
        <w:t>switchi</w:t>
      </w:r>
      <w:proofErr w:type="spellEnd"/>
      <w:r w:rsidRPr="00D24E57">
        <w:rPr>
          <w:rFonts w:cs="Arial"/>
        </w:rPr>
        <w:t xml:space="preserve"> bude umístěn modul </w:t>
      </w:r>
      <w:proofErr w:type="spellStart"/>
      <w:r w:rsidRPr="00D24E57">
        <w:rPr>
          <w:rFonts w:cs="Arial"/>
        </w:rPr>
        <w:t>Tx</w:t>
      </w:r>
      <w:proofErr w:type="spellEnd"/>
      <w:r w:rsidRPr="00D24E57">
        <w:rPr>
          <w:rFonts w:cs="Arial"/>
        </w:rPr>
        <w:t xml:space="preserve">=1550, </w:t>
      </w:r>
      <w:proofErr w:type="spellStart"/>
      <w:r w:rsidRPr="00D24E57">
        <w:rPr>
          <w:rFonts w:cs="Arial"/>
        </w:rPr>
        <w:t>Rx</w:t>
      </w:r>
      <w:proofErr w:type="spellEnd"/>
      <w:r w:rsidRPr="00D24E57">
        <w:rPr>
          <w:rFonts w:cs="Arial"/>
        </w:rPr>
        <w:t xml:space="preserve">=1310). </w:t>
      </w:r>
      <w:proofErr w:type="spellStart"/>
      <w:r w:rsidRPr="00D24E57">
        <w:rPr>
          <w:rFonts w:cs="Arial"/>
        </w:rPr>
        <w:t>Switche</w:t>
      </w:r>
      <w:proofErr w:type="spellEnd"/>
      <w:r w:rsidRPr="00D24E57">
        <w:rPr>
          <w:rFonts w:cs="Arial"/>
        </w:rPr>
        <w:t xml:space="preserve"> musí umožňovat na všech svých metalických portech </w:t>
      </w:r>
      <w:proofErr w:type="spellStart"/>
      <w:r w:rsidRPr="00D24E57">
        <w:rPr>
          <w:rFonts w:cs="Arial"/>
        </w:rPr>
        <w:t>PoE</w:t>
      </w:r>
      <w:proofErr w:type="spellEnd"/>
      <w:r w:rsidRPr="00D24E57">
        <w:rPr>
          <w:rFonts w:cs="Arial"/>
        </w:rPr>
        <w:t xml:space="preserve"> napájení podle standardu IEEE 802.3af, </w:t>
      </w:r>
      <w:proofErr w:type="spellStart"/>
      <w:r w:rsidRPr="00D24E57">
        <w:rPr>
          <w:rFonts w:cs="Arial"/>
        </w:rPr>
        <w:t>switche</w:t>
      </w:r>
      <w:proofErr w:type="spellEnd"/>
      <w:r w:rsidRPr="00D24E57">
        <w:rPr>
          <w:rFonts w:cs="Arial"/>
        </w:rPr>
        <w:t xml:space="preserve"> u otočných kamer pak musí umožňovat napájení dle standardu IEEE 802.3bt až do 95 W na port. Veškeré kamery tak budou napájeny pomocí těchto </w:t>
      </w:r>
      <w:proofErr w:type="spellStart"/>
      <w:r w:rsidRPr="00D24E57">
        <w:rPr>
          <w:rFonts w:cs="Arial"/>
        </w:rPr>
        <w:t>switchů</w:t>
      </w:r>
      <w:proofErr w:type="spellEnd"/>
      <w:r w:rsidRPr="00D24E57">
        <w:rPr>
          <w:rFonts w:cs="Arial"/>
        </w:rPr>
        <w:t xml:space="preserve"> přes </w:t>
      </w:r>
      <w:proofErr w:type="spellStart"/>
      <w:r w:rsidRPr="00D24E57">
        <w:rPr>
          <w:rFonts w:cs="Arial"/>
        </w:rPr>
        <w:t>PoE</w:t>
      </w:r>
      <w:proofErr w:type="spellEnd"/>
      <w:r w:rsidRPr="00D24E57">
        <w:rPr>
          <w:rFonts w:cs="Arial"/>
        </w:rPr>
        <w:t xml:space="preserve">. Napájení přes </w:t>
      </w:r>
      <w:proofErr w:type="spellStart"/>
      <w:r w:rsidRPr="00D24E57">
        <w:rPr>
          <w:rFonts w:cs="Arial"/>
        </w:rPr>
        <w:lastRenderedPageBreak/>
        <w:t>PoE</w:t>
      </w:r>
      <w:proofErr w:type="spellEnd"/>
      <w:r w:rsidRPr="00D24E57">
        <w:rPr>
          <w:rFonts w:cs="Arial"/>
        </w:rPr>
        <w:t xml:space="preserve"> ze </w:t>
      </w:r>
      <w:proofErr w:type="spellStart"/>
      <w:r w:rsidRPr="00D24E57">
        <w:rPr>
          <w:rFonts w:cs="Arial"/>
        </w:rPr>
        <w:t>switchů</w:t>
      </w:r>
      <w:proofErr w:type="spellEnd"/>
      <w:r w:rsidRPr="00D24E57">
        <w:rPr>
          <w:rFonts w:cs="Arial"/>
        </w:rPr>
        <w:t xml:space="preserve"> bude zajišťovat dohled nad napájením jednotlivých kamer, které bude možné v případě ztráty komunikace hlídané IP </w:t>
      </w:r>
      <w:proofErr w:type="spellStart"/>
      <w:r w:rsidRPr="00D24E57">
        <w:rPr>
          <w:rFonts w:cs="Arial"/>
        </w:rPr>
        <w:t>watchdogy</w:t>
      </w:r>
      <w:proofErr w:type="spellEnd"/>
      <w:r w:rsidRPr="00D24E57">
        <w:rPr>
          <w:rFonts w:cs="Arial"/>
        </w:rPr>
        <w:t xml:space="preserve"> vzdáleně resetovat krátkodobým odpojením napájení. Proto, aby bylo možné napájet veškerá zařízení přes </w:t>
      </w:r>
      <w:proofErr w:type="spellStart"/>
      <w:r w:rsidRPr="00D24E57">
        <w:rPr>
          <w:rFonts w:cs="Arial"/>
        </w:rPr>
        <w:t>PoE</w:t>
      </w:r>
      <w:proofErr w:type="spellEnd"/>
      <w:r w:rsidRPr="00D24E57">
        <w:rPr>
          <w:rFonts w:cs="Arial"/>
        </w:rPr>
        <w:t xml:space="preserve">, budou </w:t>
      </w:r>
      <w:proofErr w:type="spellStart"/>
      <w:r w:rsidRPr="00D24E57">
        <w:rPr>
          <w:rFonts w:cs="Arial"/>
        </w:rPr>
        <w:t>switche</w:t>
      </w:r>
      <w:proofErr w:type="spellEnd"/>
      <w:r w:rsidRPr="00D24E57">
        <w:rPr>
          <w:rFonts w:cs="Arial"/>
        </w:rPr>
        <w:t xml:space="preserve"> napájeny spínanými zdroji s nastavitelným výstupním napětím 48VDC až 55VDC. Navržené průmyslové </w:t>
      </w:r>
      <w:proofErr w:type="spellStart"/>
      <w:r w:rsidRPr="00D24E57">
        <w:rPr>
          <w:rFonts w:cs="Arial"/>
        </w:rPr>
        <w:t>switche</w:t>
      </w:r>
      <w:proofErr w:type="spellEnd"/>
      <w:r w:rsidRPr="00D24E57">
        <w:rPr>
          <w:rFonts w:cs="Arial"/>
        </w:rPr>
        <w:t xml:space="preserve"> obsahují vstupně / výstupní kontakty pro připojení alarmových stavů. V systému bude vstup využit pro monitoring otevření kamerové skříně. Tento alarmový stav bude předán do vstupně / výstupního IP modulu (IP LOGU), který bude následně přes vstupní modul předán do systému PZTS. Navržené </w:t>
      </w:r>
      <w:proofErr w:type="spellStart"/>
      <w:r w:rsidRPr="00D24E57">
        <w:rPr>
          <w:rFonts w:cs="Arial"/>
        </w:rPr>
        <w:t>switche</w:t>
      </w:r>
      <w:proofErr w:type="spellEnd"/>
      <w:r w:rsidRPr="00D24E57">
        <w:rPr>
          <w:rFonts w:cs="Arial"/>
        </w:rPr>
        <w:t xml:space="preserve"> musí podporovat následující standardy a protokoly: </w:t>
      </w:r>
      <w:proofErr w:type="spellStart"/>
      <w:r w:rsidRPr="00D24E57">
        <w:rPr>
          <w:rFonts w:cs="Arial"/>
        </w:rPr>
        <w:t>Class</w:t>
      </w:r>
      <w:proofErr w:type="spellEnd"/>
      <w:r w:rsidRPr="00D24E57">
        <w:rPr>
          <w:rFonts w:cs="Arial"/>
        </w:rPr>
        <w:t xml:space="preserve"> </w:t>
      </w:r>
      <w:proofErr w:type="spellStart"/>
      <w:r w:rsidRPr="00D24E57">
        <w:rPr>
          <w:rFonts w:cs="Arial"/>
        </w:rPr>
        <w:t>of</w:t>
      </w:r>
      <w:proofErr w:type="spellEnd"/>
      <w:r w:rsidRPr="00D24E57">
        <w:rPr>
          <w:rFonts w:cs="Arial"/>
        </w:rPr>
        <w:t xml:space="preserve"> </w:t>
      </w:r>
      <w:proofErr w:type="spellStart"/>
      <w:r w:rsidRPr="00D24E57">
        <w:rPr>
          <w:rFonts w:cs="Arial"/>
        </w:rPr>
        <w:t>Services</w:t>
      </w:r>
      <w:proofErr w:type="spellEnd"/>
      <w:r w:rsidRPr="00D24E57">
        <w:rPr>
          <w:rFonts w:cs="Arial"/>
        </w:rPr>
        <w:t xml:space="preserve"> (IEEE 802.1p), </w:t>
      </w:r>
      <w:proofErr w:type="spellStart"/>
      <w:r w:rsidRPr="00D24E57">
        <w:rPr>
          <w:rFonts w:cs="Arial"/>
        </w:rPr>
        <w:t>Flow</w:t>
      </w:r>
      <w:proofErr w:type="spellEnd"/>
      <w:r w:rsidRPr="00D24E57">
        <w:rPr>
          <w:rFonts w:cs="Arial"/>
        </w:rPr>
        <w:t xml:space="preserve"> </w:t>
      </w:r>
      <w:proofErr w:type="spellStart"/>
      <w:r w:rsidRPr="00D24E57">
        <w:rPr>
          <w:rFonts w:cs="Arial"/>
        </w:rPr>
        <w:t>Control</w:t>
      </w:r>
      <w:proofErr w:type="spellEnd"/>
      <w:r w:rsidRPr="00D24E57">
        <w:rPr>
          <w:rFonts w:cs="Arial"/>
        </w:rPr>
        <w:t xml:space="preserve"> (IEEE 802.3x), VLAN </w:t>
      </w:r>
      <w:proofErr w:type="spellStart"/>
      <w:r w:rsidRPr="00D24E57">
        <w:rPr>
          <w:rFonts w:cs="Arial"/>
        </w:rPr>
        <w:t>Tagging</w:t>
      </w:r>
      <w:proofErr w:type="spellEnd"/>
      <w:r w:rsidRPr="00D24E57">
        <w:rPr>
          <w:rFonts w:cs="Arial"/>
        </w:rPr>
        <w:t xml:space="preserve"> (IEEE 802.1q), SNMP v2c/v3, IGMP v1/v2, SNTP, SMTP, RSTP, LAN-RING.v1, v2, IEEE 802.3ac, IEEE802.1x, podpora </w:t>
      </w:r>
      <w:proofErr w:type="spellStart"/>
      <w:r w:rsidRPr="00D24E57">
        <w:rPr>
          <w:rFonts w:cs="Arial"/>
        </w:rPr>
        <w:t>Radius</w:t>
      </w:r>
      <w:proofErr w:type="spellEnd"/>
      <w:r w:rsidRPr="00D24E57">
        <w:rPr>
          <w:rFonts w:cs="Arial"/>
        </w:rPr>
        <w:t xml:space="preserve"> Serveru a lokální (USB) i vzdálený (</w:t>
      </w:r>
      <w:proofErr w:type="spellStart"/>
      <w:r w:rsidRPr="00D24E57">
        <w:rPr>
          <w:rFonts w:cs="Arial"/>
        </w:rPr>
        <w:t>ethernet</w:t>
      </w:r>
      <w:proofErr w:type="spellEnd"/>
      <w:r w:rsidRPr="00D24E57">
        <w:rPr>
          <w:rFonts w:cs="Arial"/>
        </w:rPr>
        <w:t xml:space="preserve">) </w:t>
      </w:r>
      <w:proofErr w:type="spellStart"/>
      <w:r w:rsidRPr="00D24E57">
        <w:rPr>
          <w:rFonts w:cs="Arial"/>
        </w:rPr>
        <w:t>event</w:t>
      </w:r>
      <w:proofErr w:type="spellEnd"/>
      <w:r w:rsidRPr="00D24E57">
        <w:rPr>
          <w:rFonts w:cs="Arial"/>
        </w:rPr>
        <w:t xml:space="preserve"> management.</w:t>
      </w:r>
    </w:p>
    <w:p w14:paraId="2DE6E725" w14:textId="19F9894F" w:rsidR="00D01C3A" w:rsidRDefault="00D01C3A" w:rsidP="00F44DBA">
      <w:pPr>
        <w:rPr>
          <w:rFonts w:cs="Arial"/>
        </w:rPr>
      </w:pPr>
      <w:r w:rsidRPr="00D24E57">
        <w:rPr>
          <w:rFonts w:cs="Arial"/>
        </w:rPr>
        <w:t xml:space="preserve">V systému VSS na skladu </w:t>
      </w:r>
      <w:r>
        <w:rPr>
          <w:rFonts w:cs="Arial"/>
        </w:rPr>
        <w:t xml:space="preserve">Šlapanov </w:t>
      </w:r>
      <w:r w:rsidRPr="00D24E57">
        <w:rPr>
          <w:rFonts w:cs="Arial"/>
        </w:rPr>
        <w:t>je navržen</w:t>
      </w:r>
      <w:r>
        <w:rPr>
          <w:rFonts w:cs="Arial"/>
        </w:rPr>
        <w:t xml:space="preserve"> tento </w:t>
      </w:r>
      <w:proofErr w:type="spellStart"/>
      <w:r>
        <w:rPr>
          <w:rFonts w:cs="Arial"/>
        </w:rPr>
        <w:t>switch</w:t>
      </w:r>
      <w:proofErr w:type="spellEnd"/>
      <w:r>
        <w:rPr>
          <w:rFonts w:cs="Arial"/>
        </w:rPr>
        <w:t>:</w:t>
      </w:r>
    </w:p>
    <w:tbl>
      <w:tblPr>
        <w:tblW w:w="93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51"/>
      </w:tblGrid>
      <w:tr w:rsidR="00D01C3A" w:rsidRPr="00D24E57" w14:paraId="48BAE287" w14:textId="77777777" w:rsidTr="00D01C3A">
        <w:trPr>
          <w:trHeight w:val="249"/>
        </w:trPr>
        <w:tc>
          <w:tcPr>
            <w:tcW w:w="9351" w:type="dxa"/>
            <w:shd w:val="clear" w:color="auto" w:fill="auto"/>
            <w:vAlign w:val="center"/>
            <w:hideMark/>
          </w:tcPr>
          <w:p w14:paraId="1420C88F" w14:textId="5411A41B" w:rsidR="00D01C3A" w:rsidRPr="00D24E57" w:rsidRDefault="00D01C3A" w:rsidP="00D01C3A">
            <w:pPr>
              <w:spacing w:after="0" w:line="240" w:lineRule="auto"/>
              <w:rPr>
                <w:rFonts w:eastAsia="Arial" w:cs="Arial"/>
                <w:b/>
                <w:bCs/>
                <w:color w:val="000000"/>
                <w:sz w:val="16"/>
                <w:szCs w:val="16"/>
              </w:rPr>
            </w:pPr>
            <w:r>
              <w:rPr>
                <w:rFonts w:eastAsia="Arial" w:cs="Arial"/>
                <w:b/>
                <w:bCs/>
                <w:color w:val="000000"/>
                <w:sz w:val="16"/>
                <w:szCs w:val="16"/>
              </w:rPr>
              <w:t>1</w:t>
            </w:r>
            <w:r w:rsidRPr="00D24E57">
              <w:rPr>
                <w:rFonts w:eastAsia="Arial" w:cs="Arial"/>
                <w:b/>
                <w:bCs/>
                <w:color w:val="000000"/>
                <w:sz w:val="16"/>
                <w:szCs w:val="16"/>
              </w:rPr>
              <w:t>.      Typ instalovaný v racku RD</w:t>
            </w:r>
            <w:r>
              <w:rPr>
                <w:rFonts w:eastAsia="Arial" w:cs="Arial"/>
                <w:b/>
                <w:bCs/>
                <w:color w:val="000000"/>
                <w:sz w:val="16"/>
                <w:szCs w:val="16"/>
              </w:rPr>
              <w:t>222.1</w:t>
            </w:r>
            <w:r w:rsidRPr="00D24E57">
              <w:rPr>
                <w:rFonts w:eastAsia="Arial" w:cs="Arial"/>
                <w:b/>
                <w:bCs/>
                <w:color w:val="000000"/>
                <w:sz w:val="16"/>
                <w:szCs w:val="16"/>
              </w:rPr>
              <w:t xml:space="preserve"> (1x)</w:t>
            </w:r>
          </w:p>
        </w:tc>
      </w:tr>
      <w:tr w:rsidR="00D01C3A" w:rsidRPr="00D24E57" w14:paraId="20E446A8" w14:textId="77777777" w:rsidTr="00D01C3A">
        <w:trPr>
          <w:trHeight w:val="249"/>
        </w:trPr>
        <w:tc>
          <w:tcPr>
            <w:tcW w:w="9351" w:type="dxa"/>
            <w:shd w:val="clear" w:color="auto" w:fill="auto"/>
            <w:vAlign w:val="center"/>
            <w:hideMark/>
          </w:tcPr>
          <w:p w14:paraId="449120F2" w14:textId="77777777" w:rsidR="00D01C3A" w:rsidRPr="00D24E57" w:rsidRDefault="00D01C3A" w:rsidP="00D01C3A">
            <w:pPr>
              <w:rPr>
                <w:rFonts w:cs="Arial"/>
                <w:sz w:val="16"/>
                <w:szCs w:val="16"/>
              </w:rPr>
            </w:pPr>
            <w:r w:rsidRPr="00D24E57">
              <w:rPr>
                <w:rFonts w:cs="Arial"/>
                <w:sz w:val="16"/>
                <w:szCs w:val="16"/>
              </w:rPr>
              <w:t xml:space="preserve">Průmyslový </w:t>
            </w:r>
            <w:proofErr w:type="spellStart"/>
            <w:r w:rsidRPr="00D24E57">
              <w:rPr>
                <w:rFonts w:cs="Arial"/>
                <w:sz w:val="16"/>
                <w:szCs w:val="16"/>
              </w:rPr>
              <w:t>managed</w:t>
            </w:r>
            <w:proofErr w:type="spellEnd"/>
            <w:r w:rsidRPr="00D24E57">
              <w:rPr>
                <w:rFonts w:cs="Arial"/>
                <w:sz w:val="16"/>
                <w:szCs w:val="16"/>
              </w:rPr>
              <w:t xml:space="preserve"> </w:t>
            </w:r>
            <w:proofErr w:type="spellStart"/>
            <w:r w:rsidRPr="00D24E57">
              <w:rPr>
                <w:rFonts w:cs="Arial"/>
                <w:sz w:val="16"/>
                <w:szCs w:val="16"/>
              </w:rPr>
              <w:t>switch</w:t>
            </w:r>
            <w:proofErr w:type="spellEnd"/>
            <w:r w:rsidRPr="00D24E57">
              <w:rPr>
                <w:rFonts w:cs="Arial"/>
                <w:sz w:val="16"/>
                <w:szCs w:val="16"/>
              </w:rPr>
              <w:t xml:space="preserve"> 19"/1U podporující redundantní topologii LAN-RING s porty: 2x SFP+ slot 10 GBASE-R / 1000 BASE-X, 1x RJ45 port 10/100/1000 BASE-T, 16x RJ45 port 10/100 BASE-T s </w:t>
            </w:r>
            <w:proofErr w:type="spellStart"/>
            <w:r w:rsidRPr="00D24E57">
              <w:rPr>
                <w:rFonts w:cs="Arial"/>
                <w:sz w:val="16"/>
                <w:szCs w:val="16"/>
              </w:rPr>
              <w:t>PoE</w:t>
            </w:r>
            <w:proofErr w:type="spellEnd"/>
            <w:r w:rsidRPr="00D24E57">
              <w:rPr>
                <w:rFonts w:cs="Arial"/>
                <w:sz w:val="16"/>
                <w:szCs w:val="16"/>
              </w:rPr>
              <w:t xml:space="preserve">, 2x sběrnice RS485 / </w:t>
            </w:r>
            <w:proofErr w:type="spellStart"/>
            <w:r w:rsidRPr="00D24E57">
              <w:rPr>
                <w:rFonts w:cs="Arial"/>
                <w:sz w:val="16"/>
                <w:szCs w:val="16"/>
              </w:rPr>
              <w:t>Modbus</w:t>
            </w:r>
            <w:proofErr w:type="spellEnd"/>
            <w:r w:rsidRPr="00D24E57">
              <w:rPr>
                <w:rFonts w:cs="Arial"/>
                <w:sz w:val="16"/>
                <w:szCs w:val="16"/>
              </w:rPr>
              <w:t xml:space="preserve">-RTU, 2x digitální/poplachový vstup, 1x programovatelný relé výstup, 3 nezávislé vstupy napájení, Redundantní topologie LAN-RING, RSTP, Přepěťové ochrany až 30A (8/20µs), </w:t>
            </w:r>
            <w:proofErr w:type="spellStart"/>
            <w:r w:rsidRPr="00D24E57">
              <w:rPr>
                <w:rFonts w:cs="Arial"/>
                <w:sz w:val="16"/>
                <w:szCs w:val="16"/>
              </w:rPr>
              <w:t>Event</w:t>
            </w:r>
            <w:proofErr w:type="spellEnd"/>
            <w:r w:rsidRPr="00D24E57">
              <w:rPr>
                <w:rFonts w:cs="Arial"/>
                <w:sz w:val="16"/>
                <w:szCs w:val="16"/>
              </w:rPr>
              <w:t xml:space="preserve"> management: IP </w:t>
            </w:r>
            <w:proofErr w:type="spellStart"/>
            <w:r w:rsidRPr="00D24E57">
              <w:rPr>
                <w:rFonts w:cs="Arial"/>
                <w:sz w:val="16"/>
                <w:szCs w:val="16"/>
              </w:rPr>
              <w:t>Watchdogy</w:t>
            </w:r>
            <w:proofErr w:type="spellEnd"/>
            <w:r w:rsidRPr="00D24E57">
              <w:rPr>
                <w:rFonts w:cs="Arial"/>
                <w:sz w:val="16"/>
                <w:szCs w:val="16"/>
              </w:rPr>
              <w:t xml:space="preserve">, HTTP/ONVIF klient, ETH/TCP </w:t>
            </w:r>
            <w:proofErr w:type="spellStart"/>
            <w:r w:rsidRPr="00D24E57">
              <w:rPr>
                <w:rFonts w:cs="Arial"/>
                <w:sz w:val="16"/>
                <w:szCs w:val="16"/>
              </w:rPr>
              <w:t>eventy</w:t>
            </w:r>
            <w:proofErr w:type="spellEnd"/>
            <w:r w:rsidRPr="00D24E57">
              <w:rPr>
                <w:rFonts w:cs="Arial"/>
                <w:sz w:val="16"/>
                <w:szCs w:val="16"/>
              </w:rPr>
              <w:t xml:space="preserve">, </w:t>
            </w:r>
            <w:proofErr w:type="spellStart"/>
            <w:r w:rsidRPr="00D24E57">
              <w:rPr>
                <w:rFonts w:cs="Arial"/>
                <w:sz w:val="16"/>
                <w:szCs w:val="16"/>
              </w:rPr>
              <w:t>Modbus</w:t>
            </w:r>
            <w:proofErr w:type="spellEnd"/>
            <w:r w:rsidRPr="00D24E57">
              <w:rPr>
                <w:rFonts w:cs="Arial"/>
                <w:sz w:val="16"/>
                <w:szCs w:val="16"/>
              </w:rPr>
              <w:t xml:space="preserve">, DI/relé/poplach. smyčky…, VLAN, </w:t>
            </w:r>
            <w:proofErr w:type="spellStart"/>
            <w:r w:rsidRPr="00D24E57">
              <w:rPr>
                <w:rFonts w:cs="Arial"/>
                <w:sz w:val="16"/>
                <w:szCs w:val="16"/>
              </w:rPr>
              <w:t>QoS</w:t>
            </w:r>
            <w:proofErr w:type="spellEnd"/>
            <w:r w:rsidRPr="00D24E57">
              <w:rPr>
                <w:rFonts w:cs="Arial"/>
                <w:sz w:val="16"/>
                <w:szCs w:val="16"/>
              </w:rPr>
              <w:t xml:space="preserve">, SNMP, SMTP, SNTP, IGMPv1/2, RSTP, LLDP, 802.1X, Provozní teplota od -30°C do +50°C. Interní zdroj s výkonem 320W., instalace do 19" stojanu, 12VDC/24VDC/48VDC/230VAC/56VDC – referenční </w:t>
            </w:r>
            <w:r w:rsidRPr="00E22810">
              <w:rPr>
                <w:rFonts w:cs="Arial"/>
                <w:sz w:val="16"/>
                <w:szCs w:val="16"/>
              </w:rPr>
              <w:t>typ 20G-2X.1.16.F-POE-320-UNIT/1U</w:t>
            </w:r>
          </w:p>
          <w:p w14:paraId="0EA9BDD5" w14:textId="77777777" w:rsidR="00D01C3A" w:rsidRPr="00D24E57" w:rsidRDefault="00D01C3A" w:rsidP="00D01C3A">
            <w:pPr>
              <w:spacing w:after="0"/>
              <w:rPr>
                <w:rFonts w:cs="Arial"/>
                <w:sz w:val="16"/>
                <w:szCs w:val="16"/>
              </w:rPr>
            </w:pPr>
          </w:p>
        </w:tc>
      </w:tr>
    </w:tbl>
    <w:p w14:paraId="15156B5A" w14:textId="77777777" w:rsidR="00D01C3A" w:rsidRPr="00F27F2B" w:rsidRDefault="00D01C3A" w:rsidP="00F44DBA"/>
    <w:p w14:paraId="5B53F497" w14:textId="223FA1D1" w:rsidR="004F4AA2" w:rsidRPr="004302E1" w:rsidRDefault="001412F7" w:rsidP="004302E1">
      <w:pPr>
        <w:pStyle w:val="Nadpis2"/>
        <w:rPr>
          <w:lang w:val="cs-CZ"/>
        </w:rPr>
      </w:pPr>
      <w:bookmarkStart w:id="147" w:name="_Toc149747741"/>
      <w:bookmarkStart w:id="148" w:name="_Toc187999948"/>
      <w:bookmarkStart w:id="149" w:name="_Toc94006140"/>
      <w:r>
        <w:rPr>
          <w:rFonts w:cs="Tahoma"/>
          <w:lang w:val="cs-CZ"/>
        </w:rPr>
        <w:t>Dotčené objekty</w:t>
      </w:r>
      <w:bookmarkEnd w:id="147"/>
      <w:bookmarkEnd w:id="148"/>
    </w:p>
    <w:p w14:paraId="3592F53D" w14:textId="49920CEA" w:rsidR="004302E1" w:rsidRPr="004302E1" w:rsidRDefault="004302E1" w:rsidP="004302E1">
      <w:pPr>
        <w:pStyle w:val="Nadpis3"/>
      </w:pPr>
      <w:bookmarkStart w:id="150" w:name="_Toc149747742"/>
      <w:bookmarkStart w:id="151" w:name="_Toc187999949"/>
      <w:r w:rsidRPr="004302E1">
        <w:t>Objekt 07</w:t>
      </w:r>
      <w:r w:rsidR="00F7106A">
        <w:t>2</w:t>
      </w:r>
      <w:r w:rsidRPr="004302E1">
        <w:t xml:space="preserve"> – </w:t>
      </w:r>
      <w:r w:rsidR="00F7106A">
        <w:t>Provozní</w:t>
      </w:r>
      <w:r w:rsidRPr="004302E1">
        <w:t xml:space="preserve"> budova</w:t>
      </w:r>
      <w:bookmarkEnd w:id="150"/>
      <w:bookmarkEnd w:id="151"/>
    </w:p>
    <w:p w14:paraId="313F1E62" w14:textId="77777777" w:rsidR="00F7106A" w:rsidRPr="00F7106A" w:rsidRDefault="00F7106A" w:rsidP="00F7106A">
      <w:pPr>
        <w:rPr>
          <w:b/>
        </w:rPr>
      </w:pPr>
      <w:r w:rsidRPr="00F7106A">
        <w:rPr>
          <w:b/>
        </w:rPr>
        <w:t>Strukturovaná kabeláž</w:t>
      </w:r>
    </w:p>
    <w:p w14:paraId="5D7D61BA" w14:textId="77777777" w:rsidR="00F7106A" w:rsidRPr="00F7106A" w:rsidRDefault="00F7106A" w:rsidP="00F7106A">
      <w:r w:rsidRPr="00F7106A">
        <w:t xml:space="preserve">Optické páteřní rozvody LAN budou zakončeny ve stávajícím rozvaděči RD072/1. </w:t>
      </w:r>
    </w:p>
    <w:p w14:paraId="5E90C79B" w14:textId="77777777" w:rsidR="00F7106A" w:rsidRPr="00F7106A" w:rsidRDefault="00F7106A" w:rsidP="00F7106A">
      <w:pPr>
        <w:rPr>
          <w:b/>
        </w:rPr>
      </w:pPr>
      <w:r w:rsidRPr="00F7106A">
        <w:rPr>
          <w:b/>
        </w:rPr>
        <w:t>Datový rozvaděč</w:t>
      </w:r>
    </w:p>
    <w:p w14:paraId="73465BB3" w14:textId="77777777" w:rsidR="00F7106A" w:rsidRPr="00F7106A" w:rsidRDefault="00F7106A" w:rsidP="00F7106A">
      <w:r w:rsidRPr="00F7106A">
        <w:t>Datový rozvaděč bude osazen dle výkresové dokumentace.</w:t>
      </w:r>
    </w:p>
    <w:p w14:paraId="370748BD" w14:textId="77777777" w:rsidR="00F7106A" w:rsidRPr="00F7106A" w:rsidRDefault="00F7106A" w:rsidP="00F7106A">
      <w:pPr>
        <w:rPr>
          <w:b/>
        </w:rPr>
      </w:pPr>
      <w:r w:rsidRPr="00F7106A">
        <w:rPr>
          <w:b/>
        </w:rPr>
        <w:t>Kabelové trasy</w:t>
      </w:r>
    </w:p>
    <w:p w14:paraId="02A9F890" w14:textId="28D81143" w:rsidR="004302E1" w:rsidRDefault="00F7106A" w:rsidP="00F7106A">
      <w:r w:rsidRPr="00F7106A">
        <w:t>Pro vedení kabeláže budou použity nové PVC trubky v kabelovém prostoru v podlaze. Vedení kabelových tras a zákres koncových zařízení (zásuvek) je informativního charakteru. Přesné umístění bude koordinováno během výstavby.</w:t>
      </w:r>
    </w:p>
    <w:p w14:paraId="37085178" w14:textId="621DA109" w:rsidR="00273484" w:rsidRDefault="00273484" w:rsidP="00273484">
      <w:pPr>
        <w:pStyle w:val="Nadpis3"/>
      </w:pPr>
      <w:bookmarkStart w:id="152" w:name="_Toc149747743"/>
      <w:bookmarkStart w:id="153" w:name="_Toc187999950"/>
      <w:r>
        <w:t xml:space="preserve">Objekt </w:t>
      </w:r>
      <w:r w:rsidR="00F471C9">
        <w:t>222</w:t>
      </w:r>
      <w:r>
        <w:t xml:space="preserve"> – </w:t>
      </w:r>
      <w:bookmarkEnd w:id="152"/>
      <w:r w:rsidR="00F471C9">
        <w:t>Čerpací stanice</w:t>
      </w:r>
      <w:bookmarkEnd w:id="153"/>
    </w:p>
    <w:p w14:paraId="2D9416B5" w14:textId="77777777" w:rsidR="00F471C9" w:rsidRPr="00F471C9" w:rsidRDefault="00F471C9" w:rsidP="00F471C9">
      <w:pPr>
        <w:rPr>
          <w:b/>
        </w:rPr>
      </w:pPr>
      <w:r w:rsidRPr="00F471C9">
        <w:rPr>
          <w:b/>
        </w:rPr>
        <w:t>Strukturovaná kabeláž</w:t>
      </w:r>
    </w:p>
    <w:p w14:paraId="2537FA24" w14:textId="77777777" w:rsidR="00F471C9" w:rsidRPr="00B00148" w:rsidRDefault="00F471C9" w:rsidP="00F471C9">
      <w:r w:rsidRPr="00B00148">
        <w:t xml:space="preserve">Optické páteřní rozvody LAN budou z rozvodnice </w:t>
      </w:r>
      <w:proofErr w:type="spellStart"/>
      <w:r w:rsidRPr="00B00148">
        <w:t>combiester</w:t>
      </w:r>
      <w:proofErr w:type="spellEnd"/>
      <w:r w:rsidRPr="00B00148">
        <w:t xml:space="preserve"> RD222 odpojeny.</w:t>
      </w:r>
    </w:p>
    <w:p w14:paraId="38533B80" w14:textId="77777777" w:rsidR="00F471C9" w:rsidRPr="00F471C9" w:rsidRDefault="00F471C9" w:rsidP="00F471C9">
      <w:pPr>
        <w:rPr>
          <w:b/>
        </w:rPr>
      </w:pPr>
      <w:r w:rsidRPr="00F471C9">
        <w:rPr>
          <w:b/>
        </w:rPr>
        <w:t>Rozvodnice</w:t>
      </w:r>
    </w:p>
    <w:p w14:paraId="6C1E7889" w14:textId="77777777" w:rsidR="00F471C9" w:rsidRPr="00B00148" w:rsidRDefault="00F471C9" w:rsidP="00F471C9">
      <w:r w:rsidRPr="00B00148">
        <w:t>Rozvodnice bude demontována.</w:t>
      </w:r>
    </w:p>
    <w:p w14:paraId="592B1995" w14:textId="77777777" w:rsidR="00F471C9" w:rsidRPr="00F471C9" w:rsidRDefault="00F471C9" w:rsidP="00F471C9">
      <w:pPr>
        <w:rPr>
          <w:b/>
        </w:rPr>
      </w:pPr>
      <w:r w:rsidRPr="00F471C9">
        <w:rPr>
          <w:b/>
        </w:rPr>
        <w:lastRenderedPageBreak/>
        <w:t>Kabelové trasy</w:t>
      </w:r>
    </w:p>
    <w:p w14:paraId="3606EFA1" w14:textId="16532376" w:rsidR="004302E1" w:rsidRDefault="00F471C9" w:rsidP="00F471C9">
      <w:r w:rsidRPr="00B00148">
        <w:t>kabelové trasy budou zachovány pro možnost vedení stávající kabeláže</w:t>
      </w:r>
      <w:r w:rsidR="00273484">
        <w:t>.</w:t>
      </w:r>
    </w:p>
    <w:p w14:paraId="53B54D1B" w14:textId="757B0E22" w:rsidR="002665B6" w:rsidRDefault="002665B6" w:rsidP="002665B6">
      <w:pPr>
        <w:pStyle w:val="Nadpis3"/>
      </w:pPr>
      <w:bookmarkStart w:id="154" w:name="_Toc149747744"/>
      <w:bookmarkStart w:id="155" w:name="_Toc187999951"/>
      <w:r>
        <w:t>Objekt 2</w:t>
      </w:r>
      <w:r w:rsidR="00B00148">
        <w:t>22</w:t>
      </w:r>
      <w:r>
        <w:t>.1 – Rozvodna (LAN)</w:t>
      </w:r>
      <w:bookmarkEnd w:id="154"/>
      <w:bookmarkEnd w:id="155"/>
    </w:p>
    <w:p w14:paraId="0D2A1417" w14:textId="77777777" w:rsidR="00B00148" w:rsidRPr="00B00148" w:rsidRDefault="00B00148" w:rsidP="00B00148">
      <w:pPr>
        <w:rPr>
          <w:b/>
        </w:rPr>
      </w:pPr>
      <w:r w:rsidRPr="00B00148">
        <w:rPr>
          <w:b/>
        </w:rPr>
        <w:t>Strukturovaná kabeláž</w:t>
      </w:r>
    </w:p>
    <w:p w14:paraId="22517752" w14:textId="77777777" w:rsidR="00B00148" w:rsidRPr="00B00148" w:rsidRDefault="00B00148" w:rsidP="00B00148">
      <w:r w:rsidRPr="00B00148">
        <w:t>V objektu bude rozvod metalické strukturované kabeláže zakončen v rozvaděči RD 222.1. Kabeláž bude v provedení cat.5e.</w:t>
      </w:r>
    </w:p>
    <w:p w14:paraId="2A5B4AC6" w14:textId="77777777" w:rsidR="00B00148" w:rsidRPr="00B00148" w:rsidRDefault="00B00148" w:rsidP="00B00148">
      <w:r w:rsidRPr="00B00148">
        <w:t xml:space="preserve">Optické páteřní rozvody LAN budou zakončeny v rozvaděči RD222.1. </w:t>
      </w:r>
    </w:p>
    <w:p w14:paraId="24AA1943" w14:textId="77777777" w:rsidR="00B00148" w:rsidRPr="00B00148" w:rsidRDefault="00B00148" w:rsidP="00B00148">
      <w:pPr>
        <w:rPr>
          <w:b/>
        </w:rPr>
      </w:pPr>
      <w:r w:rsidRPr="00B00148">
        <w:rPr>
          <w:b/>
        </w:rPr>
        <w:t>Datový rozvaděč</w:t>
      </w:r>
    </w:p>
    <w:p w14:paraId="2C97D703" w14:textId="09BFC36E" w:rsidR="00B00148" w:rsidRPr="00B00148" w:rsidRDefault="00B00148" w:rsidP="00B00148">
      <w:r w:rsidRPr="00B00148">
        <w:t>Bude instalován nový datový rozvaděč ve stojanovém provedení 4</w:t>
      </w:r>
      <w:r w:rsidR="00AB1440">
        <w:t>7</w:t>
      </w:r>
      <w:r w:rsidRPr="00B00148">
        <w:t>U 800/1000. V rozvaděči bude instalováno nové vybavení.</w:t>
      </w:r>
    </w:p>
    <w:p w14:paraId="6E0389D9" w14:textId="77777777" w:rsidR="00B00148" w:rsidRPr="00B00148" w:rsidRDefault="00B00148" w:rsidP="00B00148">
      <w:pPr>
        <w:rPr>
          <w:b/>
        </w:rPr>
      </w:pPr>
      <w:r w:rsidRPr="00B00148">
        <w:rPr>
          <w:b/>
        </w:rPr>
        <w:t>Napájení</w:t>
      </w:r>
    </w:p>
    <w:p w14:paraId="18CC2D0A" w14:textId="77777777" w:rsidR="00B00148" w:rsidRPr="00AB1440" w:rsidRDefault="00B00148" w:rsidP="00B00148">
      <w:r w:rsidRPr="00AB1440">
        <w:t xml:space="preserve">Každá sekce rozvaděče RD222.1 bude napájena zálohovaným samostatně jištěným přívodem, jištěným 16A/1/C. Do rozvaděče RD222.1 bude dále přiveden uzemňovací přívod 16mm2 ZŽ. Napájecí přívod bude dodávkou profese elektro silnoproud. </w:t>
      </w:r>
    </w:p>
    <w:p w14:paraId="56283F41" w14:textId="77777777" w:rsidR="00B00148" w:rsidRPr="00B00148" w:rsidRDefault="00B00148" w:rsidP="00B00148">
      <w:pPr>
        <w:rPr>
          <w:b/>
        </w:rPr>
      </w:pPr>
      <w:r w:rsidRPr="00B00148">
        <w:rPr>
          <w:b/>
        </w:rPr>
        <w:t>Kabelové trasy</w:t>
      </w:r>
    </w:p>
    <w:p w14:paraId="3F7D977B" w14:textId="5DEECA53" w:rsidR="002665B6" w:rsidRDefault="00B00148" w:rsidP="00B00148">
      <w:r w:rsidRPr="00AB1440">
        <w:t>Pro vedení kabeláže budou použity PVC trubky v kabelovém prostoru v podlaze. Vedení napájecí kabeláže bude dodávkou profese elektro silnoproud. Vedení kabelových tras a zákres koncových zařízení (zásuvek) je informativního charakteru. Přesné umístění bude koordinováno během výstavby.</w:t>
      </w:r>
      <w:r w:rsidR="002665B6">
        <w:t xml:space="preserve"> </w:t>
      </w:r>
    </w:p>
    <w:p w14:paraId="14D21D7B" w14:textId="74DD3FC4" w:rsidR="002665B6" w:rsidRDefault="002665B6" w:rsidP="002665B6">
      <w:pPr>
        <w:pStyle w:val="Nadpis3"/>
      </w:pPr>
      <w:bookmarkStart w:id="156" w:name="_Toc149747745"/>
      <w:bookmarkStart w:id="157" w:name="_Toc187999952"/>
      <w:r>
        <w:t>Objekt 2</w:t>
      </w:r>
      <w:r w:rsidR="00AB1440">
        <w:t>22</w:t>
      </w:r>
      <w:r>
        <w:t>.1 – Rozvodna (STO)</w:t>
      </w:r>
      <w:bookmarkEnd w:id="156"/>
      <w:bookmarkEnd w:id="157"/>
    </w:p>
    <w:p w14:paraId="5ADCAB97" w14:textId="77777777" w:rsidR="00AB1440" w:rsidRPr="00AB1440" w:rsidRDefault="00AB1440" w:rsidP="00AB1440">
      <w:pPr>
        <w:rPr>
          <w:b/>
        </w:rPr>
      </w:pPr>
      <w:r w:rsidRPr="00AB1440">
        <w:rPr>
          <w:b/>
        </w:rPr>
        <w:t>Kamerový systém</w:t>
      </w:r>
    </w:p>
    <w:p w14:paraId="5EAF9C2A" w14:textId="77777777" w:rsidR="00AB1440" w:rsidRPr="00AB1440" w:rsidRDefault="00AB1440" w:rsidP="00AB1440">
      <w:r w:rsidRPr="00AB1440">
        <w:t xml:space="preserve">Z datového rozvaděče RD222.1 (sekce CCTV+IBŘS) bude veden nový metalický kabel F/UTP cat.5e ve venkovním provedení k nové kameře KN1 instalované na objektu 222.1. Dále bude z tohoto rozvaděče veden nový metalický kabel F/UTP cat.5e k nové kameře KN2 umístěné v slaboproudé rozvodně </w:t>
      </w:r>
    </w:p>
    <w:p w14:paraId="2F0E4A06" w14:textId="77777777" w:rsidR="00AB1440" w:rsidRPr="00AB1440" w:rsidRDefault="00AB1440" w:rsidP="00AB1440">
      <w:pPr>
        <w:rPr>
          <w:b/>
        </w:rPr>
      </w:pPr>
      <w:r w:rsidRPr="00AB1440">
        <w:rPr>
          <w:b/>
        </w:rPr>
        <w:t>PZTS</w:t>
      </w:r>
    </w:p>
    <w:p w14:paraId="523AA2C4" w14:textId="77777777" w:rsidR="00AB1440" w:rsidRPr="00AB1440" w:rsidRDefault="00AB1440" w:rsidP="00AB1440">
      <w:r w:rsidRPr="00AB1440">
        <w:t>Z nových elektronik v rozvaděči PZTS222, budou vedeny kabely pro možnost připojení prvků zabezpečení (PIR a MG) a čtečky v objektu 222.1</w:t>
      </w:r>
    </w:p>
    <w:p w14:paraId="634A0150" w14:textId="77777777" w:rsidR="002665B6" w:rsidRPr="002665B6" w:rsidRDefault="002665B6" w:rsidP="002665B6">
      <w:pPr>
        <w:rPr>
          <w:b/>
        </w:rPr>
      </w:pPr>
      <w:r w:rsidRPr="002665B6">
        <w:rPr>
          <w:b/>
        </w:rPr>
        <w:t>Napájení</w:t>
      </w:r>
    </w:p>
    <w:p w14:paraId="29213879" w14:textId="0321BBD2" w:rsidR="002665B6" w:rsidRDefault="002665B6" w:rsidP="002665B6">
      <w:r>
        <w:t xml:space="preserve">Rozvaděč </w:t>
      </w:r>
      <w:r w:rsidR="00AB1440">
        <w:t>PZTS222</w:t>
      </w:r>
      <w:r>
        <w:t xml:space="preserve"> bude napájen </w:t>
      </w:r>
      <w:bookmarkStart w:id="158" w:name="_GoBack"/>
      <w:r w:rsidR="00AB1440">
        <w:t>ne</w:t>
      </w:r>
      <w:r>
        <w:t>zálo</w:t>
      </w:r>
      <w:bookmarkEnd w:id="158"/>
      <w:r>
        <w:t xml:space="preserve">hovaným samostatně jištěným přívodem, jištěným </w:t>
      </w:r>
      <w:r w:rsidR="00AB1440">
        <w:t>6</w:t>
      </w:r>
      <w:r>
        <w:t>A/1/C. Napájecí přívod bude dodávkou profese elektro slaboproud.</w:t>
      </w:r>
    </w:p>
    <w:p w14:paraId="27581394" w14:textId="77777777" w:rsidR="002665B6" w:rsidRPr="002665B6" w:rsidRDefault="002665B6" w:rsidP="002665B6">
      <w:pPr>
        <w:rPr>
          <w:b/>
        </w:rPr>
      </w:pPr>
      <w:r w:rsidRPr="002665B6">
        <w:rPr>
          <w:b/>
        </w:rPr>
        <w:t>Kabelové trasy</w:t>
      </w:r>
    </w:p>
    <w:p w14:paraId="24A4203E" w14:textId="6D835DDF" w:rsidR="00273484" w:rsidRDefault="00AB1440" w:rsidP="002665B6">
      <w:r w:rsidRPr="00AB1440">
        <w:lastRenderedPageBreak/>
        <w:t>Pro vedení kabeláže budou použity PVC trubky. Vedení kabelových tras a zákres koncových zařízení je informativního charakteru. Přesné umístění bude koordinováno během výstavby</w:t>
      </w:r>
      <w:r w:rsidR="002665B6">
        <w:t>.</w:t>
      </w:r>
    </w:p>
    <w:p w14:paraId="72378C64" w14:textId="43502F8B" w:rsidR="0086387E" w:rsidRDefault="0086387E" w:rsidP="0086387E">
      <w:pPr>
        <w:pStyle w:val="Nadpis3"/>
      </w:pPr>
      <w:bookmarkStart w:id="159" w:name="_Toc149747746"/>
      <w:bookmarkStart w:id="160" w:name="_Toc187999953"/>
      <w:r>
        <w:t xml:space="preserve">Objekt </w:t>
      </w:r>
      <w:r w:rsidR="00A32A6C">
        <w:t>226</w:t>
      </w:r>
      <w:r>
        <w:t xml:space="preserve"> – </w:t>
      </w:r>
      <w:bookmarkEnd w:id="159"/>
      <w:r w:rsidR="00A32A6C">
        <w:t>Čerpací stanice TOL a PHI</w:t>
      </w:r>
      <w:bookmarkEnd w:id="160"/>
    </w:p>
    <w:p w14:paraId="7A4B7F22" w14:textId="77777777" w:rsidR="00A32A6C" w:rsidRPr="00A32A6C" w:rsidRDefault="00A32A6C" w:rsidP="00A32A6C">
      <w:pPr>
        <w:rPr>
          <w:b/>
        </w:rPr>
      </w:pPr>
      <w:r w:rsidRPr="00A32A6C">
        <w:rPr>
          <w:b/>
        </w:rPr>
        <w:t>Strukturovaná kabeláž</w:t>
      </w:r>
    </w:p>
    <w:p w14:paraId="3D59369C" w14:textId="77777777" w:rsidR="00A32A6C" w:rsidRPr="00A32A6C" w:rsidRDefault="00A32A6C" w:rsidP="00A32A6C">
      <w:r w:rsidRPr="00A32A6C">
        <w:t xml:space="preserve">Optické páteřní rozvody LAN budou zakončeny ve stávajícím rozvaděči RD226. </w:t>
      </w:r>
    </w:p>
    <w:p w14:paraId="28A9B874" w14:textId="77777777" w:rsidR="00A32A6C" w:rsidRPr="00A32A6C" w:rsidRDefault="00A32A6C" w:rsidP="00A32A6C">
      <w:pPr>
        <w:rPr>
          <w:b/>
        </w:rPr>
      </w:pPr>
      <w:r w:rsidRPr="00A32A6C">
        <w:rPr>
          <w:b/>
        </w:rPr>
        <w:t>Datový rozvaděč</w:t>
      </w:r>
    </w:p>
    <w:p w14:paraId="121611E3" w14:textId="77777777" w:rsidR="00A32A6C" w:rsidRPr="00A32A6C" w:rsidRDefault="00A32A6C" w:rsidP="00A32A6C">
      <w:r w:rsidRPr="00A32A6C">
        <w:t>Datový rozvaděč bude osazen dle výkresové dokumentace.</w:t>
      </w:r>
    </w:p>
    <w:p w14:paraId="157BF703" w14:textId="77777777" w:rsidR="00A32A6C" w:rsidRPr="00A32A6C" w:rsidRDefault="00A32A6C" w:rsidP="00A32A6C">
      <w:pPr>
        <w:rPr>
          <w:b/>
        </w:rPr>
      </w:pPr>
      <w:r w:rsidRPr="00A32A6C">
        <w:rPr>
          <w:b/>
        </w:rPr>
        <w:t>Kabelové trasy</w:t>
      </w:r>
    </w:p>
    <w:p w14:paraId="1FF07FF6" w14:textId="358EA88B" w:rsidR="00273484" w:rsidRDefault="00A32A6C" w:rsidP="00A32A6C">
      <w:r w:rsidRPr="00A32A6C">
        <w:t>Pro vedení kabeláže budou použity nové PVC trubky v kabelovém prostoru v podlaze. Vedení kabelových tras a zákres koncových zařízení (zásuvek) je informativního charakteru. Přesné umístění bude koordinováno během výstavby.</w:t>
      </w:r>
    </w:p>
    <w:p w14:paraId="54C4BDB6" w14:textId="50AFBDD6" w:rsidR="0086387E" w:rsidRDefault="0086387E" w:rsidP="0086387E">
      <w:pPr>
        <w:pStyle w:val="Nadpis3"/>
      </w:pPr>
      <w:bookmarkStart w:id="161" w:name="_Toc149747747"/>
      <w:bookmarkStart w:id="162" w:name="_Toc187999954"/>
      <w:r>
        <w:t xml:space="preserve">Objekt </w:t>
      </w:r>
      <w:r w:rsidR="00A32A6C">
        <w:t>235</w:t>
      </w:r>
      <w:r>
        <w:t xml:space="preserve"> – </w:t>
      </w:r>
      <w:bookmarkEnd w:id="161"/>
      <w:r w:rsidR="00A32A6C">
        <w:t>Rozvodna</w:t>
      </w:r>
      <w:bookmarkEnd w:id="162"/>
    </w:p>
    <w:p w14:paraId="645476F7" w14:textId="77777777" w:rsidR="00A32A6C" w:rsidRPr="00A32A6C" w:rsidRDefault="00A32A6C" w:rsidP="00A32A6C">
      <w:pPr>
        <w:rPr>
          <w:b/>
        </w:rPr>
      </w:pPr>
      <w:r w:rsidRPr="00A32A6C">
        <w:rPr>
          <w:b/>
        </w:rPr>
        <w:t>Strukturovaná kabeláž</w:t>
      </w:r>
    </w:p>
    <w:p w14:paraId="1764BB46" w14:textId="77777777" w:rsidR="00A32A6C" w:rsidRPr="00A32A6C" w:rsidRDefault="00A32A6C" w:rsidP="00A32A6C">
      <w:r w:rsidRPr="00A32A6C">
        <w:t>Nové optické páteřní rozvody LAN budou zakončeny ve stávajícím rozvaděči RD235.</w:t>
      </w:r>
    </w:p>
    <w:p w14:paraId="253AF4F2" w14:textId="77777777" w:rsidR="00A32A6C" w:rsidRPr="00A32A6C" w:rsidRDefault="00A32A6C" w:rsidP="00A32A6C">
      <w:pPr>
        <w:rPr>
          <w:b/>
        </w:rPr>
      </w:pPr>
      <w:r w:rsidRPr="00A32A6C">
        <w:rPr>
          <w:b/>
        </w:rPr>
        <w:t>Datový rozvaděč</w:t>
      </w:r>
    </w:p>
    <w:p w14:paraId="61D3B4A4" w14:textId="77777777" w:rsidR="00A32A6C" w:rsidRPr="00A32A6C" w:rsidRDefault="00A32A6C" w:rsidP="00A32A6C">
      <w:r w:rsidRPr="00A32A6C">
        <w:t>Datový rozvaděč bude osazen dle výkresové dokumentace.</w:t>
      </w:r>
    </w:p>
    <w:p w14:paraId="6CFFC78A" w14:textId="77777777" w:rsidR="00A32A6C" w:rsidRPr="00A32A6C" w:rsidRDefault="00A32A6C" w:rsidP="00A32A6C">
      <w:pPr>
        <w:rPr>
          <w:b/>
        </w:rPr>
      </w:pPr>
      <w:r w:rsidRPr="00A32A6C">
        <w:rPr>
          <w:b/>
        </w:rPr>
        <w:t>Kabelové trasy</w:t>
      </w:r>
    </w:p>
    <w:p w14:paraId="57229328" w14:textId="4E596BFF" w:rsidR="00273484" w:rsidRDefault="00A32A6C" w:rsidP="00A32A6C">
      <w:r w:rsidRPr="00A32A6C">
        <w:t>Pro vedení kabeláže budou použity stávající PVC žlaby a nové PVC trubky příslušných rozměrů. Vedení kabelových tras a zákres koncových zařízení (zásuvek) je informativního charakteru. Přesné umístění bude koordinováno během výstavby</w:t>
      </w:r>
      <w:r w:rsidR="0086387E">
        <w:t>.</w:t>
      </w:r>
    </w:p>
    <w:p w14:paraId="611D7EF1" w14:textId="77777777" w:rsidR="00066F5D" w:rsidRPr="00D24E57" w:rsidRDefault="00066F5D" w:rsidP="00066F5D">
      <w:pPr>
        <w:pStyle w:val="Nadpis2"/>
        <w:keepLines w:val="0"/>
        <w:tabs>
          <w:tab w:val="num" w:pos="408"/>
          <w:tab w:val="right" w:pos="567"/>
        </w:tabs>
        <w:suppressAutoHyphens/>
        <w:spacing w:before="240" w:after="60" w:line="360" w:lineRule="exact"/>
        <w:ind w:left="984"/>
        <w:rPr>
          <w:rFonts w:cs="Arial"/>
          <w:szCs w:val="22"/>
        </w:rPr>
      </w:pPr>
      <w:bookmarkStart w:id="163" w:name="_Toc156457238"/>
      <w:bookmarkStart w:id="164" w:name="_Toc187999955"/>
      <w:r w:rsidRPr="00D24E57">
        <w:rPr>
          <w:rFonts w:cs="Arial"/>
        </w:rPr>
        <w:t>Požadavky na ostatní profese</w:t>
      </w:r>
      <w:bookmarkEnd w:id="163"/>
      <w:bookmarkEnd w:id="164"/>
    </w:p>
    <w:p w14:paraId="439BDDFC" w14:textId="77777777" w:rsidR="00066F5D" w:rsidRPr="00D24E57" w:rsidRDefault="00066F5D" w:rsidP="00066F5D">
      <w:pPr>
        <w:spacing w:before="120"/>
        <w:rPr>
          <w:rFonts w:cs="Arial"/>
        </w:rPr>
      </w:pPr>
      <w:r w:rsidRPr="00D24E57">
        <w:rPr>
          <w:rFonts w:cs="Arial"/>
        </w:rPr>
        <w:t>Investor:</w:t>
      </w:r>
    </w:p>
    <w:p w14:paraId="4D9FDEBE" w14:textId="77777777" w:rsidR="00066F5D" w:rsidRPr="00D24E57" w:rsidRDefault="00066F5D" w:rsidP="00066F5D">
      <w:pPr>
        <w:pStyle w:val="Odstavecseseznamem"/>
        <w:numPr>
          <w:ilvl w:val="0"/>
          <w:numId w:val="14"/>
        </w:numPr>
        <w:spacing w:after="120"/>
      </w:pPr>
      <w:r w:rsidRPr="00D24E57">
        <w:t>Součinnosti při instalaci a plánování případných odstávek</w:t>
      </w:r>
      <w:r>
        <w:t>.</w:t>
      </w:r>
    </w:p>
    <w:p w14:paraId="093102D5" w14:textId="77777777" w:rsidR="00066F5D" w:rsidRPr="00D24E57" w:rsidRDefault="00066F5D" w:rsidP="00066F5D">
      <w:pPr>
        <w:pStyle w:val="Odstavecseseznamem"/>
        <w:numPr>
          <w:ilvl w:val="0"/>
          <w:numId w:val="14"/>
        </w:numPr>
        <w:spacing w:after="120"/>
      </w:pPr>
      <w:r w:rsidRPr="00D24E57">
        <w:t>Součinnost při kamerových zkouškách</w:t>
      </w:r>
      <w:r>
        <w:t>.</w:t>
      </w:r>
    </w:p>
    <w:p w14:paraId="384656C2" w14:textId="77777777" w:rsidR="00066F5D" w:rsidRPr="00D24E57" w:rsidRDefault="00066F5D" w:rsidP="00066F5D">
      <w:pPr>
        <w:pStyle w:val="Odstavecseseznamem"/>
        <w:numPr>
          <w:ilvl w:val="0"/>
          <w:numId w:val="14"/>
        </w:numPr>
        <w:spacing w:after="120"/>
      </w:pPr>
      <w:r w:rsidRPr="00D24E57">
        <w:t>Součinnost při vytyčení stávajících kabelových tras</w:t>
      </w:r>
      <w:r>
        <w:t>.</w:t>
      </w:r>
    </w:p>
    <w:p w14:paraId="7D7B1ED9" w14:textId="77777777" w:rsidR="00066F5D" w:rsidRPr="00D24E57" w:rsidRDefault="00066F5D" w:rsidP="00066F5D">
      <w:pPr>
        <w:pStyle w:val="Odstavecseseznamem"/>
        <w:numPr>
          <w:ilvl w:val="0"/>
          <w:numId w:val="14"/>
        </w:numPr>
        <w:spacing w:after="120"/>
      </w:pPr>
      <w:r w:rsidRPr="00D24E57">
        <w:t>Součinnost při konfiguraci aktivních prvků a kamer</w:t>
      </w:r>
      <w:r>
        <w:t>.</w:t>
      </w:r>
    </w:p>
    <w:p w14:paraId="775B6AE2" w14:textId="77777777" w:rsidR="00066F5D" w:rsidRDefault="00066F5D" w:rsidP="00066F5D">
      <w:pPr>
        <w:pStyle w:val="Odstavecseseznamem"/>
        <w:numPr>
          <w:ilvl w:val="0"/>
          <w:numId w:val="14"/>
        </w:numPr>
        <w:spacing w:after="120"/>
      </w:pPr>
      <w:r w:rsidRPr="00D24E57">
        <w:t xml:space="preserve">Součinnost při </w:t>
      </w:r>
      <w:proofErr w:type="spellStart"/>
      <w:r w:rsidRPr="00D24E57">
        <w:t>trig</w:t>
      </w:r>
      <w:r>
        <w:t>e</w:t>
      </w:r>
      <w:r w:rsidRPr="00D24E57">
        <w:t>rování</w:t>
      </w:r>
      <w:proofErr w:type="spellEnd"/>
      <w:r w:rsidRPr="00D24E57">
        <w:t xml:space="preserve"> událostí v návaznosti na PZTS</w:t>
      </w:r>
      <w:r>
        <w:t>, EPS</w:t>
      </w:r>
      <w:r w:rsidRPr="00D24E57">
        <w:t xml:space="preserve"> a EKV</w:t>
      </w:r>
      <w:r>
        <w:t>.</w:t>
      </w:r>
    </w:p>
    <w:p w14:paraId="36CE481B" w14:textId="0E2C22BB" w:rsidR="00066F5D" w:rsidRDefault="00066F5D" w:rsidP="00066F5D">
      <w:pPr>
        <w:spacing w:before="120"/>
      </w:pPr>
      <w:r>
        <w:rPr>
          <w:rFonts w:cs="Arial"/>
        </w:rPr>
        <w:t>Stavba</w:t>
      </w:r>
      <w:r w:rsidRPr="004A386D">
        <w:rPr>
          <w:rFonts w:cs="Arial"/>
        </w:rPr>
        <w:t>:</w:t>
      </w:r>
    </w:p>
    <w:p w14:paraId="5DB034E9" w14:textId="77777777" w:rsidR="006449F7" w:rsidRDefault="00066F5D" w:rsidP="00A32A6C">
      <w:pPr>
        <w:pStyle w:val="Odstavecseseznamem"/>
        <w:numPr>
          <w:ilvl w:val="0"/>
          <w:numId w:val="22"/>
        </w:numPr>
        <w:spacing w:after="120"/>
      </w:pPr>
      <w:r>
        <w:t>Součinnost při instalaci.</w:t>
      </w:r>
    </w:p>
    <w:p w14:paraId="62A79540" w14:textId="77777777" w:rsidR="006449F7" w:rsidRDefault="006449F7" w:rsidP="00A32A6C">
      <w:pPr>
        <w:pStyle w:val="Odstavecseseznamem"/>
        <w:numPr>
          <w:ilvl w:val="0"/>
          <w:numId w:val="22"/>
        </w:numPr>
        <w:spacing w:after="120"/>
      </w:pPr>
      <w:r>
        <w:t>Dodávka konstrukcí pro umístění žlabů</w:t>
      </w:r>
    </w:p>
    <w:p w14:paraId="15CE7769" w14:textId="77777777" w:rsidR="006449F7" w:rsidRDefault="006449F7" w:rsidP="00A32A6C">
      <w:pPr>
        <w:pStyle w:val="Odstavecseseznamem"/>
        <w:numPr>
          <w:ilvl w:val="0"/>
          <w:numId w:val="22"/>
        </w:numPr>
        <w:spacing w:after="120"/>
      </w:pPr>
      <w:r>
        <w:t xml:space="preserve">Dodávka </w:t>
      </w:r>
      <w:proofErr w:type="spellStart"/>
      <w:r>
        <w:t>energokanálu</w:t>
      </w:r>
      <w:proofErr w:type="spellEnd"/>
      <w:r>
        <w:t xml:space="preserve"> a chráničky DN110</w:t>
      </w:r>
    </w:p>
    <w:p w14:paraId="12B4E2A5" w14:textId="77777777" w:rsidR="00C87070" w:rsidRDefault="006449F7" w:rsidP="00A32A6C">
      <w:pPr>
        <w:pStyle w:val="Odstavecseseznamem"/>
        <w:numPr>
          <w:ilvl w:val="0"/>
          <w:numId w:val="22"/>
        </w:numPr>
        <w:spacing w:after="120"/>
      </w:pPr>
      <w:r>
        <w:t xml:space="preserve">Dodávka klimatizace do slaboproudé části </w:t>
      </w:r>
      <w:r w:rsidR="00C87070">
        <w:t>rozvodny dle požadavků OIT</w:t>
      </w:r>
    </w:p>
    <w:p w14:paraId="3077994E" w14:textId="38AB1684" w:rsidR="00C87070" w:rsidRDefault="00066F5D" w:rsidP="00C87070">
      <w:pPr>
        <w:spacing w:before="120"/>
      </w:pPr>
      <w:r>
        <w:lastRenderedPageBreak/>
        <w:t xml:space="preserve"> </w:t>
      </w:r>
      <w:r w:rsidR="00C87070">
        <w:rPr>
          <w:rFonts w:cs="Arial"/>
        </w:rPr>
        <w:t>Elektro silnoproud</w:t>
      </w:r>
      <w:r w:rsidR="00C87070" w:rsidRPr="004A386D">
        <w:rPr>
          <w:rFonts w:cs="Arial"/>
        </w:rPr>
        <w:t>:</w:t>
      </w:r>
    </w:p>
    <w:p w14:paraId="77410B04" w14:textId="77777777" w:rsidR="00C87070" w:rsidRDefault="00C87070" w:rsidP="00C87070">
      <w:pPr>
        <w:pStyle w:val="Odstavecseseznamem"/>
        <w:numPr>
          <w:ilvl w:val="0"/>
          <w:numId w:val="24"/>
        </w:numPr>
        <w:spacing w:after="120"/>
      </w:pPr>
      <w:r>
        <w:t>Součinnost při instalaci.</w:t>
      </w:r>
    </w:p>
    <w:p w14:paraId="155095D0" w14:textId="55953BF6" w:rsidR="00C87070" w:rsidRDefault="00D04BDE" w:rsidP="00C87070">
      <w:pPr>
        <w:pStyle w:val="Odstavecseseznamem"/>
        <w:numPr>
          <w:ilvl w:val="0"/>
          <w:numId w:val="24"/>
        </w:numPr>
        <w:spacing w:after="120"/>
      </w:pPr>
      <w:r>
        <w:t>2x samostatně jištěný zálohovaný přívod pro napájení RD222.1 (sekce 1 + sekce 2)</w:t>
      </w:r>
      <w:r w:rsidR="002039C0">
        <w:t>. Jištěno 16A/1/C.</w:t>
      </w:r>
      <w:r w:rsidR="00B25DE5">
        <w:t xml:space="preserve"> Včetně kabelu CYKY.</w:t>
      </w:r>
    </w:p>
    <w:p w14:paraId="48C3C87D" w14:textId="38203B32" w:rsidR="002039C0" w:rsidRDefault="002039C0" w:rsidP="00C87070">
      <w:pPr>
        <w:pStyle w:val="Odstavecseseznamem"/>
        <w:numPr>
          <w:ilvl w:val="0"/>
          <w:numId w:val="24"/>
        </w:numPr>
        <w:spacing w:after="120"/>
      </w:pPr>
      <w:r>
        <w:t>1x uzemňovací přívod pro RD222.1 - CYA16mm2 ZŽ</w:t>
      </w:r>
    </w:p>
    <w:p w14:paraId="478BB3D2" w14:textId="7BEBD788" w:rsidR="002039C0" w:rsidRDefault="002039C0" w:rsidP="00C87070">
      <w:pPr>
        <w:pStyle w:val="Odstavecseseznamem"/>
        <w:numPr>
          <w:ilvl w:val="0"/>
          <w:numId w:val="24"/>
        </w:numPr>
        <w:spacing w:after="120"/>
      </w:pPr>
      <w:r>
        <w:t xml:space="preserve">1x samostatně jištěný zálohovaný přívod pro napájení Ex kamer v objektu </w:t>
      </w:r>
      <w:r w:rsidR="0001467D">
        <w:t>222. Jištěn</w:t>
      </w:r>
      <w:r w:rsidR="0037673B">
        <w:t>o</w:t>
      </w:r>
      <w:r w:rsidR="0001467D">
        <w:t xml:space="preserve"> 6A/1/C. Včetně kabelu </w:t>
      </w:r>
      <w:proofErr w:type="spellStart"/>
      <w:r w:rsidR="0001467D">
        <w:t>PraflaDur</w:t>
      </w:r>
      <w:proofErr w:type="spellEnd"/>
      <w:r w:rsidR="0001467D">
        <w:t xml:space="preserve"> </w:t>
      </w:r>
      <w:r w:rsidR="00B25DE5">
        <w:t>3x1,5</w:t>
      </w:r>
      <w:r w:rsidR="0037673B">
        <w:t>.</w:t>
      </w:r>
    </w:p>
    <w:p w14:paraId="47031E3B" w14:textId="66395138" w:rsidR="0023701D" w:rsidRDefault="0023701D" w:rsidP="0023701D">
      <w:pPr>
        <w:pStyle w:val="Odstavecseseznamem"/>
        <w:numPr>
          <w:ilvl w:val="0"/>
          <w:numId w:val="24"/>
        </w:numPr>
        <w:spacing w:after="120"/>
      </w:pPr>
      <w:r>
        <w:t>1x uzemňovací přívod pro kryty</w:t>
      </w:r>
      <w:r w:rsidR="00D22A85">
        <w:t xml:space="preserve"> Ex</w:t>
      </w:r>
      <w:r>
        <w:t xml:space="preserve"> kamer a </w:t>
      </w:r>
      <w:proofErr w:type="spellStart"/>
      <w:r w:rsidR="00D22A85">
        <w:t>rozbočovací</w:t>
      </w:r>
      <w:proofErr w:type="spellEnd"/>
      <w:r w:rsidR="00D22A85">
        <w:t xml:space="preserve"> boxy</w:t>
      </w:r>
      <w:r>
        <w:t xml:space="preserve"> – CYA6mm2 ZŽ</w:t>
      </w:r>
    </w:p>
    <w:p w14:paraId="40AF74EF" w14:textId="10BA7FC4" w:rsidR="00B25DE5" w:rsidRDefault="00B25DE5" w:rsidP="00C87070">
      <w:pPr>
        <w:pStyle w:val="Odstavecseseznamem"/>
        <w:numPr>
          <w:ilvl w:val="0"/>
          <w:numId w:val="24"/>
        </w:numPr>
        <w:spacing w:after="120"/>
      </w:pPr>
      <w:r>
        <w:t>1x samostatně jištěný</w:t>
      </w:r>
      <w:r w:rsidR="0037673B">
        <w:t xml:space="preserve"> nezálohovaný přívod pro n</w:t>
      </w:r>
      <w:r>
        <w:t>apájení RD-DRA</w:t>
      </w:r>
      <w:r w:rsidR="0037673B">
        <w:t>. Jištěno 6A/1/C. Včetně kabelu CYKY.</w:t>
      </w:r>
    </w:p>
    <w:p w14:paraId="201F43A8" w14:textId="4A03E297" w:rsidR="0037673B" w:rsidRDefault="0037673B" w:rsidP="00C87070">
      <w:pPr>
        <w:pStyle w:val="Odstavecseseznamem"/>
        <w:numPr>
          <w:ilvl w:val="0"/>
          <w:numId w:val="24"/>
        </w:numPr>
        <w:spacing w:after="120"/>
      </w:pPr>
      <w:r>
        <w:t>1x uzemňovací přívod pro RD-DRA - CYA10mm2 ZŽ</w:t>
      </w:r>
    </w:p>
    <w:p w14:paraId="5E439A2A" w14:textId="3EB2D2F3" w:rsidR="0023701D" w:rsidRDefault="0023701D" w:rsidP="0023701D">
      <w:pPr>
        <w:pStyle w:val="Odstavecseseznamem"/>
        <w:numPr>
          <w:ilvl w:val="0"/>
          <w:numId w:val="24"/>
        </w:numPr>
        <w:spacing w:after="120"/>
      </w:pPr>
      <w:r>
        <w:t>1x samostatně jištěný nezálohovaný přívod pro napájení PZTS222. Jištěno 6A/1/C. Včetně kabelu CYKY.</w:t>
      </w:r>
    </w:p>
    <w:p w14:paraId="1218984B" w14:textId="57DD4AAA" w:rsidR="0023701D" w:rsidRDefault="0023701D" w:rsidP="00C87070">
      <w:pPr>
        <w:pStyle w:val="Odstavecseseznamem"/>
        <w:numPr>
          <w:ilvl w:val="0"/>
          <w:numId w:val="24"/>
        </w:numPr>
        <w:spacing w:after="120"/>
      </w:pPr>
      <w:r>
        <w:t>1x uzemňovací přívod pro PZTS222 – CYA6mm2 ZŽ</w:t>
      </w:r>
    </w:p>
    <w:p w14:paraId="4D94F417" w14:textId="77777777" w:rsidR="001412F7" w:rsidRDefault="001412F7" w:rsidP="001412F7">
      <w:pPr>
        <w:pStyle w:val="Nadpis2"/>
        <w:spacing w:before="480" w:after="360" w:line="259" w:lineRule="auto"/>
        <w:ind w:left="578" w:hanging="578"/>
      </w:pPr>
      <w:bookmarkStart w:id="165" w:name="_Toc4406866"/>
      <w:bookmarkStart w:id="166" w:name="_Toc128667390"/>
      <w:bookmarkStart w:id="167" w:name="_Toc149747755"/>
      <w:bookmarkStart w:id="168" w:name="_Toc187999956"/>
      <w:bookmarkEnd w:id="149"/>
      <w:r w:rsidRPr="00B15591">
        <w:t xml:space="preserve">Požadavky na provoz </w:t>
      </w:r>
      <w:bookmarkEnd w:id="165"/>
      <w:r>
        <w:t>systémů PZTS a VSS</w:t>
      </w:r>
      <w:bookmarkEnd w:id="166"/>
      <w:bookmarkEnd w:id="167"/>
      <w:bookmarkEnd w:id="168"/>
    </w:p>
    <w:p w14:paraId="6664FA9C" w14:textId="77777777" w:rsidR="001412F7" w:rsidRDefault="001412F7" w:rsidP="001412F7">
      <w:pPr>
        <w:pStyle w:val="Nadpis3"/>
        <w:keepLines w:val="0"/>
        <w:suppressAutoHyphens/>
        <w:spacing w:before="120" w:after="120" w:line="100" w:lineRule="atLeast"/>
        <w:jc w:val="both"/>
      </w:pPr>
      <w:bookmarkStart w:id="169" w:name="_Toc128667391"/>
      <w:bookmarkStart w:id="170" w:name="_Toc149747756"/>
      <w:bookmarkStart w:id="171" w:name="_Toc187999957"/>
      <w:r w:rsidRPr="00D92A81">
        <w:t>Požadavky na provoz vycházející z platných nore</w:t>
      </w:r>
      <w:r>
        <w:t>m</w:t>
      </w:r>
      <w:bookmarkEnd w:id="169"/>
      <w:bookmarkEnd w:id="170"/>
      <w:bookmarkEnd w:id="171"/>
    </w:p>
    <w:p w14:paraId="4AEF0DDC" w14:textId="77777777" w:rsidR="001412F7" w:rsidRDefault="001412F7" w:rsidP="001412F7">
      <w:pPr>
        <w:spacing w:after="60"/>
      </w:pPr>
      <w:r>
        <w:t xml:space="preserve">Přesné požadavky na provoz, údržbu, opravy a požadavky na odpovědnosti osob vychází z normy </w:t>
      </w:r>
      <w:r w:rsidRPr="006D320B">
        <w:t>ČSN CLC/TS 50131-7</w:t>
      </w:r>
      <w:r>
        <w:t xml:space="preserve"> Pokyny pro aplikace PZTS. Provozovatel systému PZTS je povinen v dostatečném předstihu před spuštěním systému PZTS určit osobu nebo osoby zodpovědné za provoz zařízení. Vzhledem k charakteru zařízení PZTS (sofistikované technické zařízení) je vhodné, aby byla smluvně zajištěna organizace, která bude na systému PZTS provádět servis. Součástí této dohody musí být definice způsobu zajištění nezbytného přístup do střeženého prostoru, termíny pravidelných funkčních zkoušek a pravidelného servisu, reakční časy při poruchách systému PZTS apod. Jméno a telefonní číslo organizace provádějící servis musí být výrazným způsobem zveřejněno v blízkosti ústředny PZTS.</w:t>
      </w:r>
    </w:p>
    <w:p w14:paraId="4FF38CEF" w14:textId="77777777" w:rsidR="001412F7" w:rsidRDefault="001412F7" w:rsidP="001412F7">
      <w:pPr>
        <w:spacing w:after="60"/>
      </w:pPr>
      <w:r w:rsidRPr="00D24E57">
        <w:t xml:space="preserve">Přesné požadavky na návrh, zabezpečení, provoz, údržbu, a požadavky na odpovědnosti osob vychází z normy „ČSN EN 62676 Dohledové </w:t>
      </w:r>
      <w:proofErr w:type="spellStart"/>
      <w:r w:rsidRPr="00D24E57">
        <w:t>videosystémy</w:t>
      </w:r>
      <w:proofErr w:type="spellEnd"/>
      <w:r w:rsidRPr="00D24E57">
        <w:t xml:space="preserve"> pro použití v bezpečnostních aplikacích“ a z toho vycházející následné normy. Tato norma však nezohledňuje nejnovější trendy a technologické novinky v IP kamerových systémech (např. nejnovější kodeky, H.265, H265+ apod.). Tato norma dále nepopisuje povinnosti nebo zásady při návrhu a realizaci kamerových systémů, jako to činila norma ČSN EN 50 132, která je v době této projektové dokumentace neplatná. Dle normy ČSN En 62676-1 byl stanoven stupeň zabezpečení celého systému na stupeň 2-3. Obecně lze ale toto určení stupně zabezpečení brát spíše jako doporučující s tím, že hlavní váha při rozhodování o zabezpečení jednotlivých komponent vychází z přání technického zástupce zadavatele – spol. ČEPRO a.s.</w:t>
      </w:r>
    </w:p>
    <w:p w14:paraId="4D7288C3" w14:textId="77777777" w:rsidR="001412F7" w:rsidRDefault="001412F7" w:rsidP="001412F7">
      <w:pPr>
        <w:pStyle w:val="Nadpis3"/>
        <w:keepLines w:val="0"/>
        <w:suppressAutoHyphens/>
        <w:spacing w:before="120" w:after="120" w:line="100" w:lineRule="atLeast"/>
        <w:jc w:val="both"/>
      </w:pPr>
      <w:bookmarkStart w:id="172" w:name="_Toc3901445"/>
      <w:bookmarkStart w:id="173" w:name="_Toc128667392"/>
      <w:bookmarkStart w:id="174" w:name="_Toc149747757"/>
      <w:bookmarkStart w:id="175" w:name="_Toc187999958"/>
      <w:r w:rsidRPr="00D92A81">
        <w:t>Povinnosti osob odpovědných za provoz zařízení</w:t>
      </w:r>
      <w:bookmarkEnd w:id="172"/>
      <w:bookmarkEnd w:id="173"/>
      <w:bookmarkEnd w:id="174"/>
      <w:bookmarkEnd w:id="175"/>
    </w:p>
    <w:p w14:paraId="3DF575CF" w14:textId="77777777" w:rsidR="001412F7" w:rsidRDefault="001412F7" w:rsidP="001412F7">
      <w:pPr>
        <w:spacing w:after="60"/>
      </w:pPr>
      <w:r>
        <w:t>Provozovatel systému, resp. osoba odpovědná za provoz musí:</w:t>
      </w:r>
    </w:p>
    <w:p w14:paraId="0CB55F4B" w14:textId="77777777" w:rsidR="001412F7" w:rsidRDefault="001412F7" w:rsidP="001412F7">
      <w:pPr>
        <w:pStyle w:val="Odstavecseseznamem"/>
        <w:numPr>
          <w:ilvl w:val="0"/>
          <w:numId w:val="11"/>
        </w:numPr>
        <w:spacing w:after="60" w:line="259" w:lineRule="auto"/>
      </w:pPr>
      <w:r>
        <w:lastRenderedPageBreak/>
        <w:t>zajistit, aby systém PZTS obsluhovaly pouze osoby zaškolené</w:t>
      </w:r>
    </w:p>
    <w:p w14:paraId="2515729A" w14:textId="77777777" w:rsidR="001412F7" w:rsidRDefault="001412F7" w:rsidP="001412F7">
      <w:pPr>
        <w:pStyle w:val="Odstavecseseznamem"/>
        <w:numPr>
          <w:ilvl w:val="0"/>
          <w:numId w:val="11"/>
        </w:numPr>
        <w:spacing w:after="60" w:line="259" w:lineRule="auto"/>
      </w:pPr>
      <w:r>
        <w:t>zajistit, aby byl systém PZTS provozován v souladu s provozními pokyny a proškolením</w:t>
      </w:r>
    </w:p>
    <w:p w14:paraId="42DA33D2" w14:textId="77777777" w:rsidR="001412F7" w:rsidRDefault="001412F7" w:rsidP="001412F7">
      <w:pPr>
        <w:pStyle w:val="Odstavecseseznamem"/>
        <w:numPr>
          <w:ilvl w:val="0"/>
          <w:numId w:val="11"/>
        </w:numPr>
        <w:spacing w:after="60" w:line="259" w:lineRule="auto"/>
      </w:pPr>
      <w:r>
        <w:t>zajistit, aby střežené prostory byly používány tak, aby nedocházelo ke zbytečným planým poplachům</w:t>
      </w:r>
    </w:p>
    <w:p w14:paraId="4802C9C5" w14:textId="77777777" w:rsidR="001412F7" w:rsidRDefault="001412F7" w:rsidP="001412F7">
      <w:pPr>
        <w:pStyle w:val="Odstavecseseznamem"/>
        <w:numPr>
          <w:ilvl w:val="0"/>
          <w:numId w:val="11"/>
        </w:numPr>
        <w:spacing w:after="60" w:line="259" w:lineRule="auto"/>
      </w:pPr>
      <w:r>
        <w:t>nahlásit jakoukoliv závada servisní organizaci nebo organizaci (bezpečnostní firmě) zajišťující strážní službu</w:t>
      </w:r>
    </w:p>
    <w:p w14:paraId="2E03532C" w14:textId="77777777" w:rsidR="001412F7" w:rsidRDefault="001412F7" w:rsidP="001412F7">
      <w:pPr>
        <w:pStyle w:val="Odstavecseseznamem"/>
        <w:numPr>
          <w:ilvl w:val="0"/>
          <w:numId w:val="11"/>
        </w:numPr>
        <w:spacing w:after="60" w:line="259" w:lineRule="auto"/>
      </w:pPr>
      <w:r>
        <w:t xml:space="preserve">oznámit servisní organizaci jakékoliv změny v dispozici prostoru, které by mohly negativně ovlivnit funkčnost </w:t>
      </w:r>
    </w:p>
    <w:p w14:paraId="509A9933" w14:textId="77777777" w:rsidR="001412F7" w:rsidRDefault="001412F7" w:rsidP="001412F7">
      <w:pPr>
        <w:pStyle w:val="Odstavecseseznamem"/>
        <w:numPr>
          <w:ilvl w:val="0"/>
          <w:numId w:val="11"/>
        </w:numPr>
        <w:spacing w:after="60" w:line="259" w:lineRule="auto"/>
      </w:pPr>
      <w:r>
        <w:t>udržovat v pořádku dokumentaci skutečných stavů</w:t>
      </w:r>
    </w:p>
    <w:p w14:paraId="55F407AD" w14:textId="77777777" w:rsidR="001412F7" w:rsidRDefault="001412F7" w:rsidP="001412F7">
      <w:pPr>
        <w:pStyle w:val="Odstavecseseznamem"/>
        <w:numPr>
          <w:ilvl w:val="0"/>
          <w:numId w:val="11"/>
        </w:numPr>
        <w:spacing w:after="60" w:line="259" w:lineRule="auto"/>
      </w:pPr>
      <w:r>
        <w:t xml:space="preserve">vést provozní knihu PZTS. </w:t>
      </w:r>
    </w:p>
    <w:p w14:paraId="0DD76300" w14:textId="77777777" w:rsidR="001412F7" w:rsidRDefault="001412F7" w:rsidP="001412F7">
      <w:pPr>
        <w:spacing w:after="60" w:line="259" w:lineRule="auto"/>
        <w:contextualSpacing/>
      </w:pPr>
    </w:p>
    <w:p w14:paraId="1AFDA0BD" w14:textId="55B9086B" w:rsidR="001412F7" w:rsidRDefault="001412F7" w:rsidP="001412F7">
      <w:pPr>
        <w:spacing w:after="60" w:line="259" w:lineRule="auto"/>
        <w:contextualSpacing/>
      </w:pPr>
      <w:r w:rsidRPr="00D24E57">
        <w:t>Provozovatel</w:t>
      </w:r>
      <w:r>
        <w:t xml:space="preserve"> kamerového</w:t>
      </w:r>
      <w:r w:rsidRPr="00D24E57">
        <w:t xml:space="preserve"> systému, resp. osoba odpovědná za provoz musí především dbát na to, aby byl celý kamerový systém funkční a bez poruch, a aby v pravidelných intervalech docházelo ke kontrolám funkčnosti celého systému, které by případné nefunkčnosti (např. nefunkční návaznosti z a do ostatních systémů) degradovaly. Zároveň je třeba nastavit pravidla pro detekci a odstraňování poruch systému (např. odesílání chybových zpráv o nefunkčnosti části systému, výpadku části kapacity HDD, přerušení komunikačního kruhového vedení LAN-RING, odpojení jakéhokoliv prvk</w:t>
      </w:r>
      <w:r w:rsidR="00CB2F54">
        <w:t>u</w:t>
      </w:r>
      <w:r w:rsidRPr="00D24E57">
        <w:t xml:space="preserve"> ze systému VSS a v případě statických kamer změna natočení těchto kamer).</w:t>
      </w:r>
    </w:p>
    <w:p w14:paraId="0F0C2CCF" w14:textId="77777777" w:rsidR="001412F7" w:rsidRDefault="001412F7" w:rsidP="001412F7">
      <w:pPr>
        <w:pStyle w:val="Nadpis3"/>
        <w:keepLines w:val="0"/>
        <w:suppressAutoHyphens/>
        <w:spacing w:before="120" w:after="120" w:line="100" w:lineRule="atLeast"/>
        <w:jc w:val="both"/>
      </w:pPr>
      <w:bookmarkStart w:id="176" w:name="_Toc3901446"/>
      <w:bookmarkStart w:id="177" w:name="_Toc128667393"/>
      <w:bookmarkStart w:id="178" w:name="_Toc149747758"/>
      <w:bookmarkStart w:id="179" w:name="_Toc187999959"/>
      <w:r w:rsidRPr="002853C0">
        <w:t>Údržba zařízení a pravidelný servis</w:t>
      </w:r>
      <w:bookmarkEnd w:id="176"/>
      <w:bookmarkEnd w:id="177"/>
      <w:bookmarkEnd w:id="178"/>
      <w:bookmarkEnd w:id="179"/>
    </w:p>
    <w:p w14:paraId="611FB2E0" w14:textId="77777777" w:rsidR="001412F7" w:rsidRDefault="001412F7" w:rsidP="001412F7">
      <w:r>
        <w:t>Servis a údržbu zařízení PZTS je možné zajistit u organizace s příslušnými oprávněními. Těmi je zejména proškolení dané výrobcem zařízení PZTS na konkrétní typ zařízení nebo ústředny a oprávnění pracovníků provádějících servis a údržbu pracovat na elektrickém zařízení. Podrobnosti a podmínky údržby, oprav a reklamací  je dána po dobu záruky zadávacími podmínkami objednatele. Po uplynutí záruky se přebírají podmínky aktuálně uzavřené servisní smlouvy na systém PZTS a VSS.</w:t>
      </w:r>
    </w:p>
    <w:p w14:paraId="181E25A0" w14:textId="77777777" w:rsidR="001412F7" w:rsidRDefault="001412F7" w:rsidP="001412F7">
      <w:pPr>
        <w:pStyle w:val="Nadpis4"/>
        <w:keepLines w:val="0"/>
        <w:suppressAutoHyphens/>
        <w:spacing w:before="240" w:after="60"/>
        <w:jc w:val="both"/>
      </w:pPr>
      <w:bookmarkStart w:id="180" w:name="_Toc3901447"/>
      <w:bookmarkStart w:id="181" w:name="_Toc128667394"/>
      <w:r w:rsidRPr="00816842">
        <w:t>Požadavky na pravidelnou údržbu zařízení</w:t>
      </w:r>
      <w:bookmarkEnd w:id="180"/>
      <w:bookmarkEnd w:id="181"/>
    </w:p>
    <w:p w14:paraId="57963454" w14:textId="77777777" w:rsidR="001412F7" w:rsidRDefault="001412F7" w:rsidP="001412F7">
      <w:r>
        <w:t xml:space="preserve">Zařízení PZTS je nutné pravidelně udržovat, což znamená provádět pravidelné funkční zkoušky a pravidelný servis. S veškerými zásahy prováděnými běhen servisu by měla být seznámena osoba odpovědná za provoz systému PZTS. Po skončení servisního zásahu by veškeré uskutečněné úkony nebo změny měly být zaznamenány do provozní knihy PZTS. </w:t>
      </w:r>
    </w:p>
    <w:p w14:paraId="3862661D" w14:textId="77777777" w:rsidR="001412F7" w:rsidRDefault="001412F7" w:rsidP="001412F7">
      <w:r>
        <w:t>Při pravidelném servisu se kontroluje především stav akumulátorů systému PZTS a dále pak to, zda je systém udržován v souladu s doporučením výrobce. Při pravidelných funkčních zkouškách se pak kontroluje následující:</w:t>
      </w:r>
    </w:p>
    <w:p w14:paraId="31F43A15" w14:textId="77777777" w:rsidR="001412F7" w:rsidRDefault="001412F7" w:rsidP="001412F7">
      <w:pPr>
        <w:pStyle w:val="Odstavecseseznamem"/>
        <w:numPr>
          <w:ilvl w:val="0"/>
          <w:numId w:val="12"/>
        </w:numPr>
        <w:spacing w:after="160" w:line="259" w:lineRule="auto"/>
      </w:pPr>
      <w:r>
        <w:t>kontrola detekce sabotáže</w:t>
      </w:r>
    </w:p>
    <w:p w14:paraId="0164FF6A" w14:textId="77777777" w:rsidR="001412F7" w:rsidRDefault="001412F7" w:rsidP="001412F7">
      <w:pPr>
        <w:pStyle w:val="Odstavecseseznamem"/>
        <w:numPr>
          <w:ilvl w:val="0"/>
          <w:numId w:val="12"/>
        </w:numPr>
        <w:spacing w:after="160" w:line="259" w:lineRule="auto"/>
      </w:pPr>
      <w:r>
        <w:t>kontrola nastavení do střežení a do klidu</w:t>
      </w:r>
    </w:p>
    <w:p w14:paraId="1AA73970" w14:textId="77777777" w:rsidR="001412F7" w:rsidRDefault="001412F7" w:rsidP="001412F7">
      <w:pPr>
        <w:pStyle w:val="Odstavecseseznamem"/>
        <w:numPr>
          <w:ilvl w:val="0"/>
          <w:numId w:val="12"/>
        </w:numPr>
        <w:spacing w:after="160" w:line="259" w:lineRule="auto"/>
      </w:pPr>
      <w:r>
        <w:t>příchodové a odchodové procedury</w:t>
      </w:r>
    </w:p>
    <w:p w14:paraId="1C532C72" w14:textId="77777777" w:rsidR="001412F7" w:rsidRDefault="001412F7" w:rsidP="001412F7">
      <w:pPr>
        <w:pStyle w:val="Odstavecseseznamem"/>
        <w:numPr>
          <w:ilvl w:val="0"/>
          <w:numId w:val="12"/>
        </w:numPr>
        <w:spacing w:after="160" w:line="259" w:lineRule="auto"/>
      </w:pPr>
      <w:r>
        <w:t>kontrola funkce napájecích zdrojů</w:t>
      </w:r>
    </w:p>
    <w:p w14:paraId="3DDCDD94" w14:textId="77777777" w:rsidR="001412F7" w:rsidRDefault="001412F7" w:rsidP="001412F7">
      <w:pPr>
        <w:pStyle w:val="Odstavecseseznamem"/>
        <w:numPr>
          <w:ilvl w:val="0"/>
          <w:numId w:val="12"/>
        </w:numPr>
        <w:spacing w:after="160" w:line="259" w:lineRule="auto"/>
      </w:pPr>
      <w:r>
        <w:t>funkčnost detektorů a tísňových komponentů</w:t>
      </w:r>
    </w:p>
    <w:p w14:paraId="5D2D55E3" w14:textId="77777777" w:rsidR="001412F7" w:rsidRDefault="001412F7" w:rsidP="001412F7">
      <w:pPr>
        <w:pStyle w:val="Odstavecseseznamem"/>
        <w:numPr>
          <w:ilvl w:val="0"/>
          <w:numId w:val="12"/>
        </w:numPr>
        <w:spacing w:after="160" w:line="259" w:lineRule="auto"/>
      </w:pPr>
      <w:r>
        <w:t>funkčnost výstražného zařízení</w:t>
      </w:r>
    </w:p>
    <w:p w14:paraId="2F44C2D4" w14:textId="77777777" w:rsidR="001412F7" w:rsidRDefault="001412F7" w:rsidP="001412F7">
      <w:pPr>
        <w:pStyle w:val="Odstavecseseznamem"/>
        <w:numPr>
          <w:ilvl w:val="0"/>
          <w:numId w:val="12"/>
        </w:numPr>
        <w:spacing w:after="160" w:line="259" w:lineRule="auto"/>
      </w:pPr>
      <w:r>
        <w:t>funkčnost poplachového přenosového zařízení</w:t>
      </w:r>
    </w:p>
    <w:p w14:paraId="7BF2FEED" w14:textId="77777777" w:rsidR="001412F7" w:rsidRDefault="001412F7" w:rsidP="001412F7">
      <w:pPr>
        <w:pStyle w:val="Nadpis4"/>
        <w:keepLines w:val="0"/>
        <w:suppressAutoHyphens/>
        <w:spacing w:before="240" w:after="60"/>
        <w:jc w:val="both"/>
      </w:pPr>
      <w:bookmarkStart w:id="182" w:name="_Toc3901448"/>
      <w:bookmarkStart w:id="183" w:name="_Toc128667395"/>
      <w:r w:rsidRPr="007B1C1D">
        <w:lastRenderedPageBreak/>
        <w:t>Četnost provádění kontrol a běžné údržby</w:t>
      </w:r>
      <w:bookmarkEnd w:id="182"/>
      <w:bookmarkEnd w:id="183"/>
    </w:p>
    <w:p w14:paraId="342AC7FA" w14:textId="77777777" w:rsidR="001412F7" w:rsidRDefault="001412F7" w:rsidP="001412F7">
      <w:r>
        <w:t>Četnost provádění kontrol a funkčních zkoušek včetně elektro-revizí, je dána vnitřním předpisem objednatele, a to v pravidelné periodě:</w:t>
      </w:r>
    </w:p>
    <w:p w14:paraId="6846A1A7" w14:textId="77777777" w:rsidR="001412F7" w:rsidRDefault="001412F7" w:rsidP="001412F7">
      <w:pPr>
        <w:pStyle w:val="Odstavecseseznamem"/>
        <w:numPr>
          <w:ilvl w:val="0"/>
          <w:numId w:val="13"/>
        </w:numPr>
        <w:spacing w:after="120"/>
        <w:contextualSpacing w:val="0"/>
      </w:pPr>
      <w:r>
        <w:t>Funkční zkouška systémů PZTS, EKV a VSS – 1x za 1 rok</w:t>
      </w:r>
    </w:p>
    <w:p w14:paraId="78B469B8" w14:textId="77777777" w:rsidR="001412F7" w:rsidRPr="00A8005B" w:rsidRDefault="001412F7" w:rsidP="001412F7">
      <w:pPr>
        <w:pStyle w:val="Odstavecseseznamem"/>
        <w:numPr>
          <w:ilvl w:val="0"/>
          <w:numId w:val="13"/>
        </w:numPr>
        <w:spacing w:after="120"/>
        <w:contextualSpacing w:val="0"/>
      </w:pPr>
      <w:r>
        <w:t>Revize elektro – 1x za 2 roky</w:t>
      </w:r>
    </w:p>
    <w:p w14:paraId="3C48A0D2" w14:textId="77777777" w:rsidR="001412F7" w:rsidRDefault="001412F7" w:rsidP="001412F7">
      <w:pPr>
        <w:pStyle w:val="Nadpis4"/>
        <w:keepLines w:val="0"/>
        <w:suppressAutoHyphens/>
        <w:spacing w:before="240" w:after="60"/>
        <w:jc w:val="both"/>
      </w:pPr>
      <w:bookmarkStart w:id="184" w:name="_Toc3901449"/>
      <w:bookmarkStart w:id="185" w:name="_Toc128667396"/>
      <w:r w:rsidRPr="007B1C1D">
        <w:t>Evidence údržby</w:t>
      </w:r>
      <w:bookmarkEnd w:id="184"/>
      <w:bookmarkEnd w:id="185"/>
    </w:p>
    <w:p w14:paraId="494E5E32" w14:textId="77777777" w:rsidR="001412F7" w:rsidRPr="00ED2DD4" w:rsidRDefault="001412F7" w:rsidP="001412F7">
      <w:r>
        <w:t>Povinnost vést písemné záznamy o provedených zásazích má provozovatel, resp. osoba odpovědná za provoz systému PZTS a dále servisní organizace (tato povinnost jí musí být určena servisní smlouvou).</w:t>
      </w:r>
    </w:p>
    <w:p w14:paraId="5E80900F" w14:textId="77777777" w:rsidR="001412F7" w:rsidRPr="006D1F89" w:rsidRDefault="001412F7" w:rsidP="001412F7">
      <w:pPr>
        <w:pStyle w:val="Nadpis2"/>
        <w:spacing w:before="480" w:after="360" w:line="259" w:lineRule="auto"/>
        <w:ind w:left="578" w:hanging="578"/>
      </w:pPr>
      <w:bookmarkStart w:id="186" w:name="_Toc173833427"/>
      <w:bookmarkStart w:id="187" w:name="_Toc128667397"/>
      <w:bookmarkStart w:id="188" w:name="_Toc149747759"/>
      <w:bookmarkStart w:id="189" w:name="_Toc187999960"/>
      <w:r w:rsidRPr="006D1F89">
        <w:t>Revize</w:t>
      </w:r>
      <w:r>
        <w:t xml:space="preserve"> a</w:t>
      </w:r>
      <w:r w:rsidRPr="006D1F89">
        <w:t xml:space="preserve"> zkoušky</w:t>
      </w:r>
      <w:bookmarkEnd w:id="186"/>
      <w:bookmarkEnd w:id="187"/>
      <w:bookmarkEnd w:id="188"/>
      <w:bookmarkEnd w:id="189"/>
    </w:p>
    <w:p w14:paraId="05237EDF" w14:textId="77777777" w:rsidR="001412F7" w:rsidRDefault="001412F7" w:rsidP="001412F7">
      <w:r>
        <w:t>Po provedení instalace kabeláže a ukončovacích prvků bude provedeno kontrolní měření, které je doloženo protokolem o měření.</w:t>
      </w:r>
    </w:p>
    <w:p w14:paraId="3DC6E84F" w14:textId="77777777" w:rsidR="001412F7" w:rsidRDefault="001412F7" w:rsidP="001412F7">
      <w:pPr>
        <w:rPr>
          <w:snapToGrid w:val="0"/>
        </w:rPr>
      </w:pPr>
      <w:r w:rsidRPr="004D072E">
        <w:rPr>
          <w:rFonts w:eastAsia="MS Mincho"/>
          <w:b/>
          <w:bCs/>
          <w:lang w:eastAsia="ja-JP"/>
        </w:rPr>
        <w:t>Revize el. zařízení</w:t>
      </w:r>
      <w:r w:rsidRPr="00F477CD">
        <w:rPr>
          <w:rFonts w:eastAsia="MS Mincho"/>
          <w:b/>
          <w:bCs/>
          <w:lang w:eastAsia="ja-JP"/>
        </w:rPr>
        <w:t xml:space="preserve"> </w:t>
      </w:r>
      <w:r w:rsidRPr="00F477CD">
        <w:rPr>
          <w:rFonts w:eastAsia="MS Mincho"/>
          <w:lang w:eastAsia="ja-JP"/>
        </w:rPr>
        <w:t>– činnost prováděná na el. zařízení při kterém se prohlídkou, měřením a zkoušením zjišťuje stav na zařízení z hlediska jeho bezpečného provozu. Součástí revize je vypracování zprávy o revizi. Revizi provádí odborně způsobilý revizní technik v termínech stanovených příslušnou technickou normou.</w:t>
      </w:r>
    </w:p>
    <w:p w14:paraId="12CAFA7D" w14:textId="77777777" w:rsidR="001412F7" w:rsidRDefault="001412F7" w:rsidP="001412F7">
      <w:pPr>
        <w:pStyle w:val="Nadpis2"/>
        <w:keepLines w:val="0"/>
        <w:spacing w:before="240" w:after="60" w:line="276" w:lineRule="auto"/>
      </w:pPr>
      <w:bookmarkStart w:id="190" w:name="_Toc293669370"/>
      <w:bookmarkStart w:id="191" w:name="_Toc128667398"/>
      <w:bookmarkStart w:id="192" w:name="_Toc149747760"/>
      <w:bookmarkStart w:id="193" w:name="_Toc187999961"/>
      <w:r>
        <w:t>Projektová dokumentace</w:t>
      </w:r>
      <w:bookmarkEnd w:id="190"/>
      <w:bookmarkEnd w:id="191"/>
      <w:bookmarkEnd w:id="192"/>
      <w:bookmarkEnd w:id="193"/>
    </w:p>
    <w:p w14:paraId="0FF85472" w14:textId="77777777" w:rsidR="001412F7" w:rsidRPr="00D21CC3" w:rsidRDefault="001412F7" w:rsidP="001412F7">
      <w:pPr>
        <w:pStyle w:val="Nadpis3"/>
        <w:keepLines w:val="0"/>
        <w:spacing w:before="240" w:after="60"/>
        <w:rPr>
          <w:snapToGrid w:val="0"/>
        </w:rPr>
      </w:pPr>
      <w:bookmarkStart w:id="194" w:name="_Toc128667399"/>
      <w:bookmarkStart w:id="195" w:name="_Toc149747761"/>
      <w:bookmarkStart w:id="196" w:name="_Toc187999962"/>
      <w:r>
        <w:t>Výrobní a dílenská dokumentace</w:t>
      </w:r>
      <w:bookmarkEnd w:id="194"/>
      <w:bookmarkEnd w:id="195"/>
      <w:bookmarkEnd w:id="196"/>
    </w:p>
    <w:p w14:paraId="44CC5462" w14:textId="77777777" w:rsidR="001412F7" w:rsidRPr="00674502" w:rsidRDefault="001412F7" w:rsidP="001412F7">
      <w:r w:rsidRPr="00730630">
        <w:t xml:space="preserve">Před zahájením realizace </w:t>
      </w:r>
      <w:r>
        <w:t>bude</w:t>
      </w:r>
      <w:r w:rsidRPr="00730630">
        <w:t xml:space="preserve"> </w:t>
      </w:r>
      <w:r>
        <w:t xml:space="preserve">zhotovitelem </w:t>
      </w:r>
      <w:r w:rsidRPr="00730630">
        <w:t>vypracov</w:t>
      </w:r>
      <w:r>
        <w:t>ána</w:t>
      </w:r>
      <w:r w:rsidRPr="00730630">
        <w:t xml:space="preserve"> </w:t>
      </w:r>
      <w:r>
        <w:t xml:space="preserve">výrobní a dílenská dokumentace, ve které budou řešeny konstrukční detaily, detaily </w:t>
      </w:r>
      <w:r w:rsidRPr="00444316">
        <w:rPr>
          <w:rFonts w:cs="Arial"/>
        </w:rPr>
        <w:t>kotvících a závěsných prvků, popřípadě pomocných nosných a podpůrných konstrukcí, a to včetně statických a pevnostních výpočtů.</w:t>
      </w:r>
      <w:r>
        <w:t xml:space="preserve"> </w:t>
      </w:r>
      <w:r w:rsidRPr="00730630">
        <w:rPr>
          <w:rFonts w:cs="Tahoma"/>
        </w:rPr>
        <w:t>Projektová dokumentace musí obsahovat i veškeré nezbytné informace a údaje potřebné pro instalaci systémů a koncových zařízení</w:t>
      </w:r>
      <w:r>
        <w:rPr>
          <w:rFonts w:cs="Tahoma"/>
        </w:rPr>
        <w:t xml:space="preserve"> dle dodávaných typů a předpisů výrobce</w:t>
      </w:r>
      <w:r w:rsidRPr="00730630">
        <w:rPr>
          <w:rFonts w:cs="Tahoma"/>
        </w:rPr>
        <w:t xml:space="preserve">. Dále specifikaci a typ výrobce zařízení. </w:t>
      </w:r>
      <w:r>
        <w:rPr>
          <w:rFonts w:cs="Tahoma"/>
        </w:rPr>
        <w:t xml:space="preserve">Součástí dokumentace budou konfigurační tabulky systému. </w:t>
      </w:r>
      <w:r w:rsidRPr="00730630">
        <w:rPr>
          <w:rFonts w:cs="Tahoma"/>
        </w:rPr>
        <w:t>Projektová dokumentace musí být zpracována dle planých norem ČSN a předpisů souvisejících</w:t>
      </w:r>
      <w:r>
        <w:rPr>
          <w:rFonts w:cs="Tahoma"/>
        </w:rPr>
        <w:t>.</w:t>
      </w:r>
    </w:p>
    <w:p w14:paraId="6DCE0B91" w14:textId="77777777" w:rsidR="001412F7" w:rsidRPr="00D21CC3" w:rsidRDefault="001412F7" w:rsidP="001412F7">
      <w:pPr>
        <w:pStyle w:val="Nadpis3"/>
        <w:keepLines w:val="0"/>
        <w:spacing w:before="240" w:after="60"/>
        <w:rPr>
          <w:snapToGrid w:val="0"/>
        </w:rPr>
      </w:pPr>
      <w:bookmarkStart w:id="197" w:name="_Toc293669372"/>
      <w:bookmarkStart w:id="198" w:name="_Toc128667400"/>
      <w:bookmarkStart w:id="199" w:name="_Toc149747762"/>
      <w:bookmarkStart w:id="200" w:name="_Toc187999963"/>
      <w:r>
        <w:t>Projekt skutečného provedení</w:t>
      </w:r>
      <w:bookmarkEnd w:id="197"/>
      <w:bookmarkEnd w:id="198"/>
      <w:bookmarkEnd w:id="199"/>
      <w:bookmarkEnd w:id="200"/>
    </w:p>
    <w:p w14:paraId="149E9CF5" w14:textId="46329E2F" w:rsidR="001412F7" w:rsidRDefault="001412F7" w:rsidP="001412F7">
      <w:pPr>
        <w:spacing w:after="0"/>
      </w:pPr>
      <w:r w:rsidRPr="00D24E57">
        <w:t>Součástí projektové dokumentace skutečného provedení bude zpracování skutečného stavu systém</w:t>
      </w:r>
      <w:r w:rsidR="009B3490">
        <w:t>ů LAN,</w:t>
      </w:r>
      <w:r w:rsidRPr="00D24E57">
        <w:t xml:space="preserve"> </w:t>
      </w:r>
      <w:r>
        <w:t>PZTS+EKV a VSS</w:t>
      </w:r>
      <w:r w:rsidRPr="00D24E57">
        <w:t xml:space="preserve"> včetně napájení. Projekt bude zahrnovat situaci areálu a objektů se zákresem </w:t>
      </w:r>
      <w:r>
        <w:t>prvků</w:t>
      </w:r>
      <w:r w:rsidRPr="00D24E57">
        <w:t xml:space="preserve"> a pozicí </w:t>
      </w:r>
      <w:r>
        <w:t>systémových</w:t>
      </w:r>
      <w:r w:rsidRPr="00D24E57">
        <w:t xml:space="preserve"> boxů, jejich napájení, blokové schéma s topologií připojení, tabulku </w:t>
      </w:r>
      <w:r>
        <w:t>prvků s </w:t>
      </w:r>
      <w:r w:rsidRPr="00D24E57">
        <w:t>adresami</w:t>
      </w:r>
      <w:r>
        <w:t xml:space="preserve"> a rozdělením do podsystémů, umístěním</w:t>
      </w:r>
      <w:r w:rsidRPr="00D24E57">
        <w:t>, místem připojení aj. Textová část bude popsovat skutečný stav technického řešení.</w:t>
      </w:r>
    </w:p>
    <w:p w14:paraId="23F83068" w14:textId="3684CBC3" w:rsidR="001412F7" w:rsidRPr="00D24E57" w:rsidRDefault="001412F7" w:rsidP="001412F7">
      <w:pPr>
        <w:spacing w:after="0"/>
      </w:pPr>
      <w:r>
        <w:lastRenderedPageBreak/>
        <w:t>Součástí projektu skutečného stavu bude dále soupis reálně po</w:t>
      </w:r>
      <w:r w:rsidR="00CB2F54">
        <w:t>u</w:t>
      </w:r>
      <w:r>
        <w:t>žitých prvků, jejich umístění, výrobce, adresy aj. Inventář bude vyhotoven ve formátu dle požadavku zadavatele.</w:t>
      </w:r>
    </w:p>
    <w:p w14:paraId="0365D19D" w14:textId="77777777" w:rsidR="001412F7" w:rsidRPr="00D24E57" w:rsidRDefault="001412F7" w:rsidP="001412F7">
      <w:pPr>
        <w:pStyle w:val="Nadpis4"/>
        <w:keepLines w:val="0"/>
        <w:suppressAutoHyphens/>
        <w:spacing w:before="240" w:after="60"/>
      </w:pPr>
      <w:bookmarkStart w:id="201" w:name="_Toc112685873"/>
      <w:bookmarkStart w:id="202" w:name="_Toc128667401"/>
      <w:r w:rsidRPr="00D24E57">
        <w:t>Geodetické zaměření</w:t>
      </w:r>
      <w:bookmarkEnd w:id="201"/>
      <w:bookmarkEnd w:id="202"/>
    </w:p>
    <w:p w14:paraId="72C2485F" w14:textId="7427209D" w:rsidR="00D1646C" w:rsidRDefault="001412F7" w:rsidP="001412F7">
      <w:pPr>
        <w:rPr>
          <w:rFonts w:eastAsia="MS Mincho" w:cs="Arial"/>
          <w:szCs w:val="24"/>
          <w:lang w:eastAsia="ja-JP"/>
        </w:rPr>
      </w:pPr>
      <w:r w:rsidRPr="00D24E57">
        <w:t xml:space="preserve">K projektové dokumentaci skutečného provedení bude doloženo geodetické zaměření instalované kabeláže pro zanesení dat do systému </w:t>
      </w:r>
      <w:proofErr w:type="spellStart"/>
      <w:r w:rsidRPr="00D24E57">
        <w:t>Gramis</w:t>
      </w:r>
      <w:proofErr w:type="spellEnd"/>
      <w:r w:rsidRPr="00D24E57">
        <w:t xml:space="preserve"> (papírová a digitální podoba).</w:t>
      </w:r>
    </w:p>
    <w:p w14:paraId="225F4E50" w14:textId="77777777" w:rsidR="00D1646C" w:rsidRDefault="00D1646C" w:rsidP="00D1646C">
      <w:pPr>
        <w:rPr>
          <w:rFonts w:eastAsia="MS Mincho" w:cs="Arial"/>
          <w:szCs w:val="24"/>
          <w:lang w:eastAsia="ja-JP"/>
        </w:rPr>
      </w:pPr>
      <w:r>
        <w:rPr>
          <w:rFonts w:eastAsia="MS Mincho" w:cs="Arial"/>
          <w:szCs w:val="24"/>
          <w:lang w:eastAsia="ja-JP"/>
        </w:rPr>
        <w:br w:type="page"/>
      </w:r>
    </w:p>
    <w:p w14:paraId="3D4C18D2" w14:textId="77777777" w:rsidR="00D1646C" w:rsidRPr="00911C83" w:rsidRDefault="00D1646C" w:rsidP="00D1646C">
      <w:pPr>
        <w:pStyle w:val="Nadpis1"/>
      </w:pPr>
      <w:bookmarkStart w:id="203" w:name="_Toc94006141"/>
      <w:bookmarkStart w:id="204" w:name="_Toc149743745"/>
      <w:bookmarkStart w:id="205" w:name="_Toc149747763"/>
      <w:bookmarkStart w:id="206" w:name="_Toc187999964"/>
      <w:r w:rsidRPr="00911C83">
        <w:lastRenderedPageBreak/>
        <w:t>Závěr</w:t>
      </w:r>
      <w:bookmarkEnd w:id="203"/>
      <w:bookmarkEnd w:id="204"/>
      <w:bookmarkEnd w:id="205"/>
      <w:bookmarkEnd w:id="206"/>
    </w:p>
    <w:p w14:paraId="2B610E40" w14:textId="77777777" w:rsidR="00D1646C" w:rsidRPr="00F85A47" w:rsidRDefault="00D1646C" w:rsidP="00D1646C">
      <w:r w:rsidRPr="00F85A47">
        <w:t xml:space="preserve">Tato zpráva obsahuje veškeré náležitosti pro tento projektový stupeň a zohledňuje veškeré podklady, které byly k dispozici. </w:t>
      </w:r>
    </w:p>
    <w:p w14:paraId="456C7E8C" w14:textId="77777777" w:rsidR="00D1646C" w:rsidRPr="00F85A47" w:rsidRDefault="00D1646C" w:rsidP="00D1646C">
      <w:r w:rsidRPr="00F85A47">
        <w:t>V případě využití projektu k jiným účelům, nebere zpracovatel jakékoli záruky za případné škody vzniklé jeho využitím k účelu, pro který nebyl zpracován</w:t>
      </w:r>
      <w:r>
        <w:t>.</w:t>
      </w:r>
    </w:p>
    <w:p w14:paraId="6E3F9DC5" w14:textId="77777777" w:rsidR="00D1646C" w:rsidRPr="00F85A47" w:rsidRDefault="00D1646C" w:rsidP="00D1646C">
      <w:r w:rsidRPr="00F85A47">
        <w:t xml:space="preserve">Informace z této dokumentace mohou být použity pouze a jen pro potřeby přímo související s předmětem řešeného problému. </w:t>
      </w:r>
    </w:p>
    <w:p w14:paraId="19947166" w14:textId="77777777" w:rsidR="00D1646C" w:rsidRPr="00F85A47" w:rsidRDefault="00D1646C" w:rsidP="00D1646C">
      <w:r w:rsidRPr="00F85A47">
        <w:t xml:space="preserve">Šíření, poskytování a další reprodukce tohoto dokumentu jakož i jeho částí třetím osobám je bez výslovného souhlasu </w:t>
      </w:r>
      <w:r>
        <w:t>investora</w:t>
      </w:r>
      <w:r w:rsidRPr="00F85A47">
        <w:t xml:space="preserve"> zakázáno. Odpovědnost za škody vzniklé v důsledku neoprávněného užití a reprodukce nese ten, kdo porušil tento zákaz.</w:t>
      </w:r>
    </w:p>
    <w:p w14:paraId="6ECF2002" w14:textId="77777777" w:rsidR="00D1646C" w:rsidRDefault="00D1646C" w:rsidP="00D1646C">
      <w:r w:rsidRPr="00F85A47">
        <w:t>Předložená dokumentace je zpracována v souladu se všemi projektantovi známými a dostupnými informacemi týkajícími se řešeného problému. Provedení musí odpovídat platným normám a předpisům v ČR.</w:t>
      </w:r>
    </w:p>
    <w:p w14:paraId="1B0BD148" w14:textId="34A42207" w:rsidR="00D1646C" w:rsidRPr="00BA0C48" w:rsidRDefault="00D1646C" w:rsidP="00D1646C">
      <w:pPr>
        <w:rPr>
          <w:b/>
        </w:rPr>
      </w:pPr>
      <w:r w:rsidRPr="003D52DE">
        <w:rPr>
          <w:b/>
        </w:rPr>
        <w:t xml:space="preserve">V Benešově, dne </w:t>
      </w:r>
      <w:r w:rsidR="00066F5D">
        <w:rPr>
          <w:b/>
        </w:rPr>
        <w:t>12</w:t>
      </w:r>
      <w:r>
        <w:rPr>
          <w:b/>
        </w:rPr>
        <w:t>/202</w:t>
      </w:r>
      <w:r w:rsidR="00066F5D">
        <w:rPr>
          <w:b/>
        </w:rPr>
        <w:t>4</w:t>
      </w:r>
    </w:p>
    <w:p w14:paraId="44488975" w14:textId="77777777" w:rsidR="003C0D2E" w:rsidRDefault="003C0D2E" w:rsidP="003C0D2E">
      <w:pPr>
        <w:rPr>
          <w:lang w:eastAsia="x-none"/>
        </w:rPr>
      </w:pPr>
    </w:p>
    <w:sectPr w:rsidR="003C0D2E" w:rsidSect="00D82D30">
      <w:headerReference w:type="default" r:id="rId11"/>
      <w:footerReference w:type="default" r:id="rId12"/>
      <w:footerReference w:type="first" r:id="rId13"/>
      <w:pgSz w:w="11906" w:h="16838"/>
      <w:pgMar w:top="1395" w:right="707" w:bottom="567" w:left="1417" w:header="708"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33FEC" w14:textId="77777777" w:rsidR="00437432" w:rsidRDefault="00437432">
      <w:pPr>
        <w:spacing w:after="0" w:line="240" w:lineRule="auto"/>
      </w:pPr>
      <w:r>
        <w:separator/>
      </w:r>
    </w:p>
  </w:endnote>
  <w:endnote w:type="continuationSeparator" w:id="0">
    <w:p w14:paraId="57CDB1AB" w14:textId="77777777" w:rsidR="00437432" w:rsidRDefault="00437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79868" w14:textId="77777777" w:rsidR="00985E2A" w:rsidRDefault="00985E2A" w:rsidP="00781478">
    <w:pPr>
      <w:pStyle w:val="Zpat"/>
      <w:jc w:val="center"/>
    </w:pPr>
    <w:r>
      <w:fldChar w:fldCharType="begin"/>
    </w:r>
    <w:r>
      <w:instrText xml:space="preserve"> PAGE </w:instrText>
    </w:r>
    <w:r>
      <w:fldChar w:fldCharType="separate"/>
    </w:r>
    <w:r>
      <w:t>1</w:t>
    </w:r>
    <w:r>
      <w:fldChar w:fldCharType="end"/>
    </w:r>
  </w:p>
  <w:p w14:paraId="758B4CF1" w14:textId="77777777" w:rsidR="00985E2A" w:rsidRPr="003322A7" w:rsidRDefault="00985E2A" w:rsidP="003322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43EC" w14:textId="15E85E8E" w:rsidR="00985E2A" w:rsidRDefault="00985E2A" w:rsidP="00E11871">
    <w:pPr>
      <w:pStyle w:val="Zpat"/>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42239" w14:textId="77777777" w:rsidR="00437432" w:rsidRDefault="00437432">
      <w:pPr>
        <w:spacing w:after="0" w:line="240" w:lineRule="auto"/>
      </w:pPr>
      <w:r>
        <w:separator/>
      </w:r>
    </w:p>
  </w:footnote>
  <w:footnote w:type="continuationSeparator" w:id="0">
    <w:p w14:paraId="5C4B28B4" w14:textId="77777777" w:rsidR="00437432" w:rsidRDefault="00437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89D6E" w14:textId="0E0CA083" w:rsidR="00985E2A" w:rsidRPr="00781478" w:rsidRDefault="00985E2A" w:rsidP="00781478">
    <w:pPr>
      <w:rPr>
        <w:rFonts w:cs="Arial"/>
        <w:b/>
        <w:color w:val="A6A6A6"/>
      </w:rPr>
    </w:pPr>
    <w:r>
      <w:rPr>
        <w:b/>
        <w:noProof/>
        <w:color w:val="A6A6A6"/>
        <w:lang w:val="en-US"/>
      </w:rPr>
      <w:drawing>
        <wp:anchor distT="0" distB="0" distL="114935" distR="114935" simplePos="0" relativeHeight="251659264" behindDoc="0" locked="0" layoutInCell="1" allowOverlap="1" wp14:anchorId="4E6E582B" wp14:editId="7A39501F">
          <wp:simplePos x="0" y="0"/>
          <wp:positionH relativeFrom="column">
            <wp:posOffset>4546600</wp:posOffset>
          </wp:positionH>
          <wp:positionV relativeFrom="paragraph">
            <wp:posOffset>-208280</wp:posOffset>
          </wp:positionV>
          <wp:extent cx="1728470" cy="582930"/>
          <wp:effectExtent l="0" t="0" r="0" b="0"/>
          <wp:wrapThrough wrapText="bothSides">
            <wp:wrapPolygon edited="0">
              <wp:start x="0" y="0"/>
              <wp:lineTo x="0" y="21176"/>
              <wp:lineTo x="21425" y="21176"/>
              <wp:lineTo x="21425" y="0"/>
              <wp:lineTo x="0" y="0"/>
            </wp:wrapPolygon>
          </wp:wrapThrough>
          <wp:docPr id="4"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8470" cy="58293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911D79">
      <w:rPr>
        <w:rFonts w:cs="Arial"/>
        <w:b/>
        <w:color w:val="A6A6A6"/>
      </w:rPr>
      <w:t>TECHNICKÁ ZPRÁVA</w:t>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r w:rsidRPr="00911D79">
      <w:rPr>
        <w:rFonts w:cs="Arial"/>
        <w:b/>
        <w:color w:val="A6A6A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Symbol"/>
      </w:rPr>
    </w:lvl>
    <w:lvl w:ilvl="1">
      <w:start w:val="1"/>
      <w:numFmt w:val="bullet"/>
      <w:lvlText w:val=""/>
      <w:lvlJc w:val="left"/>
      <w:pPr>
        <w:tabs>
          <w:tab w:val="num" w:pos="720"/>
        </w:tabs>
        <w:ind w:left="1080" w:hanging="360"/>
      </w:pPr>
      <w:rPr>
        <w:rFonts w:ascii="Symbol" w:hAnsi="Symbol" w:cs="Symbol"/>
      </w:rPr>
    </w:lvl>
    <w:lvl w:ilvl="2">
      <w:start w:val="1"/>
      <w:numFmt w:val="bullet"/>
      <w:lvlText w:val="o"/>
      <w:lvlJc w:val="left"/>
      <w:pPr>
        <w:tabs>
          <w:tab w:val="num" w:pos="1440"/>
        </w:tabs>
        <w:ind w:left="1800" w:hanging="360"/>
      </w:pPr>
      <w:rPr>
        <w:rFonts w:ascii="Courier New" w:hAnsi="Courier New" w:cs="Wingdings"/>
      </w:rPr>
    </w:lvl>
    <w:lvl w:ilvl="3">
      <w:start w:val="1"/>
      <w:numFmt w:val="bullet"/>
      <w:lvlText w:val=""/>
      <w:lvlJc w:val="left"/>
      <w:pPr>
        <w:tabs>
          <w:tab w:val="num" w:pos="2160"/>
        </w:tabs>
        <w:ind w:left="2520" w:hanging="360"/>
      </w:pPr>
      <w:rPr>
        <w:rFonts w:ascii="Wingdings" w:hAnsi="Wingdings" w:cs="Wingdings"/>
      </w:rPr>
    </w:lvl>
    <w:lvl w:ilvl="4">
      <w:start w:val="1"/>
      <w:numFmt w:val="bullet"/>
      <w:lvlText w:val=""/>
      <w:lvlJc w:val="left"/>
      <w:pPr>
        <w:tabs>
          <w:tab w:val="num" w:pos="2880"/>
        </w:tabs>
        <w:ind w:left="3240" w:hanging="360"/>
      </w:pPr>
      <w:rPr>
        <w:rFonts w:ascii="Wingdings" w:hAnsi="Wingdings" w:cs="Wingdings"/>
      </w:rPr>
    </w:lvl>
    <w:lvl w:ilvl="5">
      <w:start w:val="1"/>
      <w:numFmt w:val="bullet"/>
      <w:lvlText w:val=""/>
      <w:lvlJc w:val="left"/>
      <w:pPr>
        <w:tabs>
          <w:tab w:val="num" w:pos="3600"/>
        </w:tabs>
        <w:ind w:left="3960" w:hanging="360"/>
      </w:pPr>
      <w:rPr>
        <w:rFonts w:ascii="Symbol" w:hAnsi="Symbol" w:cs="Symbol"/>
      </w:rPr>
    </w:lvl>
    <w:lvl w:ilvl="6">
      <w:start w:val="1"/>
      <w:numFmt w:val="bullet"/>
      <w:lvlText w:val="o"/>
      <w:lvlJc w:val="left"/>
      <w:pPr>
        <w:tabs>
          <w:tab w:val="num" w:pos="4320"/>
        </w:tabs>
        <w:ind w:left="4680" w:hanging="360"/>
      </w:pPr>
      <w:rPr>
        <w:rFonts w:ascii="Courier New" w:hAnsi="Courier New" w:cs="Wingdings"/>
      </w:rPr>
    </w:lvl>
    <w:lvl w:ilvl="7">
      <w:start w:val="1"/>
      <w:numFmt w:val="bullet"/>
      <w:lvlText w:val=""/>
      <w:lvlJc w:val="left"/>
      <w:pPr>
        <w:tabs>
          <w:tab w:val="num" w:pos="5040"/>
        </w:tabs>
        <w:ind w:left="5400" w:hanging="360"/>
      </w:pPr>
      <w:rPr>
        <w:rFonts w:ascii="Wingdings" w:hAnsi="Wingdings" w:cs="Wingdings"/>
      </w:rPr>
    </w:lvl>
    <w:lvl w:ilvl="8">
      <w:start w:val="1"/>
      <w:numFmt w:val="bullet"/>
      <w:lvlText w:val=""/>
      <w:lvlJc w:val="left"/>
      <w:pPr>
        <w:tabs>
          <w:tab w:val="num" w:pos="5760"/>
        </w:tabs>
        <w:ind w:left="6120"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Tahoma"/>
      </w:rPr>
    </w:lvl>
  </w:abstractNum>
  <w:abstractNum w:abstractNumId="2" w15:restartNumberingAfterBreak="0">
    <w:nsid w:val="00000005"/>
    <w:multiLevelType w:val="multilevel"/>
    <w:tmpl w:val="00000005"/>
    <w:name w:val="WW8Num5"/>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57A4B23"/>
    <w:multiLevelType w:val="hybridMultilevel"/>
    <w:tmpl w:val="7BD65F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282A65"/>
    <w:multiLevelType w:val="hybridMultilevel"/>
    <w:tmpl w:val="BA9C74A0"/>
    <w:lvl w:ilvl="0" w:tplc="0A441260">
      <w:start w:val="1"/>
      <w:numFmt w:val="decimalZero"/>
      <w:lvlText w:val="%1."/>
      <w:lvlJc w:val="left"/>
      <w:pPr>
        <w:ind w:left="720" w:hanging="360"/>
      </w:pPr>
      <w:rPr>
        <w:rFonts w:hint="default"/>
      </w:rPr>
    </w:lvl>
    <w:lvl w:ilvl="1" w:tplc="5E88FB2A" w:tentative="1">
      <w:start w:val="1"/>
      <w:numFmt w:val="lowerLetter"/>
      <w:lvlText w:val="%2."/>
      <w:lvlJc w:val="left"/>
      <w:pPr>
        <w:ind w:left="1440" w:hanging="360"/>
      </w:pPr>
    </w:lvl>
    <w:lvl w:ilvl="2" w:tplc="46FECAF2" w:tentative="1">
      <w:start w:val="1"/>
      <w:numFmt w:val="lowerRoman"/>
      <w:lvlText w:val="%3."/>
      <w:lvlJc w:val="right"/>
      <w:pPr>
        <w:ind w:left="2160" w:hanging="180"/>
      </w:pPr>
    </w:lvl>
    <w:lvl w:ilvl="3" w:tplc="241A700A" w:tentative="1">
      <w:start w:val="1"/>
      <w:numFmt w:val="decimal"/>
      <w:lvlText w:val="%4."/>
      <w:lvlJc w:val="left"/>
      <w:pPr>
        <w:ind w:left="2880" w:hanging="360"/>
      </w:pPr>
    </w:lvl>
    <w:lvl w:ilvl="4" w:tplc="C7CA2B6A" w:tentative="1">
      <w:start w:val="1"/>
      <w:numFmt w:val="lowerLetter"/>
      <w:lvlText w:val="%5."/>
      <w:lvlJc w:val="left"/>
      <w:pPr>
        <w:ind w:left="3600" w:hanging="360"/>
      </w:pPr>
    </w:lvl>
    <w:lvl w:ilvl="5" w:tplc="0456B3F4" w:tentative="1">
      <w:start w:val="1"/>
      <w:numFmt w:val="lowerRoman"/>
      <w:lvlText w:val="%6."/>
      <w:lvlJc w:val="right"/>
      <w:pPr>
        <w:ind w:left="4320" w:hanging="180"/>
      </w:pPr>
    </w:lvl>
    <w:lvl w:ilvl="6" w:tplc="239C65BC" w:tentative="1">
      <w:start w:val="1"/>
      <w:numFmt w:val="decimal"/>
      <w:lvlText w:val="%7."/>
      <w:lvlJc w:val="left"/>
      <w:pPr>
        <w:ind w:left="5040" w:hanging="360"/>
      </w:pPr>
    </w:lvl>
    <w:lvl w:ilvl="7" w:tplc="56763DF0" w:tentative="1">
      <w:start w:val="1"/>
      <w:numFmt w:val="lowerLetter"/>
      <w:lvlText w:val="%8."/>
      <w:lvlJc w:val="left"/>
      <w:pPr>
        <w:ind w:left="5760" w:hanging="360"/>
      </w:pPr>
    </w:lvl>
    <w:lvl w:ilvl="8" w:tplc="A7C83B18" w:tentative="1">
      <w:start w:val="1"/>
      <w:numFmt w:val="lowerRoman"/>
      <w:lvlText w:val="%9."/>
      <w:lvlJc w:val="right"/>
      <w:pPr>
        <w:ind w:left="6480" w:hanging="180"/>
      </w:pPr>
    </w:lvl>
  </w:abstractNum>
  <w:abstractNum w:abstractNumId="5" w15:restartNumberingAfterBreak="0">
    <w:nsid w:val="0C5A7D75"/>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0D9E147D"/>
    <w:multiLevelType w:val="hybridMultilevel"/>
    <w:tmpl w:val="4434C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164139"/>
    <w:multiLevelType w:val="hybridMultilevel"/>
    <w:tmpl w:val="4B683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50533"/>
    <w:multiLevelType w:val="hybridMultilevel"/>
    <w:tmpl w:val="62CA68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D3761B"/>
    <w:multiLevelType w:val="multilevel"/>
    <w:tmpl w:val="56988CEE"/>
    <w:lvl w:ilvl="0">
      <w:start w:val="1"/>
      <w:numFmt w:val="decimal"/>
      <w:lvlText w:val="%1"/>
      <w:lvlJc w:val="left"/>
      <w:pPr>
        <w:ind w:left="792" w:hanging="432"/>
      </w:pPr>
      <w:rPr>
        <w:rFonts w:hint="default"/>
      </w:r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0" w15:restartNumberingAfterBreak="0">
    <w:nsid w:val="3F421070"/>
    <w:multiLevelType w:val="hybridMultilevel"/>
    <w:tmpl w:val="62BE83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3997A76"/>
    <w:multiLevelType w:val="hybridMultilevel"/>
    <w:tmpl w:val="A844BA36"/>
    <w:lvl w:ilvl="0" w:tplc="BDDC19B2">
      <w:start w:val="1"/>
      <w:numFmt w:val="decimalZero"/>
      <w:lvlText w:val="%1."/>
      <w:lvlJc w:val="left"/>
      <w:pPr>
        <w:ind w:left="720" w:hanging="360"/>
      </w:pPr>
      <w:rPr>
        <w:rFonts w:hint="default"/>
        <w:sz w:val="20"/>
      </w:rPr>
    </w:lvl>
    <w:lvl w:ilvl="1" w:tplc="2B60592E" w:tentative="1">
      <w:start w:val="1"/>
      <w:numFmt w:val="lowerLetter"/>
      <w:lvlText w:val="%2."/>
      <w:lvlJc w:val="left"/>
      <w:pPr>
        <w:ind w:left="1440" w:hanging="360"/>
      </w:pPr>
    </w:lvl>
    <w:lvl w:ilvl="2" w:tplc="A4CE0DDE" w:tentative="1">
      <w:start w:val="1"/>
      <w:numFmt w:val="lowerRoman"/>
      <w:lvlText w:val="%3."/>
      <w:lvlJc w:val="right"/>
      <w:pPr>
        <w:ind w:left="2160" w:hanging="180"/>
      </w:pPr>
    </w:lvl>
    <w:lvl w:ilvl="3" w:tplc="53AC6792" w:tentative="1">
      <w:start w:val="1"/>
      <w:numFmt w:val="decimal"/>
      <w:lvlText w:val="%4."/>
      <w:lvlJc w:val="left"/>
      <w:pPr>
        <w:ind w:left="2880" w:hanging="360"/>
      </w:pPr>
    </w:lvl>
    <w:lvl w:ilvl="4" w:tplc="C874A392" w:tentative="1">
      <w:start w:val="1"/>
      <w:numFmt w:val="lowerLetter"/>
      <w:lvlText w:val="%5."/>
      <w:lvlJc w:val="left"/>
      <w:pPr>
        <w:ind w:left="3600" w:hanging="360"/>
      </w:pPr>
    </w:lvl>
    <w:lvl w:ilvl="5" w:tplc="BB1CC8F6" w:tentative="1">
      <w:start w:val="1"/>
      <w:numFmt w:val="lowerRoman"/>
      <w:lvlText w:val="%6."/>
      <w:lvlJc w:val="right"/>
      <w:pPr>
        <w:ind w:left="4320" w:hanging="180"/>
      </w:pPr>
    </w:lvl>
    <w:lvl w:ilvl="6" w:tplc="37F4E860" w:tentative="1">
      <w:start w:val="1"/>
      <w:numFmt w:val="decimal"/>
      <w:lvlText w:val="%7."/>
      <w:lvlJc w:val="left"/>
      <w:pPr>
        <w:ind w:left="5040" w:hanging="360"/>
      </w:pPr>
    </w:lvl>
    <w:lvl w:ilvl="7" w:tplc="3FAC0A9C" w:tentative="1">
      <w:start w:val="1"/>
      <w:numFmt w:val="lowerLetter"/>
      <w:lvlText w:val="%8."/>
      <w:lvlJc w:val="left"/>
      <w:pPr>
        <w:ind w:left="5760" w:hanging="360"/>
      </w:pPr>
    </w:lvl>
    <w:lvl w:ilvl="8" w:tplc="40E89094" w:tentative="1">
      <w:start w:val="1"/>
      <w:numFmt w:val="lowerRoman"/>
      <w:lvlText w:val="%9."/>
      <w:lvlJc w:val="right"/>
      <w:pPr>
        <w:ind w:left="6480" w:hanging="180"/>
      </w:pPr>
    </w:lvl>
  </w:abstractNum>
  <w:abstractNum w:abstractNumId="12" w15:restartNumberingAfterBreak="0">
    <w:nsid w:val="57452E9D"/>
    <w:multiLevelType w:val="hybridMultilevel"/>
    <w:tmpl w:val="5374126C"/>
    <w:lvl w:ilvl="0" w:tplc="E14E05DE">
      <w:start w:val="1"/>
      <w:numFmt w:val="decimalZero"/>
      <w:lvlText w:val="%1"/>
      <w:lvlJc w:val="left"/>
      <w:pPr>
        <w:ind w:left="720" w:hanging="360"/>
      </w:pPr>
      <w:rPr>
        <w:rFonts w:hint="default"/>
      </w:rPr>
    </w:lvl>
    <w:lvl w:ilvl="1" w:tplc="6826F5A8" w:tentative="1">
      <w:start w:val="1"/>
      <w:numFmt w:val="lowerLetter"/>
      <w:lvlText w:val="%2."/>
      <w:lvlJc w:val="left"/>
      <w:pPr>
        <w:ind w:left="1440" w:hanging="360"/>
      </w:pPr>
    </w:lvl>
    <w:lvl w:ilvl="2" w:tplc="C7EA1072" w:tentative="1">
      <w:start w:val="1"/>
      <w:numFmt w:val="lowerRoman"/>
      <w:lvlText w:val="%3."/>
      <w:lvlJc w:val="right"/>
      <w:pPr>
        <w:ind w:left="2160" w:hanging="180"/>
      </w:pPr>
    </w:lvl>
    <w:lvl w:ilvl="3" w:tplc="6704A1AA" w:tentative="1">
      <w:start w:val="1"/>
      <w:numFmt w:val="decimal"/>
      <w:lvlText w:val="%4."/>
      <w:lvlJc w:val="left"/>
      <w:pPr>
        <w:ind w:left="2880" w:hanging="360"/>
      </w:pPr>
    </w:lvl>
    <w:lvl w:ilvl="4" w:tplc="983A5994" w:tentative="1">
      <w:start w:val="1"/>
      <w:numFmt w:val="lowerLetter"/>
      <w:lvlText w:val="%5."/>
      <w:lvlJc w:val="left"/>
      <w:pPr>
        <w:ind w:left="3600" w:hanging="360"/>
      </w:pPr>
    </w:lvl>
    <w:lvl w:ilvl="5" w:tplc="F7CAB58C" w:tentative="1">
      <w:start w:val="1"/>
      <w:numFmt w:val="lowerRoman"/>
      <w:lvlText w:val="%6."/>
      <w:lvlJc w:val="right"/>
      <w:pPr>
        <w:ind w:left="4320" w:hanging="180"/>
      </w:pPr>
    </w:lvl>
    <w:lvl w:ilvl="6" w:tplc="4F08504C" w:tentative="1">
      <w:start w:val="1"/>
      <w:numFmt w:val="decimal"/>
      <w:lvlText w:val="%7."/>
      <w:lvlJc w:val="left"/>
      <w:pPr>
        <w:ind w:left="5040" w:hanging="360"/>
      </w:pPr>
    </w:lvl>
    <w:lvl w:ilvl="7" w:tplc="EF149592" w:tentative="1">
      <w:start w:val="1"/>
      <w:numFmt w:val="lowerLetter"/>
      <w:lvlText w:val="%8."/>
      <w:lvlJc w:val="left"/>
      <w:pPr>
        <w:ind w:left="5760" w:hanging="360"/>
      </w:pPr>
    </w:lvl>
    <w:lvl w:ilvl="8" w:tplc="9DB49D52" w:tentative="1">
      <w:start w:val="1"/>
      <w:numFmt w:val="lowerRoman"/>
      <w:lvlText w:val="%9."/>
      <w:lvlJc w:val="right"/>
      <w:pPr>
        <w:ind w:left="6480" w:hanging="180"/>
      </w:pPr>
    </w:lvl>
  </w:abstractNum>
  <w:abstractNum w:abstractNumId="13" w15:restartNumberingAfterBreak="0">
    <w:nsid w:val="5A081CD4"/>
    <w:multiLevelType w:val="hybridMultilevel"/>
    <w:tmpl w:val="0CB0043C"/>
    <w:lvl w:ilvl="0" w:tplc="C48237C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3905FA7"/>
    <w:multiLevelType w:val="hybridMultilevel"/>
    <w:tmpl w:val="62BE83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530B69"/>
    <w:multiLevelType w:val="hybridMultilevel"/>
    <w:tmpl w:val="62BE83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B63350"/>
    <w:multiLevelType w:val="hybridMultilevel"/>
    <w:tmpl w:val="6E7023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EE6193B"/>
    <w:multiLevelType w:val="hybridMultilevel"/>
    <w:tmpl w:val="2F1CC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4"/>
  </w:num>
  <w:num w:numId="4">
    <w:abstractNumId w:val="7"/>
  </w:num>
  <w:num w:numId="5">
    <w:abstractNumId w:val="3"/>
  </w:num>
  <w:num w:numId="6">
    <w:abstractNumId w:val="6"/>
  </w:num>
  <w:num w:numId="7">
    <w:abstractNumId w:val="0"/>
  </w:num>
  <w:num w:numId="8">
    <w:abstractNumId w:val="5"/>
  </w:num>
  <w:num w:numId="9">
    <w:abstractNumId w:val="5"/>
  </w:num>
  <w:num w:numId="10">
    <w:abstractNumId w:val="2"/>
  </w:num>
  <w:num w:numId="11">
    <w:abstractNumId w:val="8"/>
  </w:num>
  <w:num w:numId="12">
    <w:abstractNumId w:val="17"/>
  </w:num>
  <w:num w:numId="13">
    <w:abstractNumId w:val="16"/>
  </w:num>
  <w:num w:numId="14">
    <w:abstractNumId w:val="10"/>
  </w:num>
  <w:num w:numId="15">
    <w:abstractNumId w:val="5"/>
  </w:num>
  <w:num w:numId="16">
    <w:abstractNumId w:val="5"/>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5"/>
  </w:num>
  <w:num w:numId="21">
    <w:abstractNumId w:val="1"/>
  </w:num>
  <w:num w:numId="22">
    <w:abstractNumId w:val="14"/>
  </w:num>
  <w:num w:numId="23">
    <w:abstractNumId w:val="13"/>
  </w:num>
  <w:num w:numId="24">
    <w:abstractNumId w:val="1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F6"/>
    <w:rsid w:val="00000BA3"/>
    <w:rsid w:val="000062EF"/>
    <w:rsid w:val="000110F1"/>
    <w:rsid w:val="0001467D"/>
    <w:rsid w:val="00016D84"/>
    <w:rsid w:val="0001721C"/>
    <w:rsid w:val="00021326"/>
    <w:rsid w:val="00026691"/>
    <w:rsid w:val="0002719C"/>
    <w:rsid w:val="000337D0"/>
    <w:rsid w:val="00040B3E"/>
    <w:rsid w:val="00042714"/>
    <w:rsid w:val="000468C6"/>
    <w:rsid w:val="00053D34"/>
    <w:rsid w:val="00066F5D"/>
    <w:rsid w:val="000672C1"/>
    <w:rsid w:val="00070D4D"/>
    <w:rsid w:val="00071BFF"/>
    <w:rsid w:val="000721E3"/>
    <w:rsid w:val="00074104"/>
    <w:rsid w:val="00083EDC"/>
    <w:rsid w:val="00084EE8"/>
    <w:rsid w:val="00086077"/>
    <w:rsid w:val="00090D82"/>
    <w:rsid w:val="00093F59"/>
    <w:rsid w:val="0009514C"/>
    <w:rsid w:val="000A5004"/>
    <w:rsid w:val="000A70C8"/>
    <w:rsid w:val="000B2AFF"/>
    <w:rsid w:val="000D47A3"/>
    <w:rsid w:val="000E313C"/>
    <w:rsid w:val="000F0FE5"/>
    <w:rsid w:val="000F27CF"/>
    <w:rsid w:val="00100F78"/>
    <w:rsid w:val="00102A0F"/>
    <w:rsid w:val="001044A6"/>
    <w:rsid w:val="00104501"/>
    <w:rsid w:val="00106A8C"/>
    <w:rsid w:val="00113667"/>
    <w:rsid w:val="0012084B"/>
    <w:rsid w:val="00123762"/>
    <w:rsid w:val="001270E0"/>
    <w:rsid w:val="0013206F"/>
    <w:rsid w:val="00132872"/>
    <w:rsid w:val="00133FF5"/>
    <w:rsid w:val="00136D74"/>
    <w:rsid w:val="00137B5C"/>
    <w:rsid w:val="001401A9"/>
    <w:rsid w:val="001412F7"/>
    <w:rsid w:val="0016037A"/>
    <w:rsid w:val="001643F8"/>
    <w:rsid w:val="001706A5"/>
    <w:rsid w:val="001707F8"/>
    <w:rsid w:val="00170FA4"/>
    <w:rsid w:val="00170FBE"/>
    <w:rsid w:val="00180CD5"/>
    <w:rsid w:val="00180EC1"/>
    <w:rsid w:val="0018103F"/>
    <w:rsid w:val="00184F63"/>
    <w:rsid w:val="00187D8B"/>
    <w:rsid w:val="001943FD"/>
    <w:rsid w:val="00195DD6"/>
    <w:rsid w:val="001A0483"/>
    <w:rsid w:val="001B2FED"/>
    <w:rsid w:val="001B74D4"/>
    <w:rsid w:val="001B769F"/>
    <w:rsid w:val="001C25DB"/>
    <w:rsid w:val="001C501D"/>
    <w:rsid w:val="001C7081"/>
    <w:rsid w:val="001E1F00"/>
    <w:rsid w:val="001E768B"/>
    <w:rsid w:val="001F5A70"/>
    <w:rsid w:val="002039C0"/>
    <w:rsid w:val="00203BFD"/>
    <w:rsid w:val="0022187C"/>
    <w:rsid w:val="002271EB"/>
    <w:rsid w:val="00230A4F"/>
    <w:rsid w:val="00232FCA"/>
    <w:rsid w:val="00234DBE"/>
    <w:rsid w:val="00235AD2"/>
    <w:rsid w:val="0023701D"/>
    <w:rsid w:val="0023749A"/>
    <w:rsid w:val="0024007C"/>
    <w:rsid w:val="002537FD"/>
    <w:rsid w:val="0025786A"/>
    <w:rsid w:val="00264C4D"/>
    <w:rsid w:val="00265605"/>
    <w:rsid w:val="002665B6"/>
    <w:rsid w:val="00272499"/>
    <w:rsid w:val="00273484"/>
    <w:rsid w:val="00283E99"/>
    <w:rsid w:val="00283EEA"/>
    <w:rsid w:val="00293D67"/>
    <w:rsid w:val="00294BE2"/>
    <w:rsid w:val="002A13A0"/>
    <w:rsid w:val="002A168B"/>
    <w:rsid w:val="002B1399"/>
    <w:rsid w:val="002C09C1"/>
    <w:rsid w:val="002C455D"/>
    <w:rsid w:val="002D7390"/>
    <w:rsid w:val="002E0354"/>
    <w:rsid w:val="002E0FE6"/>
    <w:rsid w:val="002E1744"/>
    <w:rsid w:val="002E3513"/>
    <w:rsid w:val="002E42CD"/>
    <w:rsid w:val="002F2DA0"/>
    <w:rsid w:val="00310991"/>
    <w:rsid w:val="00316C3C"/>
    <w:rsid w:val="0032450C"/>
    <w:rsid w:val="00324645"/>
    <w:rsid w:val="003322A7"/>
    <w:rsid w:val="00333251"/>
    <w:rsid w:val="003459B7"/>
    <w:rsid w:val="0035128D"/>
    <w:rsid w:val="00354314"/>
    <w:rsid w:val="00354BA9"/>
    <w:rsid w:val="003635E5"/>
    <w:rsid w:val="00375392"/>
    <w:rsid w:val="0037673B"/>
    <w:rsid w:val="00377E00"/>
    <w:rsid w:val="003A17E2"/>
    <w:rsid w:val="003C0D2E"/>
    <w:rsid w:val="003C2C69"/>
    <w:rsid w:val="003C38AC"/>
    <w:rsid w:val="003C4E80"/>
    <w:rsid w:val="003D28FA"/>
    <w:rsid w:val="003D31F4"/>
    <w:rsid w:val="003D3A7C"/>
    <w:rsid w:val="003D3FD1"/>
    <w:rsid w:val="003E33C9"/>
    <w:rsid w:val="003E5A04"/>
    <w:rsid w:val="003E7353"/>
    <w:rsid w:val="003F48C9"/>
    <w:rsid w:val="003F7051"/>
    <w:rsid w:val="003F79F4"/>
    <w:rsid w:val="00414B44"/>
    <w:rsid w:val="004302E1"/>
    <w:rsid w:val="00431347"/>
    <w:rsid w:val="00437432"/>
    <w:rsid w:val="0043767D"/>
    <w:rsid w:val="00441D54"/>
    <w:rsid w:val="00443FB7"/>
    <w:rsid w:val="00460C78"/>
    <w:rsid w:val="00472C68"/>
    <w:rsid w:val="00491DBB"/>
    <w:rsid w:val="00494F65"/>
    <w:rsid w:val="00495C6C"/>
    <w:rsid w:val="004966EA"/>
    <w:rsid w:val="0049710A"/>
    <w:rsid w:val="004A4248"/>
    <w:rsid w:val="004A4425"/>
    <w:rsid w:val="004A73AA"/>
    <w:rsid w:val="004A79D1"/>
    <w:rsid w:val="004B5D18"/>
    <w:rsid w:val="004C31A6"/>
    <w:rsid w:val="004C6B78"/>
    <w:rsid w:val="004C7CBD"/>
    <w:rsid w:val="004C7ED4"/>
    <w:rsid w:val="004D69EE"/>
    <w:rsid w:val="004F02C4"/>
    <w:rsid w:val="004F4AA2"/>
    <w:rsid w:val="005075C0"/>
    <w:rsid w:val="005075D6"/>
    <w:rsid w:val="005124FE"/>
    <w:rsid w:val="005141D9"/>
    <w:rsid w:val="00520FD5"/>
    <w:rsid w:val="00523AA0"/>
    <w:rsid w:val="0052536A"/>
    <w:rsid w:val="00530713"/>
    <w:rsid w:val="00535F8D"/>
    <w:rsid w:val="00544BF2"/>
    <w:rsid w:val="005500EA"/>
    <w:rsid w:val="00556B53"/>
    <w:rsid w:val="005635D9"/>
    <w:rsid w:val="0056556D"/>
    <w:rsid w:val="005655F3"/>
    <w:rsid w:val="00577D60"/>
    <w:rsid w:val="00581126"/>
    <w:rsid w:val="00581D03"/>
    <w:rsid w:val="005849D1"/>
    <w:rsid w:val="005855C0"/>
    <w:rsid w:val="00586FBB"/>
    <w:rsid w:val="0059556E"/>
    <w:rsid w:val="005A5188"/>
    <w:rsid w:val="005A5F9B"/>
    <w:rsid w:val="005A720C"/>
    <w:rsid w:val="005B12DC"/>
    <w:rsid w:val="005B4397"/>
    <w:rsid w:val="005C09EE"/>
    <w:rsid w:val="005D218E"/>
    <w:rsid w:val="005D4CA6"/>
    <w:rsid w:val="005D77C4"/>
    <w:rsid w:val="005E34E6"/>
    <w:rsid w:val="005F25A0"/>
    <w:rsid w:val="005F25DF"/>
    <w:rsid w:val="005F44B6"/>
    <w:rsid w:val="00600993"/>
    <w:rsid w:val="00605D07"/>
    <w:rsid w:val="00610D7C"/>
    <w:rsid w:val="006146B1"/>
    <w:rsid w:val="00620D85"/>
    <w:rsid w:val="0063429C"/>
    <w:rsid w:val="00640A42"/>
    <w:rsid w:val="00641919"/>
    <w:rsid w:val="00642CB0"/>
    <w:rsid w:val="006449F7"/>
    <w:rsid w:val="006459D6"/>
    <w:rsid w:val="00651409"/>
    <w:rsid w:val="0066026B"/>
    <w:rsid w:val="0066453C"/>
    <w:rsid w:val="006656C6"/>
    <w:rsid w:val="00687A0D"/>
    <w:rsid w:val="00693072"/>
    <w:rsid w:val="00694D6E"/>
    <w:rsid w:val="006950C7"/>
    <w:rsid w:val="006A6221"/>
    <w:rsid w:val="006A67AB"/>
    <w:rsid w:val="006B0774"/>
    <w:rsid w:val="006C5C37"/>
    <w:rsid w:val="006D01C1"/>
    <w:rsid w:val="006D7720"/>
    <w:rsid w:val="006E0EA6"/>
    <w:rsid w:val="006F0CE4"/>
    <w:rsid w:val="006F122A"/>
    <w:rsid w:val="006F2FB7"/>
    <w:rsid w:val="006F330A"/>
    <w:rsid w:val="00703578"/>
    <w:rsid w:val="00706FDB"/>
    <w:rsid w:val="007122A1"/>
    <w:rsid w:val="007149F3"/>
    <w:rsid w:val="00715EFD"/>
    <w:rsid w:val="00737F36"/>
    <w:rsid w:val="00743025"/>
    <w:rsid w:val="00745D68"/>
    <w:rsid w:val="007511DA"/>
    <w:rsid w:val="00753768"/>
    <w:rsid w:val="00765718"/>
    <w:rsid w:val="00767417"/>
    <w:rsid w:val="0077053C"/>
    <w:rsid w:val="00770D4C"/>
    <w:rsid w:val="007711BC"/>
    <w:rsid w:val="007713BF"/>
    <w:rsid w:val="00776F82"/>
    <w:rsid w:val="00777286"/>
    <w:rsid w:val="00781478"/>
    <w:rsid w:val="007A4BD0"/>
    <w:rsid w:val="007A59E3"/>
    <w:rsid w:val="007A6399"/>
    <w:rsid w:val="007B5C8C"/>
    <w:rsid w:val="007B5D97"/>
    <w:rsid w:val="007B6B86"/>
    <w:rsid w:val="007C11C7"/>
    <w:rsid w:val="007C7D53"/>
    <w:rsid w:val="007F1480"/>
    <w:rsid w:val="007F2D6E"/>
    <w:rsid w:val="007F7BEE"/>
    <w:rsid w:val="00806482"/>
    <w:rsid w:val="00807122"/>
    <w:rsid w:val="00815B1D"/>
    <w:rsid w:val="00815B53"/>
    <w:rsid w:val="00816B42"/>
    <w:rsid w:val="00824FFB"/>
    <w:rsid w:val="00827532"/>
    <w:rsid w:val="00836963"/>
    <w:rsid w:val="008372C3"/>
    <w:rsid w:val="008402C3"/>
    <w:rsid w:val="00841047"/>
    <w:rsid w:val="00843AB4"/>
    <w:rsid w:val="00844AE1"/>
    <w:rsid w:val="00850821"/>
    <w:rsid w:val="00852664"/>
    <w:rsid w:val="0086387E"/>
    <w:rsid w:val="008727DB"/>
    <w:rsid w:val="00884DC7"/>
    <w:rsid w:val="00891CFB"/>
    <w:rsid w:val="008A57D2"/>
    <w:rsid w:val="008A58D9"/>
    <w:rsid w:val="008B2E6A"/>
    <w:rsid w:val="008B45C8"/>
    <w:rsid w:val="008C1563"/>
    <w:rsid w:val="008E642F"/>
    <w:rsid w:val="008F28D8"/>
    <w:rsid w:val="00900A91"/>
    <w:rsid w:val="00921FE3"/>
    <w:rsid w:val="00927DA7"/>
    <w:rsid w:val="00930D1E"/>
    <w:rsid w:val="009361DA"/>
    <w:rsid w:val="009365D8"/>
    <w:rsid w:val="0094018E"/>
    <w:rsid w:val="009554C0"/>
    <w:rsid w:val="0095627B"/>
    <w:rsid w:val="00962964"/>
    <w:rsid w:val="009714ED"/>
    <w:rsid w:val="00973694"/>
    <w:rsid w:val="00983D03"/>
    <w:rsid w:val="00985E2A"/>
    <w:rsid w:val="00991538"/>
    <w:rsid w:val="00991563"/>
    <w:rsid w:val="009929D4"/>
    <w:rsid w:val="00997780"/>
    <w:rsid w:val="009A02C7"/>
    <w:rsid w:val="009A172B"/>
    <w:rsid w:val="009A3004"/>
    <w:rsid w:val="009A3912"/>
    <w:rsid w:val="009B3490"/>
    <w:rsid w:val="009B5FB7"/>
    <w:rsid w:val="009B6C4B"/>
    <w:rsid w:val="009B7677"/>
    <w:rsid w:val="009B7D52"/>
    <w:rsid w:val="009C0CF8"/>
    <w:rsid w:val="009C2556"/>
    <w:rsid w:val="009C5907"/>
    <w:rsid w:val="009C5BB9"/>
    <w:rsid w:val="009D2123"/>
    <w:rsid w:val="009E154C"/>
    <w:rsid w:val="00A10FB5"/>
    <w:rsid w:val="00A13E16"/>
    <w:rsid w:val="00A1424E"/>
    <w:rsid w:val="00A1563E"/>
    <w:rsid w:val="00A21B89"/>
    <w:rsid w:val="00A30583"/>
    <w:rsid w:val="00A30C50"/>
    <w:rsid w:val="00A315AC"/>
    <w:rsid w:val="00A32A6C"/>
    <w:rsid w:val="00A33EB4"/>
    <w:rsid w:val="00A43514"/>
    <w:rsid w:val="00A4684A"/>
    <w:rsid w:val="00A46960"/>
    <w:rsid w:val="00A54668"/>
    <w:rsid w:val="00A5671D"/>
    <w:rsid w:val="00A57F4E"/>
    <w:rsid w:val="00A64169"/>
    <w:rsid w:val="00A71DCA"/>
    <w:rsid w:val="00A7201D"/>
    <w:rsid w:val="00A734B3"/>
    <w:rsid w:val="00A9291F"/>
    <w:rsid w:val="00A94AC3"/>
    <w:rsid w:val="00A94F68"/>
    <w:rsid w:val="00A955DD"/>
    <w:rsid w:val="00A97BB5"/>
    <w:rsid w:val="00AA22FE"/>
    <w:rsid w:val="00AA4078"/>
    <w:rsid w:val="00AA44C7"/>
    <w:rsid w:val="00AA57AD"/>
    <w:rsid w:val="00AB090D"/>
    <w:rsid w:val="00AB1440"/>
    <w:rsid w:val="00AB2907"/>
    <w:rsid w:val="00AB4C91"/>
    <w:rsid w:val="00AB607E"/>
    <w:rsid w:val="00AD6A19"/>
    <w:rsid w:val="00AE0399"/>
    <w:rsid w:val="00AE0D06"/>
    <w:rsid w:val="00AE5F99"/>
    <w:rsid w:val="00AF21E0"/>
    <w:rsid w:val="00AF5432"/>
    <w:rsid w:val="00B00148"/>
    <w:rsid w:val="00B06DAE"/>
    <w:rsid w:val="00B10184"/>
    <w:rsid w:val="00B1265C"/>
    <w:rsid w:val="00B16A7E"/>
    <w:rsid w:val="00B16B4A"/>
    <w:rsid w:val="00B2096A"/>
    <w:rsid w:val="00B220A5"/>
    <w:rsid w:val="00B24B32"/>
    <w:rsid w:val="00B25DE5"/>
    <w:rsid w:val="00B51F16"/>
    <w:rsid w:val="00B637E2"/>
    <w:rsid w:val="00B637F3"/>
    <w:rsid w:val="00B673C7"/>
    <w:rsid w:val="00B84108"/>
    <w:rsid w:val="00B9101C"/>
    <w:rsid w:val="00B92637"/>
    <w:rsid w:val="00BA1F57"/>
    <w:rsid w:val="00BA6E98"/>
    <w:rsid w:val="00BB1C08"/>
    <w:rsid w:val="00BB72F4"/>
    <w:rsid w:val="00BC024D"/>
    <w:rsid w:val="00BC0573"/>
    <w:rsid w:val="00BC4462"/>
    <w:rsid w:val="00BC4E1C"/>
    <w:rsid w:val="00BD04AA"/>
    <w:rsid w:val="00BD0EA5"/>
    <w:rsid w:val="00BD4FE2"/>
    <w:rsid w:val="00BD6AE8"/>
    <w:rsid w:val="00BE4CE8"/>
    <w:rsid w:val="00BE6B27"/>
    <w:rsid w:val="00BF44C0"/>
    <w:rsid w:val="00BF752F"/>
    <w:rsid w:val="00C0188A"/>
    <w:rsid w:val="00C01CFD"/>
    <w:rsid w:val="00C07B44"/>
    <w:rsid w:val="00C07C4A"/>
    <w:rsid w:val="00C16188"/>
    <w:rsid w:val="00C200C0"/>
    <w:rsid w:val="00C215E7"/>
    <w:rsid w:val="00C22B32"/>
    <w:rsid w:val="00C23623"/>
    <w:rsid w:val="00C31696"/>
    <w:rsid w:val="00C336E8"/>
    <w:rsid w:val="00C364A6"/>
    <w:rsid w:val="00C36D3D"/>
    <w:rsid w:val="00C514C3"/>
    <w:rsid w:val="00C56E46"/>
    <w:rsid w:val="00C57DEC"/>
    <w:rsid w:val="00C641A4"/>
    <w:rsid w:val="00C671F9"/>
    <w:rsid w:val="00C674C4"/>
    <w:rsid w:val="00C72677"/>
    <w:rsid w:val="00C85069"/>
    <w:rsid w:val="00C87070"/>
    <w:rsid w:val="00C87E55"/>
    <w:rsid w:val="00C907CD"/>
    <w:rsid w:val="00CA3A8D"/>
    <w:rsid w:val="00CB2279"/>
    <w:rsid w:val="00CB2F54"/>
    <w:rsid w:val="00CB3A13"/>
    <w:rsid w:val="00CB5762"/>
    <w:rsid w:val="00CC0929"/>
    <w:rsid w:val="00CC209F"/>
    <w:rsid w:val="00CC6D5B"/>
    <w:rsid w:val="00CD3B2C"/>
    <w:rsid w:val="00CD410B"/>
    <w:rsid w:val="00CD42C6"/>
    <w:rsid w:val="00CD6DC6"/>
    <w:rsid w:val="00CE2A71"/>
    <w:rsid w:val="00CE7264"/>
    <w:rsid w:val="00D01C3A"/>
    <w:rsid w:val="00D04BDE"/>
    <w:rsid w:val="00D07E81"/>
    <w:rsid w:val="00D1646C"/>
    <w:rsid w:val="00D17263"/>
    <w:rsid w:val="00D22A85"/>
    <w:rsid w:val="00D244F4"/>
    <w:rsid w:val="00D258F6"/>
    <w:rsid w:val="00D30194"/>
    <w:rsid w:val="00D361E5"/>
    <w:rsid w:val="00D417F4"/>
    <w:rsid w:val="00D456F2"/>
    <w:rsid w:val="00D55E60"/>
    <w:rsid w:val="00D57833"/>
    <w:rsid w:val="00D62AD4"/>
    <w:rsid w:val="00D63FEB"/>
    <w:rsid w:val="00D67CBA"/>
    <w:rsid w:val="00D704E5"/>
    <w:rsid w:val="00D76002"/>
    <w:rsid w:val="00D76C01"/>
    <w:rsid w:val="00D81CB1"/>
    <w:rsid w:val="00D82D30"/>
    <w:rsid w:val="00D9090E"/>
    <w:rsid w:val="00DA1FF4"/>
    <w:rsid w:val="00DA39C1"/>
    <w:rsid w:val="00DA75B6"/>
    <w:rsid w:val="00DC3F59"/>
    <w:rsid w:val="00DE08E7"/>
    <w:rsid w:val="00DE2BC9"/>
    <w:rsid w:val="00DF000B"/>
    <w:rsid w:val="00DF7E13"/>
    <w:rsid w:val="00E008C4"/>
    <w:rsid w:val="00E04DE7"/>
    <w:rsid w:val="00E06BED"/>
    <w:rsid w:val="00E10B1E"/>
    <w:rsid w:val="00E11871"/>
    <w:rsid w:val="00E127A2"/>
    <w:rsid w:val="00E12981"/>
    <w:rsid w:val="00E162EA"/>
    <w:rsid w:val="00E2103B"/>
    <w:rsid w:val="00E406B1"/>
    <w:rsid w:val="00E45A05"/>
    <w:rsid w:val="00E551C9"/>
    <w:rsid w:val="00E558CB"/>
    <w:rsid w:val="00E5758D"/>
    <w:rsid w:val="00E57C3D"/>
    <w:rsid w:val="00E61303"/>
    <w:rsid w:val="00E630C0"/>
    <w:rsid w:val="00E63C40"/>
    <w:rsid w:val="00E65076"/>
    <w:rsid w:val="00E65F9C"/>
    <w:rsid w:val="00E7215D"/>
    <w:rsid w:val="00E721AB"/>
    <w:rsid w:val="00E76419"/>
    <w:rsid w:val="00E801B5"/>
    <w:rsid w:val="00E813C0"/>
    <w:rsid w:val="00E82921"/>
    <w:rsid w:val="00E9009D"/>
    <w:rsid w:val="00EA002E"/>
    <w:rsid w:val="00EA1BBA"/>
    <w:rsid w:val="00EA756F"/>
    <w:rsid w:val="00EB016F"/>
    <w:rsid w:val="00EB5049"/>
    <w:rsid w:val="00EC519B"/>
    <w:rsid w:val="00ED04EF"/>
    <w:rsid w:val="00ED1DFD"/>
    <w:rsid w:val="00ED3BCD"/>
    <w:rsid w:val="00EE1CA5"/>
    <w:rsid w:val="00EE314A"/>
    <w:rsid w:val="00EE3FE3"/>
    <w:rsid w:val="00EE5A31"/>
    <w:rsid w:val="00EF00F1"/>
    <w:rsid w:val="00EF469E"/>
    <w:rsid w:val="00EF4D1C"/>
    <w:rsid w:val="00EF5E77"/>
    <w:rsid w:val="00EF6DE8"/>
    <w:rsid w:val="00F01E3F"/>
    <w:rsid w:val="00F13286"/>
    <w:rsid w:val="00F222EF"/>
    <w:rsid w:val="00F42977"/>
    <w:rsid w:val="00F42B6E"/>
    <w:rsid w:val="00F43FD4"/>
    <w:rsid w:val="00F44B36"/>
    <w:rsid w:val="00F44DBA"/>
    <w:rsid w:val="00F46939"/>
    <w:rsid w:val="00F471C9"/>
    <w:rsid w:val="00F61794"/>
    <w:rsid w:val="00F66149"/>
    <w:rsid w:val="00F7106A"/>
    <w:rsid w:val="00F725ED"/>
    <w:rsid w:val="00F74C59"/>
    <w:rsid w:val="00F76370"/>
    <w:rsid w:val="00F77E07"/>
    <w:rsid w:val="00F83A97"/>
    <w:rsid w:val="00FB30B3"/>
    <w:rsid w:val="00FB572C"/>
    <w:rsid w:val="00FC0ED9"/>
    <w:rsid w:val="00FC536D"/>
    <w:rsid w:val="00FC610E"/>
    <w:rsid w:val="00FE5657"/>
    <w:rsid w:val="00FF3352"/>
    <w:rsid w:val="00FF33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2C272"/>
  <w15:docId w15:val="{D5F36073-5EAC-4BD0-BBD1-AC4A5D2B9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6B53"/>
    <w:rPr>
      <w:rFonts w:ascii="Arial" w:hAnsi="Arial"/>
      <w:sz w:val="24"/>
    </w:rPr>
  </w:style>
  <w:style w:type="paragraph" w:styleId="Nadpis1">
    <w:name w:val="heading 1"/>
    <w:basedOn w:val="Normln"/>
    <w:next w:val="Normln"/>
    <w:link w:val="Nadpis1Char"/>
    <w:qFormat/>
    <w:rsid w:val="00556B53"/>
    <w:pPr>
      <w:keepNext/>
      <w:keepLines/>
      <w:numPr>
        <w:numId w:val="8"/>
      </w:numPr>
      <w:spacing w:before="240" w:after="0" w:line="360" w:lineRule="auto"/>
      <w:outlineLvl w:val="0"/>
    </w:pPr>
    <w:rPr>
      <w:rFonts w:eastAsia="Times New Roman" w:cs="Times New Roman"/>
      <w:b/>
      <w:bCs/>
      <w:sz w:val="36"/>
      <w:szCs w:val="28"/>
      <w:lang w:val="x-none" w:eastAsia="x-none"/>
    </w:rPr>
  </w:style>
  <w:style w:type="paragraph" w:styleId="Nadpis2">
    <w:name w:val="heading 2"/>
    <w:basedOn w:val="Normln"/>
    <w:next w:val="Normln"/>
    <w:link w:val="Nadpis2Char"/>
    <w:qFormat/>
    <w:rsid w:val="00556B53"/>
    <w:pPr>
      <w:keepNext/>
      <w:keepLines/>
      <w:numPr>
        <w:ilvl w:val="1"/>
        <w:numId w:val="8"/>
      </w:numPr>
      <w:spacing w:before="120" w:after="0" w:line="360" w:lineRule="auto"/>
      <w:outlineLvl w:val="1"/>
    </w:pPr>
    <w:rPr>
      <w:rFonts w:eastAsia="Times New Roman" w:cs="Times New Roman"/>
      <w:b/>
      <w:bCs/>
      <w:sz w:val="32"/>
      <w:szCs w:val="26"/>
      <w:lang w:val="x-none" w:eastAsia="x-none"/>
    </w:rPr>
  </w:style>
  <w:style w:type="paragraph" w:styleId="Nadpis3">
    <w:name w:val="heading 3"/>
    <w:basedOn w:val="Normln"/>
    <w:next w:val="Normln"/>
    <w:link w:val="Nadpis3Char"/>
    <w:unhideWhenUsed/>
    <w:qFormat/>
    <w:rsid w:val="00556B53"/>
    <w:pPr>
      <w:keepNext/>
      <w:keepLines/>
      <w:numPr>
        <w:ilvl w:val="2"/>
        <w:numId w:val="8"/>
      </w:numPr>
      <w:spacing w:before="40" w:after="0"/>
      <w:outlineLvl w:val="2"/>
    </w:pPr>
    <w:rPr>
      <w:rFonts w:eastAsiaTheme="majorEastAsia" w:cstheme="majorBidi"/>
      <w:b/>
      <w:sz w:val="28"/>
      <w:szCs w:val="24"/>
    </w:rPr>
  </w:style>
  <w:style w:type="paragraph" w:styleId="Nadpis4">
    <w:name w:val="heading 4"/>
    <w:basedOn w:val="Normln"/>
    <w:next w:val="Normln"/>
    <w:link w:val="Nadpis4Char"/>
    <w:unhideWhenUsed/>
    <w:qFormat/>
    <w:rsid w:val="00556B53"/>
    <w:pPr>
      <w:keepNext/>
      <w:keepLines/>
      <w:numPr>
        <w:ilvl w:val="3"/>
        <w:numId w:val="8"/>
      </w:numPr>
      <w:spacing w:before="40" w:after="0"/>
      <w:outlineLvl w:val="3"/>
    </w:pPr>
    <w:rPr>
      <w:rFonts w:eastAsiaTheme="majorEastAsia" w:cstheme="majorBidi"/>
      <w:b/>
      <w:iCs/>
    </w:rPr>
  </w:style>
  <w:style w:type="paragraph" w:styleId="Nadpis5">
    <w:name w:val="heading 5"/>
    <w:basedOn w:val="Normln"/>
    <w:next w:val="Normln"/>
    <w:link w:val="Nadpis5Char"/>
    <w:unhideWhenUsed/>
    <w:qFormat/>
    <w:rsid w:val="00D1646C"/>
    <w:pPr>
      <w:keepNext/>
      <w:keepLines/>
      <w:numPr>
        <w:ilvl w:val="4"/>
        <w:numId w:val="8"/>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nhideWhenUsed/>
    <w:qFormat/>
    <w:rsid w:val="00556B53"/>
    <w:pPr>
      <w:keepNext/>
      <w:keepLines/>
      <w:numPr>
        <w:ilvl w:val="5"/>
        <w:numId w:val="8"/>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nhideWhenUsed/>
    <w:qFormat/>
    <w:rsid w:val="00556B53"/>
    <w:pPr>
      <w:keepNext/>
      <w:keepLines/>
      <w:numPr>
        <w:ilvl w:val="6"/>
        <w:numId w:val="8"/>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nhideWhenUsed/>
    <w:qFormat/>
    <w:rsid w:val="00556B53"/>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nhideWhenUsed/>
    <w:qFormat/>
    <w:rsid w:val="00556B53"/>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D25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843AB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3AB4"/>
    <w:rPr>
      <w:rFonts w:ascii="Tahoma" w:hAnsi="Tahoma" w:cs="Tahoma"/>
      <w:sz w:val="16"/>
      <w:szCs w:val="16"/>
    </w:rPr>
  </w:style>
  <w:style w:type="paragraph" w:styleId="Odstavecseseznamem">
    <w:name w:val="List Paragraph"/>
    <w:basedOn w:val="Normln"/>
    <w:link w:val="OdstavecseseznamemChar"/>
    <w:uiPriority w:val="34"/>
    <w:qFormat/>
    <w:rsid w:val="0095627B"/>
    <w:pPr>
      <w:ind w:left="720"/>
      <w:contextualSpacing/>
    </w:pPr>
  </w:style>
  <w:style w:type="paragraph" w:styleId="Zhlav">
    <w:name w:val="header"/>
    <w:basedOn w:val="Normln"/>
    <w:link w:val="ZhlavChar"/>
    <w:uiPriority w:val="99"/>
    <w:unhideWhenUsed/>
    <w:rsid w:val="003D31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31F4"/>
  </w:style>
  <w:style w:type="paragraph" w:styleId="Zpat">
    <w:name w:val="footer"/>
    <w:basedOn w:val="Normln"/>
    <w:link w:val="ZpatChar"/>
    <w:unhideWhenUsed/>
    <w:rsid w:val="003D31F4"/>
    <w:pPr>
      <w:tabs>
        <w:tab w:val="center" w:pos="4536"/>
        <w:tab w:val="right" w:pos="9072"/>
      </w:tabs>
      <w:spacing w:after="0" w:line="240" w:lineRule="auto"/>
    </w:pPr>
  </w:style>
  <w:style w:type="character" w:customStyle="1" w:styleId="ZpatChar">
    <w:name w:val="Zápatí Char"/>
    <w:basedOn w:val="Standardnpsmoodstavce"/>
    <w:link w:val="Zpat"/>
    <w:uiPriority w:val="99"/>
    <w:rsid w:val="003D31F4"/>
  </w:style>
  <w:style w:type="character" w:customStyle="1" w:styleId="Nadpis1Char">
    <w:name w:val="Nadpis 1 Char"/>
    <w:basedOn w:val="Standardnpsmoodstavce"/>
    <w:link w:val="Nadpis1"/>
    <w:rsid w:val="00556B53"/>
    <w:rPr>
      <w:rFonts w:ascii="Arial" w:eastAsia="Times New Roman" w:hAnsi="Arial" w:cs="Times New Roman"/>
      <w:b/>
      <w:bCs/>
      <w:sz w:val="36"/>
      <w:szCs w:val="28"/>
      <w:lang w:val="x-none" w:eastAsia="x-none"/>
    </w:rPr>
  </w:style>
  <w:style w:type="character" w:customStyle="1" w:styleId="Nadpis2Char">
    <w:name w:val="Nadpis 2 Char"/>
    <w:basedOn w:val="Standardnpsmoodstavce"/>
    <w:link w:val="Nadpis2"/>
    <w:rsid w:val="00556B53"/>
    <w:rPr>
      <w:rFonts w:ascii="Arial" w:eastAsia="Times New Roman" w:hAnsi="Arial" w:cs="Times New Roman"/>
      <w:b/>
      <w:bCs/>
      <w:sz w:val="32"/>
      <w:szCs w:val="26"/>
      <w:lang w:val="x-none" w:eastAsia="x-none"/>
    </w:rPr>
  </w:style>
  <w:style w:type="paragraph" w:styleId="Nadpisobsahu">
    <w:name w:val="TOC Heading"/>
    <w:basedOn w:val="Nadpis1"/>
    <w:next w:val="Normln"/>
    <w:uiPriority w:val="39"/>
    <w:qFormat/>
    <w:rsid w:val="00180CD5"/>
    <w:pPr>
      <w:outlineLvl w:val="9"/>
    </w:pPr>
    <w:rPr>
      <w:rFonts w:ascii="Cambria" w:hAnsi="Cambria"/>
      <w:color w:val="365F91"/>
    </w:rPr>
  </w:style>
  <w:style w:type="paragraph" w:styleId="Obsah1">
    <w:name w:val="toc 1"/>
    <w:basedOn w:val="Normln"/>
    <w:next w:val="Normln"/>
    <w:autoRedefine/>
    <w:uiPriority w:val="39"/>
    <w:unhideWhenUsed/>
    <w:rsid w:val="00781478"/>
    <w:pPr>
      <w:spacing w:before="120" w:after="0"/>
    </w:pPr>
    <w:rPr>
      <w:rFonts w:asciiTheme="minorHAnsi" w:hAnsiTheme="minorHAnsi" w:cstheme="minorHAnsi"/>
      <w:b/>
      <w:bCs/>
      <w:i/>
      <w:iCs/>
      <w:szCs w:val="24"/>
    </w:rPr>
  </w:style>
  <w:style w:type="paragraph" w:styleId="Obsah2">
    <w:name w:val="toc 2"/>
    <w:basedOn w:val="Normln"/>
    <w:next w:val="Normln"/>
    <w:autoRedefine/>
    <w:uiPriority w:val="39"/>
    <w:unhideWhenUsed/>
    <w:rsid w:val="009B7677"/>
    <w:pPr>
      <w:spacing w:before="120" w:after="0"/>
      <w:ind w:left="240"/>
    </w:pPr>
    <w:rPr>
      <w:rFonts w:asciiTheme="minorHAnsi" w:hAnsiTheme="minorHAnsi" w:cstheme="minorHAnsi"/>
      <w:b/>
      <w:bCs/>
      <w:sz w:val="22"/>
    </w:rPr>
  </w:style>
  <w:style w:type="character" w:styleId="Hypertextovodkaz">
    <w:name w:val="Hyperlink"/>
    <w:uiPriority w:val="99"/>
    <w:unhideWhenUsed/>
    <w:rsid w:val="00180CD5"/>
    <w:rPr>
      <w:color w:val="0000FF"/>
      <w:u w:val="single"/>
    </w:rPr>
  </w:style>
  <w:style w:type="character" w:customStyle="1" w:styleId="Nadpis3Char">
    <w:name w:val="Nadpis 3 Char"/>
    <w:basedOn w:val="Standardnpsmoodstavce"/>
    <w:link w:val="Nadpis3"/>
    <w:uiPriority w:val="9"/>
    <w:rsid w:val="00556B53"/>
    <w:rPr>
      <w:rFonts w:ascii="Arial" w:eastAsiaTheme="majorEastAsia" w:hAnsi="Arial" w:cstheme="majorBidi"/>
      <w:b/>
      <w:sz w:val="28"/>
      <w:szCs w:val="24"/>
    </w:rPr>
  </w:style>
  <w:style w:type="character" w:customStyle="1" w:styleId="Nadpis4Char">
    <w:name w:val="Nadpis 4 Char"/>
    <w:basedOn w:val="Standardnpsmoodstavce"/>
    <w:link w:val="Nadpis4"/>
    <w:uiPriority w:val="9"/>
    <w:rsid w:val="00556B53"/>
    <w:rPr>
      <w:rFonts w:ascii="Arial" w:eastAsiaTheme="majorEastAsia" w:hAnsi="Arial" w:cstheme="majorBidi"/>
      <w:b/>
      <w:iCs/>
      <w:sz w:val="24"/>
    </w:rPr>
  </w:style>
  <w:style w:type="character" w:customStyle="1" w:styleId="Nadpis5Char">
    <w:name w:val="Nadpis 5 Char"/>
    <w:basedOn w:val="Standardnpsmoodstavce"/>
    <w:link w:val="Nadpis5"/>
    <w:uiPriority w:val="9"/>
    <w:rsid w:val="00D1646C"/>
    <w:rPr>
      <w:rFonts w:asciiTheme="majorHAnsi" w:eastAsiaTheme="majorEastAsia" w:hAnsiTheme="majorHAnsi" w:cstheme="majorBidi"/>
      <w:color w:val="365F91" w:themeColor="accent1" w:themeShade="BF"/>
    </w:rPr>
  </w:style>
  <w:style w:type="paragraph" w:styleId="Bezmezer">
    <w:name w:val="No Spacing"/>
    <w:qFormat/>
    <w:rsid w:val="00D1646C"/>
    <w:pPr>
      <w:spacing w:after="0" w:line="240" w:lineRule="auto"/>
    </w:pPr>
    <w:rPr>
      <w:rFonts w:ascii="Calibri" w:eastAsia="Calibri" w:hAnsi="Calibri" w:cs="Times New Roman"/>
    </w:rPr>
  </w:style>
  <w:style w:type="character" w:customStyle="1" w:styleId="OdstavecseseznamemChar">
    <w:name w:val="Odstavec se seznamem Char"/>
    <w:basedOn w:val="Standardnpsmoodstavce"/>
    <w:link w:val="Odstavecseseznamem"/>
    <w:uiPriority w:val="34"/>
    <w:rsid w:val="00D1646C"/>
  </w:style>
  <w:style w:type="character" w:customStyle="1" w:styleId="Nadpis6Char">
    <w:name w:val="Nadpis 6 Char"/>
    <w:basedOn w:val="Standardnpsmoodstavce"/>
    <w:link w:val="Nadpis6"/>
    <w:uiPriority w:val="9"/>
    <w:semiHidden/>
    <w:rsid w:val="00556B53"/>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556B53"/>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556B53"/>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56B53"/>
    <w:rPr>
      <w:rFonts w:asciiTheme="majorHAnsi" w:eastAsiaTheme="majorEastAsia" w:hAnsiTheme="majorHAnsi" w:cstheme="majorBidi"/>
      <w:i/>
      <w:iCs/>
      <w:color w:val="272727" w:themeColor="text1" w:themeTint="D8"/>
      <w:sz w:val="21"/>
      <w:szCs w:val="21"/>
    </w:rPr>
  </w:style>
  <w:style w:type="paragraph" w:styleId="Obsah3">
    <w:name w:val="toc 3"/>
    <w:basedOn w:val="Normln"/>
    <w:next w:val="Normln"/>
    <w:autoRedefine/>
    <w:uiPriority w:val="39"/>
    <w:unhideWhenUsed/>
    <w:rsid w:val="00781478"/>
    <w:pPr>
      <w:spacing w:after="0"/>
      <w:ind w:left="480"/>
    </w:pPr>
    <w:rPr>
      <w:rFonts w:asciiTheme="minorHAnsi" w:hAnsiTheme="minorHAnsi" w:cstheme="minorHAnsi"/>
      <w:sz w:val="20"/>
      <w:szCs w:val="20"/>
    </w:rPr>
  </w:style>
  <w:style w:type="paragraph" w:styleId="Obsah4">
    <w:name w:val="toc 4"/>
    <w:basedOn w:val="Normln"/>
    <w:next w:val="Normln"/>
    <w:autoRedefine/>
    <w:uiPriority w:val="39"/>
    <w:unhideWhenUsed/>
    <w:rsid w:val="00781478"/>
    <w:pPr>
      <w:spacing w:after="0"/>
      <w:ind w:left="720"/>
    </w:pPr>
    <w:rPr>
      <w:rFonts w:asciiTheme="minorHAnsi" w:hAnsiTheme="minorHAnsi" w:cstheme="minorHAnsi"/>
      <w:sz w:val="20"/>
      <w:szCs w:val="20"/>
    </w:rPr>
  </w:style>
  <w:style w:type="paragraph" w:styleId="Obsah5">
    <w:name w:val="toc 5"/>
    <w:basedOn w:val="Normln"/>
    <w:next w:val="Normln"/>
    <w:autoRedefine/>
    <w:uiPriority w:val="39"/>
    <w:unhideWhenUsed/>
    <w:rsid w:val="00781478"/>
    <w:pPr>
      <w:spacing w:after="0"/>
      <w:ind w:left="960"/>
    </w:pPr>
    <w:rPr>
      <w:rFonts w:asciiTheme="minorHAnsi" w:hAnsiTheme="minorHAnsi" w:cstheme="minorHAnsi"/>
      <w:sz w:val="20"/>
      <w:szCs w:val="20"/>
    </w:rPr>
  </w:style>
  <w:style w:type="paragraph" w:styleId="Obsah6">
    <w:name w:val="toc 6"/>
    <w:basedOn w:val="Normln"/>
    <w:next w:val="Normln"/>
    <w:autoRedefine/>
    <w:uiPriority w:val="39"/>
    <w:semiHidden/>
    <w:unhideWhenUsed/>
    <w:rsid w:val="00973694"/>
    <w:pPr>
      <w:spacing w:after="0"/>
      <w:ind w:left="1200"/>
    </w:pPr>
    <w:rPr>
      <w:rFonts w:asciiTheme="minorHAnsi" w:hAnsiTheme="minorHAnsi" w:cstheme="minorHAnsi"/>
      <w:sz w:val="20"/>
      <w:szCs w:val="20"/>
    </w:rPr>
  </w:style>
  <w:style w:type="paragraph" w:styleId="Obsah7">
    <w:name w:val="toc 7"/>
    <w:basedOn w:val="Normln"/>
    <w:next w:val="Normln"/>
    <w:autoRedefine/>
    <w:uiPriority w:val="39"/>
    <w:semiHidden/>
    <w:unhideWhenUsed/>
    <w:rsid w:val="00973694"/>
    <w:pPr>
      <w:spacing w:after="0"/>
      <w:ind w:left="1440"/>
    </w:pPr>
    <w:rPr>
      <w:rFonts w:asciiTheme="minorHAnsi" w:hAnsiTheme="minorHAnsi" w:cstheme="minorHAnsi"/>
      <w:sz w:val="20"/>
      <w:szCs w:val="20"/>
    </w:rPr>
  </w:style>
  <w:style w:type="paragraph" w:styleId="Obsah8">
    <w:name w:val="toc 8"/>
    <w:basedOn w:val="Normln"/>
    <w:next w:val="Normln"/>
    <w:autoRedefine/>
    <w:uiPriority w:val="39"/>
    <w:semiHidden/>
    <w:unhideWhenUsed/>
    <w:rsid w:val="00973694"/>
    <w:pPr>
      <w:spacing w:after="0"/>
      <w:ind w:left="1680"/>
    </w:pPr>
    <w:rPr>
      <w:rFonts w:asciiTheme="minorHAnsi" w:hAnsiTheme="minorHAnsi" w:cstheme="minorHAnsi"/>
      <w:sz w:val="20"/>
      <w:szCs w:val="20"/>
    </w:rPr>
  </w:style>
  <w:style w:type="paragraph" w:styleId="Obsah9">
    <w:name w:val="toc 9"/>
    <w:basedOn w:val="Normln"/>
    <w:next w:val="Normln"/>
    <w:autoRedefine/>
    <w:uiPriority w:val="39"/>
    <w:semiHidden/>
    <w:unhideWhenUsed/>
    <w:rsid w:val="00973694"/>
    <w:pPr>
      <w:spacing w:after="0"/>
      <w:ind w:left="1920"/>
    </w:pPr>
    <w:rPr>
      <w:rFonts w:asciiTheme="minorHAnsi" w:hAnsiTheme="minorHAnsi" w:cstheme="minorHAnsi"/>
      <w:sz w:val="20"/>
      <w:szCs w:val="20"/>
    </w:rPr>
  </w:style>
  <w:style w:type="character" w:styleId="Odkaznakoment">
    <w:name w:val="annotation reference"/>
    <w:basedOn w:val="Standardnpsmoodstavce"/>
    <w:uiPriority w:val="99"/>
    <w:semiHidden/>
    <w:unhideWhenUsed/>
    <w:rsid w:val="00C907CD"/>
    <w:rPr>
      <w:sz w:val="16"/>
      <w:szCs w:val="16"/>
    </w:rPr>
  </w:style>
  <w:style w:type="paragraph" w:styleId="Textkomente">
    <w:name w:val="annotation text"/>
    <w:basedOn w:val="Normln"/>
    <w:link w:val="TextkomenteChar"/>
    <w:uiPriority w:val="99"/>
    <w:semiHidden/>
    <w:unhideWhenUsed/>
    <w:rsid w:val="00C907CD"/>
    <w:pPr>
      <w:spacing w:line="240" w:lineRule="auto"/>
    </w:pPr>
    <w:rPr>
      <w:sz w:val="20"/>
      <w:szCs w:val="20"/>
    </w:rPr>
  </w:style>
  <w:style w:type="character" w:customStyle="1" w:styleId="TextkomenteChar">
    <w:name w:val="Text komentáře Char"/>
    <w:basedOn w:val="Standardnpsmoodstavce"/>
    <w:link w:val="Textkomente"/>
    <w:uiPriority w:val="99"/>
    <w:semiHidden/>
    <w:rsid w:val="00C907CD"/>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907CD"/>
    <w:rPr>
      <w:b/>
      <w:bCs/>
    </w:rPr>
  </w:style>
  <w:style w:type="character" w:customStyle="1" w:styleId="PedmtkomenteChar">
    <w:name w:val="Předmět komentáře Char"/>
    <w:basedOn w:val="TextkomenteChar"/>
    <w:link w:val="Pedmtkomente"/>
    <w:uiPriority w:val="99"/>
    <w:semiHidden/>
    <w:rsid w:val="00C907CD"/>
    <w:rPr>
      <w:rFonts w:ascii="Arial" w:hAnsi="Arial"/>
      <w:b/>
      <w:bCs/>
      <w:sz w:val="20"/>
      <w:szCs w:val="20"/>
    </w:rPr>
  </w:style>
  <w:style w:type="character" w:customStyle="1" w:styleId="apple-converted-space">
    <w:name w:val="apple-converted-space"/>
    <w:basedOn w:val="Standardnpsmoodstavce"/>
    <w:rsid w:val="004F0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02999">
      <w:bodyDiv w:val="1"/>
      <w:marLeft w:val="0"/>
      <w:marRight w:val="0"/>
      <w:marTop w:val="0"/>
      <w:marBottom w:val="0"/>
      <w:divBdr>
        <w:top w:val="none" w:sz="0" w:space="0" w:color="auto"/>
        <w:left w:val="none" w:sz="0" w:space="0" w:color="auto"/>
        <w:bottom w:val="none" w:sz="0" w:space="0" w:color="auto"/>
        <w:right w:val="none" w:sz="0" w:space="0" w:color="auto"/>
      </w:divBdr>
      <w:divsChild>
        <w:div w:id="251163196">
          <w:marLeft w:val="0"/>
          <w:marRight w:val="0"/>
          <w:marTop w:val="0"/>
          <w:marBottom w:val="0"/>
          <w:divBdr>
            <w:top w:val="none" w:sz="0" w:space="0" w:color="auto"/>
            <w:left w:val="none" w:sz="0" w:space="0" w:color="auto"/>
            <w:bottom w:val="none" w:sz="0" w:space="0" w:color="auto"/>
            <w:right w:val="none" w:sz="0" w:space="0" w:color="auto"/>
          </w:divBdr>
          <w:divsChild>
            <w:div w:id="1084567856">
              <w:marLeft w:val="0"/>
              <w:marRight w:val="0"/>
              <w:marTop w:val="0"/>
              <w:marBottom w:val="0"/>
              <w:divBdr>
                <w:top w:val="none" w:sz="0" w:space="0" w:color="auto"/>
                <w:left w:val="none" w:sz="0" w:space="0" w:color="auto"/>
                <w:bottom w:val="none" w:sz="0" w:space="0" w:color="auto"/>
                <w:right w:val="none" w:sz="0" w:space="0" w:color="auto"/>
              </w:divBdr>
              <w:divsChild>
                <w:div w:id="1695500485">
                  <w:marLeft w:val="0"/>
                  <w:marRight w:val="0"/>
                  <w:marTop w:val="0"/>
                  <w:marBottom w:val="0"/>
                  <w:divBdr>
                    <w:top w:val="none" w:sz="0" w:space="0" w:color="auto"/>
                    <w:left w:val="none" w:sz="0" w:space="0" w:color="auto"/>
                    <w:bottom w:val="none" w:sz="0" w:space="0" w:color="auto"/>
                    <w:right w:val="none" w:sz="0" w:space="0" w:color="auto"/>
                  </w:divBdr>
                  <w:divsChild>
                    <w:div w:id="17387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184270">
      <w:bodyDiv w:val="1"/>
      <w:marLeft w:val="0"/>
      <w:marRight w:val="0"/>
      <w:marTop w:val="0"/>
      <w:marBottom w:val="0"/>
      <w:divBdr>
        <w:top w:val="none" w:sz="0" w:space="0" w:color="auto"/>
        <w:left w:val="none" w:sz="0" w:space="0" w:color="auto"/>
        <w:bottom w:val="none" w:sz="0" w:space="0" w:color="auto"/>
        <w:right w:val="none" w:sz="0" w:space="0" w:color="auto"/>
      </w:divBdr>
    </w:div>
    <w:div w:id="641884811">
      <w:bodyDiv w:val="1"/>
      <w:marLeft w:val="0"/>
      <w:marRight w:val="0"/>
      <w:marTop w:val="0"/>
      <w:marBottom w:val="0"/>
      <w:divBdr>
        <w:top w:val="none" w:sz="0" w:space="0" w:color="auto"/>
        <w:left w:val="none" w:sz="0" w:space="0" w:color="auto"/>
        <w:bottom w:val="none" w:sz="0" w:space="0" w:color="auto"/>
        <w:right w:val="none" w:sz="0" w:space="0" w:color="auto"/>
      </w:divBdr>
    </w:div>
    <w:div w:id="734545655">
      <w:bodyDiv w:val="1"/>
      <w:marLeft w:val="0"/>
      <w:marRight w:val="0"/>
      <w:marTop w:val="0"/>
      <w:marBottom w:val="0"/>
      <w:divBdr>
        <w:top w:val="none" w:sz="0" w:space="0" w:color="auto"/>
        <w:left w:val="none" w:sz="0" w:space="0" w:color="auto"/>
        <w:bottom w:val="none" w:sz="0" w:space="0" w:color="auto"/>
        <w:right w:val="none" w:sz="0" w:space="0" w:color="auto"/>
      </w:divBdr>
    </w:div>
    <w:div w:id="846941782">
      <w:bodyDiv w:val="1"/>
      <w:marLeft w:val="0"/>
      <w:marRight w:val="0"/>
      <w:marTop w:val="0"/>
      <w:marBottom w:val="0"/>
      <w:divBdr>
        <w:top w:val="none" w:sz="0" w:space="0" w:color="auto"/>
        <w:left w:val="none" w:sz="0" w:space="0" w:color="auto"/>
        <w:bottom w:val="none" w:sz="0" w:space="0" w:color="auto"/>
        <w:right w:val="none" w:sz="0" w:space="0" w:color="auto"/>
      </w:divBdr>
      <w:divsChild>
        <w:div w:id="5179163">
          <w:marLeft w:val="0"/>
          <w:marRight w:val="0"/>
          <w:marTop w:val="0"/>
          <w:marBottom w:val="0"/>
          <w:divBdr>
            <w:top w:val="none" w:sz="0" w:space="0" w:color="auto"/>
            <w:left w:val="none" w:sz="0" w:space="0" w:color="auto"/>
            <w:bottom w:val="none" w:sz="0" w:space="0" w:color="auto"/>
            <w:right w:val="none" w:sz="0" w:space="0" w:color="auto"/>
          </w:divBdr>
          <w:divsChild>
            <w:div w:id="1084569303">
              <w:marLeft w:val="0"/>
              <w:marRight w:val="0"/>
              <w:marTop w:val="0"/>
              <w:marBottom w:val="0"/>
              <w:divBdr>
                <w:top w:val="none" w:sz="0" w:space="0" w:color="auto"/>
                <w:left w:val="none" w:sz="0" w:space="0" w:color="auto"/>
                <w:bottom w:val="none" w:sz="0" w:space="0" w:color="auto"/>
                <w:right w:val="none" w:sz="0" w:space="0" w:color="auto"/>
              </w:divBdr>
              <w:divsChild>
                <w:div w:id="1371223899">
                  <w:marLeft w:val="0"/>
                  <w:marRight w:val="0"/>
                  <w:marTop w:val="0"/>
                  <w:marBottom w:val="0"/>
                  <w:divBdr>
                    <w:top w:val="none" w:sz="0" w:space="0" w:color="auto"/>
                    <w:left w:val="none" w:sz="0" w:space="0" w:color="auto"/>
                    <w:bottom w:val="none" w:sz="0" w:space="0" w:color="auto"/>
                    <w:right w:val="none" w:sz="0" w:space="0" w:color="auto"/>
                  </w:divBdr>
                  <w:divsChild>
                    <w:div w:id="165559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106476">
      <w:bodyDiv w:val="1"/>
      <w:marLeft w:val="0"/>
      <w:marRight w:val="0"/>
      <w:marTop w:val="0"/>
      <w:marBottom w:val="0"/>
      <w:divBdr>
        <w:top w:val="none" w:sz="0" w:space="0" w:color="auto"/>
        <w:left w:val="none" w:sz="0" w:space="0" w:color="auto"/>
        <w:bottom w:val="none" w:sz="0" w:space="0" w:color="auto"/>
        <w:right w:val="none" w:sz="0" w:space="0" w:color="auto"/>
      </w:divBdr>
    </w:div>
    <w:div w:id="882474526">
      <w:bodyDiv w:val="1"/>
      <w:marLeft w:val="0"/>
      <w:marRight w:val="0"/>
      <w:marTop w:val="0"/>
      <w:marBottom w:val="0"/>
      <w:divBdr>
        <w:top w:val="none" w:sz="0" w:space="0" w:color="auto"/>
        <w:left w:val="none" w:sz="0" w:space="0" w:color="auto"/>
        <w:bottom w:val="none" w:sz="0" w:space="0" w:color="auto"/>
        <w:right w:val="none" w:sz="0" w:space="0" w:color="auto"/>
      </w:divBdr>
    </w:div>
    <w:div w:id="897591655">
      <w:bodyDiv w:val="1"/>
      <w:marLeft w:val="0"/>
      <w:marRight w:val="0"/>
      <w:marTop w:val="0"/>
      <w:marBottom w:val="0"/>
      <w:divBdr>
        <w:top w:val="none" w:sz="0" w:space="0" w:color="auto"/>
        <w:left w:val="none" w:sz="0" w:space="0" w:color="auto"/>
        <w:bottom w:val="none" w:sz="0" w:space="0" w:color="auto"/>
        <w:right w:val="none" w:sz="0" w:space="0" w:color="auto"/>
      </w:divBdr>
    </w:div>
    <w:div w:id="903687407">
      <w:bodyDiv w:val="1"/>
      <w:marLeft w:val="0"/>
      <w:marRight w:val="0"/>
      <w:marTop w:val="0"/>
      <w:marBottom w:val="0"/>
      <w:divBdr>
        <w:top w:val="none" w:sz="0" w:space="0" w:color="auto"/>
        <w:left w:val="none" w:sz="0" w:space="0" w:color="auto"/>
        <w:bottom w:val="none" w:sz="0" w:space="0" w:color="auto"/>
        <w:right w:val="none" w:sz="0" w:space="0" w:color="auto"/>
      </w:divBdr>
      <w:divsChild>
        <w:div w:id="525363175">
          <w:marLeft w:val="0"/>
          <w:marRight w:val="0"/>
          <w:marTop w:val="0"/>
          <w:marBottom w:val="0"/>
          <w:divBdr>
            <w:top w:val="none" w:sz="0" w:space="0" w:color="auto"/>
            <w:left w:val="none" w:sz="0" w:space="0" w:color="auto"/>
            <w:bottom w:val="none" w:sz="0" w:space="0" w:color="auto"/>
            <w:right w:val="none" w:sz="0" w:space="0" w:color="auto"/>
          </w:divBdr>
          <w:divsChild>
            <w:div w:id="313721076">
              <w:marLeft w:val="0"/>
              <w:marRight w:val="0"/>
              <w:marTop w:val="0"/>
              <w:marBottom w:val="0"/>
              <w:divBdr>
                <w:top w:val="none" w:sz="0" w:space="0" w:color="auto"/>
                <w:left w:val="none" w:sz="0" w:space="0" w:color="auto"/>
                <w:bottom w:val="none" w:sz="0" w:space="0" w:color="auto"/>
                <w:right w:val="none" w:sz="0" w:space="0" w:color="auto"/>
              </w:divBdr>
              <w:divsChild>
                <w:div w:id="9454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475505">
      <w:bodyDiv w:val="1"/>
      <w:marLeft w:val="0"/>
      <w:marRight w:val="0"/>
      <w:marTop w:val="0"/>
      <w:marBottom w:val="0"/>
      <w:divBdr>
        <w:top w:val="none" w:sz="0" w:space="0" w:color="auto"/>
        <w:left w:val="none" w:sz="0" w:space="0" w:color="auto"/>
        <w:bottom w:val="none" w:sz="0" w:space="0" w:color="auto"/>
        <w:right w:val="none" w:sz="0" w:space="0" w:color="auto"/>
      </w:divBdr>
    </w:div>
    <w:div w:id="1169249741">
      <w:bodyDiv w:val="1"/>
      <w:marLeft w:val="0"/>
      <w:marRight w:val="0"/>
      <w:marTop w:val="0"/>
      <w:marBottom w:val="0"/>
      <w:divBdr>
        <w:top w:val="none" w:sz="0" w:space="0" w:color="auto"/>
        <w:left w:val="none" w:sz="0" w:space="0" w:color="auto"/>
        <w:bottom w:val="none" w:sz="0" w:space="0" w:color="auto"/>
        <w:right w:val="none" w:sz="0" w:space="0" w:color="auto"/>
      </w:divBdr>
    </w:div>
    <w:div w:id="1283732891">
      <w:bodyDiv w:val="1"/>
      <w:marLeft w:val="0"/>
      <w:marRight w:val="0"/>
      <w:marTop w:val="0"/>
      <w:marBottom w:val="0"/>
      <w:divBdr>
        <w:top w:val="none" w:sz="0" w:space="0" w:color="auto"/>
        <w:left w:val="none" w:sz="0" w:space="0" w:color="auto"/>
        <w:bottom w:val="none" w:sz="0" w:space="0" w:color="auto"/>
        <w:right w:val="none" w:sz="0" w:space="0" w:color="auto"/>
      </w:divBdr>
    </w:div>
    <w:div w:id="1453212595">
      <w:bodyDiv w:val="1"/>
      <w:marLeft w:val="0"/>
      <w:marRight w:val="0"/>
      <w:marTop w:val="0"/>
      <w:marBottom w:val="0"/>
      <w:divBdr>
        <w:top w:val="none" w:sz="0" w:space="0" w:color="auto"/>
        <w:left w:val="none" w:sz="0" w:space="0" w:color="auto"/>
        <w:bottom w:val="none" w:sz="0" w:space="0" w:color="auto"/>
        <w:right w:val="none" w:sz="0" w:space="0" w:color="auto"/>
      </w:divBdr>
    </w:div>
    <w:div w:id="1457602329">
      <w:bodyDiv w:val="1"/>
      <w:marLeft w:val="0"/>
      <w:marRight w:val="0"/>
      <w:marTop w:val="0"/>
      <w:marBottom w:val="0"/>
      <w:divBdr>
        <w:top w:val="none" w:sz="0" w:space="0" w:color="auto"/>
        <w:left w:val="none" w:sz="0" w:space="0" w:color="auto"/>
        <w:bottom w:val="none" w:sz="0" w:space="0" w:color="auto"/>
        <w:right w:val="none" w:sz="0" w:space="0" w:color="auto"/>
      </w:divBdr>
    </w:div>
    <w:div w:id="1463571980">
      <w:bodyDiv w:val="1"/>
      <w:marLeft w:val="0"/>
      <w:marRight w:val="0"/>
      <w:marTop w:val="0"/>
      <w:marBottom w:val="0"/>
      <w:divBdr>
        <w:top w:val="none" w:sz="0" w:space="0" w:color="auto"/>
        <w:left w:val="none" w:sz="0" w:space="0" w:color="auto"/>
        <w:bottom w:val="none" w:sz="0" w:space="0" w:color="auto"/>
        <w:right w:val="none" w:sz="0" w:space="0" w:color="auto"/>
      </w:divBdr>
    </w:div>
    <w:div w:id="1469131686">
      <w:bodyDiv w:val="1"/>
      <w:marLeft w:val="0"/>
      <w:marRight w:val="0"/>
      <w:marTop w:val="0"/>
      <w:marBottom w:val="0"/>
      <w:divBdr>
        <w:top w:val="none" w:sz="0" w:space="0" w:color="auto"/>
        <w:left w:val="none" w:sz="0" w:space="0" w:color="auto"/>
        <w:bottom w:val="none" w:sz="0" w:space="0" w:color="auto"/>
        <w:right w:val="none" w:sz="0" w:space="0" w:color="auto"/>
      </w:divBdr>
    </w:div>
    <w:div w:id="1688868501">
      <w:bodyDiv w:val="1"/>
      <w:marLeft w:val="0"/>
      <w:marRight w:val="0"/>
      <w:marTop w:val="0"/>
      <w:marBottom w:val="0"/>
      <w:divBdr>
        <w:top w:val="none" w:sz="0" w:space="0" w:color="auto"/>
        <w:left w:val="none" w:sz="0" w:space="0" w:color="auto"/>
        <w:bottom w:val="none" w:sz="0" w:space="0" w:color="auto"/>
        <w:right w:val="none" w:sz="0" w:space="0" w:color="auto"/>
      </w:divBdr>
    </w:div>
    <w:div w:id="1803696132">
      <w:bodyDiv w:val="1"/>
      <w:marLeft w:val="0"/>
      <w:marRight w:val="0"/>
      <w:marTop w:val="0"/>
      <w:marBottom w:val="0"/>
      <w:divBdr>
        <w:top w:val="none" w:sz="0" w:space="0" w:color="auto"/>
        <w:left w:val="none" w:sz="0" w:space="0" w:color="auto"/>
        <w:bottom w:val="none" w:sz="0" w:space="0" w:color="auto"/>
        <w:right w:val="none" w:sz="0" w:space="0" w:color="auto"/>
      </w:divBdr>
      <w:divsChild>
        <w:div w:id="551387034">
          <w:marLeft w:val="0"/>
          <w:marRight w:val="0"/>
          <w:marTop w:val="0"/>
          <w:marBottom w:val="0"/>
          <w:divBdr>
            <w:top w:val="none" w:sz="0" w:space="0" w:color="auto"/>
            <w:left w:val="none" w:sz="0" w:space="0" w:color="auto"/>
            <w:bottom w:val="none" w:sz="0" w:space="0" w:color="auto"/>
            <w:right w:val="none" w:sz="0" w:space="0" w:color="auto"/>
          </w:divBdr>
          <w:divsChild>
            <w:div w:id="621154309">
              <w:marLeft w:val="0"/>
              <w:marRight w:val="0"/>
              <w:marTop w:val="0"/>
              <w:marBottom w:val="0"/>
              <w:divBdr>
                <w:top w:val="none" w:sz="0" w:space="0" w:color="auto"/>
                <w:left w:val="none" w:sz="0" w:space="0" w:color="auto"/>
                <w:bottom w:val="none" w:sz="0" w:space="0" w:color="auto"/>
                <w:right w:val="none" w:sz="0" w:space="0" w:color="auto"/>
              </w:divBdr>
              <w:divsChild>
                <w:div w:id="211512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AB131-FD9F-5D42-A4B7-6342E7EB0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22</Pages>
  <Words>6036</Words>
  <Characters>35615</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Technická zpráva</vt:lpstr>
    </vt:vector>
  </TitlesOfParts>
  <Company/>
  <LinksUpToDate>false</LinksUpToDate>
  <CharactersWithSpaces>41568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Michal Pazdera</dc:creator>
  <cp:lastModifiedBy>Josef Veselý</cp:lastModifiedBy>
  <cp:revision>8</cp:revision>
  <cp:lastPrinted>2024-01-17T18:29:00Z</cp:lastPrinted>
  <dcterms:created xsi:type="dcterms:W3CDTF">2024-01-17T18:29:00Z</dcterms:created>
  <dcterms:modified xsi:type="dcterms:W3CDTF">2025-01-28T07:23:00Z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chivniCislo">
    <vt:lpwstr>21097-DPS-D-D1-SO360.4-101</vt:lpwstr>
  </property>
  <property fmtid="{D5CDD505-2E9C-101B-9397-08002B2CF9AE}" pid="3" name="CisloZakazky">
    <vt:lpwstr>21097</vt:lpwstr>
  </property>
  <property fmtid="{D5CDD505-2E9C-101B-9397-08002B2CF9AE}" pid="4" name="CisloZakaznika">
    <vt:lpwstr/>
  </property>
  <property fmtid="{D5CDD505-2E9C-101B-9397-08002B2CF9AE}" pid="5" name="DatumZakazky">
    <vt:lpwstr> </vt:lpwstr>
  </property>
  <property fmtid="{D5CDD505-2E9C-101B-9397-08002B2CF9AE}" pid="6" name="HIP">
    <vt:lpwstr>Pazdera Michal</vt:lpwstr>
  </property>
  <property fmtid="{D5CDD505-2E9C-101B-9397-08002B2CF9AE}" pid="7" name="Investor">
    <vt:lpwstr>ČEPRO, a. s.</vt:lpwstr>
  </property>
  <property fmtid="{D5CDD505-2E9C-101B-9397-08002B2CF9AE}" pid="8" name="Kontroloval">
    <vt:lpwstr/>
  </property>
  <property fmtid="{D5CDD505-2E9C-101B-9397-08002B2CF9AE}" pid="9" name="KontrolovalDatum">
    <vt:lpwstr/>
  </property>
  <property fmtid="{D5CDD505-2E9C-101B-9397-08002B2CF9AE}" pid="10" name="MistoStavby">
    <vt:lpwstr>Sklad Šlapanov</vt:lpwstr>
  </property>
  <property fmtid="{D5CDD505-2E9C-101B-9397-08002B2CF9AE}" pid="11" name="NazevDokumentu">
    <vt:lpwstr>Technická zpráva</vt:lpwstr>
  </property>
  <property fmtid="{D5CDD505-2E9C-101B-9397-08002B2CF9AE}" pid="12" name="NazevZakazky">
    <vt:lpwstr>Rekonstrukce objektu 220 a 360 ve skladu Šlapanov</vt:lpwstr>
  </property>
  <property fmtid="{D5CDD505-2E9C-101B-9397-08002B2CF9AE}" pid="13" name="Objednatel">
    <vt:lpwstr> </vt:lpwstr>
  </property>
  <property fmtid="{D5CDD505-2E9C-101B-9397-08002B2CF9AE}" pid="14" name="Objekt">
    <vt:lpwstr/>
  </property>
  <property fmtid="{D5CDD505-2E9C-101B-9397-08002B2CF9AE}" pid="15" name="Podobjekt">
    <vt:lpwstr/>
  </property>
  <property fmtid="{D5CDD505-2E9C-101B-9397-08002B2CF9AE}" pid="16" name="PoradoveCislo">
    <vt:lpwstr>101</vt:lpwstr>
  </property>
  <property fmtid="{D5CDD505-2E9C-101B-9397-08002B2CF9AE}" pid="17" name="PracovniVerze">
    <vt:lpwstr>PRACOVNÍ VERZE</vt:lpwstr>
  </property>
  <property fmtid="{D5CDD505-2E9C-101B-9397-08002B2CF9AE}" pid="18" name="Rev1Datum">
    <vt:lpwstr/>
  </property>
  <property fmtid="{D5CDD505-2E9C-101B-9397-08002B2CF9AE}" pid="19" name="Rev1Osoba">
    <vt:lpwstr/>
  </property>
  <property fmtid="{D5CDD505-2E9C-101B-9397-08002B2CF9AE}" pid="20" name="Rev1Poznamka">
    <vt:lpwstr/>
  </property>
  <property fmtid="{D5CDD505-2E9C-101B-9397-08002B2CF9AE}" pid="21" name="Rev2Datum">
    <vt:lpwstr/>
  </property>
  <property fmtid="{D5CDD505-2E9C-101B-9397-08002B2CF9AE}" pid="22" name="Rev2Osoba">
    <vt:lpwstr/>
  </property>
  <property fmtid="{D5CDD505-2E9C-101B-9397-08002B2CF9AE}" pid="23" name="Rev2Poznamka">
    <vt:lpwstr/>
  </property>
  <property fmtid="{D5CDD505-2E9C-101B-9397-08002B2CF9AE}" pid="24" name="Rev3Datum">
    <vt:lpwstr/>
  </property>
  <property fmtid="{D5CDD505-2E9C-101B-9397-08002B2CF9AE}" pid="25" name="Rev3Osoba">
    <vt:lpwstr/>
  </property>
  <property fmtid="{D5CDD505-2E9C-101B-9397-08002B2CF9AE}" pid="26" name="Rev3Poznamka">
    <vt:lpwstr/>
  </property>
  <property fmtid="{D5CDD505-2E9C-101B-9397-08002B2CF9AE}" pid="27" name="Revize">
    <vt:lpwstr>0</vt:lpwstr>
  </property>
  <property fmtid="{D5CDD505-2E9C-101B-9397-08002B2CF9AE}" pid="28" name="Schvalil">
    <vt:lpwstr/>
  </property>
  <property fmtid="{D5CDD505-2E9C-101B-9397-08002B2CF9AE}" pid="29" name="Struktura1">
    <vt:lpwstr>D. Dokumentace objektů a technických a technologických zařízení</vt:lpwstr>
  </property>
  <property fmtid="{D5CDD505-2E9C-101B-9397-08002B2CF9AE}" pid="30" name="Struktura2">
    <vt:lpwstr>D1. Dokumentace stavebního nebo inženýrského objektu</vt:lpwstr>
  </property>
  <property fmtid="{D5CDD505-2E9C-101B-9397-08002B2CF9AE}" pid="31" name="Struktura3">
    <vt:lpwstr>SO360.4 CCTV</vt:lpwstr>
  </property>
  <property fmtid="{D5CDD505-2E9C-101B-9397-08002B2CF9AE}" pid="32" name="Struktura4">
    <vt:lpwstr/>
  </property>
  <property fmtid="{D5CDD505-2E9C-101B-9397-08002B2CF9AE}" pid="33" name="Struktura5">
    <vt:lpwstr/>
  </property>
  <property fmtid="{D5CDD505-2E9C-101B-9397-08002B2CF9AE}" pid="34" name="Stupen">
    <vt:lpwstr>Dokumentace pro provádění stavby </vt:lpwstr>
  </property>
  <property fmtid="{D5CDD505-2E9C-101B-9397-08002B2CF9AE}" pid="35" name="SZ">
    <vt:lpwstr>D1</vt:lpwstr>
  </property>
  <property fmtid="{D5CDD505-2E9C-101B-9397-08002B2CF9AE}" pid="36" name="SZNazev">
    <vt:lpwstr>Dokumentace stavebního nebo inženýrského objektu</vt:lpwstr>
  </property>
  <property fmtid="{D5CDD505-2E9C-101B-9397-08002B2CF9AE}" pid="37" name="Vypracoval">
    <vt:lpwstr>Pazdera Michal</vt:lpwstr>
  </property>
  <property fmtid="{D5CDD505-2E9C-101B-9397-08002B2CF9AE}" pid="38" name="VypracovalDatum">
    <vt:lpwstr/>
  </property>
  <property fmtid="{D5CDD505-2E9C-101B-9397-08002B2CF9AE}" pid="39" name="ZkratkaNazev1">
    <vt:lpwstr>D. Dokumentace objektů a technických a technologických zařízení</vt:lpwstr>
  </property>
  <property fmtid="{D5CDD505-2E9C-101B-9397-08002B2CF9AE}" pid="40" name="ZkratkaNazev2">
    <vt:lpwstr>D1. Dokumentace stavebního nebo inženýrského objektu</vt:lpwstr>
  </property>
  <property fmtid="{D5CDD505-2E9C-101B-9397-08002B2CF9AE}" pid="41" name="ZkratkaNazev3">
    <vt:lpwstr>SO360.4 CCTV</vt:lpwstr>
  </property>
  <property fmtid="{D5CDD505-2E9C-101B-9397-08002B2CF9AE}" pid="42" name="ZkratkaNazev4">
    <vt:lpwstr/>
  </property>
  <property fmtid="{D5CDD505-2E9C-101B-9397-08002B2CF9AE}" pid="43" name="ZkratkaNazev5">
    <vt:lpwstr/>
  </property>
  <property fmtid="{D5CDD505-2E9C-101B-9397-08002B2CF9AE}" pid="44" name="ZkratkaObjektu">
    <vt:lpwstr>SO360.4</vt:lpwstr>
  </property>
  <property fmtid="{D5CDD505-2E9C-101B-9397-08002B2CF9AE}" pid="45" name="PocetPare">
    <vt:i4>7</vt:i4>
  </property>
</Properties>
</file>