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2F56" w14:textId="7F7650E3" w:rsidR="002F7731" w:rsidRDefault="00B55A1E" w:rsidP="00D4624F">
      <w:pPr>
        <w:pStyle w:val="NormalJustified"/>
        <w:widowControl/>
        <w:spacing w:before="120" w:line="276" w:lineRule="auto"/>
        <w:ind w:left="4253"/>
        <w:jc w:val="right"/>
      </w:pPr>
      <w:r>
        <w:t xml:space="preserve">V Praze </w:t>
      </w:r>
    </w:p>
    <w:p w14:paraId="7009C570" w14:textId="1FC5871A" w:rsidR="002F7731" w:rsidRDefault="00B10957" w:rsidP="00D4624F">
      <w:pPr>
        <w:pStyle w:val="NormalJustified"/>
        <w:widowControl/>
        <w:spacing w:before="120" w:line="276" w:lineRule="auto"/>
        <w:ind w:left="6237"/>
        <w:jc w:val="right"/>
      </w:pPr>
      <w:r>
        <w:t>Č. j. 115/25/OCN</w:t>
      </w:r>
    </w:p>
    <w:p w14:paraId="41E859AA" w14:textId="77777777" w:rsidR="002F7731" w:rsidRDefault="002F7731" w:rsidP="00B10957">
      <w:pPr>
        <w:pStyle w:val="NormalJustified"/>
        <w:widowControl/>
        <w:spacing w:before="120" w:line="276" w:lineRule="auto"/>
      </w:pPr>
    </w:p>
    <w:p w14:paraId="09C4B1E4" w14:textId="39E00908" w:rsidR="002F7731" w:rsidRDefault="002F7731" w:rsidP="005C2631">
      <w:pPr>
        <w:pStyle w:val="NormalJustified"/>
        <w:widowControl/>
        <w:spacing w:before="120" w:line="276" w:lineRule="auto"/>
      </w:pPr>
    </w:p>
    <w:p w14:paraId="59E93737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62F82C71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65CDE7BB" w14:textId="034EDA27" w:rsidR="002F7731" w:rsidRPr="00D4624F" w:rsidRDefault="006C7937" w:rsidP="00445935">
      <w:pPr>
        <w:pStyle w:val="NormalJustified"/>
        <w:widowControl/>
        <w:spacing w:before="120" w:line="276" w:lineRule="auto"/>
        <w:jc w:val="center"/>
        <w:rPr>
          <w:b/>
          <w:sz w:val="40"/>
        </w:rPr>
      </w:pPr>
      <w:r w:rsidRPr="00D4624F">
        <w:rPr>
          <w:b/>
          <w:sz w:val="40"/>
        </w:rPr>
        <w:t xml:space="preserve">ZADÁVACÍ </w:t>
      </w:r>
      <w:r w:rsidR="00AD380B" w:rsidRPr="00D4624F">
        <w:rPr>
          <w:b/>
          <w:sz w:val="40"/>
        </w:rPr>
        <w:t>DOKUMENTACE</w:t>
      </w:r>
    </w:p>
    <w:p w14:paraId="273FD45E" w14:textId="77777777" w:rsidR="002F7731" w:rsidRDefault="00E34AA4" w:rsidP="00445935">
      <w:pPr>
        <w:pStyle w:val="NormalJustified"/>
        <w:widowControl/>
        <w:spacing w:before="120" w:line="276" w:lineRule="auto"/>
        <w:jc w:val="center"/>
      </w:pPr>
      <w:r w:rsidRPr="00E34AA4">
        <w:t>dle zákona č. 134/2016 Sb., o zadávání veřejných zakázek (dále jen „</w:t>
      </w:r>
      <w:r w:rsidR="00B6414A" w:rsidRPr="00160421">
        <w:rPr>
          <w:b/>
        </w:rPr>
        <w:t>ZZVZ</w:t>
      </w:r>
      <w:r w:rsidRPr="00E34AA4">
        <w:t>“)</w:t>
      </w:r>
    </w:p>
    <w:p w14:paraId="56C2CF0C" w14:textId="77777777" w:rsidR="00E34AA4" w:rsidRDefault="00E34AA4" w:rsidP="00445935">
      <w:pPr>
        <w:pStyle w:val="NormalJustified"/>
        <w:widowControl/>
        <w:spacing w:before="120" w:line="276" w:lineRule="auto"/>
        <w:jc w:val="center"/>
      </w:pPr>
    </w:p>
    <w:p w14:paraId="0A8DE258" w14:textId="77777777" w:rsidR="00E34AA4" w:rsidRDefault="00E34AA4" w:rsidP="00445935">
      <w:pPr>
        <w:pStyle w:val="NormalJustified"/>
        <w:widowControl/>
        <w:spacing w:before="120" w:line="276" w:lineRule="auto"/>
        <w:jc w:val="center"/>
      </w:pPr>
    </w:p>
    <w:p w14:paraId="0030FB6D" w14:textId="77777777" w:rsidR="002F7731" w:rsidRDefault="006C7937" w:rsidP="00445935">
      <w:pPr>
        <w:spacing w:before="120" w:line="276" w:lineRule="auto"/>
        <w:jc w:val="center"/>
      </w:pPr>
      <w:r w:rsidRPr="009533DC">
        <w:rPr>
          <w:b/>
          <w:bCs/>
        </w:rPr>
        <w:t>k </w:t>
      </w:r>
      <w:r w:rsidR="00114A62">
        <w:rPr>
          <w:b/>
          <w:bCs/>
        </w:rPr>
        <w:t>zadávacímu</w:t>
      </w:r>
      <w:r w:rsidR="00114A62" w:rsidRPr="009533DC">
        <w:rPr>
          <w:b/>
          <w:bCs/>
        </w:rPr>
        <w:t xml:space="preserve"> </w:t>
      </w:r>
      <w:r w:rsidRPr="009533DC">
        <w:rPr>
          <w:b/>
          <w:bCs/>
        </w:rPr>
        <w:t>řízení</w:t>
      </w:r>
    </w:p>
    <w:p w14:paraId="722A3393" w14:textId="77777777" w:rsidR="002F7731" w:rsidRDefault="002F7731" w:rsidP="00445935">
      <w:pPr>
        <w:spacing w:before="120" w:line="276" w:lineRule="auto"/>
        <w:jc w:val="center"/>
      </w:pPr>
    </w:p>
    <w:p w14:paraId="58098A56" w14:textId="77777777" w:rsidR="002F7731" w:rsidRDefault="006C7937" w:rsidP="00445935">
      <w:pPr>
        <w:pStyle w:val="NormalJustified"/>
        <w:widowControl/>
        <w:spacing w:before="120" w:line="276" w:lineRule="auto"/>
        <w:jc w:val="center"/>
      </w:pPr>
      <w:r w:rsidRPr="009533DC">
        <w:t>s názvem:</w:t>
      </w:r>
    </w:p>
    <w:p w14:paraId="010CD7BE" w14:textId="77777777" w:rsidR="002F7731" w:rsidRDefault="002F7731" w:rsidP="005C2631">
      <w:pPr>
        <w:spacing w:before="120" w:line="276" w:lineRule="auto"/>
        <w:jc w:val="center"/>
      </w:pPr>
    </w:p>
    <w:p w14:paraId="64BD46F9" w14:textId="1BC9497C" w:rsidR="004654C5" w:rsidRPr="00D4624F" w:rsidRDefault="006C7937" w:rsidP="00D4624F">
      <w:pPr>
        <w:jc w:val="center"/>
        <w:rPr>
          <w:b/>
          <w:sz w:val="40"/>
        </w:rPr>
      </w:pPr>
      <w:r w:rsidRPr="00D4624F">
        <w:rPr>
          <w:b/>
          <w:sz w:val="40"/>
        </w:rPr>
        <w:t>„</w:t>
      </w:r>
      <w:bookmarkStart w:id="0" w:name="_Hlk131531481"/>
      <w:r w:rsidR="004654C5" w:rsidRPr="00D4624F">
        <w:rPr>
          <w:b/>
          <w:sz w:val="40"/>
        </w:rPr>
        <w:t xml:space="preserve">Rámcová </w:t>
      </w:r>
      <w:r w:rsidR="00A815DC" w:rsidRPr="00D4624F">
        <w:rPr>
          <w:b/>
          <w:sz w:val="40"/>
        </w:rPr>
        <w:t>dohoda</w:t>
      </w:r>
      <w:r w:rsidR="004654C5" w:rsidRPr="00D4624F">
        <w:rPr>
          <w:b/>
          <w:sz w:val="40"/>
        </w:rPr>
        <w:t xml:space="preserve"> na dodávky</w:t>
      </w:r>
    </w:p>
    <w:bookmarkEnd w:id="0"/>
    <w:p w14:paraId="3AF2FED5" w14:textId="3B60FF76" w:rsidR="002F7731" w:rsidRPr="00D4624F" w:rsidRDefault="006F2E9C" w:rsidP="00B152F8">
      <w:pPr>
        <w:spacing w:before="120" w:line="276" w:lineRule="auto"/>
        <w:jc w:val="center"/>
        <w:rPr>
          <w:b/>
          <w:sz w:val="40"/>
        </w:rPr>
      </w:pPr>
      <w:r w:rsidRPr="00D4624F">
        <w:rPr>
          <w:b/>
          <w:sz w:val="40"/>
        </w:rPr>
        <w:t>biosložek kvasného lihu bezvodého obecně denaturovaného</w:t>
      </w:r>
      <w:r w:rsidR="006C7937" w:rsidRPr="00D4624F">
        <w:rPr>
          <w:b/>
          <w:sz w:val="40"/>
        </w:rPr>
        <w:t>“</w:t>
      </w:r>
    </w:p>
    <w:p w14:paraId="1727023B" w14:textId="77777777" w:rsidR="002F7731" w:rsidRPr="004B7770" w:rsidRDefault="002F7731" w:rsidP="00B152F8">
      <w:pPr>
        <w:spacing w:before="120" w:line="276" w:lineRule="auto"/>
        <w:jc w:val="center"/>
        <w:rPr>
          <w:b/>
          <w:sz w:val="40"/>
        </w:rPr>
      </w:pPr>
    </w:p>
    <w:p w14:paraId="06DD3BE6" w14:textId="77777777" w:rsidR="002F7731" w:rsidRDefault="002F7731" w:rsidP="00445935">
      <w:pPr>
        <w:pStyle w:val="NormalJustified"/>
        <w:widowControl/>
        <w:spacing w:before="120" w:line="276" w:lineRule="auto"/>
        <w:jc w:val="center"/>
      </w:pPr>
    </w:p>
    <w:p w14:paraId="704F93E3" w14:textId="7FDEB5CF" w:rsidR="002F7731" w:rsidRDefault="006C7937" w:rsidP="00445935">
      <w:pPr>
        <w:pStyle w:val="NormalJustified"/>
        <w:widowControl/>
        <w:spacing w:before="120" w:line="276" w:lineRule="auto"/>
        <w:jc w:val="center"/>
        <w:rPr>
          <w:b/>
          <w:bCs/>
        </w:rPr>
      </w:pPr>
      <w:r w:rsidRPr="009533DC">
        <w:rPr>
          <w:b/>
          <w:bCs/>
        </w:rPr>
        <w:t xml:space="preserve">(Druh </w:t>
      </w:r>
      <w:r w:rsidR="00114A62">
        <w:rPr>
          <w:b/>
          <w:bCs/>
        </w:rPr>
        <w:t>zadávacího</w:t>
      </w:r>
      <w:r w:rsidR="00114A62" w:rsidRPr="009533DC">
        <w:rPr>
          <w:b/>
          <w:bCs/>
        </w:rPr>
        <w:t xml:space="preserve"> </w:t>
      </w:r>
      <w:r w:rsidRPr="009533DC">
        <w:rPr>
          <w:b/>
          <w:bCs/>
        </w:rPr>
        <w:t xml:space="preserve">řízení: </w:t>
      </w:r>
      <w:r w:rsidR="0060009B" w:rsidRPr="00183840">
        <w:rPr>
          <w:b/>
        </w:rPr>
        <w:t>otevřené zadávací řízení</w:t>
      </w:r>
      <w:r w:rsidRPr="009533DC">
        <w:rPr>
          <w:b/>
          <w:bCs/>
        </w:rPr>
        <w:t>)</w:t>
      </w:r>
    </w:p>
    <w:p w14:paraId="37E94CAF" w14:textId="77777777" w:rsidR="002F7731" w:rsidRPr="005C2631" w:rsidRDefault="002F7731" w:rsidP="005C2631">
      <w:pPr>
        <w:pStyle w:val="NormalJustified"/>
        <w:widowControl/>
        <w:spacing w:before="120" w:line="276" w:lineRule="auto"/>
      </w:pPr>
    </w:p>
    <w:p w14:paraId="0C2FB64F" w14:textId="77777777" w:rsidR="002F7731" w:rsidRPr="005C2631" w:rsidRDefault="002F7731" w:rsidP="005C2631">
      <w:pPr>
        <w:pStyle w:val="NormalJustified"/>
        <w:widowControl/>
        <w:spacing w:before="120" w:line="276" w:lineRule="auto"/>
        <w:jc w:val="center"/>
      </w:pPr>
    </w:p>
    <w:p w14:paraId="1D71BB49" w14:textId="77777777" w:rsidR="002F7731" w:rsidRPr="005C2631" w:rsidRDefault="002F7731" w:rsidP="005C2631">
      <w:pPr>
        <w:pStyle w:val="NormalJustified"/>
        <w:widowControl/>
        <w:spacing w:before="120" w:line="276" w:lineRule="auto"/>
        <w:jc w:val="center"/>
      </w:pPr>
    </w:p>
    <w:p w14:paraId="0CEA02D2" w14:textId="77777777" w:rsidR="00D606FB" w:rsidRPr="00B86BCF" w:rsidRDefault="00D606FB" w:rsidP="00B86BCF">
      <w:pPr>
        <w:pStyle w:val="NormalJustified"/>
        <w:widowControl/>
        <w:spacing w:line="276" w:lineRule="auto"/>
        <w:rPr>
          <w:b/>
          <w:u w:val="single"/>
        </w:rPr>
      </w:pPr>
    </w:p>
    <w:p w14:paraId="709921AC" w14:textId="77777777" w:rsidR="00D606FB" w:rsidRPr="00B86BCF" w:rsidRDefault="00D606FB" w:rsidP="00B86BCF">
      <w:pPr>
        <w:pStyle w:val="NormalJustified"/>
        <w:widowControl/>
        <w:spacing w:line="276" w:lineRule="auto"/>
        <w:rPr>
          <w:b/>
          <w:u w:val="single"/>
        </w:rPr>
      </w:pPr>
    </w:p>
    <w:p w14:paraId="49DADB11" w14:textId="77777777" w:rsidR="00D606FB" w:rsidRPr="00B86BCF" w:rsidRDefault="00D606FB" w:rsidP="00B86BCF">
      <w:pPr>
        <w:pStyle w:val="NormalJustified"/>
        <w:widowControl/>
        <w:spacing w:line="276" w:lineRule="auto"/>
        <w:rPr>
          <w:b/>
          <w:u w:val="single"/>
        </w:rPr>
      </w:pPr>
    </w:p>
    <w:p w14:paraId="619908B0" w14:textId="3DADA68A" w:rsidR="00D606FB" w:rsidRPr="00D4624F" w:rsidRDefault="00D606FB" w:rsidP="00D4624F">
      <w:pPr>
        <w:pStyle w:val="NormalJustified"/>
        <w:widowControl/>
        <w:spacing w:after="120" w:line="276" w:lineRule="auto"/>
        <w:rPr>
          <w:b/>
          <w:u w:val="single"/>
        </w:rPr>
      </w:pPr>
      <w:r w:rsidRPr="00D4624F">
        <w:rPr>
          <w:b/>
          <w:u w:val="single"/>
        </w:rPr>
        <w:t>Zadavatel</w:t>
      </w:r>
      <w:r w:rsidRPr="00426F41">
        <w:t>:</w:t>
      </w:r>
    </w:p>
    <w:p w14:paraId="46EF44C5" w14:textId="77777777" w:rsidR="00D606FB" w:rsidRPr="00D4624F" w:rsidRDefault="00D606FB" w:rsidP="00D4624F">
      <w:pPr>
        <w:pStyle w:val="Bezmezer"/>
        <w:spacing w:after="120"/>
      </w:pPr>
      <w:r w:rsidRPr="00D4624F">
        <w:t>ČEPRO, a.s.</w:t>
      </w:r>
    </w:p>
    <w:p w14:paraId="642E0491" w14:textId="77777777" w:rsidR="00D606FB" w:rsidRDefault="00D606FB" w:rsidP="00D4624F">
      <w:pPr>
        <w:pStyle w:val="Bezmezer"/>
        <w:spacing w:after="120"/>
      </w:pPr>
      <w:r w:rsidRPr="00183840">
        <w:t xml:space="preserve">se sídlem: Dělnická 213/12, </w:t>
      </w:r>
      <w:r>
        <w:t xml:space="preserve">Holešovice, </w:t>
      </w:r>
      <w:r w:rsidRPr="00183840">
        <w:t>170</w:t>
      </w:r>
      <w:r>
        <w:t xml:space="preserve"> 00</w:t>
      </w:r>
      <w:r w:rsidRPr="00183840">
        <w:t xml:space="preserve"> Praha 7</w:t>
      </w:r>
    </w:p>
    <w:p w14:paraId="5472280F" w14:textId="77777777" w:rsidR="00D606FB" w:rsidRDefault="00D606FB" w:rsidP="00D4624F">
      <w:pPr>
        <w:pStyle w:val="Bezmezer"/>
        <w:spacing w:after="120"/>
      </w:pPr>
      <w:r w:rsidRPr="00183840">
        <w:t>IČ</w:t>
      </w:r>
      <w:r>
        <w:t>O</w:t>
      </w:r>
      <w:r w:rsidRPr="00183840">
        <w:t>: 601</w:t>
      </w:r>
      <w:r>
        <w:t xml:space="preserve"> </w:t>
      </w:r>
      <w:r w:rsidRPr="00183840">
        <w:t>93</w:t>
      </w:r>
      <w:r>
        <w:t xml:space="preserve"> </w:t>
      </w:r>
      <w:r w:rsidRPr="00183840">
        <w:t>531</w:t>
      </w:r>
    </w:p>
    <w:p w14:paraId="3A77AB2E" w14:textId="77777777" w:rsidR="00D606FB" w:rsidRDefault="00D606FB" w:rsidP="00D4624F">
      <w:pPr>
        <w:pStyle w:val="Bezmezer"/>
        <w:spacing w:after="120"/>
      </w:pPr>
      <w:r w:rsidRPr="00183840">
        <w:t>zapsaná v obchodním rejstříku u</w:t>
      </w:r>
      <w:r>
        <w:t xml:space="preserve"> Městského soudu v Praze pod </w:t>
      </w:r>
      <w:proofErr w:type="spellStart"/>
      <w:r>
        <w:t>sp</w:t>
      </w:r>
      <w:proofErr w:type="spellEnd"/>
      <w:r w:rsidRPr="00183840">
        <w:t>. zn. B 2341</w:t>
      </w:r>
    </w:p>
    <w:p w14:paraId="67461B7D" w14:textId="72688796" w:rsidR="00BD5C96" w:rsidRDefault="00BD5C96">
      <w:pPr>
        <w:suppressAutoHyphens w:val="0"/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34550665"/>
        <w:docPartObj>
          <w:docPartGallery w:val="Table of Contents"/>
          <w:docPartUnique/>
        </w:docPartObj>
      </w:sdtPr>
      <w:sdtEndPr/>
      <w:sdtContent>
        <w:p w14:paraId="0799672D" w14:textId="77777777" w:rsidR="00FF24AF" w:rsidRPr="004B7770" w:rsidRDefault="00793CA1" w:rsidP="00445935">
          <w:pPr>
            <w:pStyle w:val="Nadpisobsahu"/>
            <w:rPr>
              <w:rFonts w:ascii="Times New Roman" w:hAnsi="Times New Roman" w:cs="Times New Roman"/>
              <w:sz w:val="20"/>
              <w:szCs w:val="20"/>
            </w:rPr>
          </w:pPr>
          <w:r w:rsidRPr="004B7770">
            <w:rPr>
              <w:rFonts w:ascii="Times New Roman" w:hAnsi="Times New Roman" w:cs="Times New Roman"/>
              <w:color w:val="auto"/>
              <w:sz w:val="20"/>
              <w:szCs w:val="20"/>
            </w:rPr>
            <w:t>Obsah</w:t>
          </w:r>
        </w:p>
        <w:p w14:paraId="5C7DA1FF" w14:textId="0F5FA56A" w:rsidR="0063247D" w:rsidRPr="004B7770" w:rsidRDefault="00BF5F49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r w:rsidRPr="004B7770">
            <w:rPr>
              <w:rFonts w:ascii="Times New Roman" w:hAnsi="Times New Roman" w:cs="Times New Roman"/>
            </w:rPr>
            <w:fldChar w:fldCharType="begin"/>
          </w:r>
          <w:r w:rsidR="007E0211" w:rsidRPr="004B7770">
            <w:rPr>
              <w:rFonts w:ascii="Times New Roman" w:hAnsi="Times New Roman" w:cs="Times New Roman"/>
            </w:rPr>
            <w:instrText xml:space="preserve"> TOC \o "1-3" \h \z \u </w:instrText>
          </w:r>
          <w:r w:rsidRPr="004B7770">
            <w:rPr>
              <w:rFonts w:ascii="Times New Roman" w:hAnsi="Times New Roman" w:cs="Times New Roman"/>
            </w:rPr>
            <w:fldChar w:fldCharType="separate"/>
          </w:r>
          <w:hyperlink w:anchor="_Toc133832091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Úvodní ustanovení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_Toc133832091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BC9558" w14:textId="4CE14AD0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2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Identifikační údaje zadavatele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_Toc133832092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BA256B" w14:textId="3492879E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3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3.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Účel a způsob zadání veřejné zakázky, informace o jejím rozdělení na části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_Toc133832093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3A222E" w14:textId="05EBFF17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4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4.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Předmět plnění veřejné zakázky a další informace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_Toc133832094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683B1F" w14:textId="6695F929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6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5.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Klasifikace předmětu veřejné zakázky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_Toc133832096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B0D800" w14:textId="18754BB7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7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6.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Předpokládaná hodnota veřejné zakázky a maximální objem plnění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_Toc133832097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5B3344" w14:textId="60125B87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8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7.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Účast poddodavatelů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_Toc133832098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CAAB8C" w14:textId="54F1C0A7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099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8.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Přístup k zadávací dokumentaci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_Toc133832099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23C64C" w14:textId="79BFA140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00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9.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Vysvětlení, změna a doplnění ZD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_Toc133832100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7AFA12" w14:textId="672EDF8C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01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10.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Doba a místo plnění veřejné zakázky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_Toc133832101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DD773A" w14:textId="54159F34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04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11.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Požadavky na prokázání kvalifikace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_Toc133832104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E4A966" w14:textId="28B0B905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23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12.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Technické požadavky na předmět plnění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_Toc133832123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178187" w14:textId="3C83FA48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26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13.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Prohlídka místa plnění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_Toc133832126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D0BFC0" w14:textId="4802C269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27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14.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Jazyk nabídek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_Toc133832127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59334A" w14:textId="624DED24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28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15.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Hodnotící kritéria a způsob hodnocení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_Toc133832128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722E1D" w14:textId="277AA877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31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16.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Varianty nabídky a jiné požadavky zadavatele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_Toc133832131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5FBCEA" w14:textId="247EA150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32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17.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Zadávací lhůta a jistota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_Toc133832132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DF478E" w14:textId="0DC16743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33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18.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Obsah a podávání nabídek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_Toc133832133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DB6009" w14:textId="41D2EE81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38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19.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Otevírání nabídek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_Toc133832138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0015E2" w14:textId="2EB9B1DD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47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20.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Podmínky pro uzavření smlouvy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_Toc133832147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545D10" w14:textId="366A74C9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48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21.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Obchodní, platební a smluvní podmínky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_Toc133832148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89A7FA" w14:textId="239BA556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53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22.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Zrušení zadávacího řízení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_Toc133832153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FDE748" w14:textId="56C65E36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54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23.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Zadávací řízení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_Toc133832154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F4F6C0" w14:textId="2BC708BD" w:rsidR="0063247D" w:rsidRPr="004B7770" w:rsidRDefault="001C532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133832157" w:history="1"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24.</w:t>
            </w:r>
            <w:r w:rsidR="0063247D" w:rsidRPr="004B7770">
              <w:rPr>
                <w:rFonts w:ascii="Times New Roman" w:eastAsiaTheme="minorEastAsia" w:hAnsi="Times New Roman" w:cs="Times New Roman"/>
                <w:noProof/>
                <w:lang w:eastAsia="cs-CZ"/>
              </w:rPr>
              <w:tab/>
            </w:r>
            <w:r w:rsidR="0063247D" w:rsidRPr="0063247D">
              <w:rPr>
                <w:rStyle w:val="Hypertextovodkaz"/>
                <w:rFonts w:ascii="Times New Roman" w:hAnsi="Times New Roman"/>
                <w:noProof/>
              </w:rPr>
              <w:t>Seznam příloh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instrText xml:space="preserve"> PAGEREF _Toc133832157 \h </w:instrTex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D1806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63247D" w:rsidRPr="004B77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9676BE" w14:textId="3114AF73" w:rsidR="007E0211" w:rsidRPr="005C2631" w:rsidRDefault="00BF5F49" w:rsidP="005C2631">
          <w:pPr>
            <w:spacing w:line="276" w:lineRule="auto"/>
          </w:pPr>
          <w:r w:rsidRPr="004B7770">
            <w:rPr>
              <w:sz w:val="20"/>
              <w:szCs w:val="20"/>
            </w:rPr>
            <w:fldChar w:fldCharType="end"/>
          </w:r>
        </w:p>
      </w:sdtContent>
    </w:sdt>
    <w:p w14:paraId="3B5624E0" w14:textId="77777777" w:rsidR="007E0211" w:rsidRPr="00560917" w:rsidRDefault="007E0211" w:rsidP="00445935">
      <w:pPr>
        <w:spacing w:line="276" w:lineRule="auto"/>
      </w:pPr>
    </w:p>
    <w:p w14:paraId="72D174A5" w14:textId="1865CECD" w:rsidR="008A362C" w:rsidRPr="005C2631" w:rsidRDefault="008A362C" w:rsidP="005C2631">
      <w:pPr>
        <w:suppressAutoHyphens w:val="0"/>
        <w:spacing w:after="200" w:line="276" w:lineRule="auto"/>
        <w:rPr>
          <w:b/>
          <w:kern w:val="32"/>
          <w:u w:val="single"/>
        </w:rPr>
      </w:pPr>
      <w:r w:rsidRPr="005C2631">
        <w:rPr>
          <w:u w:val="single"/>
        </w:rPr>
        <w:br w:type="page"/>
      </w:r>
    </w:p>
    <w:p w14:paraId="6874E4E3" w14:textId="77777777" w:rsidR="002F7731" w:rsidRPr="005C2631" w:rsidRDefault="008A362C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u w:val="single"/>
        </w:rPr>
      </w:pPr>
      <w:bookmarkStart w:id="1" w:name="_Toc81314660"/>
      <w:bookmarkStart w:id="2" w:name="_Toc81385529"/>
      <w:bookmarkStart w:id="3" w:name="_Toc52280981"/>
      <w:bookmarkStart w:id="4" w:name="_Toc54894295"/>
      <w:bookmarkStart w:id="5" w:name="_Toc133832091"/>
      <w:r w:rsidRPr="005C2631">
        <w:rPr>
          <w:rFonts w:ascii="Times New Roman" w:hAnsi="Times New Roman"/>
          <w:u w:val="single"/>
        </w:rPr>
        <w:lastRenderedPageBreak/>
        <w:t>Úvodní ustanovení</w:t>
      </w:r>
      <w:bookmarkEnd w:id="1"/>
      <w:bookmarkEnd w:id="2"/>
      <w:bookmarkEnd w:id="3"/>
      <w:bookmarkEnd w:id="4"/>
      <w:bookmarkEnd w:id="5"/>
    </w:p>
    <w:p w14:paraId="677DB78C" w14:textId="484E9D53" w:rsidR="002F7731" w:rsidRPr="00725335" w:rsidRDefault="009327BB" w:rsidP="005C2631">
      <w:pPr>
        <w:pStyle w:val="NormalJustified"/>
        <w:widowControl/>
        <w:spacing w:before="120" w:after="240" w:line="276" w:lineRule="auto"/>
        <w:ind w:left="426"/>
      </w:pPr>
      <w:bookmarkStart w:id="6" w:name="_Toc332376983"/>
      <w:r w:rsidRPr="00EC7FBA">
        <w:t>Tato zadávací doku</w:t>
      </w:r>
      <w:r w:rsidRPr="000C2E75">
        <w:t>mentace</w:t>
      </w:r>
      <w:r w:rsidR="006C7937" w:rsidRPr="00A957E8">
        <w:t xml:space="preserve"> (dále </w:t>
      </w:r>
      <w:r w:rsidR="0013011B" w:rsidRPr="00A957E8">
        <w:t>též</w:t>
      </w:r>
      <w:r w:rsidR="006C7937" w:rsidRPr="002A4718">
        <w:t xml:space="preserve"> „</w:t>
      </w:r>
      <w:r w:rsidR="006C7937" w:rsidRPr="002A4718">
        <w:rPr>
          <w:b/>
        </w:rPr>
        <w:t>Z</w:t>
      </w:r>
      <w:r w:rsidRPr="00F3228F">
        <w:rPr>
          <w:b/>
        </w:rPr>
        <w:t>D</w:t>
      </w:r>
      <w:r w:rsidR="006C7937" w:rsidRPr="00386DFD">
        <w:t>“) obsahuj</w:t>
      </w:r>
      <w:r w:rsidR="007A05A1" w:rsidRPr="002E67B5">
        <w:t>e zadávací podmínky</w:t>
      </w:r>
      <w:r w:rsidR="00940AFB" w:rsidRPr="002E67B5">
        <w:t xml:space="preserve"> </w:t>
      </w:r>
      <w:r w:rsidR="00725335" w:rsidRPr="002E67B5">
        <w:t>v podrobnostech nezbytných pro účast dodavatele v zadávacím řízení</w:t>
      </w:r>
      <w:r w:rsidR="00940AFB" w:rsidRPr="002E67B5">
        <w:t xml:space="preserve">, </w:t>
      </w:r>
      <w:r w:rsidR="003C6D06" w:rsidRPr="003C6D06">
        <w:t>tj. podmínky průběhu zadávacího řízení, podmínky účasti v zadávacím řízení a další podmínky pro uzavření smlouvy na veřejnou zakázku, zejména podmínky kvalifikace a</w:t>
      </w:r>
      <w:r w:rsidR="003E3FB8">
        <w:t> </w:t>
      </w:r>
      <w:r w:rsidR="003C6D06" w:rsidRPr="003C6D06">
        <w:t>jejich prokázání, technické podmínky vymezující předmět veřejné zakázky a obchodní a</w:t>
      </w:r>
      <w:r w:rsidR="003E3FB8">
        <w:t> </w:t>
      </w:r>
      <w:r w:rsidR="003C6D06" w:rsidRPr="003C6D06">
        <w:t xml:space="preserve">smluvní podmínky. </w:t>
      </w:r>
      <w:r w:rsidR="00725335" w:rsidRPr="002E67B5">
        <w:t xml:space="preserve"> </w:t>
      </w:r>
    </w:p>
    <w:p w14:paraId="5CF762F4" w14:textId="2209E5ED" w:rsidR="002F7731" w:rsidRPr="000C2E75" w:rsidRDefault="00224DE6" w:rsidP="005C2631">
      <w:pPr>
        <w:pStyle w:val="NormalJustified"/>
        <w:widowControl/>
        <w:spacing w:before="120" w:after="240" w:line="276" w:lineRule="auto"/>
        <w:ind w:left="426"/>
      </w:pPr>
      <w:r w:rsidRPr="000C2E75">
        <w:t>Informace a údaje uvedené v</w:t>
      </w:r>
      <w:r w:rsidR="003C02CF" w:rsidRPr="000C2E75">
        <w:t> zadávací dokumentac</w:t>
      </w:r>
      <w:r w:rsidR="00C40E7D" w:rsidRPr="00A957E8">
        <w:t>i</w:t>
      </w:r>
      <w:r w:rsidR="0013011B" w:rsidRPr="00A957E8">
        <w:t xml:space="preserve"> t</w:t>
      </w:r>
      <w:r w:rsidRPr="002A4718">
        <w:t xml:space="preserve">éto veřejné zakázky vymezují závazné </w:t>
      </w:r>
      <w:r w:rsidRPr="00F3228F">
        <w:t xml:space="preserve">požadavky zadavatele na plnění veřejné zakázky. Tyto požadavky je </w:t>
      </w:r>
      <w:r w:rsidR="00C94800" w:rsidRPr="00F3228F">
        <w:t>účastník</w:t>
      </w:r>
      <w:r w:rsidRPr="00386DFD">
        <w:t xml:space="preserve"> zadávacího řízení povinen plně a bezvýhradně respektovat při zpracování své nabídky. Neakceptování požadavků zadavatele uvedených v zadávací dokumentaci</w:t>
      </w:r>
      <w:r w:rsidR="00725335" w:rsidRPr="002E67B5">
        <w:t xml:space="preserve"> této veřejné zakázky, resp. v jejím vysvětlení, změně nebo doplnění,</w:t>
      </w:r>
      <w:r w:rsidRPr="00725335">
        <w:t xml:space="preserve"> </w:t>
      </w:r>
      <w:r w:rsidRPr="00EC7FBA">
        <w:t>či změny obchodních nebo technických podmínek budou považovány za nesplnění zadávacích podmínek s</w:t>
      </w:r>
      <w:r w:rsidR="00940AFB" w:rsidRPr="002E67B5">
        <w:t xml:space="preserve"> možným</w:t>
      </w:r>
      <w:r w:rsidRPr="00725335">
        <w:t xml:space="preserve"> následkem vyloučení účastníka ze zadávacího řízení.</w:t>
      </w:r>
    </w:p>
    <w:p w14:paraId="199C1677" w14:textId="428E2D4C" w:rsidR="002F7731" w:rsidRPr="00F3228F" w:rsidRDefault="00C94800" w:rsidP="005C2631">
      <w:pPr>
        <w:pStyle w:val="NormalJustified"/>
        <w:widowControl/>
        <w:spacing w:before="120" w:after="240" w:line="276" w:lineRule="auto"/>
        <w:ind w:left="426"/>
      </w:pPr>
      <w:r w:rsidRPr="00A957E8">
        <w:t>Účastník zadávacího řízení</w:t>
      </w:r>
      <w:r w:rsidR="0020527A" w:rsidRPr="00A957E8">
        <w:t xml:space="preserve"> j</w:t>
      </w:r>
      <w:r w:rsidRPr="002A4718">
        <w:t>e</w:t>
      </w:r>
      <w:r w:rsidR="0020527A" w:rsidRPr="002A4718">
        <w:t xml:space="preserve"> zcela odpověd</w:t>
      </w:r>
      <w:r w:rsidRPr="00F3228F">
        <w:t>ný</w:t>
      </w:r>
      <w:r w:rsidR="0020527A" w:rsidRPr="00F3228F">
        <w:t xml:space="preserve"> za dostatečně pečlivé prostudování zadávací dokumentace této</w:t>
      </w:r>
      <w:r w:rsidR="0020527A" w:rsidRPr="00386DFD">
        <w:t xml:space="preserve"> veřejné zakázky,</w:t>
      </w:r>
      <w:r w:rsidR="00725335" w:rsidRPr="002E67B5">
        <w:t xml:space="preserve"> resp. jejího </w:t>
      </w:r>
      <w:bookmarkStart w:id="7" w:name="_Hlk80794217"/>
      <w:r w:rsidR="00725335" w:rsidRPr="002E67B5">
        <w:t>vysvětlení, změn a doplnění</w:t>
      </w:r>
      <w:r w:rsidR="0020527A" w:rsidRPr="00725335">
        <w:t xml:space="preserve"> </w:t>
      </w:r>
      <w:bookmarkEnd w:id="7"/>
      <w:r w:rsidR="0020527A" w:rsidRPr="000C2E75">
        <w:t>a</w:t>
      </w:r>
      <w:r w:rsidR="003E3FB8">
        <w:t> </w:t>
      </w:r>
      <w:r w:rsidR="0020527A" w:rsidRPr="000C2E75">
        <w:t>za</w:t>
      </w:r>
      <w:r w:rsidR="003E3FB8">
        <w:t> </w:t>
      </w:r>
      <w:r w:rsidR="0020527A" w:rsidRPr="000C2E75">
        <w:t>získání spo</w:t>
      </w:r>
      <w:r w:rsidR="00793CA1" w:rsidRPr="000C2E75">
        <w:t xml:space="preserve">lehlivých informací ve vztahu </w:t>
      </w:r>
      <w:r w:rsidR="006F06E3">
        <w:t>ke</w:t>
      </w:r>
      <w:r w:rsidR="0020527A" w:rsidRPr="00A957E8">
        <w:t xml:space="preserve"> všem podmínkám a</w:t>
      </w:r>
      <w:r w:rsidR="003E3FB8">
        <w:t> </w:t>
      </w:r>
      <w:r w:rsidR="0020527A" w:rsidRPr="00A957E8">
        <w:t>povinnostem, které mohou jakýmkoliv způsobem ovlivnit cenu a</w:t>
      </w:r>
      <w:r w:rsidR="0020527A" w:rsidRPr="002A4718">
        <w:t xml:space="preserve"> správnost nabídky nebo </w:t>
      </w:r>
      <w:r w:rsidR="00E47155" w:rsidRPr="002A4718">
        <w:t>realizaci veřejné zakázky</w:t>
      </w:r>
      <w:r w:rsidR="0020527A" w:rsidRPr="00F3228F">
        <w:t>.</w:t>
      </w:r>
    </w:p>
    <w:p w14:paraId="14169552" w14:textId="58D73FCF" w:rsidR="002F7731" w:rsidRPr="00D41B3E" w:rsidRDefault="00C94800" w:rsidP="00D4624F">
      <w:pPr>
        <w:spacing w:after="120" w:line="276" w:lineRule="auto"/>
        <w:ind w:left="425"/>
        <w:jc w:val="both"/>
      </w:pPr>
      <w:r w:rsidRPr="00386DFD">
        <w:t>Od účastníků zadávacího řízení se očekává, že splní všech</w:t>
      </w:r>
      <w:r w:rsidR="00445935" w:rsidRPr="00386DFD">
        <w:t>ny pokyny, termíny a podmínky a </w:t>
      </w:r>
      <w:r w:rsidRPr="00386DFD">
        <w:t>vyplní všechny formuláře obsažené v</w:t>
      </w:r>
      <w:r w:rsidR="008E2093" w:rsidRPr="00203867">
        <w:t xml:space="preserve"> zadávací </w:t>
      </w:r>
      <w:r w:rsidR="0077283E" w:rsidRPr="00203867">
        <w:t xml:space="preserve">dokumentaci </w:t>
      </w:r>
      <w:r w:rsidRPr="00203867">
        <w:t>této veřejné zakázky. Nedostatky v podání nabídek nebo v po</w:t>
      </w:r>
      <w:r w:rsidRPr="005B630D">
        <w:t xml:space="preserve">skytnutí požadovaných informací nebo dokumentace, které nebudou splňovat zadávací podmínky </w:t>
      </w:r>
      <w:r w:rsidR="00445935" w:rsidRPr="00D41B3E">
        <w:t xml:space="preserve">obsažené v oznámení o </w:t>
      </w:r>
      <w:r w:rsidR="00965A23" w:rsidRPr="00D41B3E">
        <w:t>zahájení zadávacího řízení</w:t>
      </w:r>
      <w:r w:rsidR="00445935" w:rsidRPr="00FE7A13">
        <w:t xml:space="preserve"> a </w:t>
      </w:r>
      <w:r w:rsidRPr="0091459B">
        <w:t>dále specifikované v zadávací dokumentaci</w:t>
      </w:r>
      <w:r w:rsidR="005C2631">
        <w:t xml:space="preserve"> </w:t>
      </w:r>
      <w:r w:rsidR="00AB2312">
        <w:rPr>
          <w:lang w:eastAsia="cs-CZ"/>
        </w:rPr>
        <w:t xml:space="preserve">(včetně jejich </w:t>
      </w:r>
      <w:r w:rsidR="00AB2312" w:rsidRPr="00AB2312">
        <w:rPr>
          <w:lang w:eastAsia="cs-CZ"/>
        </w:rPr>
        <w:t>vysvětlení, změn a doplnění</w:t>
      </w:r>
      <w:r w:rsidR="00AB2312">
        <w:rPr>
          <w:lang w:eastAsia="cs-CZ"/>
        </w:rPr>
        <w:t>)</w:t>
      </w:r>
      <w:r w:rsidR="009D0BD9">
        <w:rPr>
          <w:lang w:eastAsia="cs-CZ"/>
        </w:rPr>
        <w:t>,</w:t>
      </w:r>
      <w:r w:rsidRPr="0091459B">
        <w:t xml:space="preserve"> budou mít podle okolností za následek </w:t>
      </w:r>
      <w:r w:rsidR="00725335" w:rsidRPr="002E67B5">
        <w:t xml:space="preserve">možné </w:t>
      </w:r>
      <w:r w:rsidRPr="00725335">
        <w:t>vyloučení účastníka ze</w:t>
      </w:r>
      <w:r w:rsidR="00814308">
        <w:t> </w:t>
      </w:r>
      <w:r w:rsidRPr="00725335">
        <w:t>zadávacího</w:t>
      </w:r>
      <w:r w:rsidRPr="000C2E75">
        <w:t xml:space="preserve"> řízení této veřejné zakázky</w:t>
      </w:r>
      <w:r w:rsidR="004654C5">
        <w:t xml:space="preserve">. </w:t>
      </w:r>
      <w:r w:rsidR="001C0927" w:rsidRPr="00A957E8">
        <w:t xml:space="preserve">Zadávací řízení této veřejné zakázky a všechny navazující právní vztahy se řídí právem České republiky, zejména </w:t>
      </w:r>
      <w:r w:rsidR="003C6D06">
        <w:t>ZZVZ</w:t>
      </w:r>
      <w:r w:rsidR="001C0927" w:rsidRPr="00203867">
        <w:t xml:space="preserve"> a dalšími právními předpisy.</w:t>
      </w:r>
      <w:r w:rsidR="003C6D06">
        <w:t xml:space="preserve"> </w:t>
      </w:r>
      <w:r w:rsidR="003C6D06" w:rsidRPr="00752014">
        <w:t>Náležitosti zadávacího řízení, které nejsou specificky uvedeny v </w:t>
      </w:r>
      <w:r w:rsidR="003C6D06">
        <w:t>zadávací dokumentaci</w:t>
      </w:r>
      <w:r w:rsidR="003C6D06" w:rsidRPr="00752014">
        <w:t>, jsou dány příslušnými ustanoveními ZZVZ.</w:t>
      </w:r>
      <w:r w:rsidR="001C0927" w:rsidRPr="00203867">
        <w:t xml:space="preserve"> Podáním své nabídky účastník zadávacího řízení zcela a bez výhrad akceptuje </w:t>
      </w:r>
      <w:r w:rsidR="003C02CF" w:rsidRPr="005B630D">
        <w:t>zadávací podmínky</w:t>
      </w:r>
      <w:r w:rsidR="001C0927" w:rsidRPr="005B630D">
        <w:t xml:space="preserve"> této veřejné zakázky.</w:t>
      </w:r>
    </w:p>
    <w:p w14:paraId="416B2635" w14:textId="19E65617" w:rsidR="002F7731" w:rsidRPr="00D4624F" w:rsidRDefault="00061C87" w:rsidP="005C2631">
      <w:pPr>
        <w:pStyle w:val="Zkladntext"/>
        <w:tabs>
          <w:tab w:val="clear" w:pos="0"/>
        </w:tabs>
        <w:spacing w:before="120" w:after="240" w:line="276" w:lineRule="auto"/>
        <w:ind w:left="426"/>
        <w:jc w:val="both"/>
      </w:pPr>
      <w:r w:rsidRPr="005C2631">
        <w:rPr>
          <w:rFonts w:ascii="Times New Roman" w:hAnsi="Times New Roman"/>
          <w:b w:val="0"/>
        </w:rPr>
        <w:t>Dodavateli nenáleží náhrada nákladů spojených se zpracováním a podáním nabídky, stejně jako nákladů spojených s</w:t>
      </w:r>
      <w:r w:rsidRPr="0091459B">
        <w:rPr>
          <w:rFonts w:ascii="Times New Roman" w:hAnsi="Times New Roman" w:cs="Times New Roman"/>
          <w:b w:val="0"/>
          <w:bCs w:val="0"/>
        </w:rPr>
        <w:t> </w:t>
      </w:r>
      <w:r w:rsidRPr="005C2631">
        <w:rPr>
          <w:rFonts w:ascii="Times New Roman" w:hAnsi="Times New Roman"/>
          <w:b w:val="0"/>
        </w:rPr>
        <w:t>účastí v zadávacím řízení.</w:t>
      </w:r>
    </w:p>
    <w:p w14:paraId="2564EE15" w14:textId="77777777" w:rsidR="003811E1" w:rsidRDefault="003811E1" w:rsidP="0088527C">
      <w:pPr>
        <w:spacing w:after="240" w:line="276" w:lineRule="auto"/>
        <w:ind w:left="425"/>
        <w:rPr>
          <w:lang w:eastAsia="cs-CZ"/>
        </w:rPr>
      </w:pPr>
      <w:r>
        <w:rPr>
          <w:lang w:eastAsia="cs-CZ"/>
        </w:rPr>
        <w:t>Zadavatel současně upozorňuje, že v souladu s 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>. § 4 odst. 5 ZZVZ zadávací řízení této veřejné zakázky zahájil, ačkoliv k tomu není povinen.</w:t>
      </w:r>
    </w:p>
    <w:p w14:paraId="46A59AAB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8" w:name="_Toc81314465"/>
      <w:bookmarkStart w:id="9" w:name="_Toc81314547"/>
      <w:bookmarkStart w:id="10" w:name="_Toc81314661"/>
      <w:bookmarkStart w:id="11" w:name="_Toc81314737"/>
      <w:bookmarkStart w:id="12" w:name="_Toc333411211"/>
      <w:bookmarkStart w:id="13" w:name="_Toc466456398"/>
      <w:bookmarkStart w:id="14" w:name="_Toc81314662"/>
      <w:bookmarkStart w:id="15" w:name="_Toc81385530"/>
      <w:bookmarkStart w:id="16" w:name="_Toc52280982"/>
      <w:bookmarkStart w:id="17" w:name="_Toc54894296"/>
      <w:bookmarkStart w:id="18" w:name="_Toc133832092"/>
      <w:bookmarkEnd w:id="8"/>
      <w:bookmarkEnd w:id="9"/>
      <w:bookmarkEnd w:id="10"/>
      <w:bookmarkEnd w:id="11"/>
      <w:r w:rsidRPr="00F371EE">
        <w:rPr>
          <w:rFonts w:ascii="Times New Roman" w:hAnsi="Times New Roman" w:cs="Times New Roman"/>
          <w:u w:val="single"/>
        </w:rPr>
        <w:t>Identifika</w:t>
      </w:r>
      <w:bookmarkEnd w:id="6"/>
      <w:r w:rsidR="003274FA">
        <w:rPr>
          <w:rFonts w:ascii="Times New Roman" w:hAnsi="Times New Roman" w:cs="Times New Roman"/>
          <w:u w:val="single"/>
        </w:rPr>
        <w:t>ční údaje</w:t>
      </w:r>
      <w:r w:rsidRPr="00F371EE">
        <w:rPr>
          <w:rFonts w:ascii="Times New Roman" w:hAnsi="Times New Roman" w:cs="Times New Roman"/>
          <w:u w:val="single"/>
        </w:rPr>
        <w:t xml:space="preserve"> </w:t>
      </w:r>
      <w:bookmarkEnd w:id="12"/>
      <w:r w:rsidR="006D0979" w:rsidRPr="00F371EE">
        <w:rPr>
          <w:rFonts w:ascii="Times New Roman" w:hAnsi="Times New Roman" w:cs="Times New Roman"/>
          <w:u w:val="single"/>
        </w:rPr>
        <w:t>zadavatele</w:t>
      </w:r>
      <w:bookmarkEnd w:id="13"/>
      <w:bookmarkEnd w:id="14"/>
      <w:bookmarkEnd w:id="15"/>
      <w:bookmarkEnd w:id="16"/>
      <w:bookmarkEnd w:id="17"/>
      <w:bookmarkEnd w:id="18"/>
    </w:p>
    <w:p w14:paraId="5A2B5CAC" w14:textId="648920E9" w:rsidR="006C7937" w:rsidRPr="00F371EE" w:rsidRDefault="00061C87" w:rsidP="00445935">
      <w:pPr>
        <w:pStyle w:val="Zkladntext"/>
        <w:tabs>
          <w:tab w:val="clear" w:pos="0"/>
        </w:tabs>
        <w:spacing w:before="120" w:line="276" w:lineRule="auto"/>
        <w:ind w:left="426"/>
        <w:jc w:val="both"/>
        <w:rPr>
          <w:rFonts w:ascii="Times New Roman" w:hAnsi="Times New Roman" w:cs="Times New Roman"/>
        </w:rPr>
      </w:pPr>
      <w:bookmarkStart w:id="19" w:name="_Toc332376984"/>
      <w:r w:rsidRPr="00F371EE">
        <w:rPr>
          <w:rFonts w:ascii="Times New Roman" w:hAnsi="Times New Roman" w:cs="Times New Roman"/>
          <w:b w:val="0"/>
          <w:bCs w:val="0"/>
        </w:rPr>
        <w:t>Obchodní firma:</w:t>
      </w:r>
      <w:r w:rsidR="006C7937" w:rsidRPr="005C2631">
        <w:rPr>
          <w:rStyle w:val="WW8Num1z2"/>
          <w:rFonts w:ascii="Times New Roman" w:hAnsi="Times New Roman"/>
        </w:rPr>
        <w:t xml:space="preserve"> </w:t>
      </w:r>
      <w:r w:rsidR="003C281B" w:rsidRPr="005C2631">
        <w:rPr>
          <w:rStyle w:val="WW8Num1z2"/>
          <w:rFonts w:ascii="Times New Roman" w:hAnsi="Times New Roman"/>
        </w:rPr>
        <w:tab/>
      </w:r>
      <w:r w:rsidR="00445935" w:rsidRPr="005C2631">
        <w:rPr>
          <w:rStyle w:val="WW8Num1z2"/>
          <w:rFonts w:ascii="Times New Roman" w:hAnsi="Times New Roman"/>
        </w:rPr>
        <w:tab/>
      </w:r>
      <w:r w:rsidR="006C7937" w:rsidRPr="00F371EE">
        <w:rPr>
          <w:rFonts w:ascii="Times New Roman" w:hAnsi="Times New Roman" w:cs="Times New Roman"/>
          <w:bCs w:val="0"/>
        </w:rPr>
        <w:t>ČEPRO, a.s.</w:t>
      </w:r>
    </w:p>
    <w:p w14:paraId="4C8F286C" w14:textId="1F5FF4C6" w:rsidR="006C7937" w:rsidRPr="00F371EE" w:rsidRDefault="00061C87" w:rsidP="00445935">
      <w:pPr>
        <w:pStyle w:val="Zkladntext"/>
        <w:tabs>
          <w:tab w:val="clear" w:pos="0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371EE">
        <w:rPr>
          <w:rFonts w:ascii="Times New Roman" w:hAnsi="Times New Roman" w:cs="Times New Roman"/>
          <w:b w:val="0"/>
          <w:bCs w:val="0"/>
        </w:rPr>
        <w:t>Sídlo:</w:t>
      </w:r>
      <w:r w:rsidR="006C7937" w:rsidRPr="00F371EE">
        <w:rPr>
          <w:rFonts w:ascii="Times New Roman" w:hAnsi="Times New Roman" w:cs="Times New Roman"/>
          <w:bCs w:val="0"/>
        </w:rPr>
        <w:t xml:space="preserve"> </w:t>
      </w:r>
      <w:r w:rsidR="003C281B" w:rsidRPr="00F371EE">
        <w:rPr>
          <w:rFonts w:ascii="Times New Roman" w:hAnsi="Times New Roman" w:cs="Times New Roman"/>
          <w:bCs w:val="0"/>
        </w:rPr>
        <w:tab/>
      </w:r>
      <w:r w:rsidR="00445935" w:rsidRPr="00F371EE">
        <w:rPr>
          <w:rFonts w:ascii="Times New Roman" w:hAnsi="Times New Roman" w:cs="Times New Roman"/>
          <w:bCs w:val="0"/>
        </w:rPr>
        <w:tab/>
      </w:r>
      <w:r w:rsidR="00445935" w:rsidRPr="00F371EE">
        <w:rPr>
          <w:rFonts w:ascii="Times New Roman" w:hAnsi="Times New Roman" w:cs="Times New Roman"/>
          <w:bCs w:val="0"/>
        </w:rPr>
        <w:tab/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Dělnická 213/12, </w:t>
      </w:r>
      <w:r w:rsidR="006D0979" w:rsidRPr="00723E5C">
        <w:rPr>
          <w:rFonts w:ascii="Times New Roman" w:hAnsi="Times New Roman" w:cs="Times New Roman"/>
          <w:b w:val="0"/>
          <w:bCs w:val="0"/>
        </w:rPr>
        <w:t xml:space="preserve">Holešovice, </w:t>
      </w:r>
      <w:r w:rsidR="006C7937" w:rsidRPr="00723E5C">
        <w:rPr>
          <w:rFonts w:ascii="Times New Roman" w:hAnsi="Times New Roman" w:cs="Times New Roman"/>
          <w:b w:val="0"/>
          <w:bCs w:val="0"/>
        </w:rPr>
        <w:t>170</w:t>
      </w:r>
      <w:r w:rsidR="006D0979" w:rsidRPr="00723E5C">
        <w:rPr>
          <w:rFonts w:ascii="Times New Roman" w:hAnsi="Times New Roman" w:cs="Times New Roman"/>
          <w:b w:val="0"/>
          <w:bCs w:val="0"/>
        </w:rPr>
        <w:t xml:space="preserve"> 0</w:t>
      </w:r>
      <w:r w:rsidR="008E2093" w:rsidRPr="00723E5C">
        <w:rPr>
          <w:rFonts w:ascii="Times New Roman" w:hAnsi="Times New Roman" w:cs="Times New Roman"/>
          <w:b w:val="0"/>
          <w:bCs w:val="0"/>
        </w:rPr>
        <w:t>0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 Praha 7</w:t>
      </w:r>
    </w:p>
    <w:p w14:paraId="2B0E8D54" w14:textId="02EC1180" w:rsidR="006C7937" w:rsidRPr="00B52488" w:rsidRDefault="006C7937" w:rsidP="005C2631">
      <w:pPr>
        <w:spacing w:line="276" w:lineRule="auto"/>
        <w:ind w:left="426"/>
        <w:jc w:val="both"/>
        <w:rPr>
          <w:rStyle w:val="platne1"/>
          <w:rFonts w:ascii="Arial" w:hAnsi="Arial"/>
          <w:b/>
          <w:caps/>
        </w:rPr>
      </w:pPr>
      <w:r w:rsidRPr="00F371EE">
        <w:t>IČ</w:t>
      </w:r>
      <w:r w:rsidR="006D0979" w:rsidRPr="00F371EE">
        <w:t>O</w:t>
      </w:r>
      <w:r w:rsidRPr="00F371EE">
        <w:t xml:space="preserve">: </w:t>
      </w:r>
      <w:r w:rsidR="003C281B" w:rsidRPr="00F371EE">
        <w:tab/>
      </w:r>
      <w:r w:rsidR="00445935" w:rsidRPr="00F371EE">
        <w:tab/>
      </w:r>
      <w:r w:rsidR="00445935" w:rsidRPr="00F371EE">
        <w:tab/>
      </w:r>
      <w:r w:rsidRPr="00F371EE">
        <w:rPr>
          <w:rStyle w:val="platne1"/>
        </w:rPr>
        <w:t>601</w:t>
      </w:r>
      <w:r w:rsidR="006D0979" w:rsidRPr="00F371EE">
        <w:rPr>
          <w:rStyle w:val="platne1"/>
        </w:rPr>
        <w:t xml:space="preserve"> </w:t>
      </w:r>
      <w:r w:rsidRPr="00F371EE">
        <w:rPr>
          <w:rStyle w:val="platne1"/>
        </w:rPr>
        <w:t>93</w:t>
      </w:r>
      <w:r w:rsidR="006D0979" w:rsidRPr="00F371EE">
        <w:rPr>
          <w:rStyle w:val="platne1"/>
        </w:rPr>
        <w:t xml:space="preserve"> </w:t>
      </w:r>
      <w:r w:rsidRPr="00F371EE">
        <w:rPr>
          <w:rStyle w:val="platne1"/>
        </w:rPr>
        <w:t>531</w:t>
      </w:r>
    </w:p>
    <w:p w14:paraId="68509E0A" w14:textId="768BC20A" w:rsidR="006C7937" w:rsidRPr="00F371EE" w:rsidRDefault="006C7937" w:rsidP="00445935">
      <w:pPr>
        <w:spacing w:line="276" w:lineRule="auto"/>
        <w:ind w:left="426"/>
        <w:jc w:val="both"/>
      </w:pPr>
      <w:r w:rsidRPr="00F371EE">
        <w:rPr>
          <w:rStyle w:val="platne1"/>
        </w:rPr>
        <w:t xml:space="preserve">DIČ: </w:t>
      </w:r>
      <w:r w:rsidR="003C281B" w:rsidRPr="00F371EE">
        <w:rPr>
          <w:rStyle w:val="platne1"/>
        </w:rPr>
        <w:tab/>
      </w:r>
      <w:r w:rsidR="00445935" w:rsidRPr="00F371EE">
        <w:rPr>
          <w:rStyle w:val="platne1"/>
        </w:rPr>
        <w:tab/>
      </w:r>
      <w:r w:rsidR="00445935" w:rsidRPr="00F371EE">
        <w:rPr>
          <w:rStyle w:val="platne1"/>
        </w:rPr>
        <w:tab/>
      </w:r>
      <w:r w:rsidRPr="00F371EE">
        <w:t>CZ 601 93 531</w:t>
      </w:r>
      <w:r w:rsidRPr="00F371EE">
        <w:tab/>
      </w:r>
    </w:p>
    <w:p w14:paraId="77CBCD41" w14:textId="202A4AC1" w:rsidR="006C7937" w:rsidRPr="00F371EE" w:rsidRDefault="006C7937" w:rsidP="005C2631">
      <w:pPr>
        <w:spacing w:line="276" w:lineRule="auto"/>
        <w:ind w:left="426"/>
        <w:jc w:val="both"/>
      </w:pPr>
      <w:r w:rsidRPr="00F371EE">
        <w:t>Bankovní spojení:</w:t>
      </w:r>
      <w:r w:rsidR="003C281B" w:rsidRPr="00F371EE">
        <w:tab/>
      </w:r>
      <w:r w:rsidR="00723E5C" w:rsidRPr="00AF7FB3">
        <w:t>Komerční banka</w:t>
      </w:r>
      <w:r w:rsidR="00814308">
        <w:t>,</w:t>
      </w:r>
      <w:r w:rsidR="00723E5C" w:rsidRPr="00AF7FB3">
        <w:t xml:space="preserve"> a.s., pobočka Praha 1</w:t>
      </w:r>
    </w:p>
    <w:p w14:paraId="608E3ED5" w14:textId="15FE3B64" w:rsidR="006C7937" w:rsidRPr="00F371EE" w:rsidRDefault="006C7937" w:rsidP="005C2631">
      <w:pPr>
        <w:spacing w:line="276" w:lineRule="auto"/>
        <w:ind w:left="426"/>
        <w:jc w:val="both"/>
      </w:pPr>
      <w:r w:rsidRPr="00F371EE">
        <w:t>Číslo účtu:</w:t>
      </w:r>
      <w:r w:rsidR="003C281B" w:rsidRPr="00F371EE">
        <w:tab/>
      </w:r>
      <w:r w:rsidR="00445935" w:rsidRPr="00F371EE">
        <w:tab/>
      </w:r>
      <w:r w:rsidR="00723E5C" w:rsidRPr="00AF7FB3">
        <w:t>11902931/0100</w:t>
      </w:r>
    </w:p>
    <w:p w14:paraId="4C0D53E9" w14:textId="0E03181F" w:rsidR="002F7731" w:rsidRPr="00F371EE" w:rsidRDefault="006C7937" w:rsidP="005C2631">
      <w:pPr>
        <w:spacing w:line="276" w:lineRule="auto"/>
        <w:ind w:left="2832" w:hanging="2406"/>
        <w:jc w:val="both"/>
      </w:pPr>
      <w:r w:rsidRPr="00F371EE">
        <w:t xml:space="preserve">Profil </w:t>
      </w:r>
      <w:r w:rsidR="000C6CA1">
        <w:t>zadavatele</w:t>
      </w:r>
      <w:r w:rsidRPr="00F371EE">
        <w:t xml:space="preserve">: </w:t>
      </w:r>
      <w:r w:rsidR="00445935" w:rsidRPr="00F371EE">
        <w:tab/>
      </w:r>
      <w:hyperlink r:id="rId8" w:history="1">
        <w:r w:rsidR="00723E5C" w:rsidRPr="00090A5D">
          <w:rPr>
            <w:rStyle w:val="Hypertextovodkaz"/>
          </w:rPr>
          <w:t>https://zakazky.ceproas.cz/</w:t>
        </w:r>
      </w:hyperlink>
      <w:r w:rsidR="00723E5C">
        <w:t xml:space="preserve"> </w:t>
      </w:r>
    </w:p>
    <w:p w14:paraId="3658E604" w14:textId="27C106EC" w:rsidR="002F7731" w:rsidRDefault="006C7937" w:rsidP="005C2631">
      <w:pPr>
        <w:spacing w:after="240" w:line="276" w:lineRule="auto"/>
        <w:ind w:left="425" w:hanging="1"/>
      </w:pPr>
      <w:r w:rsidRPr="00F371EE">
        <w:t>(dále jen „</w:t>
      </w:r>
      <w:r w:rsidR="006D0979" w:rsidRPr="00F371EE">
        <w:rPr>
          <w:b/>
        </w:rPr>
        <w:t>zadavatel</w:t>
      </w:r>
      <w:r w:rsidRPr="00F371EE">
        <w:t>“)</w:t>
      </w:r>
    </w:p>
    <w:p w14:paraId="0B7CEF2A" w14:textId="77777777" w:rsidR="009327BB" w:rsidRPr="002E67B5" w:rsidRDefault="00BD5ACC" w:rsidP="00186707">
      <w:pPr>
        <w:keepNext/>
        <w:spacing w:after="120" w:line="276" w:lineRule="auto"/>
        <w:ind w:left="425"/>
        <w:rPr>
          <w:b/>
        </w:rPr>
      </w:pPr>
      <w:r w:rsidRPr="002E67B5">
        <w:rPr>
          <w:b/>
        </w:rPr>
        <w:lastRenderedPageBreak/>
        <w:t>Kontaktní osoba zadavatele:</w:t>
      </w:r>
    </w:p>
    <w:p w14:paraId="59D58114" w14:textId="59C94FCC" w:rsidR="00BD5ACC" w:rsidRPr="00BA5CE7" w:rsidRDefault="000A44C1" w:rsidP="00B152F8">
      <w:pPr>
        <w:pStyle w:val="StylGaramond12bPROST"/>
        <w:spacing w:line="276" w:lineRule="auto"/>
        <w:ind w:left="424"/>
        <w:rPr>
          <w:rFonts w:ascii="Times New Roman" w:hAnsi="Times New Roman" w:cs="Times New Roman"/>
          <w:color w:val="auto"/>
          <w:szCs w:val="22"/>
        </w:rPr>
      </w:pPr>
      <w:r w:rsidRPr="007C20D6">
        <w:rPr>
          <w:rFonts w:ascii="Times New Roman" w:hAnsi="Times New Roman" w:cs="Times New Roman"/>
          <w:color w:val="auto"/>
          <w:szCs w:val="22"/>
        </w:rPr>
        <w:t>Lenka Hošková</w:t>
      </w:r>
      <w:r w:rsidR="003B1ADF" w:rsidRPr="007C20D6">
        <w:rPr>
          <w:rFonts w:ascii="Times New Roman" w:hAnsi="Times New Roman" w:cs="Times New Roman"/>
          <w:color w:val="auto"/>
          <w:szCs w:val="22"/>
        </w:rPr>
        <w:t xml:space="preserve">, email: </w:t>
      </w:r>
      <w:r w:rsidRPr="007C20D6">
        <w:rPr>
          <w:rFonts w:ascii="Times New Roman" w:hAnsi="Times New Roman" w:cs="Times New Roman"/>
          <w:color w:val="auto"/>
          <w:szCs w:val="22"/>
        </w:rPr>
        <w:t>lenka.hoskova@ceproas.cz</w:t>
      </w:r>
      <w:r w:rsidR="003B1ADF" w:rsidRPr="007C20D6">
        <w:rPr>
          <w:rFonts w:ascii="Times New Roman" w:hAnsi="Times New Roman" w:cs="Times New Roman"/>
          <w:color w:val="auto"/>
          <w:szCs w:val="22"/>
        </w:rPr>
        <w:t xml:space="preserve">, tel.: </w:t>
      </w:r>
      <w:r w:rsidR="001226F9">
        <w:rPr>
          <w:rFonts w:ascii="Times New Roman" w:hAnsi="Times New Roman" w:cs="Times New Roman"/>
          <w:color w:val="auto"/>
          <w:szCs w:val="22"/>
        </w:rPr>
        <w:t>738 121 246</w:t>
      </w:r>
    </w:p>
    <w:p w14:paraId="5453D638" w14:textId="0C48CCEC" w:rsidR="00BD5ACC" w:rsidRDefault="00B6414A" w:rsidP="00D4624F">
      <w:pPr>
        <w:pStyle w:val="StylGaramond12bPROST"/>
        <w:spacing w:after="240" w:line="276" w:lineRule="auto"/>
        <w:ind w:left="425"/>
        <w:rPr>
          <w:rFonts w:ascii="Times New Roman" w:hAnsi="Times New Roman" w:cs="Times New Roman"/>
          <w:bCs/>
          <w:color w:val="auto"/>
          <w:lang w:eastAsia="ar-SA"/>
        </w:rPr>
      </w:pPr>
      <w:r w:rsidRPr="00160421">
        <w:rPr>
          <w:rFonts w:ascii="Times New Roman" w:hAnsi="Times New Roman" w:cs="Times New Roman"/>
          <w:bCs/>
          <w:color w:val="auto"/>
          <w:lang w:eastAsia="ar-SA"/>
        </w:rPr>
        <w:t>Veškeré žádosti o vysvětlení ZD je třeba směřovat na kontaktní osobu zadavatele</w:t>
      </w:r>
      <w:r w:rsidR="00A721D0">
        <w:rPr>
          <w:rFonts w:ascii="Times New Roman" w:hAnsi="Times New Roman" w:cs="Times New Roman"/>
          <w:bCs/>
          <w:color w:val="auto"/>
          <w:lang w:eastAsia="ar-SA"/>
        </w:rPr>
        <w:t xml:space="preserve"> </w:t>
      </w:r>
      <w:r w:rsidR="00A8068B">
        <w:rPr>
          <w:rFonts w:ascii="Times New Roman" w:hAnsi="Times New Roman" w:cs="Times New Roman"/>
          <w:bCs/>
          <w:color w:val="auto"/>
          <w:lang w:eastAsia="ar-SA"/>
        </w:rPr>
        <w:t>prostřednictvím elektronického nástroje.</w:t>
      </w:r>
      <w:r w:rsidR="009D0BD9" w:rsidRPr="00160421">
        <w:rPr>
          <w:rFonts w:ascii="Times New Roman" w:hAnsi="Times New Roman" w:cs="Times New Roman"/>
          <w:bCs/>
          <w:color w:val="auto"/>
          <w:lang w:eastAsia="ar-SA"/>
        </w:rPr>
        <w:t xml:space="preserve"> </w:t>
      </w:r>
      <w:r w:rsidR="00A8068B">
        <w:rPr>
          <w:rFonts w:ascii="Times New Roman" w:hAnsi="Times New Roman" w:cs="Times New Roman"/>
          <w:bCs/>
          <w:color w:val="auto"/>
          <w:lang w:eastAsia="ar-SA"/>
        </w:rPr>
        <w:t>Kontaktní osoba následně</w:t>
      </w:r>
      <w:r w:rsidRPr="00160421">
        <w:rPr>
          <w:rFonts w:ascii="Times New Roman" w:hAnsi="Times New Roman" w:cs="Times New Roman"/>
          <w:bCs/>
          <w:color w:val="auto"/>
          <w:lang w:eastAsia="ar-SA"/>
        </w:rPr>
        <w:t xml:space="preserve"> zajistí poskytnutí kvalifikovaných odpovědí (dle povahy dotazu od příslušných odborných osob).</w:t>
      </w:r>
    </w:p>
    <w:p w14:paraId="5FBBF2A1" w14:textId="77777777" w:rsidR="002F7731" w:rsidRPr="00F371EE" w:rsidRDefault="00F76F54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20" w:name="_Toc469588016"/>
      <w:bookmarkStart w:id="21" w:name="_Toc469592378"/>
      <w:bookmarkStart w:id="22" w:name="_Toc469592455"/>
      <w:bookmarkStart w:id="23" w:name="_Toc469592527"/>
      <w:bookmarkStart w:id="24" w:name="_Toc469592598"/>
      <w:bookmarkStart w:id="25" w:name="_Toc260957221"/>
      <w:bookmarkStart w:id="26" w:name="_Toc260957222"/>
      <w:bookmarkStart w:id="27" w:name="_Toc81385531"/>
      <w:bookmarkStart w:id="28" w:name="_Toc466456399"/>
      <w:bookmarkStart w:id="29" w:name="_Toc81314663"/>
      <w:bookmarkStart w:id="30" w:name="_Toc81385532"/>
      <w:bookmarkStart w:id="31" w:name="_Toc52280983"/>
      <w:bookmarkStart w:id="32" w:name="_Toc54894297"/>
      <w:bookmarkStart w:id="33" w:name="_Toc133832093"/>
      <w:bookmarkStart w:id="34" w:name="_Toc333411212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371EE">
        <w:rPr>
          <w:rFonts w:ascii="Times New Roman" w:hAnsi="Times New Roman" w:cs="Times New Roman"/>
          <w:u w:val="single"/>
        </w:rPr>
        <w:t>Účel</w:t>
      </w:r>
      <w:r w:rsidR="008616DA">
        <w:rPr>
          <w:rFonts w:ascii="Times New Roman" w:hAnsi="Times New Roman" w:cs="Times New Roman"/>
          <w:u w:val="single"/>
        </w:rPr>
        <w:t xml:space="preserve"> a způsob zadání</w:t>
      </w:r>
      <w:r w:rsidRPr="00F371EE">
        <w:rPr>
          <w:rFonts w:ascii="Times New Roman" w:hAnsi="Times New Roman" w:cs="Times New Roman"/>
          <w:u w:val="single"/>
        </w:rPr>
        <w:t xml:space="preserve"> veřejné zakázk</w:t>
      </w:r>
      <w:r w:rsidR="008616DA">
        <w:rPr>
          <w:rFonts w:ascii="Times New Roman" w:hAnsi="Times New Roman" w:cs="Times New Roman"/>
          <w:u w:val="single"/>
        </w:rPr>
        <w:t>y, informace o jejím rozdělení na části</w:t>
      </w:r>
      <w:bookmarkEnd w:id="28"/>
      <w:bookmarkEnd w:id="29"/>
      <w:bookmarkEnd w:id="30"/>
      <w:bookmarkEnd w:id="31"/>
      <w:bookmarkEnd w:id="32"/>
      <w:bookmarkEnd w:id="33"/>
    </w:p>
    <w:p w14:paraId="4857FC14" w14:textId="25E656F1" w:rsidR="002F7731" w:rsidRPr="00D4624F" w:rsidRDefault="00061C87" w:rsidP="001F4636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b w:val="0"/>
        </w:rPr>
      </w:pPr>
      <w:r w:rsidRPr="005C2631">
        <w:rPr>
          <w:rFonts w:ascii="Times New Roman" w:hAnsi="Times New Roman"/>
          <w:b w:val="0"/>
        </w:rPr>
        <w:t xml:space="preserve">Účelem této veřejné zakázky je zajištění dodávek </w:t>
      </w:r>
      <w:r w:rsidR="009911BB" w:rsidRPr="00A07596">
        <w:rPr>
          <w:rFonts w:ascii="Times New Roman" w:hAnsi="Times New Roman" w:cs="Times New Roman"/>
          <w:b w:val="0"/>
        </w:rPr>
        <w:t xml:space="preserve">kvasného lihu bezvodého obecně denaturovaného (ethanol vyrobený z biomasy a /nebo </w:t>
      </w:r>
      <w:proofErr w:type="spellStart"/>
      <w:r w:rsidR="009911BB" w:rsidRPr="00A07596">
        <w:rPr>
          <w:rFonts w:ascii="Times New Roman" w:hAnsi="Times New Roman" w:cs="Times New Roman"/>
          <w:b w:val="0"/>
        </w:rPr>
        <w:t>biorozkladem</w:t>
      </w:r>
      <w:proofErr w:type="spellEnd"/>
      <w:r w:rsidR="009911BB" w:rsidRPr="00A07596">
        <w:rPr>
          <w:rFonts w:ascii="Times New Roman" w:hAnsi="Times New Roman" w:cs="Times New Roman"/>
          <w:b w:val="0"/>
        </w:rPr>
        <w:t xml:space="preserve"> odpadu)</w:t>
      </w:r>
      <w:r w:rsidR="004654C5" w:rsidRPr="00047B04">
        <w:rPr>
          <w:rFonts w:ascii="Times New Roman" w:hAnsi="Times New Roman" w:cs="Times New Roman"/>
          <w:b w:val="0"/>
        </w:rPr>
        <w:t xml:space="preserve"> dle ČSN EN </w:t>
      </w:r>
      <w:r w:rsidR="009911BB" w:rsidRPr="00A07596">
        <w:rPr>
          <w:rFonts w:ascii="Times New Roman" w:hAnsi="Times New Roman" w:cs="Times New Roman"/>
          <w:b w:val="0"/>
        </w:rPr>
        <w:t>15376 - Ethanol jako složka automobilových benzinů</w:t>
      </w:r>
      <w:r w:rsidR="00503E7A" w:rsidRPr="00A07596">
        <w:rPr>
          <w:rFonts w:ascii="Times New Roman" w:hAnsi="Times New Roman" w:cs="Times New Roman"/>
          <w:b w:val="0"/>
        </w:rPr>
        <w:t>,</w:t>
      </w:r>
      <w:r w:rsidR="004654C5" w:rsidRPr="00047B04">
        <w:rPr>
          <w:rFonts w:ascii="Times New Roman" w:hAnsi="Times New Roman" w:cs="Times New Roman"/>
          <w:b w:val="0"/>
        </w:rPr>
        <w:t xml:space="preserve"> </w:t>
      </w:r>
      <w:r w:rsidR="0047649A" w:rsidRPr="00047B04">
        <w:rPr>
          <w:rFonts w:ascii="Times New Roman" w:hAnsi="Times New Roman" w:cs="Times New Roman"/>
          <w:b w:val="0"/>
        </w:rPr>
        <w:t xml:space="preserve">v platném znění </w:t>
      </w:r>
      <w:r w:rsidR="004654C5" w:rsidRPr="00047B04">
        <w:rPr>
          <w:rFonts w:ascii="Times New Roman" w:hAnsi="Times New Roman" w:cs="Times New Roman"/>
          <w:b w:val="0"/>
        </w:rPr>
        <w:t>(dále jako „</w:t>
      </w:r>
      <w:proofErr w:type="spellStart"/>
      <w:r w:rsidR="009911BB" w:rsidRPr="00B738A9">
        <w:rPr>
          <w:rFonts w:ascii="Times New Roman" w:hAnsi="Times New Roman" w:cs="Times New Roman"/>
        </w:rPr>
        <w:t>bioethanol</w:t>
      </w:r>
      <w:proofErr w:type="spellEnd"/>
      <w:r w:rsidR="004654C5" w:rsidRPr="00047B04">
        <w:rPr>
          <w:rFonts w:ascii="Times New Roman" w:hAnsi="Times New Roman" w:cs="Times New Roman"/>
          <w:b w:val="0"/>
        </w:rPr>
        <w:t>“</w:t>
      </w:r>
      <w:r w:rsidR="004654C5" w:rsidRPr="001F4636">
        <w:rPr>
          <w:rFonts w:ascii="Times New Roman" w:hAnsi="Times New Roman"/>
          <w:b w:val="0"/>
        </w:rPr>
        <w:t>,</w:t>
      </w:r>
      <w:r w:rsidR="004654C5" w:rsidRPr="00047B04">
        <w:rPr>
          <w:rFonts w:ascii="Times New Roman" w:hAnsi="Times New Roman" w:cs="Times New Roman"/>
          <w:b w:val="0"/>
        </w:rPr>
        <w:t xml:space="preserve"> nebo také jako „</w:t>
      </w:r>
      <w:r w:rsidR="004654C5" w:rsidRPr="006C48D3">
        <w:rPr>
          <w:rFonts w:ascii="Times New Roman" w:hAnsi="Times New Roman" w:cs="Times New Roman"/>
        </w:rPr>
        <w:t>zboží</w:t>
      </w:r>
      <w:r w:rsidR="004654C5" w:rsidRPr="00047B04">
        <w:rPr>
          <w:rFonts w:ascii="Times New Roman" w:hAnsi="Times New Roman" w:cs="Times New Roman"/>
          <w:b w:val="0"/>
        </w:rPr>
        <w:t xml:space="preserve">“ </w:t>
      </w:r>
      <w:r w:rsidR="009911BB" w:rsidRPr="00A07596">
        <w:rPr>
          <w:rFonts w:ascii="Times New Roman" w:hAnsi="Times New Roman" w:cs="Times New Roman"/>
          <w:b w:val="0"/>
        </w:rPr>
        <w:t xml:space="preserve">nebo </w:t>
      </w:r>
      <w:r w:rsidR="004654C5" w:rsidRPr="00047B04">
        <w:rPr>
          <w:rFonts w:ascii="Times New Roman" w:hAnsi="Times New Roman" w:cs="Times New Roman"/>
          <w:b w:val="0"/>
        </w:rPr>
        <w:t>„</w:t>
      </w:r>
      <w:r w:rsidR="004654C5">
        <w:rPr>
          <w:rFonts w:ascii="Times New Roman" w:hAnsi="Times New Roman" w:cs="Times New Roman"/>
        </w:rPr>
        <w:t>biosložka</w:t>
      </w:r>
      <w:r w:rsidR="004654C5" w:rsidRPr="00047B04">
        <w:rPr>
          <w:rFonts w:ascii="Times New Roman" w:hAnsi="Times New Roman" w:cs="Times New Roman"/>
          <w:b w:val="0"/>
        </w:rPr>
        <w:t>“</w:t>
      </w:r>
      <w:r w:rsidR="004654C5" w:rsidRPr="00D4624F">
        <w:rPr>
          <w:rFonts w:ascii="Times New Roman" w:hAnsi="Times New Roman"/>
        </w:rPr>
        <w:t>)</w:t>
      </w:r>
      <w:r w:rsidRPr="00047B04">
        <w:rPr>
          <w:rFonts w:ascii="Times New Roman" w:hAnsi="Times New Roman" w:cs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které slouží k zajištění obchodních potřeb zadavatele, k</w:t>
      </w:r>
      <w:r w:rsidR="00814308">
        <w:rPr>
          <w:rFonts w:ascii="Times New Roman" w:hAnsi="Times New Roman"/>
          <w:b w:val="0"/>
        </w:rPr>
        <w:t> </w:t>
      </w:r>
      <w:r w:rsidRPr="005C2631">
        <w:rPr>
          <w:rFonts w:ascii="Times New Roman" w:hAnsi="Times New Roman"/>
          <w:b w:val="0"/>
        </w:rPr>
        <w:t>zajištění plnění jeho smluvních závazků a obchodních aktivit</w:t>
      </w:r>
      <w:r w:rsidR="004654C5" w:rsidRPr="00047B04">
        <w:rPr>
          <w:rFonts w:ascii="Times New Roman" w:hAnsi="Times New Roman" w:cs="Times New Roman"/>
          <w:b w:val="0"/>
        </w:rPr>
        <w:t>, konkrétně</w:t>
      </w:r>
      <w:r w:rsidR="004654C5" w:rsidRPr="005C2631">
        <w:rPr>
          <w:rFonts w:ascii="Times New Roman" w:hAnsi="Times New Roman"/>
          <w:b w:val="0"/>
        </w:rPr>
        <w:t xml:space="preserve"> </w:t>
      </w:r>
      <w:r w:rsidRPr="005C2631">
        <w:rPr>
          <w:rFonts w:ascii="Times New Roman" w:hAnsi="Times New Roman"/>
          <w:b w:val="0"/>
        </w:rPr>
        <w:t xml:space="preserve">pro </w:t>
      </w:r>
      <w:r w:rsidR="004654C5" w:rsidRPr="00047B04">
        <w:rPr>
          <w:rFonts w:ascii="Times New Roman" w:hAnsi="Times New Roman" w:cs="Times New Roman"/>
          <w:b w:val="0"/>
        </w:rPr>
        <w:t>přimíchání do ropných paliv</w:t>
      </w:r>
      <w:r w:rsidRPr="00047B04">
        <w:rPr>
          <w:rFonts w:ascii="Times New Roman" w:hAnsi="Times New Roman" w:cs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tak</w:t>
      </w:r>
      <w:r w:rsidR="00814308">
        <w:rPr>
          <w:rFonts w:ascii="Times New Roman" w:hAnsi="Times New Roman"/>
          <w:b w:val="0"/>
        </w:rPr>
        <w:t>,</w:t>
      </w:r>
      <w:r w:rsidRPr="005C2631">
        <w:rPr>
          <w:rFonts w:ascii="Times New Roman" w:hAnsi="Times New Roman"/>
          <w:b w:val="0"/>
        </w:rPr>
        <w:t xml:space="preserve"> aby byl zadavatel schopen provádět předmět své činnosti.</w:t>
      </w:r>
      <w:r w:rsidRPr="00D4624F">
        <w:rPr>
          <w:rFonts w:ascii="Times New Roman" w:hAnsi="Times New Roman"/>
        </w:rPr>
        <w:t xml:space="preserve"> </w:t>
      </w:r>
    </w:p>
    <w:p w14:paraId="726E7330" w14:textId="77777777" w:rsidR="008616DA" w:rsidRPr="00D4624F" w:rsidRDefault="008616DA" w:rsidP="004B7770">
      <w:pPr>
        <w:pStyle w:val="Zkladntext"/>
        <w:tabs>
          <w:tab w:val="clear" w:pos="0"/>
        </w:tabs>
        <w:spacing w:before="120" w:after="120" w:line="276" w:lineRule="auto"/>
        <w:ind w:left="425"/>
        <w:jc w:val="both"/>
        <w:rPr>
          <w:b w:val="0"/>
        </w:rPr>
      </w:pPr>
      <w:r w:rsidRPr="005C2631">
        <w:rPr>
          <w:rFonts w:ascii="Times New Roman" w:hAnsi="Times New Roman"/>
          <w:b w:val="0"/>
        </w:rPr>
        <w:t>Předmět veřejné zakázky není rozdělen na části ve smyslu</w:t>
      </w:r>
      <w:r w:rsidR="003F3169" w:rsidRPr="005C2631">
        <w:rPr>
          <w:rFonts w:ascii="Times New Roman" w:hAnsi="Times New Roman"/>
          <w:b w:val="0"/>
        </w:rPr>
        <w:t xml:space="preserve"> </w:t>
      </w:r>
      <w:proofErr w:type="spellStart"/>
      <w:r w:rsidR="003F3169" w:rsidRPr="005C2631">
        <w:rPr>
          <w:rFonts w:ascii="Times New Roman" w:hAnsi="Times New Roman"/>
          <w:b w:val="0"/>
        </w:rPr>
        <w:t>ust</w:t>
      </w:r>
      <w:proofErr w:type="spellEnd"/>
      <w:r w:rsidR="003F3169" w:rsidRPr="005C2631">
        <w:rPr>
          <w:rFonts w:ascii="Times New Roman" w:hAnsi="Times New Roman"/>
          <w:b w:val="0"/>
        </w:rPr>
        <w:t>.</w:t>
      </w:r>
      <w:r w:rsidRPr="005C2631">
        <w:rPr>
          <w:rFonts w:ascii="Times New Roman" w:hAnsi="Times New Roman"/>
          <w:b w:val="0"/>
        </w:rPr>
        <w:t xml:space="preserve"> § 101 ZZVZ.</w:t>
      </w:r>
    </w:p>
    <w:p w14:paraId="1245F62C" w14:textId="0EBD017C" w:rsidR="008616DA" w:rsidRPr="00D4624F" w:rsidRDefault="008616DA" w:rsidP="00D4624F">
      <w:pPr>
        <w:pStyle w:val="Zkladntext"/>
        <w:tabs>
          <w:tab w:val="clear" w:pos="0"/>
        </w:tabs>
        <w:spacing w:after="120" w:line="276" w:lineRule="auto"/>
        <w:ind w:left="425"/>
        <w:jc w:val="both"/>
      </w:pPr>
      <w:r w:rsidRPr="005C2631">
        <w:rPr>
          <w:rFonts w:ascii="Times New Roman" w:hAnsi="Times New Roman"/>
          <w:b w:val="0"/>
        </w:rPr>
        <w:t>Tato veřejn</w:t>
      </w:r>
      <w:r w:rsidR="00A676BA" w:rsidRPr="005C2631">
        <w:rPr>
          <w:rFonts w:ascii="Times New Roman" w:hAnsi="Times New Roman"/>
          <w:b w:val="0"/>
        </w:rPr>
        <w:t>á zakázka je zadávána v</w:t>
      </w:r>
      <w:r w:rsidR="00A676BA">
        <w:rPr>
          <w:rFonts w:ascii="Times New Roman" w:hAnsi="Times New Roman" w:cs="Times New Roman"/>
          <w:b w:val="0"/>
        </w:rPr>
        <w:t> </w:t>
      </w:r>
      <w:r w:rsidR="00A676BA" w:rsidRPr="005C2631">
        <w:rPr>
          <w:rFonts w:ascii="Times New Roman" w:hAnsi="Times New Roman"/>
          <w:b w:val="0"/>
        </w:rPr>
        <w:t>otevřené</w:t>
      </w:r>
      <w:r w:rsidRPr="005C2631">
        <w:rPr>
          <w:rFonts w:ascii="Times New Roman" w:hAnsi="Times New Roman"/>
          <w:b w:val="0"/>
        </w:rPr>
        <w:t>m řízení v</w:t>
      </w:r>
      <w:r w:rsidRPr="002E67B5">
        <w:rPr>
          <w:rFonts w:ascii="Times New Roman" w:hAnsi="Times New Roman" w:cs="Times New Roman"/>
          <w:b w:val="0"/>
        </w:rPr>
        <w:t> </w:t>
      </w:r>
      <w:r w:rsidRPr="005C2631">
        <w:rPr>
          <w:rFonts w:ascii="Times New Roman" w:hAnsi="Times New Roman"/>
          <w:b w:val="0"/>
        </w:rPr>
        <w:t>nadlimitním režimu podle</w:t>
      </w:r>
      <w:r w:rsidR="003F3169" w:rsidRPr="005C2631">
        <w:rPr>
          <w:rFonts w:ascii="Times New Roman" w:hAnsi="Times New Roman"/>
          <w:b w:val="0"/>
        </w:rPr>
        <w:t xml:space="preserve"> </w:t>
      </w:r>
      <w:proofErr w:type="spellStart"/>
      <w:r w:rsidR="003F3169" w:rsidRPr="005C2631">
        <w:rPr>
          <w:rFonts w:ascii="Times New Roman" w:hAnsi="Times New Roman"/>
          <w:b w:val="0"/>
        </w:rPr>
        <w:t>ust</w:t>
      </w:r>
      <w:proofErr w:type="spellEnd"/>
      <w:r w:rsidR="003F3169" w:rsidRPr="005C2631">
        <w:rPr>
          <w:rFonts w:ascii="Times New Roman" w:hAnsi="Times New Roman"/>
          <w:b w:val="0"/>
        </w:rPr>
        <w:t>.</w:t>
      </w:r>
      <w:r w:rsidRPr="005C2631">
        <w:rPr>
          <w:rFonts w:ascii="Times New Roman" w:hAnsi="Times New Roman"/>
          <w:b w:val="0"/>
        </w:rPr>
        <w:t xml:space="preserve"> § 56 ZZVZ.  </w:t>
      </w:r>
    </w:p>
    <w:p w14:paraId="2101A1AB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35" w:name="_Toc466456400"/>
      <w:bookmarkStart w:id="36" w:name="_Toc52280984"/>
      <w:bookmarkStart w:id="37" w:name="_Toc54894298"/>
      <w:bookmarkStart w:id="38" w:name="_Toc133832094"/>
      <w:bookmarkStart w:id="39" w:name="_Toc81314664"/>
      <w:bookmarkStart w:id="40" w:name="_Toc81385533"/>
      <w:r w:rsidRPr="00F371EE">
        <w:rPr>
          <w:rFonts w:ascii="Times New Roman" w:hAnsi="Times New Roman" w:cs="Times New Roman"/>
          <w:u w:val="single"/>
        </w:rPr>
        <w:t xml:space="preserve">Předmět </w:t>
      </w:r>
      <w:bookmarkEnd w:id="19"/>
      <w:r w:rsidR="008616DA">
        <w:rPr>
          <w:rFonts w:ascii="Times New Roman" w:hAnsi="Times New Roman" w:cs="Times New Roman"/>
          <w:u w:val="single"/>
        </w:rPr>
        <w:t xml:space="preserve">plnění </w:t>
      </w:r>
      <w:bookmarkEnd w:id="34"/>
      <w:bookmarkEnd w:id="35"/>
      <w:r w:rsidR="008616DA">
        <w:rPr>
          <w:rFonts w:ascii="Times New Roman" w:hAnsi="Times New Roman" w:cs="Times New Roman"/>
          <w:u w:val="single"/>
        </w:rPr>
        <w:t>veřejné zakázky a další informace</w:t>
      </w:r>
      <w:bookmarkEnd w:id="36"/>
      <w:bookmarkEnd w:id="37"/>
      <w:bookmarkEnd w:id="38"/>
      <w:r w:rsidR="008616DA">
        <w:rPr>
          <w:rFonts w:ascii="Times New Roman" w:hAnsi="Times New Roman" w:cs="Times New Roman"/>
          <w:u w:val="single"/>
        </w:rPr>
        <w:t xml:space="preserve"> </w:t>
      </w:r>
      <w:bookmarkEnd w:id="39"/>
      <w:bookmarkEnd w:id="40"/>
    </w:p>
    <w:p w14:paraId="56A3F2FD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1" w:name="_Toc333411213"/>
      <w:bookmarkStart w:id="42" w:name="_Toc466456401"/>
      <w:bookmarkStart w:id="43" w:name="_Toc32575793"/>
      <w:bookmarkStart w:id="44" w:name="_Toc32578135"/>
      <w:bookmarkStart w:id="45" w:name="_Toc332376985"/>
      <w:bookmarkStart w:id="46" w:name="_Toc81314551"/>
      <w:bookmarkStart w:id="47" w:name="_Toc81314665"/>
      <w:bookmarkStart w:id="48" w:name="_Toc81385534"/>
      <w:bookmarkStart w:id="49" w:name="_Toc52280985"/>
      <w:bookmarkStart w:id="50" w:name="_Toc84864439"/>
      <w:bookmarkStart w:id="51" w:name="_Toc84868562"/>
      <w:bookmarkStart w:id="52" w:name="_Toc54894299"/>
      <w:bookmarkStart w:id="53" w:name="_Toc133832095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Specifikace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předmětu</w:t>
      </w:r>
      <w:r w:rsidR="008D7F88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ED6" w:rsidRPr="00F371EE">
        <w:rPr>
          <w:rFonts w:ascii="Times New Roman" w:hAnsi="Times New Roman" w:cs="Times New Roman"/>
          <w:i w:val="0"/>
          <w:sz w:val="24"/>
          <w:szCs w:val="24"/>
        </w:rPr>
        <w:t>zadávacího</w:t>
      </w:r>
      <w:r w:rsidR="00233ED6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5C5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řízení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4DB25D2" w14:textId="5E34444F" w:rsidR="002F7731" w:rsidRPr="004B7770" w:rsidRDefault="006C7937" w:rsidP="004B7770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/>
          <w:sz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>Předmětem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 zadávacího</w:t>
      </w:r>
      <w:r w:rsidRPr="005C2631">
        <w:rPr>
          <w:rFonts w:ascii="Times New Roman" w:hAnsi="Times New Roman" w:cs="Times New Roman"/>
          <w:sz w:val="24"/>
          <w:szCs w:val="24"/>
        </w:rPr>
        <w:t xml:space="preserve"> řízení je uzavření rámcové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>dle</w:t>
      </w:r>
      <w:r w:rsidR="00E31532" w:rsidRPr="005C2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532" w:rsidRPr="005C263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E31532" w:rsidRPr="005C2631">
        <w:rPr>
          <w:rFonts w:ascii="Times New Roman" w:hAnsi="Times New Roman" w:cs="Times New Roman"/>
          <w:sz w:val="24"/>
          <w:szCs w:val="24"/>
        </w:rPr>
        <w:t>.</w:t>
      </w:r>
      <w:r w:rsidRPr="005C2631">
        <w:rPr>
          <w:rFonts w:ascii="Times New Roman" w:hAnsi="Times New Roman" w:cs="Times New Roman"/>
          <w:sz w:val="24"/>
          <w:szCs w:val="24"/>
        </w:rPr>
        <w:t xml:space="preserve"> §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131 </w:t>
      </w:r>
      <w:proofErr w:type="spellStart"/>
      <w:r w:rsidR="006D0979" w:rsidRPr="005C263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D0979" w:rsidRPr="005C2631">
        <w:rPr>
          <w:rFonts w:ascii="Times New Roman" w:hAnsi="Times New Roman" w:cs="Times New Roman"/>
          <w:sz w:val="24"/>
          <w:szCs w:val="24"/>
        </w:rPr>
        <w:t xml:space="preserve">. </w:t>
      </w:r>
      <w:r w:rsidRPr="005C2631">
        <w:rPr>
          <w:rFonts w:ascii="Times New Roman" w:hAnsi="Times New Roman" w:cs="Times New Roman"/>
          <w:sz w:val="24"/>
          <w:szCs w:val="24"/>
        </w:rPr>
        <w:t>Z</w:t>
      </w:r>
      <w:r w:rsidR="006D0979" w:rsidRPr="005C2631">
        <w:rPr>
          <w:rFonts w:ascii="Times New Roman" w:hAnsi="Times New Roman" w:cs="Times New Roman"/>
          <w:sz w:val="24"/>
          <w:szCs w:val="24"/>
        </w:rPr>
        <w:t>Z</w:t>
      </w:r>
      <w:r w:rsidRPr="005C2631">
        <w:rPr>
          <w:rFonts w:ascii="Times New Roman" w:hAnsi="Times New Roman" w:cs="Times New Roman"/>
          <w:sz w:val="24"/>
          <w:szCs w:val="24"/>
        </w:rPr>
        <w:t xml:space="preserve">VZ mezi </w:t>
      </w:r>
      <w:r w:rsidR="006D0979" w:rsidRPr="005C2631">
        <w:rPr>
          <w:rFonts w:ascii="Times New Roman" w:hAnsi="Times New Roman" w:cs="Times New Roman"/>
          <w:sz w:val="24"/>
          <w:szCs w:val="24"/>
        </w:rPr>
        <w:t xml:space="preserve">zadavatelem </w:t>
      </w:r>
      <w:r w:rsidRPr="005C2631">
        <w:rPr>
          <w:rFonts w:ascii="Times New Roman" w:hAnsi="Times New Roman" w:cs="Times New Roman"/>
          <w:sz w:val="24"/>
          <w:szCs w:val="24"/>
        </w:rPr>
        <w:t xml:space="preserve">a </w:t>
      </w:r>
      <w:r w:rsidR="00D838D7" w:rsidRPr="005C2631">
        <w:rPr>
          <w:rFonts w:ascii="Times New Roman" w:hAnsi="Times New Roman" w:cs="Times New Roman"/>
          <w:sz w:val="24"/>
          <w:szCs w:val="24"/>
        </w:rPr>
        <w:t>více dodavateli, kdy veřejné zakázky budou zadány postupem s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D838D7" w:rsidRPr="005C2631">
        <w:rPr>
          <w:rFonts w:ascii="Times New Roman" w:hAnsi="Times New Roman" w:cs="Times New Roman"/>
          <w:sz w:val="24"/>
          <w:szCs w:val="24"/>
        </w:rPr>
        <w:t xml:space="preserve">obnovením soutěže mezi účastníky rámcové dohody ve smyslu </w:t>
      </w:r>
      <w:proofErr w:type="spellStart"/>
      <w:r w:rsidR="00D838D7" w:rsidRPr="005C263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D838D7" w:rsidRPr="005C2631">
        <w:rPr>
          <w:rFonts w:ascii="Times New Roman" w:hAnsi="Times New Roman" w:cs="Times New Roman"/>
          <w:sz w:val="24"/>
          <w:szCs w:val="24"/>
        </w:rPr>
        <w:t>. § 132 odst. 3 písm</w:t>
      </w:r>
      <w:r w:rsidR="004654C5" w:rsidRPr="005C2631">
        <w:rPr>
          <w:rFonts w:ascii="Times New Roman" w:hAnsi="Times New Roman" w:cs="Times New Roman"/>
          <w:sz w:val="24"/>
          <w:szCs w:val="24"/>
        </w:rPr>
        <w:t>.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D838D7" w:rsidRPr="005C2631">
        <w:rPr>
          <w:rFonts w:ascii="Times New Roman" w:hAnsi="Times New Roman" w:cs="Times New Roman"/>
          <w:sz w:val="24"/>
          <w:szCs w:val="24"/>
        </w:rPr>
        <w:t>a) ZZVZ</w:t>
      </w:r>
      <w:r w:rsidR="00DE2D40">
        <w:rPr>
          <w:rFonts w:ascii="Times New Roman" w:hAnsi="Times New Roman" w:cs="Times New Roman"/>
          <w:sz w:val="24"/>
          <w:szCs w:val="24"/>
        </w:rPr>
        <w:t>,</w:t>
      </w:r>
      <w:r w:rsidRPr="005C2631">
        <w:rPr>
          <w:rFonts w:ascii="Times New Roman" w:hAnsi="Times New Roman" w:cs="Times New Roman"/>
          <w:sz w:val="24"/>
          <w:szCs w:val="24"/>
        </w:rPr>
        <w:t xml:space="preserve"> a to na dobu určitou (dále jen „</w:t>
      </w:r>
      <w:r w:rsidRPr="005C2631">
        <w:rPr>
          <w:rFonts w:ascii="Times New Roman" w:hAnsi="Times New Roman" w:cs="Times New Roman"/>
          <w:b/>
          <w:sz w:val="24"/>
          <w:szCs w:val="24"/>
        </w:rPr>
        <w:t>Rámcová</w:t>
      </w:r>
      <w:r w:rsidR="00F969FD" w:rsidRPr="005C2631">
        <w:rPr>
          <w:rFonts w:ascii="Times New Roman" w:hAnsi="Times New Roman" w:cs="Times New Roman"/>
          <w:b/>
          <w:sz w:val="24"/>
          <w:szCs w:val="24"/>
        </w:rPr>
        <w:t xml:space="preserve"> dohoda</w:t>
      </w:r>
      <w:r w:rsidRPr="005C2631">
        <w:rPr>
          <w:rFonts w:ascii="Times New Roman" w:hAnsi="Times New Roman" w:cs="Times New Roman"/>
          <w:sz w:val="24"/>
          <w:szCs w:val="24"/>
        </w:rPr>
        <w:t>“)</w:t>
      </w:r>
      <w:r w:rsidR="008D7F88" w:rsidRPr="005C2631">
        <w:rPr>
          <w:rFonts w:ascii="Times New Roman" w:hAnsi="Times New Roman" w:cs="Times New Roman"/>
          <w:sz w:val="24"/>
          <w:szCs w:val="24"/>
        </w:rPr>
        <w:t>.</w:t>
      </w:r>
      <w:r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E3121E" w:rsidRPr="005C2631">
        <w:rPr>
          <w:rFonts w:ascii="Times New Roman" w:hAnsi="Times New Roman" w:cs="Times New Roman"/>
          <w:sz w:val="24"/>
          <w:szCs w:val="24"/>
        </w:rPr>
        <w:t>R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 xml:space="preserve">je </w:t>
      </w:r>
      <w:r w:rsidR="00F969FD" w:rsidRPr="005C2631">
        <w:rPr>
          <w:rFonts w:ascii="Times New Roman" w:hAnsi="Times New Roman" w:cs="Times New Roman"/>
          <w:sz w:val="24"/>
          <w:szCs w:val="24"/>
        </w:rPr>
        <w:t>uzavření jednotlivých dílčích smluv na základě Rámcové</w:t>
      </w:r>
      <w:r w:rsidR="00C23E37" w:rsidRPr="005C2631">
        <w:rPr>
          <w:rFonts w:ascii="Times New Roman" w:hAnsi="Times New Roman" w:cs="Times New Roman"/>
          <w:sz w:val="24"/>
          <w:szCs w:val="24"/>
        </w:rPr>
        <w:t xml:space="preserve"> dohody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4654C5" w:rsidRPr="005C2631">
        <w:rPr>
          <w:rFonts w:ascii="Times New Roman" w:hAnsi="Times New Roman" w:cs="Times New Roman"/>
          <w:sz w:val="24"/>
          <w:szCs w:val="24"/>
        </w:rPr>
        <w:t>na</w:t>
      </w:r>
      <w:r w:rsidR="00893D84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="004654C5" w:rsidRPr="005C2631">
        <w:rPr>
          <w:rFonts w:ascii="Times New Roman" w:hAnsi="Times New Roman" w:cs="Times New Roman"/>
          <w:sz w:val="24"/>
          <w:szCs w:val="24"/>
        </w:rPr>
        <w:t xml:space="preserve">dodávky </w:t>
      </w:r>
      <w:r w:rsidR="009911BB" w:rsidRPr="009911BB">
        <w:rPr>
          <w:rFonts w:ascii="Times New Roman" w:hAnsi="Times New Roman" w:cs="Times New Roman"/>
          <w:sz w:val="24"/>
          <w:szCs w:val="24"/>
        </w:rPr>
        <w:t>biosložek kvasného lihu bezvodého obecně denaturovaného</w:t>
      </w:r>
      <w:r w:rsidR="004654C5" w:rsidRPr="005C2631" w:rsidDel="004654C5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 xml:space="preserve">pro </w:t>
      </w:r>
      <w:r w:rsidR="00F969FD" w:rsidRPr="005C2631">
        <w:rPr>
          <w:rFonts w:ascii="Times New Roman" w:hAnsi="Times New Roman" w:cs="Times New Roman"/>
          <w:sz w:val="24"/>
          <w:szCs w:val="24"/>
        </w:rPr>
        <w:t>zadavatele</w:t>
      </w:r>
      <w:r w:rsidRPr="005C2631">
        <w:rPr>
          <w:rFonts w:ascii="Times New Roman" w:hAnsi="Times New Roman" w:cs="Times New Roman"/>
          <w:sz w:val="24"/>
          <w:szCs w:val="24"/>
        </w:rPr>
        <w:t>.</w:t>
      </w:r>
      <w:r w:rsidR="004654C5" w:rsidRPr="005C2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A3A9" w14:textId="3F1D10A2" w:rsidR="002F7731" w:rsidRPr="005C2631" w:rsidRDefault="006C7937" w:rsidP="00D4624F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 w:cs="Times New Roman"/>
          <w:sz w:val="24"/>
          <w:szCs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 xml:space="preserve">Zboží je blíže a podrobněji specifikováno v článku </w:t>
      </w:r>
      <w:r w:rsidR="00A90035" w:rsidRPr="005C2631">
        <w:rPr>
          <w:rFonts w:ascii="Times New Roman" w:hAnsi="Times New Roman" w:cs="Times New Roman"/>
          <w:sz w:val="24"/>
          <w:szCs w:val="24"/>
        </w:rPr>
        <w:t>12</w:t>
      </w:r>
      <w:r w:rsidR="00061C87" w:rsidRPr="005C2631">
        <w:rPr>
          <w:rFonts w:ascii="Times New Roman" w:hAnsi="Times New Roman" w:cs="Times New Roman"/>
          <w:sz w:val="24"/>
          <w:szCs w:val="24"/>
        </w:rPr>
        <w:t xml:space="preserve">. </w:t>
      </w:r>
      <w:r w:rsidR="008E2093" w:rsidRPr="005C2631">
        <w:rPr>
          <w:rFonts w:ascii="Times New Roman" w:hAnsi="Times New Roman" w:cs="Times New Roman"/>
          <w:sz w:val="24"/>
          <w:szCs w:val="24"/>
        </w:rPr>
        <w:t>Z</w:t>
      </w:r>
      <w:r w:rsidR="00E92023" w:rsidRPr="005C2631">
        <w:rPr>
          <w:rFonts w:ascii="Times New Roman" w:hAnsi="Times New Roman" w:cs="Times New Roman"/>
          <w:sz w:val="24"/>
          <w:szCs w:val="24"/>
        </w:rPr>
        <w:t>D</w:t>
      </w:r>
      <w:r w:rsidR="008E2093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>(</w:t>
      </w:r>
      <w:r w:rsidR="00032CF0" w:rsidRPr="005C2631">
        <w:rPr>
          <w:rFonts w:ascii="Times New Roman" w:hAnsi="Times New Roman" w:cs="Times New Roman"/>
          <w:sz w:val="24"/>
          <w:szCs w:val="24"/>
        </w:rPr>
        <w:t>Technické požadavky na</w:t>
      </w:r>
      <w:r w:rsidR="00DE2D40">
        <w:rPr>
          <w:rFonts w:ascii="Times New Roman" w:hAnsi="Times New Roman" w:cs="Times New Roman"/>
          <w:sz w:val="24"/>
          <w:szCs w:val="24"/>
        </w:rPr>
        <w:t> </w:t>
      </w:r>
      <w:r w:rsidR="00032CF0" w:rsidRPr="005C2631">
        <w:rPr>
          <w:rFonts w:ascii="Times New Roman" w:hAnsi="Times New Roman" w:cs="Times New Roman"/>
          <w:sz w:val="24"/>
          <w:szCs w:val="24"/>
        </w:rPr>
        <w:t>předmět plnění</w:t>
      </w:r>
      <w:r w:rsidRPr="005C2631">
        <w:rPr>
          <w:rFonts w:ascii="Times New Roman" w:hAnsi="Times New Roman" w:cs="Times New Roman"/>
          <w:sz w:val="24"/>
          <w:szCs w:val="24"/>
        </w:rPr>
        <w:t xml:space="preserve">) a ve vzoru Rámcové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>dohody</w:t>
      </w:r>
      <w:r w:rsidRPr="005C2631">
        <w:rPr>
          <w:rFonts w:ascii="Times New Roman" w:hAnsi="Times New Roman" w:cs="Times New Roman"/>
          <w:sz w:val="24"/>
          <w:szCs w:val="24"/>
        </w:rPr>
        <w:t xml:space="preserve">, která je pro dodavatele závazná. Konkrétní poptávaný druh zboží a jeho množství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pro smlouvy </w:t>
      </w:r>
      <w:r w:rsidRPr="005C2631">
        <w:rPr>
          <w:rFonts w:ascii="Times New Roman" w:hAnsi="Times New Roman" w:cs="Times New Roman"/>
          <w:sz w:val="24"/>
          <w:szCs w:val="24"/>
        </w:rPr>
        <w:t>zadávan</w:t>
      </w:r>
      <w:r w:rsidR="00F969FD" w:rsidRPr="005C2631">
        <w:rPr>
          <w:rFonts w:ascii="Times New Roman" w:hAnsi="Times New Roman" w:cs="Times New Roman"/>
          <w:sz w:val="24"/>
          <w:szCs w:val="24"/>
        </w:rPr>
        <w:t>é</w:t>
      </w:r>
      <w:r w:rsidRPr="005C2631">
        <w:rPr>
          <w:rFonts w:ascii="Times New Roman" w:hAnsi="Times New Roman" w:cs="Times New Roman"/>
          <w:sz w:val="24"/>
          <w:szCs w:val="24"/>
        </w:rPr>
        <w:t xml:space="preserve"> na základě Rámcové </w:t>
      </w:r>
      <w:r w:rsidR="002F7104" w:rsidRPr="005C2631">
        <w:rPr>
          <w:rFonts w:ascii="Times New Roman" w:hAnsi="Times New Roman" w:cs="Times New Roman"/>
          <w:sz w:val="24"/>
          <w:szCs w:val="24"/>
        </w:rPr>
        <w:t xml:space="preserve">dohody </w:t>
      </w:r>
      <w:r w:rsidRPr="005C2631">
        <w:rPr>
          <w:rFonts w:ascii="Times New Roman" w:hAnsi="Times New Roman" w:cs="Times New Roman"/>
          <w:sz w:val="24"/>
          <w:szCs w:val="24"/>
        </w:rPr>
        <w:t xml:space="preserve">budou </w:t>
      </w:r>
      <w:r w:rsidR="00F969FD" w:rsidRPr="005C2631">
        <w:rPr>
          <w:rFonts w:ascii="Times New Roman" w:hAnsi="Times New Roman" w:cs="Times New Roman"/>
          <w:sz w:val="24"/>
          <w:szCs w:val="24"/>
        </w:rPr>
        <w:t xml:space="preserve">zadavatelem </w:t>
      </w:r>
      <w:r w:rsidRPr="005C2631">
        <w:rPr>
          <w:rFonts w:ascii="Times New Roman" w:hAnsi="Times New Roman" w:cs="Times New Roman"/>
          <w:sz w:val="24"/>
          <w:szCs w:val="24"/>
        </w:rPr>
        <w:t>vymezeny vždy v písemné výzvě k podání nabídek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 pro dílčí zakázky na základě </w:t>
      </w:r>
      <w:r w:rsidR="00565428" w:rsidRPr="005C2631">
        <w:rPr>
          <w:rFonts w:ascii="Times New Roman" w:hAnsi="Times New Roman" w:cs="Times New Roman"/>
          <w:sz w:val="24"/>
          <w:szCs w:val="24"/>
        </w:rPr>
        <w:t>R</w:t>
      </w:r>
      <w:r w:rsidR="008D7F88" w:rsidRPr="005C2631">
        <w:rPr>
          <w:rFonts w:ascii="Times New Roman" w:hAnsi="Times New Roman" w:cs="Times New Roman"/>
          <w:sz w:val="24"/>
          <w:szCs w:val="24"/>
        </w:rPr>
        <w:t xml:space="preserve">ámcové </w:t>
      </w:r>
      <w:r w:rsidR="00F969FD" w:rsidRPr="005C2631">
        <w:rPr>
          <w:rFonts w:ascii="Times New Roman" w:hAnsi="Times New Roman" w:cs="Times New Roman"/>
          <w:sz w:val="24"/>
          <w:szCs w:val="24"/>
        </w:rPr>
        <w:t>dohody</w:t>
      </w:r>
      <w:r w:rsidRPr="005C26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150FA" w14:textId="12940445" w:rsidR="00A51BE8" w:rsidRPr="005C2631" w:rsidRDefault="00A51BE8" w:rsidP="00D4624F">
      <w:pPr>
        <w:pStyle w:val="Zkladntextodsazen2"/>
        <w:tabs>
          <w:tab w:val="left" w:pos="709"/>
        </w:tabs>
        <w:spacing w:after="240" w:line="276" w:lineRule="auto"/>
        <w:ind w:left="709" w:firstLine="17"/>
        <w:rPr>
          <w:rFonts w:ascii="Times New Roman" w:hAnsi="Times New Roman" w:cs="Times New Roman"/>
          <w:sz w:val="24"/>
          <w:szCs w:val="24"/>
        </w:rPr>
      </w:pPr>
      <w:r w:rsidRPr="005C2631">
        <w:rPr>
          <w:rFonts w:ascii="Times New Roman" w:hAnsi="Times New Roman" w:cs="Times New Roman"/>
          <w:sz w:val="24"/>
          <w:szCs w:val="24"/>
        </w:rPr>
        <w:t xml:space="preserve">Jednotlivé dílčí zakázky budou zadávány podle aktuálních potřeb zadavatele na základě </w:t>
      </w:r>
      <w:r w:rsidR="00867C3B">
        <w:rPr>
          <w:rFonts w:ascii="Times New Roman" w:hAnsi="Times New Roman" w:cs="Times New Roman"/>
          <w:sz w:val="24"/>
          <w:szCs w:val="24"/>
        </w:rPr>
        <w:t xml:space="preserve">výběrových řízení realizovaných </w:t>
      </w:r>
      <w:r w:rsidRPr="005C2631">
        <w:rPr>
          <w:rFonts w:ascii="Times New Roman" w:hAnsi="Times New Roman" w:cs="Times New Roman"/>
          <w:sz w:val="24"/>
          <w:szCs w:val="24"/>
        </w:rPr>
        <w:t>v souladu s </w:t>
      </w:r>
      <w:r w:rsidR="00A909A2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 xml:space="preserve">ámcovou dohodou (tzv. </w:t>
      </w:r>
      <w:r w:rsidR="00D071D6" w:rsidRPr="005C263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4624F">
        <w:rPr>
          <w:rFonts w:ascii="Times New Roman" w:hAnsi="Times New Roman"/>
          <w:b/>
          <w:sz w:val="24"/>
        </w:rPr>
        <w:t>minitendry</w:t>
      </w:r>
      <w:proofErr w:type="spellEnd"/>
      <w:r w:rsidR="00D071D6" w:rsidRPr="005C2631">
        <w:rPr>
          <w:rFonts w:ascii="Times New Roman" w:hAnsi="Times New Roman" w:cs="Times New Roman"/>
          <w:sz w:val="24"/>
          <w:szCs w:val="24"/>
        </w:rPr>
        <w:t>“</w:t>
      </w:r>
      <w:r w:rsidR="00857AEC" w:rsidRPr="005C2631">
        <w:rPr>
          <w:rFonts w:ascii="Times New Roman" w:hAnsi="Times New Roman" w:cs="Times New Roman"/>
          <w:sz w:val="24"/>
          <w:szCs w:val="24"/>
        </w:rPr>
        <w:t>).</w:t>
      </w:r>
      <w:r w:rsidRPr="005C2631">
        <w:rPr>
          <w:rFonts w:ascii="Times New Roman" w:hAnsi="Times New Roman" w:cs="Times New Roman"/>
          <w:sz w:val="24"/>
          <w:szCs w:val="24"/>
        </w:rPr>
        <w:t xml:space="preserve"> </w:t>
      </w:r>
      <w:bookmarkStart w:id="54" w:name="_Toc332376987"/>
      <w:r w:rsidRPr="005C2631">
        <w:rPr>
          <w:rFonts w:ascii="Times New Roman" w:hAnsi="Times New Roman" w:cs="Times New Roman"/>
          <w:sz w:val="24"/>
          <w:szCs w:val="24"/>
        </w:rPr>
        <w:t xml:space="preserve">Nabídky ve výběrových řízeních </w:t>
      </w:r>
      <w:r w:rsidR="00555DAA">
        <w:rPr>
          <w:rFonts w:ascii="Times New Roman" w:hAnsi="Times New Roman" w:cs="Times New Roman"/>
          <w:sz w:val="24"/>
          <w:szCs w:val="24"/>
        </w:rPr>
        <w:t>realizovaných</w:t>
      </w:r>
      <w:r w:rsidRPr="005C2631">
        <w:rPr>
          <w:rFonts w:ascii="Times New Roman" w:hAnsi="Times New Roman" w:cs="Times New Roman"/>
          <w:sz w:val="24"/>
          <w:szCs w:val="24"/>
        </w:rPr>
        <w:t xml:space="preserve"> na základě </w:t>
      </w:r>
      <w:r w:rsidR="00A909A2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 xml:space="preserve">ámcové dohody </w:t>
      </w:r>
      <w:r w:rsidR="00ED47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4745">
        <w:rPr>
          <w:rFonts w:ascii="Times New Roman" w:hAnsi="Times New Roman" w:cs="Times New Roman"/>
          <w:sz w:val="24"/>
          <w:szCs w:val="24"/>
        </w:rPr>
        <w:t>minitendrech</w:t>
      </w:r>
      <w:proofErr w:type="spellEnd"/>
      <w:r w:rsidR="00ED4745">
        <w:rPr>
          <w:rFonts w:ascii="Times New Roman" w:hAnsi="Times New Roman" w:cs="Times New Roman"/>
          <w:sz w:val="24"/>
          <w:szCs w:val="24"/>
        </w:rPr>
        <w:t>)</w:t>
      </w:r>
      <w:r w:rsidRPr="005C2631">
        <w:rPr>
          <w:rFonts w:ascii="Times New Roman" w:hAnsi="Times New Roman" w:cs="Times New Roman"/>
          <w:sz w:val="24"/>
          <w:szCs w:val="24"/>
        </w:rPr>
        <w:t xml:space="preserve"> budou hodnoceny </w:t>
      </w:r>
      <w:r w:rsidR="00867C3B">
        <w:rPr>
          <w:rFonts w:ascii="Times New Roman" w:hAnsi="Times New Roman" w:cs="Times New Roman"/>
          <w:sz w:val="24"/>
          <w:szCs w:val="24"/>
        </w:rPr>
        <w:t>postupem uvedeným</w:t>
      </w:r>
      <w:r w:rsidR="00B96E68" w:rsidRPr="005C2631">
        <w:rPr>
          <w:rFonts w:ascii="Times New Roman" w:hAnsi="Times New Roman" w:cs="Times New Roman"/>
          <w:sz w:val="24"/>
          <w:szCs w:val="24"/>
        </w:rPr>
        <w:t xml:space="preserve"> v Rámcové </w:t>
      </w:r>
      <w:r w:rsidR="00867C3B">
        <w:rPr>
          <w:rFonts w:ascii="Times New Roman" w:hAnsi="Times New Roman" w:cs="Times New Roman"/>
          <w:sz w:val="24"/>
          <w:szCs w:val="24"/>
        </w:rPr>
        <w:t>dohodě</w:t>
      </w:r>
      <w:r w:rsidR="00C820FC" w:rsidRPr="005C2631">
        <w:rPr>
          <w:rFonts w:ascii="Times New Roman" w:hAnsi="Times New Roman" w:cs="Times New Roman"/>
          <w:sz w:val="24"/>
          <w:szCs w:val="24"/>
        </w:rPr>
        <w:t>.</w:t>
      </w:r>
      <w:r w:rsidR="00B96E68" w:rsidRPr="005C2631">
        <w:rPr>
          <w:rFonts w:ascii="Times New Roman" w:hAnsi="Times New Roman" w:cs="Times New Roman"/>
          <w:sz w:val="24"/>
          <w:szCs w:val="24"/>
        </w:rPr>
        <w:t xml:space="preserve"> </w:t>
      </w:r>
      <w:r w:rsidRPr="005C2631">
        <w:rPr>
          <w:rFonts w:ascii="Times New Roman" w:hAnsi="Times New Roman" w:cs="Times New Roman"/>
          <w:sz w:val="24"/>
          <w:szCs w:val="24"/>
        </w:rPr>
        <w:t>K</w:t>
      </w:r>
      <w:r w:rsidR="00D0464A" w:rsidRPr="005C2631">
        <w:rPr>
          <w:rFonts w:ascii="Times New Roman" w:hAnsi="Times New Roman" w:cs="Times New Roman"/>
          <w:sz w:val="24"/>
          <w:szCs w:val="24"/>
        </w:rPr>
        <w:t> </w:t>
      </w:r>
      <w:r w:rsidRPr="005C2631">
        <w:rPr>
          <w:rFonts w:ascii="Times New Roman" w:hAnsi="Times New Roman" w:cs="Times New Roman"/>
          <w:sz w:val="24"/>
          <w:szCs w:val="24"/>
        </w:rPr>
        <w:t>jejich plnění (realizac</w:t>
      </w:r>
      <w:r w:rsidR="00365C31" w:rsidRPr="005C2631">
        <w:rPr>
          <w:rFonts w:ascii="Times New Roman" w:hAnsi="Times New Roman" w:cs="Times New Roman"/>
          <w:sz w:val="24"/>
          <w:szCs w:val="24"/>
        </w:rPr>
        <w:t>i</w:t>
      </w:r>
      <w:r w:rsidRPr="005C2631">
        <w:rPr>
          <w:rFonts w:ascii="Times New Roman" w:hAnsi="Times New Roman" w:cs="Times New Roman"/>
          <w:sz w:val="24"/>
          <w:szCs w:val="24"/>
        </w:rPr>
        <w:t xml:space="preserve">) budou uzavírány jednotlivé kupní smlouvy na plnění konkrétních zakázek sjednané v souladu </w:t>
      </w:r>
      <w:r w:rsidR="00893D84" w:rsidRPr="005C2631">
        <w:rPr>
          <w:rFonts w:ascii="Times New Roman" w:hAnsi="Times New Roman" w:cs="Times New Roman"/>
          <w:sz w:val="24"/>
          <w:szCs w:val="24"/>
        </w:rPr>
        <w:t xml:space="preserve">s </w:t>
      </w:r>
      <w:r w:rsidR="008859E3" w:rsidRPr="005C2631">
        <w:rPr>
          <w:rFonts w:ascii="Times New Roman" w:hAnsi="Times New Roman" w:cs="Times New Roman"/>
          <w:sz w:val="24"/>
          <w:szCs w:val="24"/>
        </w:rPr>
        <w:t>R</w:t>
      </w:r>
      <w:r w:rsidRPr="005C2631">
        <w:rPr>
          <w:rFonts w:ascii="Times New Roman" w:hAnsi="Times New Roman" w:cs="Times New Roman"/>
          <w:sz w:val="24"/>
          <w:szCs w:val="24"/>
        </w:rPr>
        <w:t xml:space="preserve">ámcovou dohodou. </w:t>
      </w:r>
      <w:r w:rsidR="00383312" w:rsidRPr="005C2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C64B4" w14:textId="77777777" w:rsidR="008A39DC" w:rsidRPr="005C2631" w:rsidRDefault="00B6414A" w:rsidP="00D4624F">
      <w:pPr>
        <w:pStyle w:val="Nadpis1"/>
        <w:numPr>
          <w:ilvl w:val="0"/>
          <w:numId w:val="3"/>
        </w:numPr>
        <w:tabs>
          <w:tab w:val="clear" w:pos="360"/>
        </w:tabs>
        <w:spacing w:after="0"/>
        <w:ind w:left="425" w:hanging="425"/>
        <w:rPr>
          <w:rFonts w:ascii="Times New Roman" w:hAnsi="Times New Roman"/>
          <w:i/>
          <w:u w:val="single"/>
        </w:rPr>
      </w:pPr>
      <w:bookmarkStart w:id="55" w:name="_Toc248567681"/>
      <w:bookmarkStart w:id="56" w:name="_Toc333411215"/>
      <w:bookmarkStart w:id="57" w:name="_Toc466456402"/>
      <w:bookmarkStart w:id="58" w:name="_Toc81314666"/>
      <w:bookmarkStart w:id="59" w:name="_Toc81385535"/>
      <w:bookmarkStart w:id="60" w:name="_Toc52280986"/>
      <w:bookmarkStart w:id="61" w:name="_Toc54894300"/>
      <w:bookmarkStart w:id="62" w:name="_Toc133832096"/>
      <w:r w:rsidRPr="005C2631">
        <w:rPr>
          <w:rFonts w:ascii="Times New Roman" w:hAnsi="Times New Roman"/>
          <w:u w:val="single"/>
        </w:rPr>
        <w:t xml:space="preserve">Klasifikace předmětu </w:t>
      </w:r>
      <w:r w:rsidRPr="00160421">
        <w:rPr>
          <w:rFonts w:ascii="Times New Roman" w:hAnsi="Times New Roman" w:cs="Times New Roman"/>
          <w:u w:val="single"/>
        </w:rPr>
        <w:t xml:space="preserve">veřejné </w:t>
      </w:r>
      <w:r w:rsidRPr="005C2631">
        <w:rPr>
          <w:rFonts w:ascii="Times New Roman" w:hAnsi="Times New Roman"/>
          <w:u w:val="single"/>
        </w:rPr>
        <w:t>zakázky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8874" w:type="dxa"/>
        <w:tblInd w:w="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7385"/>
      </w:tblGrid>
      <w:tr w:rsidR="006C7937" w:rsidRPr="00F371EE" w14:paraId="0560A59A" w14:textId="77777777" w:rsidTr="00D4624F">
        <w:trPr>
          <w:trHeight w:val="25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03E15" w14:textId="5C1058D9" w:rsidR="002F7731" w:rsidRPr="00F371EE" w:rsidRDefault="006C7937" w:rsidP="004B7770">
            <w:pPr>
              <w:keepNext/>
              <w:ind w:left="-2"/>
              <w:rPr>
                <w:b/>
                <w:bCs/>
              </w:rPr>
            </w:pPr>
            <w:r w:rsidRPr="00F371EE">
              <w:rPr>
                <w:b/>
                <w:bCs/>
              </w:rPr>
              <w:t>CPV kód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A8CA9" w14:textId="195A7DDC" w:rsidR="00A7463B" w:rsidRDefault="00A7463B" w:rsidP="005C2631">
            <w:pPr>
              <w:keepNext/>
              <w:ind w:left="-2"/>
              <w:rPr>
                <w:b/>
                <w:bCs/>
              </w:rPr>
            </w:pPr>
          </w:p>
          <w:p w14:paraId="5DD311D9" w14:textId="4641E7F8" w:rsidR="002F7731" w:rsidRPr="00F371EE" w:rsidRDefault="00DE2D40" w:rsidP="00D4624F">
            <w:pPr>
              <w:keepNext/>
              <w:ind w:left="-2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C7937" w:rsidRPr="00F371EE">
              <w:rPr>
                <w:b/>
                <w:bCs/>
              </w:rPr>
              <w:t>ruh pohonné hmoty</w:t>
            </w:r>
          </w:p>
        </w:tc>
      </w:tr>
      <w:tr w:rsidR="006C7937" w:rsidRPr="00F371EE" w14:paraId="0216BC1F" w14:textId="77777777" w:rsidTr="00D4624F">
        <w:trPr>
          <w:trHeight w:val="25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DAA68" w14:textId="02ABDD3C" w:rsidR="002F7731" w:rsidRPr="00F371EE" w:rsidRDefault="009911BB" w:rsidP="001F4636">
            <w:pPr>
              <w:spacing w:before="120" w:line="276" w:lineRule="auto"/>
              <w:ind w:left="-67"/>
            </w:pPr>
            <w:r w:rsidRPr="009911BB">
              <w:rPr>
                <w:rFonts w:eastAsia="Arial Unicode MS"/>
                <w:lang w:eastAsia="cs-CZ"/>
              </w:rPr>
              <w:t>24322220-5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F5116" w14:textId="74EA07DB" w:rsidR="002F7731" w:rsidRPr="00F371EE" w:rsidRDefault="009911BB" w:rsidP="001F4636">
            <w:pPr>
              <w:spacing w:before="120" w:line="276" w:lineRule="auto"/>
            </w:pPr>
            <w:r w:rsidRPr="009911BB">
              <w:t>Ethanol</w:t>
            </w:r>
          </w:p>
        </w:tc>
      </w:tr>
    </w:tbl>
    <w:p w14:paraId="7530869C" w14:textId="537479AC" w:rsidR="002F7731" w:rsidRPr="005C2631" w:rsidRDefault="00061C8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i/>
          <w:u w:val="single"/>
        </w:rPr>
      </w:pPr>
      <w:bookmarkStart w:id="63" w:name="_Toc466455051"/>
      <w:bookmarkStart w:id="64" w:name="_Toc466455389"/>
      <w:bookmarkStart w:id="65" w:name="_Toc466455726"/>
      <w:bookmarkStart w:id="66" w:name="_Toc466456063"/>
      <w:bookmarkStart w:id="67" w:name="_Toc466456403"/>
      <w:bookmarkStart w:id="68" w:name="_Toc466457085"/>
      <w:bookmarkStart w:id="69" w:name="_Toc466474271"/>
      <w:bookmarkStart w:id="70" w:name="_Toc260957225"/>
      <w:bookmarkStart w:id="71" w:name="_Toc333411216"/>
      <w:bookmarkStart w:id="72" w:name="_Toc332376988"/>
      <w:bookmarkStart w:id="73" w:name="_Toc54894301"/>
      <w:bookmarkStart w:id="74" w:name="_Toc133832097"/>
      <w:bookmarkStart w:id="75" w:name="_Toc466456404"/>
      <w:bookmarkStart w:id="76" w:name="_Toc81314667"/>
      <w:bookmarkStart w:id="77" w:name="_Toc81385536"/>
      <w:bookmarkStart w:id="78" w:name="_Toc52280987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5C2631">
        <w:rPr>
          <w:rFonts w:ascii="Times New Roman" w:hAnsi="Times New Roman"/>
          <w:u w:val="single"/>
        </w:rPr>
        <w:lastRenderedPageBreak/>
        <w:t>Předpokládaná hodnota veřejné zakázky</w:t>
      </w:r>
      <w:bookmarkEnd w:id="71"/>
      <w:bookmarkEnd w:id="72"/>
      <w:r w:rsidRPr="005C2631">
        <w:rPr>
          <w:rFonts w:ascii="Times New Roman" w:hAnsi="Times New Roman"/>
          <w:u w:val="single"/>
        </w:rPr>
        <w:t xml:space="preserve"> a </w:t>
      </w:r>
      <w:bookmarkEnd w:id="73"/>
      <w:r w:rsidR="00143793">
        <w:rPr>
          <w:rFonts w:ascii="Times New Roman" w:hAnsi="Times New Roman"/>
          <w:u w:val="single"/>
        </w:rPr>
        <w:t>maximální objem plnění</w:t>
      </w:r>
      <w:bookmarkEnd w:id="74"/>
      <w:bookmarkEnd w:id="75"/>
      <w:bookmarkEnd w:id="76"/>
      <w:bookmarkEnd w:id="77"/>
      <w:bookmarkEnd w:id="78"/>
    </w:p>
    <w:p w14:paraId="61A8FCE4" w14:textId="5B445E7F" w:rsidR="002F7731" w:rsidRPr="00164EC1" w:rsidRDefault="00B025C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  <w:bCs w:val="0"/>
        </w:rPr>
      </w:pPr>
      <w:r w:rsidRPr="00723E5C">
        <w:rPr>
          <w:rFonts w:ascii="Times New Roman" w:hAnsi="Times New Roman" w:cs="Times New Roman"/>
          <w:b w:val="0"/>
        </w:rPr>
        <w:t>Předpokládaná hodnota všech dodávek realizovaných</w:t>
      </w:r>
      <w:r w:rsidRPr="00723E5C">
        <w:rPr>
          <w:rFonts w:ascii="Times New Roman" w:hAnsi="Times New Roman" w:cs="Times New Roman"/>
        </w:rPr>
        <w:t xml:space="preserve"> 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za celou dobu trvání Rámcové </w:t>
      </w:r>
      <w:r w:rsidR="00573499" w:rsidRPr="00723E5C">
        <w:rPr>
          <w:rFonts w:ascii="Times New Roman" w:hAnsi="Times New Roman" w:cs="Times New Roman"/>
          <w:b w:val="0"/>
          <w:bCs w:val="0"/>
        </w:rPr>
        <w:t xml:space="preserve">dohody </w:t>
      </w:r>
      <w:r w:rsidRPr="00723E5C">
        <w:rPr>
          <w:rFonts w:ascii="Times New Roman" w:hAnsi="Times New Roman" w:cs="Times New Roman"/>
          <w:b w:val="0"/>
          <w:bCs w:val="0"/>
        </w:rPr>
        <w:t xml:space="preserve">činí </w:t>
      </w:r>
      <w:r w:rsidR="006C7937" w:rsidRPr="00723E5C">
        <w:rPr>
          <w:rFonts w:ascii="Times New Roman" w:hAnsi="Times New Roman" w:cs="Times New Roman"/>
          <w:b w:val="0"/>
          <w:bCs w:val="0"/>
        </w:rPr>
        <w:t xml:space="preserve">částku ve výši </w:t>
      </w:r>
      <w:r w:rsidR="00AE02B0" w:rsidRPr="00164EC1">
        <w:rPr>
          <w:rFonts w:ascii="Times New Roman" w:hAnsi="Times New Roman" w:cs="Times New Roman"/>
          <w:bCs w:val="0"/>
        </w:rPr>
        <w:t>1</w:t>
      </w:r>
      <w:r w:rsidR="004605CE" w:rsidRPr="00164EC1">
        <w:rPr>
          <w:rFonts w:ascii="Times New Roman" w:hAnsi="Times New Roman" w:cs="Times New Roman"/>
          <w:bCs w:val="0"/>
        </w:rPr>
        <w:t>.</w:t>
      </w:r>
      <w:r w:rsidR="00892899" w:rsidRPr="00164EC1">
        <w:rPr>
          <w:rFonts w:ascii="Times New Roman" w:hAnsi="Times New Roman" w:cs="Times New Roman"/>
          <w:bCs w:val="0"/>
        </w:rPr>
        <w:t>8</w:t>
      </w:r>
      <w:r w:rsidR="004605CE" w:rsidRPr="00164EC1">
        <w:rPr>
          <w:rFonts w:ascii="Times New Roman" w:hAnsi="Times New Roman" w:cs="Times New Roman"/>
          <w:bCs w:val="0"/>
        </w:rPr>
        <w:t>00</w:t>
      </w:r>
      <w:r w:rsidR="00B6414A" w:rsidRPr="00164EC1">
        <w:rPr>
          <w:rFonts w:ascii="Times New Roman" w:hAnsi="Times New Roman" w:cs="Times New Roman"/>
          <w:bCs w:val="0"/>
        </w:rPr>
        <w:t>.000</w:t>
      </w:r>
      <w:r w:rsidR="00A324B7" w:rsidRPr="00164EC1">
        <w:rPr>
          <w:rFonts w:ascii="Times New Roman" w:hAnsi="Times New Roman" w:cs="Times New Roman"/>
          <w:bCs w:val="0"/>
        </w:rPr>
        <w:t xml:space="preserve">.000 </w:t>
      </w:r>
      <w:r w:rsidR="00B6414A" w:rsidRPr="00164EC1">
        <w:rPr>
          <w:rFonts w:ascii="Times New Roman" w:hAnsi="Times New Roman" w:cs="Times New Roman"/>
          <w:bCs w:val="0"/>
        </w:rPr>
        <w:t>Kč</w:t>
      </w:r>
      <w:r w:rsidR="006C7937" w:rsidRPr="00164EC1">
        <w:rPr>
          <w:rFonts w:ascii="Times New Roman" w:hAnsi="Times New Roman" w:cs="Times New Roman"/>
          <w:b w:val="0"/>
          <w:bCs w:val="0"/>
        </w:rPr>
        <w:t xml:space="preserve"> (slovy: </w:t>
      </w:r>
      <w:r w:rsidR="00AE02B0" w:rsidRPr="00164EC1">
        <w:rPr>
          <w:rFonts w:ascii="Times New Roman" w:hAnsi="Times New Roman" w:cs="Times New Roman"/>
          <w:b w:val="0"/>
          <w:bCs w:val="0"/>
        </w:rPr>
        <w:t xml:space="preserve">jedna </w:t>
      </w:r>
      <w:r w:rsidR="004605CE" w:rsidRPr="00164EC1">
        <w:rPr>
          <w:rFonts w:ascii="Times New Roman" w:hAnsi="Times New Roman" w:cs="Times New Roman"/>
          <w:b w:val="0"/>
          <w:bCs w:val="0"/>
        </w:rPr>
        <w:t>miliard</w:t>
      </w:r>
      <w:r w:rsidR="00AE02B0" w:rsidRPr="00164EC1">
        <w:rPr>
          <w:rFonts w:ascii="Times New Roman" w:hAnsi="Times New Roman" w:cs="Times New Roman"/>
          <w:b w:val="0"/>
          <w:bCs w:val="0"/>
        </w:rPr>
        <w:t>a</w:t>
      </w:r>
      <w:r w:rsidR="004605CE" w:rsidRPr="00164EC1">
        <w:rPr>
          <w:rFonts w:ascii="Times New Roman" w:hAnsi="Times New Roman" w:cs="Times New Roman"/>
          <w:b w:val="0"/>
          <w:bCs w:val="0"/>
        </w:rPr>
        <w:t xml:space="preserve"> </w:t>
      </w:r>
      <w:r w:rsidR="00892899" w:rsidRPr="00164EC1">
        <w:rPr>
          <w:rFonts w:ascii="Times New Roman" w:hAnsi="Times New Roman" w:cs="Times New Roman"/>
          <w:b w:val="0"/>
          <w:bCs w:val="0"/>
        </w:rPr>
        <w:t>osm set</w:t>
      </w:r>
      <w:r w:rsidR="004605CE" w:rsidRPr="00164EC1">
        <w:rPr>
          <w:rFonts w:ascii="Times New Roman" w:hAnsi="Times New Roman" w:cs="Times New Roman"/>
          <w:b w:val="0"/>
          <w:bCs w:val="0"/>
        </w:rPr>
        <w:t xml:space="preserve"> </w:t>
      </w:r>
      <w:r w:rsidR="00A324B7" w:rsidRPr="00164EC1">
        <w:rPr>
          <w:rFonts w:ascii="Times New Roman" w:hAnsi="Times New Roman" w:cs="Times New Roman"/>
          <w:b w:val="0"/>
          <w:bCs w:val="0"/>
        </w:rPr>
        <w:t>milionů</w:t>
      </w:r>
      <w:r w:rsidR="006C7937" w:rsidRPr="00164EC1">
        <w:rPr>
          <w:rFonts w:ascii="Times New Roman" w:hAnsi="Times New Roman" w:cs="Times New Roman"/>
          <w:b w:val="0"/>
          <w:bCs w:val="0"/>
        </w:rPr>
        <w:t xml:space="preserve"> korun českých) bez </w:t>
      </w:r>
      <w:r w:rsidR="002E3844" w:rsidRPr="00164EC1">
        <w:rPr>
          <w:rFonts w:ascii="Times New Roman" w:hAnsi="Times New Roman" w:cs="Times New Roman"/>
          <w:b w:val="0"/>
          <w:bCs w:val="0"/>
        </w:rPr>
        <w:t>daně z přidané hodnoty (dále jen „</w:t>
      </w:r>
      <w:r w:rsidR="002E3844" w:rsidRPr="00164EC1">
        <w:rPr>
          <w:rFonts w:ascii="Times New Roman" w:hAnsi="Times New Roman" w:cs="Times New Roman"/>
          <w:bCs w:val="0"/>
        </w:rPr>
        <w:t>DPH</w:t>
      </w:r>
      <w:r w:rsidR="002E3844" w:rsidRPr="00164EC1">
        <w:rPr>
          <w:rFonts w:ascii="Times New Roman" w:hAnsi="Times New Roman" w:cs="Times New Roman"/>
          <w:b w:val="0"/>
          <w:bCs w:val="0"/>
        </w:rPr>
        <w:t>“</w:t>
      </w:r>
      <w:r w:rsidR="008E2093" w:rsidRPr="00164EC1">
        <w:rPr>
          <w:rFonts w:ascii="Times New Roman" w:hAnsi="Times New Roman" w:cs="Times New Roman"/>
          <w:b w:val="0"/>
          <w:bCs w:val="0"/>
        </w:rPr>
        <w:t>)</w:t>
      </w:r>
      <w:r w:rsidR="006C7937" w:rsidRPr="00164EC1">
        <w:rPr>
          <w:rFonts w:ascii="Times New Roman" w:hAnsi="Times New Roman" w:cs="Times New Roman"/>
          <w:b w:val="0"/>
          <w:bCs w:val="0"/>
        </w:rPr>
        <w:t xml:space="preserve"> a bez </w:t>
      </w:r>
      <w:r w:rsidR="002E3844" w:rsidRPr="00164EC1">
        <w:rPr>
          <w:rFonts w:ascii="Times New Roman" w:hAnsi="Times New Roman" w:cs="Times New Roman"/>
          <w:b w:val="0"/>
          <w:bCs w:val="0"/>
        </w:rPr>
        <w:t>spotřební daně (dále jen „</w:t>
      </w:r>
      <w:r w:rsidR="006C7937" w:rsidRPr="00164EC1">
        <w:rPr>
          <w:rFonts w:ascii="Times New Roman" w:hAnsi="Times New Roman" w:cs="Times New Roman"/>
          <w:bCs w:val="0"/>
        </w:rPr>
        <w:t>SPD</w:t>
      </w:r>
      <w:r w:rsidR="002E3844" w:rsidRPr="00164EC1">
        <w:rPr>
          <w:rFonts w:ascii="Times New Roman" w:hAnsi="Times New Roman" w:cs="Times New Roman"/>
          <w:b w:val="0"/>
          <w:bCs w:val="0"/>
        </w:rPr>
        <w:t>“)</w:t>
      </w:r>
      <w:r w:rsidR="006C7937" w:rsidRPr="00164EC1">
        <w:rPr>
          <w:rFonts w:ascii="Times New Roman" w:hAnsi="Times New Roman" w:cs="Times New Roman"/>
          <w:b w:val="0"/>
          <w:bCs w:val="0"/>
        </w:rPr>
        <w:t>.</w:t>
      </w:r>
    </w:p>
    <w:p w14:paraId="210A6668" w14:textId="5F3F03A2" w:rsidR="00143793" w:rsidRPr="00BC6350" w:rsidRDefault="00143793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 w:rsidRPr="00164EC1">
        <w:rPr>
          <w:rFonts w:ascii="Times New Roman" w:hAnsi="Times New Roman" w:cs="Times New Roman"/>
          <w:b w:val="0"/>
          <w:bCs w:val="0"/>
        </w:rPr>
        <w:t xml:space="preserve">Zadavatel uvádí, že objem dodávek zboží na základě Rámcové dohody </w:t>
      </w:r>
      <w:r w:rsidRPr="00164EC1">
        <w:rPr>
          <w:rFonts w:ascii="Times New Roman" w:hAnsi="Times New Roman" w:cs="Times New Roman"/>
        </w:rPr>
        <w:t xml:space="preserve">nepřekročí </w:t>
      </w:r>
      <w:r w:rsidR="001F4636" w:rsidRPr="00164EC1">
        <w:rPr>
          <w:rFonts w:ascii="Times New Roman" w:hAnsi="Times New Roman" w:cs="Times New Roman"/>
        </w:rPr>
        <w:t>8</w:t>
      </w:r>
      <w:r w:rsidRPr="00164EC1">
        <w:rPr>
          <w:rFonts w:ascii="Times New Roman" w:hAnsi="Times New Roman" w:cs="Times New Roman"/>
        </w:rPr>
        <w:t>0.000 m</w:t>
      </w:r>
      <w:r w:rsidRPr="00164EC1">
        <w:rPr>
          <w:rFonts w:ascii="Times New Roman" w:hAnsi="Times New Roman" w:cs="Times New Roman"/>
          <w:vertAlign w:val="superscript"/>
        </w:rPr>
        <w:t>3</w:t>
      </w:r>
      <w:r w:rsidR="004D3DAD" w:rsidRPr="00164EC1">
        <w:rPr>
          <w:rFonts w:ascii="Times New Roman" w:hAnsi="Times New Roman" w:cs="Times New Roman"/>
          <w:b w:val="0"/>
          <w:bCs w:val="0"/>
        </w:rPr>
        <w:t>.</w:t>
      </w:r>
    </w:p>
    <w:p w14:paraId="2AFA9829" w14:textId="77777777" w:rsidR="002F7731" w:rsidRPr="005C2631" w:rsidRDefault="00061C8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/>
          <w:i/>
          <w:u w:val="single"/>
        </w:rPr>
      </w:pPr>
      <w:bookmarkStart w:id="79" w:name="_Toc81314668"/>
      <w:bookmarkStart w:id="80" w:name="_Toc466456405"/>
      <w:bookmarkStart w:id="81" w:name="_Toc81385537"/>
      <w:bookmarkStart w:id="82" w:name="_Toc52280988"/>
      <w:bookmarkStart w:id="83" w:name="_Toc54894302"/>
      <w:bookmarkStart w:id="84" w:name="_Toc133832098"/>
      <w:r w:rsidRPr="00F371EE">
        <w:rPr>
          <w:rFonts w:ascii="Times New Roman" w:hAnsi="Times New Roman" w:cs="Times New Roman"/>
          <w:u w:val="single"/>
        </w:rPr>
        <w:t xml:space="preserve">Účast </w:t>
      </w:r>
      <w:bookmarkEnd w:id="79"/>
      <w:r w:rsidRPr="00F371EE">
        <w:rPr>
          <w:rFonts w:ascii="Times New Roman" w:hAnsi="Times New Roman" w:cs="Times New Roman"/>
          <w:u w:val="single"/>
        </w:rPr>
        <w:t>poddodavatelů</w:t>
      </w:r>
      <w:bookmarkEnd w:id="80"/>
      <w:bookmarkEnd w:id="81"/>
      <w:bookmarkEnd w:id="82"/>
      <w:bookmarkEnd w:id="83"/>
      <w:bookmarkEnd w:id="84"/>
    </w:p>
    <w:p w14:paraId="6AAC34DC" w14:textId="7371BF0B" w:rsidR="008A39DC" w:rsidRDefault="0099022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</w:rPr>
      </w:pPr>
      <w:r w:rsidRPr="00F371EE">
        <w:rPr>
          <w:rFonts w:ascii="Times New Roman" w:hAnsi="Times New Roman" w:cs="Times New Roman"/>
          <w:b w:val="0"/>
        </w:rPr>
        <w:t>Zadavatel připouští, aby dodavatel plnil část předmětu zadávacího řízení prostřednictvím poddodavatele.</w:t>
      </w:r>
      <w:r w:rsidR="00F96F1C">
        <w:rPr>
          <w:rFonts w:ascii="Times New Roman" w:hAnsi="Times New Roman" w:cs="Times New Roman"/>
          <w:b w:val="0"/>
        </w:rPr>
        <w:t xml:space="preserve"> Zadavatel v souladu s</w:t>
      </w:r>
      <w:r w:rsidR="003F3169">
        <w:rPr>
          <w:rFonts w:ascii="Times New Roman" w:hAnsi="Times New Roman" w:cs="Times New Roman"/>
          <w:b w:val="0"/>
        </w:rPr>
        <w:t> </w:t>
      </w:r>
      <w:proofErr w:type="spellStart"/>
      <w:r w:rsidR="003F3169">
        <w:rPr>
          <w:rFonts w:ascii="Times New Roman" w:hAnsi="Times New Roman" w:cs="Times New Roman"/>
          <w:b w:val="0"/>
        </w:rPr>
        <w:t>ust</w:t>
      </w:r>
      <w:proofErr w:type="spellEnd"/>
      <w:r w:rsidR="003F3169">
        <w:rPr>
          <w:rFonts w:ascii="Times New Roman" w:hAnsi="Times New Roman" w:cs="Times New Roman"/>
          <w:b w:val="0"/>
        </w:rPr>
        <w:t>.</w:t>
      </w:r>
      <w:r w:rsidR="00F96F1C">
        <w:rPr>
          <w:rFonts w:ascii="Times New Roman" w:hAnsi="Times New Roman" w:cs="Times New Roman"/>
          <w:b w:val="0"/>
        </w:rPr>
        <w:t xml:space="preserve"> § 105 ZZVZ požaduje, aby</w:t>
      </w:r>
      <w:r w:rsidRPr="00F371EE">
        <w:rPr>
          <w:rFonts w:ascii="Times New Roman" w:hAnsi="Times New Roman" w:cs="Times New Roman"/>
          <w:b w:val="0"/>
        </w:rPr>
        <w:t xml:space="preserve"> </w:t>
      </w:r>
      <w:r w:rsidR="00F96F1C">
        <w:rPr>
          <w:rFonts w:ascii="Times New Roman" w:hAnsi="Times New Roman" w:cs="Times New Roman"/>
          <w:b w:val="0"/>
        </w:rPr>
        <w:t>účastník zadávacího řízení</w:t>
      </w:r>
      <w:r w:rsidR="00B93F55">
        <w:rPr>
          <w:rFonts w:ascii="Times New Roman" w:hAnsi="Times New Roman" w:cs="Times New Roman"/>
          <w:b w:val="0"/>
        </w:rPr>
        <w:t xml:space="preserve"> </w:t>
      </w:r>
      <w:r w:rsidRPr="00F371EE">
        <w:rPr>
          <w:rFonts w:ascii="Times New Roman" w:hAnsi="Times New Roman" w:cs="Times New Roman"/>
          <w:b w:val="0"/>
        </w:rPr>
        <w:t>zadavateli</w:t>
      </w:r>
      <w:r w:rsidR="00F96F1C">
        <w:rPr>
          <w:rFonts w:ascii="Times New Roman" w:hAnsi="Times New Roman" w:cs="Times New Roman"/>
          <w:b w:val="0"/>
        </w:rPr>
        <w:t xml:space="preserve"> v nabídce předložil</w:t>
      </w:r>
      <w:r w:rsidRPr="00F371EE">
        <w:rPr>
          <w:rFonts w:ascii="Times New Roman" w:hAnsi="Times New Roman" w:cs="Times New Roman"/>
          <w:b w:val="0"/>
        </w:rPr>
        <w:t xml:space="preserve"> kompletní seznam svých poddodavatelů, s uvedením identifikačních údajů každého poddodavatele a části </w:t>
      </w:r>
      <w:r w:rsidR="00F96F1C">
        <w:rPr>
          <w:rFonts w:ascii="Times New Roman" w:hAnsi="Times New Roman" w:cs="Times New Roman"/>
          <w:b w:val="0"/>
        </w:rPr>
        <w:t>veřejné zakázky</w:t>
      </w:r>
      <w:r w:rsidRPr="00F371EE">
        <w:rPr>
          <w:rFonts w:ascii="Times New Roman" w:hAnsi="Times New Roman" w:cs="Times New Roman"/>
          <w:b w:val="0"/>
        </w:rPr>
        <w:t xml:space="preserve">, </w:t>
      </w:r>
      <w:r w:rsidR="00F96F1C">
        <w:rPr>
          <w:rFonts w:ascii="Times New Roman" w:hAnsi="Times New Roman" w:cs="Times New Roman"/>
          <w:b w:val="0"/>
        </w:rPr>
        <w:t>kterou bude každý z poddodavatelů plnit</w:t>
      </w:r>
      <w:r w:rsidRPr="00F371EE">
        <w:rPr>
          <w:rFonts w:ascii="Times New Roman" w:hAnsi="Times New Roman" w:cs="Times New Roman"/>
          <w:b w:val="0"/>
        </w:rPr>
        <w:t xml:space="preserve">. </w:t>
      </w:r>
      <w:r w:rsidR="00B10CD8">
        <w:rPr>
          <w:rFonts w:ascii="Times New Roman" w:hAnsi="Times New Roman" w:cs="Times New Roman"/>
          <w:b w:val="0"/>
        </w:rPr>
        <w:t>Tuto skutečnost bude brát zadavatel důrazně na zřetel při</w:t>
      </w:r>
      <w:r w:rsidR="00DE2D40">
        <w:rPr>
          <w:rFonts w:ascii="Times New Roman" w:hAnsi="Times New Roman" w:cs="Times New Roman"/>
          <w:b w:val="0"/>
        </w:rPr>
        <w:t> </w:t>
      </w:r>
      <w:r w:rsidR="00B10CD8">
        <w:rPr>
          <w:rFonts w:ascii="Times New Roman" w:hAnsi="Times New Roman" w:cs="Times New Roman"/>
          <w:b w:val="0"/>
        </w:rPr>
        <w:t>posuzování podmínek kvalifikace, zejména při posuzování obsahu závazku případných poddodavatelů podílet se na plnění veřejné zakázky v rozsahu, v jakém se podíleli na</w:t>
      </w:r>
      <w:r w:rsidR="00DE2D40">
        <w:rPr>
          <w:rFonts w:ascii="Times New Roman" w:hAnsi="Times New Roman" w:cs="Times New Roman"/>
          <w:b w:val="0"/>
        </w:rPr>
        <w:t> </w:t>
      </w:r>
      <w:r w:rsidR="00B10CD8">
        <w:rPr>
          <w:rFonts w:ascii="Times New Roman" w:hAnsi="Times New Roman" w:cs="Times New Roman"/>
          <w:b w:val="0"/>
        </w:rPr>
        <w:t>splnění podmínek kvalifikace.</w:t>
      </w:r>
    </w:p>
    <w:p w14:paraId="6B74BF33" w14:textId="77777777" w:rsidR="00F96F1C" w:rsidRPr="00F371EE" w:rsidRDefault="00990229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  <w:rPr>
          <w:rFonts w:ascii="Times New Roman" w:hAnsi="Times New Roman" w:cs="Times New Roman"/>
          <w:b w:val="0"/>
        </w:rPr>
      </w:pPr>
      <w:r w:rsidRPr="00F371EE">
        <w:rPr>
          <w:rFonts w:ascii="Times New Roman" w:hAnsi="Times New Roman" w:cs="Times New Roman"/>
          <w:b w:val="0"/>
        </w:rPr>
        <w:t xml:space="preserve">Dodavatel odpovídá za činnost poddodavatele tak, jako by </w:t>
      </w:r>
      <w:r w:rsidR="004D2E9C">
        <w:rPr>
          <w:rFonts w:ascii="Times New Roman" w:hAnsi="Times New Roman" w:cs="Times New Roman"/>
          <w:b w:val="0"/>
        </w:rPr>
        <w:t>dodávky</w:t>
      </w:r>
      <w:r w:rsidR="004D2E9C" w:rsidRPr="00F371EE">
        <w:rPr>
          <w:rFonts w:ascii="Times New Roman" w:hAnsi="Times New Roman" w:cs="Times New Roman"/>
          <w:b w:val="0"/>
        </w:rPr>
        <w:t xml:space="preserve"> </w:t>
      </w:r>
      <w:r w:rsidRPr="00F371EE">
        <w:rPr>
          <w:rFonts w:ascii="Times New Roman" w:hAnsi="Times New Roman" w:cs="Times New Roman"/>
          <w:b w:val="0"/>
        </w:rPr>
        <w:t xml:space="preserve">poskytoval sám. </w:t>
      </w:r>
    </w:p>
    <w:p w14:paraId="78D7FB37" w14:textId="6854B798" w:rsidR="00B93F55" w:rsidRPr="005C2631" w:rsidRDefault="00B93F55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/>
          <w:u w:val="single"/>
        </w:rPr>
      </w:pPr>
      <w:bookmarkStart w:id="85" w:name="_Toc465183796"/>
      <w:bookmarkStart w:id="86" w:name="_Toc465184068"/>
      <w:bookmarkStart w:id="87" w:name="_Toc465184139"/>
      <w:bookmarkStart w:id="88" w:name="_Toc465184210"/>
      <w:bookmarkStart w:id="89" w:name="_Toc465184282"/>
      <w:bookmarkStart w:id="90" w:name="_Toc465186121"/>
      <w:bookmarkStart w:id="91" w:name="_Toc465186190"/>
      <w:bookmarkStart w:id="92" w:name="_Toc465186257"/>
      <w:bookmarkStart w:id="93" w:name="_Toc465186995"/>
      <w:bookmarkStart w:id="94" w:name="_Toc81314669"/>
      <w:bookmarkStart w:id="95" w:name="_Toc81385538"/>
      <w:bookmarkStart w:id="96" w:name="_Toc52280989"/>
      <w:bookmarkStart w:id="97" w:name="_Toc54894303"/>
      <w:bookmarkStart w:id="98" w:name="_Toc133832099"/>
      <w:bookmarkStart w:id="99" w:name="_Toc466456406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5C2631">
        <w:rPr>
          <w:rFonts w:ascii="Times New Roman" w:hAnsi="Times New Roman"/>
          <w:u w:val="single"/>
        </w:rPr>
        <w:t>Přístup k</w:t>
      </w:r>
      <w:r>
        <w:rPr>
          <w:rFonts w:ascii="Times New Roman" w:hAnsi="Times New Roman" w:cs="Times New Roman"/>
          <w:u w:val="single"/>
        </w:rPr>
        <w:t> </w:t>
      </w:r>
      <w:r w:rsidRPr="005C2631">
        <w:rPr>
          <w:rFonts w:ascii="Times New Roman" w:hAnsi="Times New Roman"/>
          <w:u w:val="single"/>
        </w:rPr>
        <w:t>zadávací dokumentaci</w:t>
      </w:r>
      <w:bookmarkEnd w:id="94"/>
      <w:bookmarkEnd w:id="95"/>
      <w:bookmarkEnd w:id="96"/>
      <w:bookmarkEnd w:id="97"/>
      <w:bookmarkEnd w:id="98"/>
    </w:p>
    <w:p w14:paraId="10CD5835" w14:textId="6DBB05E6" w:rsidR="00B93F55" w:rsidRPr="00B52488" w:rsidRDefault="00B93F55" w:rsidP="00D4624F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</w:pPr>
      <w:r w:rsidRPr="00D4624F">
        <w:rPr>
          <w:rFonts w:ascii="Times New Roman" w:hAnsi="Times New Roman"/>
          <w:b w:val="0"/>
        </w:rPr>
        <w:t>Textová část zadávací dokumentace této veřejné zakázky je v souladu s</w:t>
      </w:r>
      <w:r w:rsidR="00614CC5" w:rsidRPr="00D4624F">
        <w:rPr>
          <w:rFonts w:ascii="Times New Roman" w:hAnsi="Times New Roman"/>
          <w:b w:val="0"/>
        </w:rPr>
        <w:t> </w:t>
      </w:r>
      <w:proofErr w:type="spellStart"/>
      <w:r w:rsidR="00614CC5" w:rsidRPr="00D4624F">
        <w:rPr>
          <w:rFonts w:ascii="Times New Roman" w:hAnsi="Times New Roman"/>
          <w:b w:val="0"/>
        </w:rPr>
        <w:t>ust</w:t>
      </w:r>
      <w:proofErr w:type="spellEnd"/>
      <w:r w:rsidR="00614CC5" w:rsidRPr="00D4624F">
        <w:rPr>
          <w:rFonts w:ascii="Times New Roman" w:hAnsi="Times New Roman"/>
          <w:b w:val="0"/>
        </w:rPr>
        <w:t xml:space="preserve">. </w:t>
      </w:r>
      <w:r w:rsidRPr="00D4624F">
        <w:rPr>
          <w:rFonts w:ascii="Times New Roman" w:hAnsi="Times New Roman"/>
          <w:b w:val="0"/>
        </w:rPr>
        <w:t xml:space="preserve">§ 96 odst. 1 ZZVZ uveřejněna </w:t>
      </w:r>
      <w:r w:rsidR="00C65EBA" w:rsidRPr="00D4624F">
        <w:rPr>
          <w:rFonts w:ascii="Times New Roman" w:hAnsi="Times New Roman"/>
          <w:b w:val="0"/>
        </w:rPr>
        <w:t xml:space="preserve">na profilu zadavatele, </w:t>
      </w:r>
      <w:r w:rsidR="005D679A" w:rsidRPr="005C2631">
        <w:rPr>
          <w:rFonts w:ascii="Times New Roman" w:hAnsi="Times New Roman" w:cs="Times New Roman"/>
          <w:b w:val="0"/>
          <w:bCs w:val="0"/>
        </w:rPr>
        <w:t>který je dostupný na internetových</w:t>
      </w:r>
      <w:r w:rsidR="00C65EBA" w:rsidRPr="00D4624F">
        <w:rPr>
          <w:rFonts w:ascii="Times New Roman" w:hAnsi="Times New Roman"/>
          <w:b w:val="0"/>
        </w:rPr>
        <w:t xml:space="preserve"> stránkách </w:t>
      </w:r>
      <w:hyperlink r:id="rId9" w:history="1">
        <w:r w:rsidR="00723E5C" w:rsidRPr="00D4624F">
          <w:rPr>
            <w:rStyle w:val="Hypertextovodkaz"/>
            <w:rFonts w:ascii="Times New Roman" w:hAnsi="Times New Roman"/>
            <w:b w:val="0"/>
          </w:rPr>
          <w:t>https://zakazky.ceproas.cz/</w:t>
        </w:r>
      </w:hyperlink>
      <w:r w:rsidR="00C65EBA" w:rsidRPr="00D4624F">
        <w:rPr>
          <w:rFonts w:ascii="Times New Roman" w:hAnsi="Times New Roman"/>
          <w:b w:val="0"/>
        </w:rPr>
        <w:t>, a to ode dne uveřejnění oznámení zadávacího řízení</w:t>
      </w:r>
      <w:r w:rsidR="00DE2D40">
        <w:rPr>
          <w:rFonts w:ascii="Times New Roman" w:hAnsi="Times New Roman" w:cs="Times New Roman"/>
          <w:b w:val="0"/>
          <w:bCs w:val="0"/>
        </w:rPr>
        <w:t>,</w:t>
      </w:r>
      <w:r w:rsidR="00C65EBA" w:rsidRPr="00D4624F">
        <w:rPr>
          <w:rFonts w:ascii="Times New Roman" w:hAnsi="Times New Roman"/>
          <w:b w:val="0"/>
        </w:rPr>
        <w:t xml:space="preserve"> a bude takto uveřejněna nejméně do konce lhůty pro podání nabídek. </w:t>
      </w:r>
    </w:p>
    <w:p w14:paraId="30BD9A09" w14:textId="77777777" w:rsidR="002F7731" w:rsidRPr="00EC7FBA" w:rsidRDefault="0020527A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00" w:name="_Toc81314670"/>
      <w:bookmarkStart w:id="101" w:name="_Toc81385539"/>
      <w:bookmarkStart w:id="102" w:name="_Toc52280990"/>
      <w:bookmarkStart w:id="103" w:name="_Toc54894304"/>
      <w:bookmarkStart w:id="104" w:name="_Toc133832100"/>
      <w:r w:rsidRPr="00EC7FBA">
        <w:rPr>
          <w:rFonts w:ascii="Times New Roman" w:hAnsi="Times New Roman" w:cs="Times New Roman"/>
          <w:u w:val="single"/>
        </w:rPr>
        <w:t>Vysvětlení</w:t>
      </w:r>
      <w:r w:rsidR="00EC7FBA">
        <w:rPr>
          <w:rFonts w:ascii="Times New Roman" w:hAnsi="Times New Roman" w:cs="Times New Roman"/>
          <w:u w:val="single"/>
        </w:rPr>
        <w:t xml:space="preserve">, změna a doplnění </w:t>
      </w:r>
      <w:bookmarkEnd w:id="99"/>
      <w:r w:rsidR="00EC7FBA">
        <w:rPr>
          <w:rFonts w:ascii="Times New Roman" w:hAnsi="Times New Roman" w:cs="Times New Roman"/>
          <w:u w:val="single"/>
        </w:rPr>
        <w:t>ZD</w:t>
      </w:r>
      <w:bookmarkEnd w:id="100"/>
      <w:bookmarkEnd w:id="101"/>
      <w:bookmarkEnd w:id="102"/>
      <w:bookmarkEnd w:id="103"/>
      <w:bookmarkEnd w:id="104"/>
    </w:p>
    <w:p w14:paraId="74CB0842" w14:textId="2A43063F" w:rsidR="008A39DC" w:rsidRPr="00160421" w:rsidRDefault="00EC7FBA" w:rsidP="00D4624F">
      <w:pPr>
        <w:spacing w:after="120" w:line="276" w:lineRule="auto"/>
        <w:ind w:left="425"/>
        <w:jc w:val="both"/>
      </w:pPr>
      <w:r w:rsidRPr="00FF0ECA">
        <w:t xml:space="preserve">Vysvětlení ZD se řídí </w:t>
      </w:r>
      <w:proofErr w:type="spellStart"/>
      <w:r w:rsidRPr="00FF0ECA">
        <w:t>ust</w:t>
      </w:r>
      <w:proofErr w:type="spellEnd"/>
      <w:r w:rsidRPr="00FF0ECA">
        <w:t xml:space="preserve">. § 98 ZZVZ. </w:t>
      </w:r>
      <w:r w:rsidR="00B6414A" w:rsidRPr="00FF0ECA">
        <w:t>Pokud o vysvětlení zadávací dokumentace písemně požádá dodavatel, zadavatel vysvětlení uveřejní, včetně přesného znění žádosti bez</w:t>
      </w:r>
      <w:r w:rsidR="00DE2D40">
        <w:t> </w:t>
      </w:r>
      <w:r w:rsidR="00B6414A" w:rsidRPr="00FF0ECA">
        <w:t>identifikace tohoto dodavatele na profilu zadavatele. Zadavatel není povinen vysvětlení poskytnout, pokud není žádost o</w:t>
      </w:r>
      <w:r w:rsidR="00A965A3" w:rsidRPr="00A965A3">
        <w:t xml:space="preserve"> </w:t>
      </w:r>
      <w:r w:rsidR="00B6414A" w:rsidRPr="00FF0ECA">
        <w:t xml:space="preserve">vysvětlení doručena alespoň </w:t>
      </w:r>
      <w:r w:rsidR="009B24C1" w:rsidRPr="00FF0ECA">
        <w:t>tři (</w:t>
      </w:r>
      <w:r w:rsidR="00B6414A" w:rsidRPr="00FF0ECA">
        <w:t>3</w:t>
      </w:r>
      <w:r w:rsidR="009B24C1" w:rsidRPr="00FF0ECA">
        <w:t>)</w:t>
      </w:r>
      <w:r w:rsidR="00B6414A" w:rsidRPr="00B52488">
        <w:t xml:space="preserve"> pracovní dny před uplynutím </w:t>
      </w:r>
      <w:r w:rsidR="00B6414A" w:rsidRPr="00FF0ECA">
        <w:t>lhůty</w:t>
      </w:r>
      <w:r w:rsidR="009B24C1" w:rsidRPr="00FF0ECA">
        <w:t xml:space="preserve"> </w:t>
      </w:r>
      <w:r w:rsidR="00A965A3" w:rsidRPr="00A965A3">
        <w:t>pět</w:t>
      </w:r>
      <w:r w:rsidR="00664DC3">
        <w:t>i</w:t>
      </w:r>
      <w:r w:rsidR="00B6414A" w:rsidRPr="00FF0ECA">
        <w:t xml:space="preserve"> </w:t>
      </w:r>
      <w:r w:rsidR="009B24C1" w:rsidRPr="00FF0ECA">
        <w:t>(</w:t>
      </w:r>
      <w:r w:rsidR="00B6414A" w:rsidRPr="00FF0ECA">
        <w:t>5</w:t>
      </w:r>
      <w:r w:rsidR="009B24C1" w:rsidRPr="00FF0ECA">
        <w:t>)</w:t>
      </w:r>
      <w:r w:rsidR="00B6414A" w:rsidRPr="00B52488">
        <w:t xml:space="preserve"> pracovních dnů</w:t>
      </w:r>
      <w:r w:rsidR="00FB30F3">
        <w:t xml:space="preserve"> před uplynutím lhůty pro podání nabídek</w:t>
      </w:r>
      <w:r w:rsidR="00A965A3" w:rsidRPr="00A965A3">
        <w:t>.</w:t>
      </w:r>
      <w:r w:rsidR="00B6414A" w:rsidRPr="00FF0ECA">
        <w:t xml:space="preserve"> Písemná žádost</w:t>
      </w:r>
      <w:r w:rsidR="00FB30F3">
        <w:t xml:space="preserve"> o vysvětlení zadávací dokumentace</w:t>
      </w:r>
      <w:r w:rsidR="00B6414A" w:rsidRPr="00FF0ECA">
        <w:t xml:space="preserve"> tedy musí být zadavateli doručena nejpozději </w:t>
      </w:r>
      <w:r w:rsidR="00A90035" w:rsidRPr="00FF0ECA">
        <w:t>osm</w:t>
      </w:r>
      <w:r w:rsidR="009B24C1" w:rsidRPr="00FF0ECA">
        <w:t xml:space="preserve"> (</w:t>
      </w:r>
      <w:r w:rsidR="0084111E" w:rsidRPr="00FF0ECA">
        <w:t>8</w:t>
      </w:r>
      <w:r w:rsidR="009B24C1" w:rsidRPr="00B52488">
        <w:t>)</w:t>
      </w:r>
      <w:r w:rsidR="00B6414A" w:rsidRPr="00B52488">
        <w:t xml:space="preserve"> pracovních dnů před uplynutím lhůty pro podání nabídek. Pokud zadavatel na žádost o vysvětlení, která není doručena včas, vysvětlení poskytne, nemusí uvedené lhůty dodržet.</w:t>
      </w:r>
    </w:p>
    <w:p w14:paraId="2C08C6A3" w14:textId="139B4457" w:rsidR="008A39DC" w:rsidRDefault="00B6414A" w:rsidP="00D4624F">
      <w:pPr>
        <w:spacing w:after="120" w:line="276" w:lineRule="auto"/>
        <w:ind w:left="425"/>
        <w:jc w:val="both"/>
      </w:pPr>
      <w:r w:rsidRPr="00FF0ECA">
        <w:t>Zadavatel upozorňuje, že v rámci zachování zásady transparentnosti, rovného zacházení a</w:t>
      </w:r>
      <w:r w:rsidR="00DE2D40">
        <w:t> </w:t>
      </w:r>
      <w:r w:rsidRPr="00FF0ECA">
        <w:t>zákazu diskriminace v rámci zadávacího řízení této veřejné zakázky musí být veškerá k</w:t>
      </w:r>
      <w:r w:rsidRPr="00B52488">
        <w:t>omunikace se zadavatelem vedena pouze písemnou formou. Jakýkoliv další způsob</w:t>
      </w:r>
      <w:r w:rsidR="00FB30F3">
        <w:t xml:space="preserve"> jednání</w:t>
      </w:r>
      <w:r w:rsidR="00A965A3" w:rsidRPr="00A965A3">
        <w:t xml:space="preserve"> </w:t>
      </w:r>
      <w:r w:rsidR="00FB30F3">
        <w:t>(</w:t>
      </w:r>
      <w:r w:rsidRPr="00FF0ECA">
        <w:t>např. osobní jednání apod</w:t>
      </w:r>
      <w:r w:rsidR="00A965A3" w:rsidRPr="00A965A3">
        <w:t>.</w:t>
      </w:r>
      <w:r w:rsidR="00FB30F3">
        <w:t>)</w:t>
      </w:r>
      <w:r w:rsidRPr="00FF0ECA">
        <w:t xml:space="preserve"> je</w:t>
      </w:r>
      <w:r w:rsidR="00A965A3" w:rsidRPr="00A965A3">
        <w:t xml:space="preserve"> </w:t>
      </w:r>
      <w:r w:rsidRPr="00FF0ECA">
        <w:t>vyloučen</w:t>
      </w:r>
      <w:r w:rsidR="006C457B" w:rsidRPr="00FF0ECA">
        <w:t>.</w:t>
      </w:r>
    </w:p>
    <w:p w14:paraId="67B91C07" w14:textId="002ECA51" w:rsidR="008A39DC" w:rsidRPr="00FF0ECA" w:rsidRDefault="00B6414A" w:rsidP="00D4624F">
      <w:pPr>
        <w:spacing w:after="120" w:line="276" w:lineRule="auto"/>
        <w:ind w:left="425"/>
        <w:jc w:val="both"/>
      </w:pPr>
      <w:r w:rsidRPr="00FF0ECA">
        <w:t xml:space="preserve">Žádost o </w:t>
      </w:r>
      <w:r w:rsidR="006C457B" w:rsidRPr="00FF0ECA">
        <w:t>vysvětlení zadávací dokumentace</w:t>
      </w:r>
      <w:r w:rsidRPr="00FF0ECA">
        <w:t xml:space="preserve"> dodavatel </w:t>
      </w:r>
      <w:r w:rsidR="00FB30F3">
        <w:t xml:space="preserve">v souladu </w:t>
      </w:r>
      <w:r w:rsidR="00985A5B" w:rsidRPr="00FF0ECA">
        <w:t>s</w:t>
      </w:r>
      <w:r w:rsidR="00FB30F3">
        <w:t> </w:t>
      </w:r>
      <w:proofErr w:type="spellStart"/>
      <w:r w:rsidR="00FB30F3">
        <w:t>ust</w:t>
      </w:r>
      <w:proofErr w:type="spellEnd"/>
      <w:r w:rsidR="00FB30F3">
        <w:t xml:space="preserve">. § 211 ZZVZ </w:t>
      </w:r>
      <w:r w:rsidR="00FB30F3" w:rsidRPr="00A965A3">
        <w:t>doručí</w:t>
      </w:r>
      <w:r w:rsidR="00FB30F3">
        <w:t xml:space="preserve"> zadavateli prostřednictvím elektronického nástroje.</w:t>
      </w:r>
      <w:r w:rsidR="00A965A3" w:rsidRPr="00FF0ECA">
        <w:t xml:space="preserve"> </w:t>
      </w:r>
    </w:p>
    <w:p w14:paraId="437516F4" w14:textId="1E1437C8" w:rsidR="003B496B" w:rsidRPr="002E67B5" w:rsidRDefault="00EC7FBA" w:rsidP="005C2631">
      <w:pPr>
        <w:pStyle w:val="Zkladntext"/>
        <w:tabs>
          <w:tab w:val="clear" w:pos="0"/>
        </w:tabs>
        <w:spacing w:before="120" w:after="240" w:line="276" w:lineRule="auto"/>
        <w:ind w:left="425"/>
        <w:jc w:val="both"/>
      </w:pPr>
      <w:r w:rsidRPr="005C2631">
        <w:rPr>
          <w:rFonts w:ascii="Times New Roman" w:hAnsi="Times New Roman"/>
          <w:b w:val="0"/>
        </w:rPr>
        <w:t xml:space="preserve">Změna nebo doplnění </w:t>
      </w:r>
      <w:r>
        <w:rPr>
          <w:rFonts w:ascii="Times New Roman" w:hAnsi="Times New Roman" w:cs="Times New Roman"/>
          <w:b w:val="0"/>
        </w:rPr>
        <w:t>ZD</w:t>
      </w:r>
      <w:r w:rsidRPr="005C2631">
        <w:rPr>
          <w:rFonts w:ascii="Times New Roman" w:hAnsi="Times New Roman"/>
          <w:b w:val="0"/>
        </w:rPr>
        <w:t xml:space="preserve"> se řídí </w:t>
      </w:r>
      <w:proofErr w:type="spellStart"/>
      <w:r w:rsidRPr="005C2631">
        <w:rPr>
          <w:rFonts w:ascii="Times New Roman" w:hAnsi="Times New Roman"/>
          <w:b w:val="0"/>
        </w:rPr>
        <w:t>ust</w:t>
      </w:r>
      <w:proofErr w:type="spellEnd"/>
      <w:r w:rsidRPr="005C2631">
        <w:rPr>
          <w:rFonts w:ascii="Times New Roman" w:hAnsi="Times New Roman"/>
          <w:b w:val="0"/>
        </w:rPr>
        <w:t>. § 99 ZZVZ. Zadavatel vždy uveřejní informaci o</w:t>
      </w:r>
      <w:r w:rsidR="00BB10DA">
        <w:rPr>
          <w:rFonts w:ascii="Times New Roman" w:hAnsi="Times New Roman"/>
          <w:b w:val="0"/>
        </w:rPr>
        <w:t> </w:t>
      </w:r>
      <w:r w:rsidRPr="005C2631">
        <w:rPr>
          <w:rFonts w:ascii="Times New Roman" w:hAnsi="Times New Roman"/>
          <w:b w:val="0"/>
        </w:rPr>
        <w:t xml:space="preserve">změně nebo doplnění </w:t>
      </w:r>
      <w:r>
        <w:rPr>
          <w:rFonts w:ascii="Times New Roman" w:hAnsi="Times New Roman" w:cs="Times New Roman"/>
          <w:b w:val="0"/>
        </w:rPr>
        <w:t>ZD</w:t>
      </w:r>
      <w:r w:rsidRPr="005C2631">
        <w:rPr>
          <w:rFonts w:ascii="Times New Roman" w:hAnsi="Times New Roman"/>
          <w:b w:val="0"/>
        </w:rPr>
        <w:t xml:space="preserve"> na profilu zadavatele.</w:t>
      </w:r>
      <w:r>
        <w:rPr>
          <w:rFonts w:ascii="Times New Roman" w:hAnsi="Times New Roman" w:cs="Times New Roman"/>
          <w:b w:val="0"/>
        </w:rPr>
        <w:t xml:space="preserve"> </w:t>
      </w:r>
    </w:p>
    <w:p w14:paraId="7DFE6362" w14:textId="277D7DBC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bookmarkStart w:id="105" w:name="_Toc81314475"/>
      <w:bookmarkStart w:id="106" w:name="_Toc81314557"/>
      <w:bookmarkStart w:id="107" w:name="_Toc81314671"/>
      <w:bookmarkStart w:id="108" w:name="_Toc81314747"/>
      <w:bookmarkStart w:id="109" w:name="_Toc81314672"/>
      <w:bookmarkStart w:id="110" w:name="_Toc333411217"/>
      <w:bookmarkStart w:id="111" w:name="_Toc466456408"/>
      <w:bookmarkStart w:id="112" w:name="_Toc81385540"/>
      <w:bookmarkStart w:id="113" w:name="_Toc332376989"/>
      <w:bookmarkStart w:id="114" w:name="_Toc52280991"/>
      <w:bookmarkStart w:id="115" w:name="_Toc54894305"/>
      <w:bookmarkStart w:id="116" w:name="_Toc133832101"/>
      <w:bookmarkEnd w:id="105"/>
      <w:bookmarkEnd w:id="106"/>
      <w:bookmarkEnd w:id="107"/>
      <w:bookmarkEnd w:id="108"/>
      <w:r w:rsidRPr="00F371EE">
        <w:rPr>
          <w:rFonts w:ascii="Times New Roman" w:hAnsi="Times New Roman" w:cs="Times New Roman"/>
          <w:u w:val="single"/>
        </w:rPr>
        <w:lastRenderedPageBreak/>
        <w:t xml:space="preserve">Doba a místo plnění </w:t>
      </w:r>
      <w:bookmarkEnd w:id="109"/>
      <w:r w:rsidR="00224ABA" w:rsidRPr="00F371EE">
        <w:rPr>
          <w:rFonts w:ascii="Times New Roman" w:hAnsi="Times New Roman" w:cs="Times New Roman"/>
          <w:u w:val="single"/>
        </w:rPr>
        <w:t xml:space="preserve">veřejné </w:t>
      </w:r>
      <w:r w:rsidRPr="00F371EE">
        <w:rPr>
          <w:rFonts w:ascii="Times New Roman" w:hAnsi="Times New Roman" w:cs="Times New Roman"/>
          <w:u w:val="single"/>
        </w:rPr>
        <w:t>zakázky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23379127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17" w:name="_Toc260957228"/>
      <w:bookmarkStart w:id="118" w:name="_Toc332376990"/>
      <w:bookmarkStart w:id="119" w:name="_Toc333411218"/>
      <w:bookmarkStart w:id="120" w:name="_Toc466456409"/>
      <w:bookmarkStart w:id="121" w:name="_Toc32575800"/>
      <w:bookmarkStart w:id="122" w:name="_Toc32578142"/>
      <w:bookmarkStart w:id="123" w:name="_Toc81314559"/>
      <w:bookmarkStart w:id="124" w:name="_Toc81314673"/>
      <w:bookmarkStart w:id="125" w:name="_Toc81385541"/>
      <w:bookmarkStart w:id="126" w:name="_Toc52280992"/>
      <w:bookmarkStart w:id="127" w:name="_Toc84864446"/>
      <w:bookmarkStart w:id="128" w:name="_Toc84868569"/>
      <w:bookmarkStart w:id="129" w:name="_Toc54894306"/>
      <w:bookmarkStart w:id="130" w:name="_Toc133832102"/>
      <w:bookmarkEnd w:id="117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Doba plnění </w:t>
      </w:r>
      <w:bookmarkEnd w:id="118"/>
      <w:r w:rsidR="00224ABA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veřejné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zakázky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25C84409" w14:textId="5A816617" w:rsidR="002F7731" w:rsidRPr="00D4624F" w:rsidRDefault="006C7937" w:rsidP="005C2631">
      <w:pPr>
        <w:pStyle w:val="NormalJustified"/>
        <w:widowControl/>
        <w:spacing w:before="120" w:after="240" w:line="276" w:lineRule="auto"/>
        <w:ind w:left="709"/>
      </w:pPr>
      <w:r w:rsidRPr="00F371EE">
        <w:t xml:space="preserve">Rámcová </w:t>
      </w:r>
      <w:r w:rsidR="00573499" w:rsidRPr="00F371EE">
        <w:t xml:space="preserve">dohoda </w:t>
      </w:r>
      <w:r w:rsidRPr="00F371EE">
        <w:t xml:space="preserve">bude uzavřena </w:t>
      </w:r>
      <w:r w:rsidRPr="005C2631">
        <w:rPr>
          <w:b/>
        </w:rPr>
        <w:t>na dobu určitou</w:t>
      </w:r>
      <w:r w:rsidRPr="00F371EE">
        <w:t xml:space="preserve"> s dobou platnosti od jejího podpisu všemi smluvními stranami</w:t>
      </w:r>
      <w:r w:rsidRPr="00F371EE">
        <w:rPr>
          <w:b/>
          <w:bCs/>
        </w:rPr>
        <w:t xml:space="preserve"> </w:t>
      </w:r>
      <w:r w:rsidR="00C820FC">
        <w:rPr>
          <w:b/>
          <w:bCs/>
        </w:rPr>
        <w:t xml:space="preserve">od </w:t>
      </w:r>
      <w:r w:rsidR="00AE02B0">
        <w:rPr>
          <w:b/>
          <w:bCs/>
        </w:rPr>
        <w:t xml:space="preserve">1. </w:t>
      </w:r>
      <w:r w:rsidR="00143793">
        <w:rPr>
          <w:b/>
          <w:bCs/>
        </w:rPr>
        <w:t xml:space="preserve">ledna </w:t>
      </w:r>
      <w:r w:rsidR="00F525BE">
        <w:rPr>
          <w:b/>
          <w:bCs/>
        </w:rPr>
        <w:t>202</w:t>
      </w:r>
      <w:r w:rsidR="00CE3DBD">
        <w:rPr>
          <w:b/>
          <w:bCs/>
        </w:rPr>
        <w:t>6</w:t>
      </w:r>
      <w:r w:rsidR="003F574A">
        <w:rPr>
          <w:b/>
          <w:bCs/>
        </w:rPr>
        <w:t xml:space="preserve"> </w:t>
      </w:r>
      <w:r w:rsidR="00723E5C" w:rsidRPr="005C2631">
        <w:rPr>
          <w:b/>
        </w:rPr>
        <w:t>do 31. prosince 20</w:t>
      </w:r>
      <w:r w:rsidR="00A324B7" w:rsidRPr="005C2631">
        <w:rPr>
          <w:b/>
        </w:rPr>
        <w:t>2</w:t>
      </w:r>
      <w:r w:rsidR="00CE3DBD">
        <w:rPr>
          <w:b/>
        </w:rPr>
        <w:t>7</w:t>
      </w:r>
      <w:r w:rsidR="00B6414A" w:rsidRPr="005C2631">
        <w:t>.</w:t>
      </w:r>
    </w:p>
    <w:p w14:paraId="75CC39B7" w14:textId="31365F4A" w:rsidR="00857AEC" w:rsidRPr="008A1114" w:rsidRDefault="00F34F2B" w:rsidP="004B7770">
      <w:pPr>
        <w:pStyle w:val="NormalJustified"/>
        <w:widowControl/>
        <w:spacing w:before="120" w:after="240" w:line="276" w:lineRule="auto"/>
        <w:ind w:left="709"/>
      </w:pPr>
      <w:r>
        <w:t xml:space="preserve">V případě, že dojde k jejímu uzavření po </w:t>
      </w:r>
      <w:r w:rsidR="00D4624F">
        <w:t xml:space="preserve">1. </w:t>
      </w:r>
      <w:r w:rsidR="00143793">
        <w:t xml:space="preserve">lednu </w:t>
      </w:r>
      <w:r w:rsidR="00F525BE">
        <w:t>202</w:t>
      </w:r>
      <w:r w:rsidR="00CE3DBD">
        <w:t>6</w:t>
      </w:r>
      <w:r>
        <w:t xml:space="preserve">, pak </w:t>
      </w:r>
      <w:r w:rsidR="00BB133C">
        <w:t>doba</w:t>
      </w:r>
      <w:r>
        <w:t xml:space="preserve"> trván</w:t>
      </w:r>
      <w:r w:rsidR="006450E4">
        <w:t>í Rámco</w:t>
      </w:r>
      <w:r>
        <w:t>v</w:t>
      </w:r>
      <w:r w:rsidR="006450E4">
        <w:t>é dohod</w:t>
      </w:r>
      <w:r>
        <w:t>y počne plynout první</w:t>
      </w:r>
      <w:r w:rsidR="006450E4">
        <w:t xml:space="preserve"> den následující po jejím uzavření</w:t>
      </w:r>
      <w:r w:rsidR="00FD70AE">
        <w:t>, resp. její účinnosti</w:t>
      </w:r>
      <w:r w:rsidR="006450E4">
        <w:t xml:space="preserve">. </w:t>
      </w:r>
    </w:p>
    <w:p w14:paraId="7872F96F" w14:textId="793604AB" w:rsidR="00653F64" w:rsidRPr="00BC6350" w:rsidRDefault="004D3DAD" w:rsidP="000313F2">
      <w:pPr>
        <w:pStyle w:val="NormalJustified"/>
        <w:widowControl/>
        <w:spacing w:before="120" w:after="240" w:line="276" w:lineRule="auto"/>
        <w:ind w:left="709"/>
      </w:pPr>
      <w:r w:rsidRPr="00BC6350">
        <w:t>V případě, že na</w:t>
      </w:r>
      <w:r w:rsidR="00A22B0B">
        <w:t xml:space="preserve"> základě Rámcové dohody dojde k vyčerpání maximálního objemu zboží dle čl. 6 ZD</w:t>
      </w:r>
      <w:r w:rsidR="00C21965" w:rsidRPr="00C21965">
        <w:t xml:space="preserve"> před uplynutím doby její platnosti, bude Rámcová dohoda ukončena.</w:t>
      </w:r>
    </w:p>
    <w:p w14:paraId="47C4B6CE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31" w:name="_Toc260957230"/>
      <w:bookmarkStart w:id="132" w:name="_Toc260957231"/>
      <w:bookmarkStart w:id="133" w:name="_Toc333411219"/>
      <w:bookmarkStart w:id="134" w:name="_Toc332376991"/>
      <w:bookmarkStart w:id="135" w:name="_Toc333411220"/>
      <w:bookmarkStart w:id="136" w:name="_Toc466456410"/>
      <w:bookmarkStart w:id="137" w:name="_Toc32575801"/>
      <w:bookmarkStart w:id="138" w:name="_Toc32578143"/>
      <w:bookmarkStart w:id="139" w:name="_Toc81314560"/>
      <w:bookmarkStart w:id="140" w:name="_Toc81314674"/>
      <w:bookmarkStart w:id="141" w:name="_Toc81385542"/>
      <w:bookmarkStart w:id="142" w:name="_Toc52280993"/>
      <w:bookmarkStart w:id="143" w:name="_Toc84864447"/>
      <w:bookmarkStart w:id="144" w:name="_Toc84868570"/>
      <w:bookmarkStart w:id="145" w:name="_Toc54894307"/>
      <w:bookmarkStart w:id="146" w:name="_Toc133832103"/>
      <w:bookmarkEnd w:id="131"/>
      <w:bookmarkEnd w:id="132"/>
      <w:bookmarkEnd w:id="133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Místo plnění </w:t>
      </w:r>
      <w:bookmarkEnd w:id="134"/>
      <w:r w:rsidR="00224ABA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veřejné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zakázky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0A5DDA4" w14:textId="293FD38B" w:rsidR="008A39DC" w:rsidRPr="00D4624F" w:rsidRDefault="006C7937" w:rsidP="004B7770">
      <w:pPr>
        <w:pStyle w:val="Zkladntextodsazen3"/>
        <w:spacing w:before="120" w:line="276" w:lineRule="auto"/>
        <w:ind w:left="709" w:firstLine="0"/>
        <w:rPr>
          <w:rFonts w:ascii="Times New Roman" w:eastAsia="SimSun" w:hAnsi="Times New Roman"/>
          <w:sz w:val="24"/>
        </w:rPr>
      </w:pPr>
      <w:r w:rsidRPr="005C2631">
        <w:rPr>
          <w:rFonts w:ascii="Times New Roman" w:eastAsia="SimSun" w:hAnsi="Times New Roman"/>
          <w:sz w:val="24"/>
        </w:rPr>
        <w:t xml:space="preserve">Místem plnění </w:t>
      </w:r>
      <w:r w:rsidR="00BF0B40" w:rsidRPr="005C2631">
        <w:rPr>
          <w:rFonts w:ascii="Times New Roman" w:eastAsia="SimSun" w:hAnsi="Times New Roman"/>
          <w:sz w:val="24"/>
        </w:rPr>
        <w:t xml:space="preserve">předmětu </w:t>
      </w:r>
      <w:r w:rsidR="00573499" w:rsidRPr="00F371EE">
        <w:rPr>
          <w:rFonts w:ascii="Times New Roman" w:eastAsia="SimSun" w:hAnsi="Times New Roman" w:cs="Times New Roman"/>
          <w:sz w:val="24"/>
          <w:szCs w:val="24"/>
        </w:rPr>
        <w:t xml:space="preserve">zadávacího </w:t>
      </w:r>
      <w:r w:rsidR="00BF0B40" w:rsidRPr="00F371EE">
        <w:rPr>
          <w:rFonts w:ascii="Times New Roman" w:eastAsia="SimSun" w:hAnsi="Times New Roman" w:cs="Times New Roman"/>
          <w:sz w:val="24"/>
          <w:szCs w:val="24"/>
        </w:rPr>
        <w:t>řízení</w:t>
      </w:r>
      <w:r w:rsidR="00224ABA" w:rsidRPr="005C2631">
        <w:rPr>
          <w:rFonts w:ascii="Times New Roman" w:eastAsia="SimSun" w:hAnsi="Times New Roman"/>
          <w:sz w:val="24"/>
        </w:rPr>
        <w:t>,</w:t>
      </w:r>
      <w:r w:rsidR="00BF0B40" w:rsidRPr="005C2631">
        <w:rPr>
          <w:rFonts w:ascii="Times New Roman" w:eastAsia="SimSun" w:hAnsi="Times New Roman"/>
          <w:sz w:val="24"/>
        </w:rPr>
        <w:t xml:space="preserve"> </w:t>
      </w:r>
      <w:r w:rsidRPr="005C2631">
        <w:rPr>
          <w:rFonts w:ascii="Times New Roman" w:eastAsia="SimSun" w:hAnsi="Times New Roman"/>
          <w:sz w:val="24"/>
        </w:rPr>
        <w:t xml:space="preserve">resp. </w:t>
      </w:r>
      <w:r w:rsidR="00A40D8D" w:rsidRPr="005C2631">
        <w:rPr>
          <w:rFonts w:ascii="Times New Roman" w:eastAsia="SimSun" w:hAnsi="Times New Roman"/>
          <w:sz w:val="24"/>
        </w:rPr>
        <w:t>jednotlivých smluv uzavřených na</w:t>
      </w:r>
      <w:r w:rsidR="00BB10DA">
        <w:rPr>
          <w:rFonts w:ascii="Times New Roman" w:eastAsia="SimSun" w:hAnsi="Times New Roman"/>
          <w:sz w:val="24"/>
        </w:rPr>
        <w:t> </w:t>
      </w:r>
      <w:r w:rsidRPr="005C2631">
        <w:rPr>
          <w:rFonts w:ascii="Times New Roman" w:eastAsia="SimSun" w:hAnsi="Times New Roman"/>
          <w:sz w:val="24"/>
        </w:rPr>
        <w:t xml:space="preserve">základě Rámcové </w:t>
      </w:r>
      <w:r w:rsidR="00A40D8D" w:rsidRPr="005C2631">
        <w:rPr>
          <w:rFonts w:ascii="Times New Roman" w:eastAsia="SimSun" w:hAnsi="Times New Roman"/>
          <w:sz w:val="24"/>
        </w:rPr>
        <w:t>dohody</w:t>
      </w:r>
      <w:r w:rsidR="00224ABA" w:rsidRPr="005C2631">
        <w:rPr>
          <w:rFonts w:ascii="Times New Roman" w:eastAsia="SimSun" w:hAnsi="Times New Roman"/>
          <w:sz w:val="24"/>
        </w:rPr>
        <w:t>,</w:t>
      </w:r>
      <w:r w:rsidR="00723E5C">
        <w:t xml:space="preserve"> </w:t>
      </w:r>
      <w:r w:rsidR="00B96E68" w:rsidRPr="006C48D3">
        <w:rPr>
          <w:rFonts w:ascii="Times New Roman" w:eastAsia="SimSun" w:hAnsi="Times New Roman" w:cs="Times New Roman"/>
          <w:sz w:val="24"/>
          <w:szCs w:val="24"/>
        </w:rPr>
        <w:t xml:space="preserve">jsou níže uvedená odběrná místa soustavy společnosti ČEPRO, a.s. pro dodávky zboží 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železničními a automobilovými cisternami</w:t>
      </w:r>
      <w:r w:rsidR="00B96E68" w:rsidRPr="005C2631">
        <w:rPr>
          <w:rFonts w:ascii="Times New Roman" w:eastAsia="SimSun" w:hAnsi="Times New Roman"/>
          <w:b/>
          <w:sz w:val="24"/>
        </w:rPr>
        <w:t xml:space="preserve"> na paritě 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 xml:space="preserve">DDP nebo na paritě DAP (dle </w:t>
      </w:r>
      <w:proofErr w:type="spellStart"/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Incoterms</w:t>
      </w:r>
      <w:proofErr w:type="spellEnd"/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 xml:space="preserve"> 20</w:t>
      </w:r>
      <w:r w:rsidR="00BC6350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B96E68" w:rsidRPr="006C48D3">
        <w:rPr>
          <w:rFonts w:ascii="Times New Roman" w:eastAsia="SimSun" w:hAnsi="Times New Roman" w:cs="Times New Roman"/>
          <w:b/>
          <w:sz w:val="24"/>
          <w:szCs w:val="24"/>
        </w:rPr>
        <w:t>0)</w:t>
      </w:r>
      <w:r w:rsidR="00B96E68" w:rsidRPr="006C48D3">
        <w:rPr>
          <w:rFonts w:ascii="Times New Roman" w:eastAsia="SimSun" w:hAnsi="Times New Roman" w:cs="Times New Roman"/>
          <w:sz w:val="24"/>
          <w:szCs w:val="24"/>
        </w:rPr>
        <w:t>:</w:t>
      </w:r>
    </w:p>
    <w:tbl>
      <w:tblPr>
        <w:tblW w:w="465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3050"/>
        <w:gridCol w:w="2718"/>
      </w:tblGrid>
      <w:tr w:rsidR="00807CF1" w:rsidRPr="003A234E" w14:paraId="44470D77" w14:textId="77777777" w:rsidTr="00D4624F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B8A" w14:textId="37E924CF" w:rsidR="00B96E68" w:rsidRPr="001F4636" w:rsidRDefault="00C9019F" w:rsidP="001F4636">
            <w:pPr>
              <w:spacing w:line="276" w:lineRule="auto"/>
              <w:jc w:val="center"/>
            </w:pPr>
            <w:r>
              <w:t>Místo plnění pro AC: s</w:t>
            </w:r>
            <w:r w:rsidR="00B96E68" w:rsidRPr="00FA6DCA">
              <w:t>klad</w:t>
            </w:r>
            <w:r w:rsidR="00B96E68" w:rsidRPr="001F4636">
              <w:t xml:space="preserve"> ČEPRO, a.s.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7D7" w14:textId="0635DB11" w:rsidR="00B96E68" w:rsidRPr="001F4636" w:rsidRDefault="00C9019F" w:rsidP="001F4636">
            <w:pPr>
              <w:spacing w:line="276" w:lineRule="auto"/>
              <w:jc w:val="center"/>
            </w:pPr>
            <w:r>
              <w:t>Místo plnění pro ŽC:</w:t>
            </w:r>
            <w:r w:rsidR="006D4B3B">
              <w:t xml:space="preserve"> </w:t>
            </w:r>
            <w:r w:rsidR="00B96E68" w:rsidRPr="00FA6DCA">
              <w:t>žel.</w:t>
            </w:r>
            <w:r w:rsidR="00B96E68" w:rsidRPr="001F4636">
              <w:t xml:space="preserve"> stanice a vlečka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6A42" w14:textId="5B21C1B0" w:rsidR="00B96E68" w:rsidRPr="001F4636" w:rsidRDefault="00B96E68" w:rsidP="001F4636">
            <w:pPr>
              <w:spacing w:line="276" w:lineRule="auto"/>
              <w:jc w:val="center"/>
            </w:pPr>
            <w:r w:rsidRPr="001F4636">
              <w:t xml:space="preserve">Možnost naskladnění </w:t>
            </w:r>
            <w:r w:rsidR="00B152F8">
              <w:t>biosložky</w:t>
            </w:r>
          </w:p>
        </w:tc>
      </w:tr>
      <w:tr w:rsidR="00807CF1" w:rsidRPr="003A234E" w14:paraId="4FE649A1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5D80" w14:textId="77777777" w:rsidR="00B96E68" w:rsidRPr="00FA6DCA" w:rsidRDefault="00B96E68" w:rsidP="001F4636">
            <w:pPr>
              <w:jc w:val="center"/>
            </w:pPr>
            <w:r w:rsidRPr="00FA6DCA">
              <w:t>Sklad Třemošná</w:t>
            </w:r>
          </w:p>
          <w:p w14:paraId="44FBFE72" w14:textId="77777777" w:rsidR="00B96E68" w:rsidRPr="00FA6DCA" w:rsidRDefault="00B96E68" w:rsidP="001F4636">
            <w:pPr>
              <w:jc w:val="center"/>
            </w:pPr>
            <w:r w:rsidRPr="00FA6DCA">
              <w:t>330 11 Třemošná u Plzně</w:t>
            </w:r>
          </w:p>
          <w:p w14:paraId="125D3A80" w14:textId="77777777" w:rsidR="00B96E68" w:rsidRPr="00FA6DCA" w:rsidRDefault="00B96E68" w:rsidP="00D4624F">
            <w:pPr>
              <w:jc w:val="center"/>
            </w:pPr>
            <w:r w:rsidRPr="00FA6DCA">
              <w:t>SEED CZ0501294S004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73C" w14:textId="004A6A6D" w:rsidR="00B96E68" w:rsidRPr="00FA6DCA" w:rsidRDefault="00B96E68" w:rsidP="001F4636">
            <w:pPr>
              <w:jc w:val="center"/>
            </w:pPr>
            <w:r w:rsidRPr="00FA6DCA">
              <w:t>žel. stanice 750653 Třemošná</w:t>
            </w:r>
          </w:p>
          <w:p w14:paraId="39144E42" w14:textId="77777777" w:rsidR="00B96E68" w:rsidRPr="00FA6DCA" w:rsidRDefault="00B96E68" w:rsidP="00D4624F">
            <w:pPr>
              <w:jc w:val="center"/>
            </w:pPr>
            <w:r w:rsidRPr="00FA6DCA">
              <w:t>vlastní vlečka 828392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FC10" w14:textId="77777777" w:rsidR="00B96E68" w:rsidRPr="00FA6DCA" w:rsidRDefault="00B96E68" w:rsidP="001F4636">
            <w:pPr>
              <w:jc w:val="center"/>
            </w:pPr>
          </w:p>
          <w:p w14:paraId="4F74D398" w14:textId="77777777" w:rsidR="00B96E68" w:rsidRPr="00FA6DCA" w:rsidRDefault="00B96E68" w:rsidP="00D4624F">
            <w:pPr>
              <w:jc w:val="center"/>
            </w:pPr>
            <w:r w:rsidRPr="00FA6DCA">
              <w:t>ŽC, AC</w:t>
            </w:r>
          </w:p>
        </w:tc>
      </w:tr>
      <w:tr w:rsidR="00807CF1" w:rsidRPr="003A234E" w14:paraId="2ABE061E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22F" w14:textId="77777777" w:rsidR="00B96E68" w:rsidRPr="00FA6DCA" w:rsidRDefault="00B96E68" w:rsidP="001F4636">
            <w:pPr>
              <w:jc w:val="center"/>
            </w:pPr>
            <w:r w:rsidRPr="00FA6DCA">
              <w:t xml:space="preserve">Sklad </w:t>
            </w:r>
            <w:proofErr w:type="spellStart"/>
            <w:r w:rsidRPr="00FA6DCA">
              <w:t>Smyslov</w:t>
            </w:r>
            <w:proofErr w:type="spellEnd"/>
          </w:p>
          <w:p w14:paraId="783C3A7C" w14:textId="0DF2790C" w:rsidR="00B96E68" w:rsidRPr="00FA6DCA" w:rsidRDefault="00B96E68" w:rsidP="001F4636">
            <w:pPr>
              <w:jc w:val="center"/>
            </w:pPr>
            <w:r w:rsidRPr="00FA6DCA">
              <w:t xml:space="preserve">391 56 p. Tábor – </w:t>
            </w:r>
            <w:proofErr w:type="spellStart"/>
            <w:r w:rsidR="00CE3DBD">
              <w:t>Smyslov</w:t>
            </w:r>
            <w:proofErr w:type="spellEnd"/>
          </w:p>
          <w:p w14:paraId="399C9917" w14:textId="77777777" w:rsidR="00B96E68" w:rsidRDefault="00B96E68" w:rsidP="00D4624F">
            <w:pPr>
              <w:jc w:val="center"/>
            </w:pPr>
            <w:r w:rsidRPr="00FA6DCA">
              <w:t>SEED CZ0501294S007</w:t>
            </w:r>
          </w:p>
          <w:p w14:paraId="47A9CC84" w14:textId="77777777" w:rsidR="00B96E68" w:rsidRPr="00FA6DCA" w:rsidRDefault="00B96E68" w:rsidP="00D4624F">
            <w:pPr>
              <w:jc w:val="center"/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B087" w14:textId="36F03FB8" w:rsidR="00B96E68" w:rsidRPr="00FA6DCA" w:rsidRDefault="00B96E68" w:rsidP="001F4636">
            <w:pPr>
              <w:jc w:val="center"/>
            </w:pPr>
            <w:r w:rsidRPr="00FA6DCA">
              <w:t>žel. stanice 736223 Tábor</w:t>
            </w:r>
          </w:p>
          <w:p w14:paraId="1FDC1D50" w14:textId="77777777" w:rsidR="00B96E68" w:rsidRPr="00FA6DCA" w:rsidRDefault="00B96E68" w:rsidP="00D4624F">
            <w:pPr>
              <w:jc w:val="center"/>
            </w:pPr>
            <w:r w:rsidRPr="00FA6DCA">
              <w:t>vlastní vlečka 921601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99D" w14:textId="77777777" w:rsidR="00B96E68" w:rsidRPr="00FA6DCA" w:rsidRDefault="00B96E68" w:rsidP="001F4636">
            <w:pPr>
              <w:jc w:val="center"/>
            </w:pPr>
          </w:p>
          <w:p w14:paraId="457814AD" w14:textId="77777777" w:rsidR="00B96E68" w:rsidRPr="00FA6DCA" w:rsidRDefault="00B96E68" w:rsidP="00D4624F">
            <w:pPr>
              <w:jc w:val="center"/>
            </w:pPr>
            <w:r w:rsidRPr="00FA6DCA">
              <w:t>ŽC</w:t>
            </w:r>
          </w:p>
        </w:tc>
      </w:tr>
      <w:tr w:rsidR="00807CF1" w:rsidRPr="003A234E" w14:paraId="61A13B71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7B7F" w14:textId="77777777" w:rsidR="00B96E68" w:rsidRPr="00FA6DCA" w:rsidRDefault="00B96E68" w:rsidP="001F4636">
            <w:pPr>
              <w:jc w:val="center"/>
            </w:pPr>
            <w:r w:rsidRPr="00FA6DCA">
              <w:t>Sklad Včelná</w:t>
            </w:r>
          </w:p>
          <w:p w14:paraId="5577A5BB" w14:textId="2A1A68B3" w:rsidR="00B96E68" w:rsidRPr="00FA6DCA" w:rsidRDefault="00B96E68" w:rsidP="001F4636">
            <w:pPr>
              <w:jc w:val="center"/>
            </w:pPr>
            <w:r w:rsidRPr="00FA6DCA">
              <w:t xml:space="preserve">373 82 </w:t>
            </w:r>
            <w:r w:rsidR="00CE3DBD">
              <w:t>Včelná</w:t>
            </w:r>
          </w:p>
          <w:p w14:paraId="6A1DD4AB" w14:textId="77777777" w:rsidR="00B96E68" w:rsidRPr="00FA6DCA" w:rsidRDefault="00B96E68" w:rsidP="00D4624F">
            <w:pPr>
              <w:jc w:val="center"/>
            </w:pPr>
            <w:r w:rsidRPr="00FA6DCA">
              <w:t>SEED CZ0501294S008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86E1" w14:textId="28A3AB4E" w:rsidR="00B96E68" w:rsidRPr="00FA6DCA" w:rsidRDefault="00B96E68" w:rsidP="001F4636">
            <w:pPr>
              <w:jc w:val="center"/>
            </w:pPr>
            <w:r w:rsidRPr="00FA6DCA">
              <w:t>žel. stanice 753525 Včelná</w:t>
            </w:r>
          </w:p>
          <w:p w14:paraId="326728A7" w14:textId="77777777" w:rsidR="00B96E68" w:rsidRPr="00FA6DCA" w:rsidRDefault="00B96E68" w:rsidP="00D4624F">
            <w:pPr>
              <w:jc w:val="center"/>
            </w:pPr>
            <w:r w:rsidRPr="00FA6DCA">
              <w:t>vlastní vlečka 921809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A03" w14:textId="77777777" w:rsidR="00B96E68" w:rsidRPr="00FA6DCA" w:rsidRDefault="00B96E68" w:rsidP="001F4636">
            <w:pPr>
              <w:jc w:val="center"/>
            </w:pPr>
          </w:p>
          <w:p w14:paraId="26172989" w14:textId="77777777" w:rsidR="00B96E68" w:rsidRPr="00FA6DCA" w:rsidRDefault="00B96E68" w:rsidP="00D4624F">
            <w:pPr>
              <w:jc w:val="center"/>
            </w:pPr>
            <w:r w:rsidRPr="00FA6DCA">
              <w:t>ŽC</w:t>
            </w:r>
          </w:p>
        </w:tc>
      </w:tr>
      <w:tr w:rsidR="00807CF1" w:rsidRPr="003A234E" w14:paraId="620107B2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39E" w14:textId="77777777" w:rsidR="00B96E68" w:rsidRPr="00FA6DCA" w:rsidRDefault="00B96E68" w:rsidP="001F4636">
            <w:pPr>
              <w:jc w:val="center"/>
            </w:pPr>
            <w:r w:rsidRPr="00FA6DCA">
              <w:t>Sklad Hněvice</w:t>
            </w:r>
          </w:p>
          <w:p w14:paraId="19FE87A7" w14:textId="77777777" w:rsidR="00B96E68" w:rsidRPr="00FA6DCA" w:rsidRDefault="00B96E68" w:rsidP="001F4636">
            <w:pPr>
              <w:jc w:val="center"/>
            </w:pPr>
            <w:r w:rsidRPr="00FA6DCA">
              <w:t>411 08 Štětí</w:t>
            </w:r>
          </w:p>
          <w:p w14:paraId="54A6CE6F" w14:textId="77777777" w:rsidR="00B96E68" w:rsidRPr="00FA6DCA" w:rsidRDefault="00B96E68" w:rsidP="00D4624F">
            <w:pPr>
              <w:jc w:val="center"/>
            </w:pPr>
            <w:r w:rsidRPr="00FA6DCA">
              <w:t>SEED CZ0501294S009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2E7B" w14:textId="690942BA" w:rsidR="00B96E68" w:rsidRPr="00FA6DCA" w:rsidRDefault="00B96E68" w:rsidP="00D4624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E4BF" w14:textId="77777777" w:rsidR="00B96E68" w:rsidRPr="00FA6DCA" w:rsidRDefault="00B96E68" w:rsidP="001F4636">
            <w:pPr>
              <w:jc w:val="center"/>
            </w:pPr>
          </w:p>
          <w:p w14:paraId="3DF458D7" w14:textId="2351C1CC" w:rsidR="00B96E68" w:rsidRPr="00FA6DCA" w:rsidRDefault="00B96E68" w:rsidP="00D4624F">
            <w:pPr>
              <w:jc w:val="center"/>
            </w:pPr>
            <w:r w:rsidRPr="00FA6DCA">
              <w:t>AC</w:t>
            </w:r>
          </w:p>
        </w:tc>
      </w:tr>
      <w:tr w:rsidR="00807CF1" w:rsidRPr="003A234E" w14:paraId="595547AF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1E77" w14:textId="77777777" w:rsidR="00B96E68" w:rsidRPr="00FA6DCA" w:rsidRDefault="00B96E68" w:rsidP="001F4636">
            <w:pPr>
              <w:jc w:val="center"/>
            </w:pPr>
            <w:r w:rsidRPr="00FA6DCA">
              <w:t xml:space="preserve">Sklad </w:t>
            </w:r>
            <w:proofErr w:type="spellStart"/>
            <w:r w:rsidRPr="00FA6DCA">
              <w:t>Mstětice</w:t>
            </w:r>
            <w:proofErr w:type="spellEnd"/>
          </w:p>
          <w:p w14:paraId="464A9D29" w14:textId="522F5C5D" w:rsidR="00B96E68" w:rsidRPr="00FA6DCA" w:rsidRDefault="00B96E68" w:rsidP="001F4636">
            <w:pPr>
              <w:jc w:val="center"/>
            </w:pPr>
            <w:r w:rsidRPr="00FA6DCA">
              <w:t>250 91</w:t>
            </w:r>
            <w:r w:rsidR="00CE3DBD">
              <w:t xml:space="preserve"> Zeleneč - </w:t>
            </w:r>
            <w:proofErr w:type="spellStart"/>
            <w:r w:rsidR="00CE3DBD">
              <w:t>Mstětice</w:t>
            </w:r>
            <w:proofErr w:type="spellEnd"/>
          </w:p>
          <w:p w14:paraId="377C173F" w14:textId="77777777" w:rsidR="00B96E68" w:rsidRPr="00FA6DCA" w:rsidRDefault="00B96E68" w:rsidP="00D4624F">
            <w:pPr>
              <w:jc w:val="center"/>
            </w:pPr>
            <w:r w:rsidRPr="00FA6DCA">
              <w:t>SEED CZ0501294S010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8E33" w14:textId="1A1F80AA" w:rsidR="00B96E68" w:rsidRPr="00FA6DCA" w:rsidRDefault="00B96E68" w:rsidP="001F4636">
            <w:pPr>
              <w:jc w:val="center"/>
            </w:pPr>
            <w:r w:rsidRPr="00FA6DCA">
              <w:t xml:space="preserve">žel. stanice 548065 </w:t>
            </w:r>
            <w:proofErr w:type="spellStart"/>
            <w:r w:rsidRPr="00FA6DCA">
              <w:t>Mstětice</w:t>
            </w:r>
            <w:proofErr w:type="spellEnd"/>
          </w:p>
          <w:p w14:paraId="14200ADA" w14:textId="77777777" w:rsidR="00B96E68" w:rsidRPr="00FA6DCA" w:rsidRDefault="00B96E68" w:rsidP="00D4624F">
            <w:pPr>
              <w:jc w:val="center"/>
            </w:pPr>
            <w:r w:rsidRPr="00FA6DCA">
              <w:t>vlastní vlečka 620757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C3F" w14:textId="77777777" w:rsidR="00B96E68" w:rsidRPr="00FA6DCA" w:rsidRDefault="00B96E68" w:rsidP="001F4636">
            <w:pPr>
              <w:jc w:val="center"/>
            </w:pPr>
          </w:p>
          <w:p w14:paraId="25416891" w14:textId="77777777" w:rsidR="00B96E68" w:rsidRPr="00FA6DCA" w:rsidRDefault="00B96E68" w:rsidP="00D4624F">
            <w:pPr>
              <w:jc w:val="center"/>
            </w:pPr>
            <w:r w:rsidRPr="00FA6DCA">
              <w:t>ŽC</w:t>
            </w:r>
          </w:p>
        </w:tc>
      </w:tr>
      <w:tr w:rsidR="00807CF1" w:rsidRPr="003A234E" w14:paraId="53CBC7A5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E994" w14:textId="77777777" w:rsidR="00B96E68" w:rsidRPr="00FA6DCA" w:rsidRDefault="00B96E68" w:rsidP="001F4636">
            <w:pPr>
              <w:jc w:val="center"/>
            </w:pPr>
            <w:r w:rsidRPr="00FA6DCA">
              <w:t>Sklad Cerekvice</w:t>
            </w:r>
          </w:p>
          <w:p w14:paraId="592CA6E9" w14:textId="7DF7449B" w:rsidR="00B96E68" w:rsidRPr="00FA6DCA" w:rsidRDefault="00B96E68" w:rsidP="00D4624F">
            <w:pPr>
              <w:jc w:val="center"/>
            </w:pPr>
            <w:r w:rsidRPr="00FA6DCA">
              <w:t xml:space="preserve">507 77 </w:t>
            </w:r>
            <w:proofErr w:type="spellStart"/>
            <w:r w:rsidR="00CE3DBD">
              <w:t>Hoříněves</w:t>
            </w:r>
            <w:proofErr w:type="spellEnd"/>
            <w:r w:rsidR="00CE3DBD">
              <w:t xml:space="preserve"> - Želkovice</w:t>
            </w:r>
          </w:p>
          <w:p w14:paraId="210C11D0" w14:textId="77777777" w:rsidR="00B96E68" w:rsidRPr="00FA6DCA" w:rsidRDefault="00B96E68" w:rsidP="00D4624F">
            <w:pPr>
              <w:jc w:val="center"/>
            </w:pPr>
            <w:r w:rsidRPr="00FA6DCA">
              <w:t>SEED CZ0501294S012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E339" w14:textId="0BE4C1D5" w:rsidR="00BF52CF" w:rsidRPr="00FA6DCA" w:rsidRDefault="00BF52CF" w:rsidP="00D4624F">
            <w:pPr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A632" w14:textId="77777777" w:rsidR="00B96E68" w:rsidRPr="00FA6DCA" w:rsidRDefault="00B96E68" w:rsidP="001F4636">
            <w:pPr>
              <w:jc w:val="center"/>
            </w:pPr>
          </w:p>
          <w:p w14:paraId="6877B79C" w14:textId="61ECB40F" w:rsidR="00B96E68" w:rsidRPr="00FA6DCA" w:rsidRDefault="00B96E68" w:rsidP="00D4624F">
            <w:pPr>
              <w:jc w:val="center"/>
            </w:pPr>
            <w:r w:rsidRPr="00FA6DCA">
              <w:t>AC</w:t>
            </w:r>
          </w:p>
        </w:tc>
      </w:tr>
      <w:tr w:rsidR="00807CF1" w:rsidRPr="003A234E" w14:paraId="733D68FA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4F7" w14:textId="77777777" w:rsidR="00B96E68" w:rsidRPr="00FA6DCA" w:rsidRDefault="00B96E68" w:rsidP="001F4636">
            <w:pPr>
              <w:jc w:val="center"/>
            </w:pPr>
            <w:r w:rsidRPr="00FA6DCA">
              <w:t>Sklad Šlapanov</w:t>
            </w:r>
          </w:p>
          <w:p w14:paraId="7C12F03A" w14:textId="08E781C9" w:rsidR="00B96E68" w:rsidRPr="00FA6DCA" w:rsidRDefault="00B96E68" w:rsidP="00D4624F">
            <w:pPr>
              <w:jc w:val="center"/>
            </w:pPr>
            <w:r w:rsidRPr="00FA6DCA">
              <w:t>582 51 Šlapanov SEED CZ0501294S014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2B8" w14:textId="222EB632" w:rsidR="00B96E68" w:rsidRPr="00FA6DCA" w:rsidRDefault="00B96E68" w:rsidP="001F4636">
            <w:pPr>
              <w:spacing w:line="276" w:lineRule="auto"/>
              <w:jc w:val="center"/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75C" w14:textId="77777777" w:rsidR="00B96E68" w:rsidRPr="00FA6DCA" w:rsidRDefault="00B96E68" w:rsidP="001F4636">
            <w:pPr>
              <w:spacing w:line="276" w:lineRule="auto"/>
              <w:jc w:val="center"/>
            </w:pPr>
          </w:p>
          <w:p w14:paraId="36443F4E" w14:textId="751069C9" w:rsidR="00B96E68" w:rsidRPr="00FA6DCA" w:rsidRDefault="00B96E68" w:rsidP="001F4636">
            <w:pPr>
              <w:spacing w:line="276" w:lineRule="auto"/>
              <w:jc w:val="center"/>
            </w:pPr>
            <w:r w:rsidRPr="00FA6DCA">
              <w:t>AC</w:t>
            </w:r>
          </w:p>
        </w:tc>
      </w:tr>
      <w:tr w:rsidR="00807CF1" w:rsidRPr="003A234E" w14:paraId="4892F18F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3044" w14:textId="77777777" w:rsidR="00B96E68" w:rsidRPr="00FA6DCA" w:rsidRDefault="00B96E68" w:rsidP="001F4636">
            <w:pPr>
              <w:jc w:val="center"/>
            </w:pPr>
            <w:r w:rsidRPr="00FA6DCA">
              <w:t>Sklad Loukov</w:t>
            </w:r>
          </w:p>
          <w:p w14:paraId="7316B9DD" w14:textId="7BEF8BE6" w:rsidR="00B96E68" w:rsidRPr="00FA6DCA" w:rsidRDefault="00B96E68" w:rsidP="00D4624F">
            <w:pPr>
              <w:jc w:val="center"/>
            </w:pPr>
            <w:r w:rsidRPr="00FA6DCA">
              <w:t xml:space="preserve">768 75 Loukov </w:t>
            </w:r>
            <w:r w:rsidR="00CE3DBD">
              <w:t xml:space="preserve">– Zlínský </w:t>
            </w:r>
            <w:proofErr w:type="spellStart"/>
            <w:r w:rsidR="00CE3DBD">
              <w:t>kraj</w:t>
            </w:r>
            <w:r w:rsidRPr="00FA6DCA">
              <w:t>SEED</w:t>
            </w:r>
            <w:proofErr w:type="spellEnd"/>
            <w:r w:rsidRPr="00FA6DCA">
              <w:t xml:space="preserve"> CZ0501294S016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28E" w14:textId="6EEBA850" w:rsidR="00B96E68" w:rsidRPr="00FA6DCA" w:rsidRDefault="00B96E68" w:rsidP="001F4636">
            <w:pPr>
              <w:jc w:val="center"/>
            </w:pPr>
            <w:r w:rsidRPr="00FA6DCA">
              <w:t>žel. stanice 354753 Osíčko</w:t>
            </w:r>
          </w:p>
          <w:p w14:paraId="7B371162" w14:textId="77777777" w:rsidR="00B96E68" w:rsidRPr="00FA6DCA" w:rsidRDefault="00B96E68" w:rsidP="00D4624F">
            <w:pPr>
              <w:jc w:val="center"/>
            </w:pPr>
            <w:r w:rsidRPr="00FA6DCA">
              <w:t>vlastní vlečka 221366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C79A" w14:textId="77777777" w:rsidR="00B96E68" w:rsidRPr="00FA6DCA" w:rsidRDefault="00B96E68" w:rsidP="001F4636">
            <w:pPr>
              <w:jc w:val="center"/>
            </w:pPr>
          </w:p>
          <w:p w14:paraId="21D0211C" w14:textId="77777777" w:rsidR="00B96E68" w:rsidRPr="00FA6DCA" w:rsidRDefault="00B96E68" w:rsidP="00D4624F">
            <w:pPr>
              <w:jc w:val="center"/>
            </w:pPr>
            <w:r w:rsidRPr="00FA6DCA">
              <w:t>ŽC</w:t>
            </w:r>
          </w:p>
        </w:tc>
      </w:tr>
      <w:tr w:rsidR="00807CF1" w:rsidRPr="003A234E" w14:paraId="63E78256" w14:textId="77777777" w:rsidTr="001F4636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D23E" w14:textId="77777777" w:rsidR="00B96E68" w:rsidRPr="005C2631" w:rsidRDefault="00B96E68" w:rsidP="001F4636">
            <w:pPr>
              <w:jc w:val="center"/>
            </w:pPr>
            <w:r w:rsidRPr="005C2631">
              <w:t>Sklad Střelice</w:t>
            </w:r>
          </w:p>
          <w:p w14:paraId="53135F73" w14:textId="2FD6FFD3" w:rsidR="00B96E68" w:rsidRPr="005C2631" w:rsidRDefault="00B96E68" w:rsidP="00D4624F">
            <w:pPr>
              <w:jc w:val="center"/>
            </w:pPr>
            <w:r w:rsidRPr="005C2631">
              <w:t xml:space="preserve">664 47 Střelice </w:t>
            </w:r>
          </w:p>
          <w:p w14:paraId="2941B132" w14:textId="77777777" w:rsidR="00B96E68" w:rsidRPr="005C2631" w:rsidRDefault="00B96E68" w:rsidP="00D4624F">
            <w:pPr>
              <w:jc w:val="center"/>
            </w:pPr>
            <w:r w:rsidRPr="005C2631">
              <w:t>SEED CZ0501294S018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CA6" w14:textId="717E9B70" w:rsidR="00B96E68" w:rsidRPr="005C2631" w:rsidRDefault="00B96E68" w:rsidP="001F4636">
            <w:pPr>
              <w:jc w:val="center"/>
            </w:pPr>
            <w:r w:rsidRPr="005C2631">
              <w:t>žel. stanice 361857 Střelice</w:t>
            </w:r>
          </w:p>
          <w:p w14:paraId="661BB310" w14:textId="77777777" w:rsidR="00B96E68" w:rsidRPr="005C2631" w:rsidRDefault="00B96E68" w:rsidP="00D4624F">
            <w:pPr>
              <w:jc w:val="center"/>
            </w:pPr>
            <w:r w:rsidRPr="005C2631">
              <w:t>vlastní vlečka 321646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931" w14:textId="77777777" w:rsidR="00B96E68" w:rsidRPr="005C2631" w:rsidRDefault="00B96E68" w:rsidP="001F4636">
            <w:pPr>
              <w:jc w:val="center"/>
            </w:pPr>
          </w:p>
          <w:p w14:paraId="641D6AB8" w14:textId="77777777" w:rsidR="00B96E68" w:rsidRPr="005C2631" w:rsidRDefault="00B96E68" w:rsidP="001F4636">
            <w:pPr>
              <w:jc w:val="center"/>
            </w:pPr>
            <w:r w:rsidRPr="005C2631">
              <w:t>ŽC</w:t>
            </w:r>
          </w:p>
          <w:p w14:paraId="57940097" w14:textId="77777777" w:rsidR="00B96E68" w:rsidRPr="005C2631" w:rsidRDefault="00B96E68" w:rsidP="00D4624F">
            <w:pPr>
              <w:jc w:val="center"/>
            </w:pPr>
          </w:p>
        </w:tc>
      </w:tr>
    </w:tbl>
    <w:p w14:paraId="01F4F88F" w14:textId="77777777" w:rsidR="00A676BA" w:rsidRDefault="00BF5F49">
      <w:pPr>
        <w:pStyle w:val="Zkladntextodsazen3"/>
        <w:spacing w:before="120" w:line="276" w:lineRule="auto"/>
        <w:ind w:left="709" w:firstLine="0"/>
      </w:pPr>
      <w:r w:rsidRPr="00BF5F49">
        <w:rPr>
          <w:rFonts w:ascii="Times New Roman" w:hAnsi="Times New Roman" w:cs="Times New Roman"/>
          <w:sz w:val="24"/>
        </w:rPr>
        <w:t>SEED provozovatele daňového skladu ČEPRO, a.s. = CZ0001294S000</w:t>
      </w:r>
    </w:p>
    <w:p w14:paraId="2DF024AC" w14:textId="07DCB8F5" w:rsidR="00A676BA" w:rsidRPr="004B7770" w:rsidRDefault="00B96E68" w:rsidP="00BC4F2E">
      <w:pPr>
        <w:pStyle w:val="Zkladntextodsazen3"/>
        <w:spacing w:before="120" w:line="276" w:lineRule="auto"/>
        <w:ind w:left="709" w:firstLine="0"/>
      </w:pPr>
      <w:r w:rsidRPr="006C48D3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Z tabulky vyplývá, na které sklady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 xml:space="preserve">a jakým způsobem 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je možné zboží</w:t>
      </w:r>
      <w:r w:rsidR="00BC4F2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C4F2E" w:rsidRPr="006C48D3">
        <w:rPr>
          <w:rFonts w:ascii="Times New Roman" w:hAnsi="Times New Roman" w:cs="Times New Roman"/>
          <w:sz w:val="24"/>
          <w:szCs w:val="24"/>
          <w:lang w:eastAsia="cs-CZ"/>
        </w:rPr>
        <w:t>dodat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 xml:space="preserve">. Možnost dodání železniční cisternou je v tabulce označena jako ŽC, možnost dodání automobilovou cisternou je v tabulce označena jako AC. Pokud jsou u některých skladů uvedeny obě možnosti dodání, volí z těchto možností </w:t>
      </w:r>
      <w:r w:rsidR="00AF6263">
        <w:rPr>
          <w:rFonts w:ascii="Times New Roman" w:hAnsi="Times New Roman" w:cs="Times New Roman"/>
          <w:sz w:val="24"/>
          <w:szCs w:val="24"/>
          <w:lang w:eastAsia="cs-CZ"/>
        </w:rPr>
        <w:t>zadavatel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C2631">
        <w:rPr>
          <w:rFonts w:ascii="Times New Roman" w:hAnsi="Times New Roman"/>
          <w:sz w:val="24"/>
        </w:rPr>
        <w:t xml:space="preserve">ve 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výzvě k podání nabídky.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V případě ucelených dodávek železničními cisternami (za ucelenou dodávku se považuje dodávka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deseti 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a více ŽC) je místem dodání vlastní vlečka příslušného skladu ČEPRO (čísla vlastních vleček – viz tabulka výše). V případě jednotlivých dodávek železničními cisternami (za jednotlivou dodávku se považuje dodávka méně než 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deseti 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="00BB10DA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 ŽC) je místem dodání železniční stanice příslušného skladu</w:t>
      </w:r>
      <w:r w:rsidR="000957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820FC">
        <w:rPr>
          <w:rFonts w:ascii="Times New Roman" w:hAnsi="Times New Roman" w:cs="Times New Roman"/>
          <w:sz w:val="24"/>
          <w:szCs w:val="24"/>
          <w:lang w:eastAsia="cs-CZ"/>
        </w:rPr>
        <w:t xml:space="preserve">ČEPRO (čísla železničních stanic – viz tabulka výše). </w:t>
      </w:r>
      <w:r w:rsidR="00AF6263">
        <w:rPr>
          <w:rFonts w:ascii="Times New Roman" w:hAnsi="Times New Roman" w:cs="Times New Roman"/>
          <w:sz w:val="24"/>
          <w:szCs w:val="24"/>
          <w:lang w:eastAsia="cs-CZ"/>
        </w:rPr>
        <w:t>Zadavatel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oprávněn v </w:t>
      </w:r>
      <w:r w:rsidRPr="006C48D3">
        <w:rPr>
          <w:rFonts w:ascii="Times New Roman" w:hAnsi="Times New Roman" w:cs="Times New Roman"/>
          <w:sz w:val="24"/>
          <w:szCs w:val="24"/>
          <w:lang w:eastAsia="cs-CZ"/>
        </w:rPr>
        <w:t>případě potřeby počet odběrných míst rozšířit.</w:t>
      </w:r>
    </w:p>
    <w:p w14:paraId="70BBA018" w14:textId="77777777" w:rsidR="002F7731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47" w:name="_Toc260957233"/>
      <w:bookmarkStart w:id="148" w:name="_Toc260957234"/>
      <w:bookmarkStart w:id="149" w:name="_Toc81314479"/>
      <w:bookmarkStart w:id="150" w:name="_Toc81314561"/>
      <w:bookmarkStart w:id="151" w:name="_Toc81314675"/>
      <w:bookmarkStart w:id="152" w:name="_Toc81314751"/>
      <w:bookmarkStart w:id="153" w:name="_Ref466454026"/>
      <w:bookmarkStart w:id="154" w:name="_Toc466456411"/>
      <w:bookmarkStart w:id="155" w:name="_Toc81314676"/>
      <w:bookmarkStart w:id="156" w:name="_Toc81385543"/>
      <w:bookmarkStart w:id="157" w:name="_Toc52280994"/>
      <w:bookmarkStart w:id="158" w:name="_Toc54894308"/>
      <w:bookmarkStart w:id="159" w:name="_Toc133832104"/>
      <w:bookmarkStart w:id="160" w:name="_Toc333411221"/>
      <w:bookmarkStart w:id="161" w:name="_Toc332376992"/>
      <w:bookmarkEnd w:id="147"/>
      <w:bookmarkEnd w:id="148"/>
      <w:bookmarkEnd w:id="149"/>
      <w:bookmarkEnd w:id="150"/>
      <w:bookmarkEnd w:id="151"/>
      <w:bookmarkEnd w:id="152"/>
      <w:r w:rsidRPr="00F371EE">
        <w:rPr>
          <w:rFonts w:ascii="Times New Roman" w:hAnsi="Times New Roman" w:cs="Times New Roman"/>
          <w:u w:val="single"/>
        </w:rPr>
        <w:t xml:space="preserve">Požadavky na prokázání </w:t>
      </w:r>
      <w:r w:rsidR="009D2F9B" w:rsidRPr="00F371EE">
        <w:rPr>
          <w:rFonts w:ascii="Times New Roman" w:hAnsi="Times New Roman" w:cs="Times New Roman"/>
          <w:u w:val="single"/>
        </w:rPr>
        <w:t>kvalifikace</w:t>
      </w:r>
      <w:bookmarkEnd w:id="153"/>
      <w:bookmarkEnd w:id="154"/>
      <w:bookmarkEnd w:id="155"/>
      <w:bookmarkEnd w:id="156"/>
      <w:bookmarkEnd w:id="157"/>
      <w:bookmarkEnd w:id="158"/>
      <w:bookmarkEnd w:id="159"/>
      <w:r w:rsidR="009D2F9B" w:rsidRPr="00F371EE">
        <w:rPr>
          <w:rFonts w:ascii="Times New Roman" w:hAnsi="Times New Roman" w:cs="Times New Roman"/>
          <w:u w:val="single"/>
        </w:rPr>
        <w:t xml:space="preserve"> </w:t>
      </w:r>
      <w:bookmarkEnd w:id="160"/>
      <w:bookmarkEnd w:id="161"/>
    </w:p>
    <w:p w14:paraId="68F99FBE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62" w:name="_Toc260957236"/>
      <w:bookmarkStart w:id="163" w:name="_Toc332376993"/>
      <w:bookmarkStart w:id="164" w:name="_Toc333411222"/>
      <w:bookmarkStart w:id="165" w:name="_Toc466456412"/>
      <w:bookmarkStart w:id="166" w:name="_Toc32575803"/>
      <w:bookmarkStart w:id="167" w:name="_Toc32578145"/>
      <w:bookmarkStart w:id="168" w:name="_Toc81314563"/>
      <w:bookmarkStart w:id="169" w:name="_Toc81314677"/>
      <w:bookmarkStart w:id="170" w:name="_Toc81385544"/>
      <w:bookmarkStart w:id="171" w:name="_Toc52280995"/>
      <w:bookmarkStart w:id="172" w:name="_Toc84864449"/>
      <w:bookmarkStart w:id="173" w:name="_Toc84868572"/>
      <w:bookmarkStart w:id="174" w:name="_Toc54894309"/>
      <w:bookmarkStart w:id="175" w:name="_Toc133832105"/>
      <w:bookmarkEnd w:id="162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Obecně k požadavkům </w:t>
      </w:r>
      <w:bookmarkEnd w:id="163"/>
      <w:r w:rsidR="00115303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zadavatele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na </w:t>
      </w:r>
      <w:r w:rsidR="009D2F9B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kvalifikaci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B7232EF" w14:textId="77777777" w:rsidR="002F7731" w:rsidRPr="00F371EE" w:rsidRDefault="00DB0E33" w:rsidP="005C2631">
      <w:pPr>
        <w:pStyle w:val="NormalJustified"/>
        <w:widowControl/>
        <w:spacing w:before="120" w:after="240" w:line="276" w:lineRule="auto"/>
        <w:ind w:left="709"/>
      </w:pPr>
      <w:r w:rsidRPr="00F371EE">
        <w:t>Dodavatel j</w:t>
      </w:r>
      <w:r w:rsidR="004F3E8B">
        <w:t>e</w:t>
      </w:r>
      <w:r w:rsidRPr="00F371EE">
        <w:t xml:space="preserve"> povin</w:t>
      </w:r>
      <w:r w:rsidR="004F3E8B">
        <w:t>e</w:t>
      </w:r>
      <w:r w:rsidRPr="00F371EE">
        <w:t>n</w:t>
      </w:r>
      <w:r w:rsidR="004F3E8B">
        <w:t xml:space="preserve"> ve smyslu</w:t>
      </w:r>
      <w:r w:rsidRPr="00F371EE">
        <w:t xml:space="preserve"> </w:t>
      </w:r>
      <w:proofErr w:type="spellStart"/>
      <w:r w:rsidR="004F3E8B" w:rsidRPr="00F371EE">
        <w:t>ust</w:t>
      </w:r>
      <w:proofErr w:type="spellEnd"/>
      <w:r w:rsidR="004F3E8B" w:rsidRPr="00F371EE">
        <w:t xml:space="preserve">. § 73 a násl. ZZVZ </w:t>
      </w:r>
      <w:r w:rsidRPr="00F371EE">
        <w:t xml:space="preserve">prokázat splnění kvalifikace </w:t>
      </w:r>
      <w:r w:rsidR="004F3E8B">
        <w:t xml:space="preserve">dle níže uvedených požadavků zadavatele. Splnění kvalifikace prokáže dodavatel, který splní požadavky zadavatele uvedené dále. </w:t>
      </w:r>
    </w:p>
    <w:p w14:paraId="7718DEC7" w14:textId="77777777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176" w:name="_Toc260957238"/>
      <w:bookmarkStart w:id="177" w:name="_Toc81314482"/>
      <w:bookmarkStart w:id="178" w:name="_Toc81314564"/>
      <w:bookmarkStart w:id="179" w:name="_Toc81314678"/>
      <w:bookmarkStart w:id="180" w:name="_Toc81314754"/>
      <w:bookmarkStart w:id="181" w:name="_Toc333411223"/>
      <w:bookmarkStart w:id="182" w:name="_Toc466456413"/>
      <w:bookmarkStart w:id="183" w:name="_Ref466469157"/>
      <w:bookmarkStart w:id="184" w:name="_Ref466469177"/>
      <w:bookmarkStart w:id="185" w:name="_Ref466469240"/>
      <w:bookmarkStart w:id="186" w:name="_Ref466469254"/>
      <w:bookmarkStart w:id="187" w:name="_Ref466469323"/>
      <w:bookmarkStart w:id="188" w:name="_Toc32575804"/>
      <w:bookmarkStart w:id="189" w:name="_Toc32578146"/>
      <w:bookmarkStart w:id="190" w:name="_Toc332376994"/>
      <w:bookmarkStart w:id="191" w:name="_Toc81314565"/>
      <w:bookmarkStart w:id="192" w:name="_Toc81314679"/>
      <w:bookmarkStart w:id="193" w:name="_Toc81385545"/>
      <w:bookmarkStart w:id="194" w:name="_Toc52280996"/>
      <w:bookmarkStart w:id="195" w:name="_Toc84864450"/>
      <w:bookmarkStart w:id="196" w:name="_Toc84868573"/>
      <w:bookmarkStart w:id="197" w:name="_Toc54894310"/>
      <w:bookmarkStart w:id="198" w:name="_Toc133832106"/>
      <w:bookmarkEnd w:id="176"/>
      <w:bookmarkEnd w:id="177"/>
      <w:bookmarkEnd w:id="178"/>
      <w:bookmarkEnd w:id="179"/>
      <w:bookmarkEnd w:id="180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 xml:space="preserve">Rozsah prokázání </w:t>
      </w:r>
      <w:bookmarkEnd w:id="181"/>
      <w:r w:rsidR="009D2F9B"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kvalifikace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10275DF9" w14:textId="77777777" w:rsidR="006C7937" w:rsidRPr="00D4624F" w:rsidRDefault="004E2AF9" w:rsidP="005C2631">
      <w:pPr>
        <w:pStyle w:val="Zkladntextodsazen2"/>
        <w:spacing w:line="276" w:lineRule="auto"/>
        <w:ind w:left="709" w:firstLine="17"/>
      </w:pPr>
      <w:r w:rsidRPr="005C2631">
        <w:rPr>
          <w:rFonts w:ascii="Times New Roman" w:hAnsi="Times New Roman"/>
          <w:sz w:val="24"/>
        </w:rPr>
        <w:t>Splnění kvalifikace prokáže dodavatel, který prokáže</w:t>
      </w:r>
      <w:r w:rsidR="006C7937" w:rsidRPr="005C2631">
        <w:rPr>
          <w:rFonts w:ascii="Times New Roman" w:hAnsi="Times New Roman"/>
          <w:sz w:val="24"/>
        </w:rPr>
        <w:t>:</w:t>
      </w:r>
    </w:p>
    <w:p w14:paraId="514CDFAA" w14:textId="46D111E8" w:rsidR="002F7731" w:rsidRPr="00F371EE" w:rsidRDefault="006C7937" w:rsidP="00D4624F">
      <w:pPr>
        <w:numPr>
          <w:ilvl w:val="0"/>
          <w:numId w:val="4"/>
        </w:numPr>
        <w:spacing w:before="120" w:after="120" w:line="276" w:lineRule="auto"/>
        <w:ind w:left="1134" w:hanging="425"/>
        <w:jc w:val="both"/>
      </w:pPr>
      <w:bookmarkStart w:id="199" w:name="_Ref466469168"/>
      <w:r w:rsidRPr="00F371EE">
        <w:t>základní</w:t>
      </w:r>
      <w:r w:rsidR="00115303" w:rsidRPr="00F371EE">
        <w:t xml:space="preserve"> způsobilost </w:t>
      </w:r>
      <w:r w:rsidRPr="00F371EE">
        <w:t>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="00614CC5">
        <w:t xml:space="preserve"> </w:t>
      </w:r>
      <w:r w:rsidRPr="00F371EE">
        <w:t xml:space="preserve">§ </w:t>
      </w:r>
      <w:r w:rsidR="006103F2" w:rsidRPr="00F371EE">
        <w:t xml:space="preserve">74 ve spojení s § </w:t>
      </w:r>
      <w:r w:rsidR="00115303" w:rsidRPr="00F371EE">
        <w:t xml:space="preserve">75 odst. 1 ZZVZ </w:t>
      </w:r>
      <w:r w:rsidRPr="00F371EE">
        <w:t>(viz odst.</w:t>
      </w:r>
      <w:r w:rsidR="00A57653" w:rsidRPr="00F371EE">
        <w:t xml:space="preserve"> </w:t>
      </w:r>
      <w:r w:rsidR="00BF5F49">
        <w:fldChar w:fldCharType="begin"/>
      </w:r>
      <w:r w:rsidR="00ED79B4">
        <w:instrText xml:space="preserve"> REF _Ref466469466 \n \h  \* MERGEFORMAT </w:instrText>
      </w:r>
      <w:r w:rsidR="00BF5F49">
        <w:fldChar w:fldCharType="separate"/>
      </w:r>
      <w:r w:rsidR="00207029">
        <w:t>11.10</w:t>
      </w:r>
      <w:r w:rsidR="00BF5F49">
        <w:fldChar w:fldCharType="end"/>
      </w:r>
      <w:r w:rsidR="00061C87" w:rsidRPr="00F371EE">
        <w:t>.</w:t>
      </w:r>
      <w:r w:rsidR="00E31532" w:rsidRPr="00F371EE">
        <w:t> </w:t>
      </w:r>
      <w:r w:rsidR="00115303" w:rsidRPr="00F371EE">
        <w:t>Z</w:t>
      </w:r>
      <w:r w:rsidR="004E2AF9">
        <w:t>D</w:t>
      </w:r>
      <w:r w:rsidRPr="00F371EE">
        <w:t>)</w:t>
      </w:r>
      <w:r w:rsidR="006103F2" w:rsidRPr="00F371EE">
        <w:t>;</w:t>
      </w:r>
      <w:bookmarkEnd w:id="199"/>
    </w:p>
    <w:p w14:paraId="0D2D5E2B" w14:textId="089F09CE" w:rsidR="002F7731" w:rsidRPr="00F371EE" w:rsidRDefault="006C7937" w:rsidP="00D4624F">
      <w:pPr>
        <w:numPr>
          <w:ilvl w:val="0"/>
          <w:numId w:val="4"/>
        </w:numPr>
        <w:spacing w:before="120" w:after="120" w:line="276" w:lineRule="auto"/>
        <w:ind w:left="1134" w:hanging="425"/>
        <w:jc w:val="both"/>
      </w:pPr>
      <w:bookmarkStart w:id="200" w:name="_Ref466469228"/>
      <w:r w:rsidRPr="00F371EE">
        <w:t xml:space="preserve">profesní </w:t>
      </w:r>
      <w:r w:rsidR="00B93CF3" w:rsidRPr="00F371EE">
        <w:t xml:space="preserve">způsobilost </w:t>
      </w:r>
      <w:r w:rsidRPr="00F371EE">
        <w:t>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Pr="00F371EE">
        <w:t xml:space="preserve"> §</w:t>
      </w:r>
      <w:r w:rsidR="00B93CF3" w:rsidRPr="00F371EE">
        <w:t xml:space="preserve"> 77 ZZVZ </w:t>
      </w:r>
      <w:r w:rsidRPr="00F371EE">
        <w:t>(viz odst.</w:t>
      </w:r>
      <w:r w:rsidR="00A57653" w:rsidRPr="00F371EE">
        <w:t xml:space="preserve"> </w:t>
      </w:r>
      <w:r w:rsidR="00BF5F49">
        <w:fldChar w:fldCharType="begin"/>
      </w:r>
      <w:r w:rsidR="00ED79B4">
        <w:instrText xml:space="preserve"> REF _Ref466469486 \n \h  \* MERGEFORMAT </w:instrText>
      </w:r>
      <w:r w:rsidR="00BF5F49">
        <w:fldChar w:fldCharType="separate"/>
      </w:r>
      <w:r w:rsidR="00207029">
        <w:t>11.11</w:t>
      </w:r>
      <w:r w:rsidR="00BF5F49">
        <w:fldChar w:fldCharType="end"/>
      </w:r>
      <w:r w:rsidR="00061C87" w:rsidRPr="00F371EE">
        <w:t xml:space="preserve">. </w:t>
      </w:r>
      <w:r w:rsidR="00B93CF3" w:rsidRPr="00F371EE">
        <w:t>Z</w:t>
      </w:r>
      <w:r w:rsidR="004F3E8B">
        <w:t>D</w:t>
      </w:r>
      <w:r w:rsidR="00BB10DA">
        <w:t>)</w:t>
      </w:r>
      <w:r w:rsidR="006103F2" w:rsidRPr="00F371EE">
        <w:t>;</w:t>
      </w:r>
      <w:bookmarkEnd w:id="200"/>
    </w:p>
    <w:p w14:paraId="20825032" w14:textId="2541155D" w:rsidR="002F7731" w:rsidRPr="00F371EE" w:rsidRDefault="004E2AF9" w:rsidP="00D4624F">
      <w:pPr>
        <w:numPr>
          <w:ilvl w:val="0"/>
          <w:numId w:val="4"/>
        </w:numPr>
        <w:spacing w:before="120" w:after="240" w:line="276" w:lineRule="auto"/>
        <w:ind w:left="1134" w:hanging="425"/>
        <w:jc w:val="both"/>
      </w:pPr>
      <w:bookmarkStart w:id="201" w:name="_Ref466469264"/>
      <w:r>
        <w:t>kritéria</w:t>
      </w:r>
      <w:r w:rsidRPr="00F371EE">
        <w:t xml:space="preserve"> </w:t>
      </w:r>
      <w:r w:rsidR="006103F2" w:rsidRPr="00F371EE">
        <w:t xml:space="preserve">technické </w:t>
      </w:r>
      <w:r w:rsidR="00DC3411" w:rsidRPr="00F371EE">
        <w:t>kvalifikace</w:t>
      </w:r>
      <w:r w:rsidR="006103F2" w:rsidRPr="00F371EE">
        <w:t xml:space="preserve"> dle</w:t>
      </w:r>
      <w:r w:rsidR="00A8466D">
        <w:t xml:space="preserve"> </w:t>
      </w:r>
      <w:proofErr w:type="spellStart"/>
      <w:r w:rsidR="00A8466D">
        <w:t>ust</w:t>
      </w:r>
      <w:proofErr w:type="spellEnd"/>
      <w:r w:rsidR="00A8466D">
        <w:t>.</w:t>
      </w:r>
      <w:r w:rsidR="006103F2" w:rsidRPr="00F371EE">
        <w:t xml:space="preserve"> </w:t>
      </w:r>
      <w:r w:rsidR="006C7937" w:rsidRPr="00F371EE">
        <w:t xml:space="preserve">§ </w:t>
      </w:r>
      <w:r w:rsidR="006103F2" w:rsidRPr="00F371EE">
        <w:t xml:space="preserve">79 </w:t>
      </w:r>
      <w:r w:rsidR="006C7937" w:rsidRPr="00F371EE">
        <w:t>Z</w:t>
      </w:r>
      <w:r w:rsidR="006103F2" w:rsidRPr="00F371EE">
        <w:t>Z</w:t>
      </w:r>
      <w:r w:rsidR="006C7937" w:rsidRPr="00F371EE">
        <w:t>VZ (viz odst.</w:t>
      </w:r>
      <w:r w:rsidR="00A57653" w:rsidRPr="00F371EE">
        <w:t xml:space="preserve"> </w:t>
      </w:r>
      <w:r w:rsidR="00BF5F49">
        <w:fldChar w:fldCharType="begin"/>
      </w:r>
      <w:r w:rsidR="00906B0F">
        <w:instrText xml:space="preserve"> REF _Ref469589375 \w \h </w:instrText>
      </w:r>
      <w:r w:rsidR="00BF5F49">
        <w:fldChar w:fldCharType="separate"/>
      </w:r>
      <w:r w:rsidR="00207029">
        <w:t>11.12</w:t>
      </w:r>
      <w:r w:rsidR="00BF5F49">
        <w:fldChar w:fldCharType="end"/>
      </w:r>
      <w:r w:rsidR="00061C87" w:rsidRPr="00F371EE">
        <w:t xml:space="preserve">. </w:t>
      </w:r>
      <w:r w:rsidR="009B1310" w:rsidRPr="00F371EE">
        <w:t>Z</w:t>
      </w:r>
      <w:r w:rsidR="00DD1C3F">
        <w:t>D</w:t>
      </w:r>
      <w:r w:rsidR="006C7937" w:rsidRPr="00F371EE">
        <w:t>)</w:t>
      </w:r>
      <w:r w:rsidR="00DB0E33" w:rsidRPr="00F371EE">
        <w:t>.</w:t>
      </w:r>
      <w:bookmarkEnd w:id="201"/>
    </w:p>
    <w:p w14:paraId="424B46F6" w14:textId="74DACBD2" w:rsidR="002F7731" w:rsidRPr="00F371EE" w:rsidRDefault="00DB0E33" w:rsidP="005C2631">
      <w:pPr>
        <w:spacing w:before="120" w:after="240" w:line="276" w:lineRule="auto"/>
        <w:ind w:left="709"/>
        <w:jc w:val="both"/>
      </w:pPr>
      <w:r w:rsidRPr="00CC55F8">
        <w:t>Dodavatel není oprávněn nahradit doklady za účelem prokázání kvalifikace stanovené v odst.</w:t>
      </w:r>
      <w:r w:rsidR="00F12E35" w:rsidRPr="00CC55F8">
        <w:t xml:space="preserve"> </w:t>
      </w:r>
      <w:r w:rsidR="00BF5F49" w:rsidRPr="00CC55F8">
        <w:fldChar w:fldCharType="begin"/>
      </w:r>
      <w:r w:rsidR="00ED79B4" w:rsidRPr="00CC55F8">
        <w:instrText xml:space="preserve"> REF _Ref466469596 \n \h  \* MERGEFORMAT </w:instrText>
      </w:r>
      <w:r w:rsidR="00BF5F49" w:rsidRPr="00CC55F8">
        <w:fldChar w:fldCharType="separate"/>
      </w:r>
      <w:r w:rsidR="00207029">
        <w:t>11.10</w:t>
      </w:r>
      <w:r w:rsidR="00BF5F49" w:rsidRPr="00CC55F8">
        <w:fldChar w:fldCharType="end"/>
      </w:r>
      <w:r w:rsidR="00061C87" w:rsidRPr="00CC55F8">
        <w:t>.</w:t>
      </w:r>
      <w:r w:rsidR="00F12E35" w:rsidRPr="00CC55F8">
        <w:t xml:space="preserve"> až </w:t>
      </w:r>
      <w:r w:rsidR="00C820FC" w:rsidRPr="00CC55F8">
        <w:fldChar w:fldCharType="begin"/>
      </w:r>
      <w:r w:rsidR="00C820FC" w:rsidRPr="00CC55F8">
        <w:instrText xml:space="preserve"> REF _Ref466469619 \n \h  \* MERGEFORMAT </w:instrText>
      </w:r>
      <w:r w:rsidR="00C820FC" w:rsidRPr="00CC55F8">
        <w:fldChar w:fldCharType="separate"/>
      </w:r>
      <w:r w:rsidR="00207029">
        <w:t>11.12</w:t>
      </w:r>
      <w:r w:rsidR="00C820FC" w:rsidRPr="00CC55F8">
        <w:fldChar w:fldCharType="end"/>
      </w:r>
      <w:r w:rsidR="00F12E35" w:rsidRPr="00CC55F8">
        <w:t>.</w:t>
      </w:r>
      <w:r w:rsidR="00061C87" w:rsidRPr="00CC55F8">
        <w:t xml:space="preserve"> </w:t>
      </w:r>
      <w:r w:rsidRPr="00CC55F8">
        <w:t>Z</w:t>
      </w:r>
      <w:r w:rsidR="000712E5" w:rsidRPr="00CC55F8">
        <w:t>D</w:t>
      </w:r>
      <w:r w:rsidRPr="00CC55F8">
        <w:t xml:space="preserve"> čestným prohlášením</w:t>
      </w:r>
      <w:r w:rsidRPr="000C2E75">
        <w:t>. Dodavatel může vždy nahradit požadované doklady jednotným evropským osvědčením pro veřejné zakázky</w:t>
      </w:r>
      <w:r w:rsidR="00EF6F7C" w:rsidRPr="00A957E8">
        <w:t xml:space="preserve"> dle</w:t>
      </w:r>
      <w:r w:rsidR="00A8466D" w:rsidRPr="00A957E8">
        <w:t xml:space="preserve"> </w:t>
      </w:r>
      <w:proofErr w:type="spellStart"/>
      <w:r w:rsidR="00A8466D" w:rsidRPr="00A957E8">
        <w:t>ust</w:t>
      </w:r>
      <w:proofErr w:type="spellEnd"/>
      <w:r w:rsidR="00A8466D" w:rsidRPr="00A957E8">
        <w:t>.</w:t>
      </w:r>
      <w:r w:rsidR="00BB10DA">
        <w:t> </w:t>
      </w:r>
      <w:r w:rsidR="00EF6F7C" w:rsidRPr="00A957E8">
        <w:t>§</w:t>
      </w:r>
      <w:r w:rsidR="00BB10DA">
        <w:t> </w:t>
      </w:r>
      <w:r w:rsidR="00EF6F7C" w:rsidRPr="00A957E8">
        <w:t>87 ZZVZ</w:t>
      </w:r>
      <w:r w:rsidRPr="00A957E8">
        <w:t>.</w:t>
      </w:r>
      <w:bookmarkStart w:id="202" w:name="_Toc465184219"/>
      <w:bookmarkEnd w:id="202"/>
    </w:p>
    <w:p w14:paraId="5CEE1911" w14:textId="77777777" w:rsidR="002F7731" w:rsidRPr="00F371EE" w:rsidRDefault="00622CB9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</w:pPr>
      <w:bookmarkStart w:id="203" w:name="_Toc466456414"/>
      <w:bookmarkStart w:id="204" w:name="_Toc32575805"/>
      <w:bookmarkStart w:id="205" w:name="_Toc32578147"/>
      <w:bookmarkStart w:id="206" w:name="_Toc81314566"/>
      <w:bookmarkStart w:id="207" w:name="_Toc81314680"/>
      <w:bookmarkStart w:id="208" w:name="_Toc81385546"/>
      <w:bookmarkStart w:id="209" w:name="_Toc52280997"/>
      <w:bookmarkStart w:id="210" w:name="_Toc84864451"/>
      <w:bookmarkStart w:id="211" w:name="_Toc84868574"/>
      <w:bookmarkStart w:id="212" w:name="_Toc54894311"/>
      <w:bookmarkStart w:id="213" w:name="_Toc133832107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Výpis ze seznamu kvalifikovaných dodavatelů, prokazování kvalifikace certifikátem</w:t>
      </w:r>
      <w:bookmarkStart w:id="214" w:name="_Toc484437466"/>
      <w:bookmarkStart w:id="215" w:name="_Toc484437764"/>
      <w:bookmarkStart w:id="216" w:name="_Toc484437912"/>
      <w:bookmarkStart w:id="217" w:name="_Toc484438145"/>
      <w:bookmarkStart w:id="218" w:name="_Toc484447279"/>
      <w:bookmarkStart w:id="219" w:name="_Toc490142738"/>
      <w:bookmarkStart w:id="220" w:name="_Toc325009612"/>
      <w:bookmarkStart w:id="221" w:name="_Toc325026796"/>
      <w:bookmarkStart w:id="222" w:name="_Toc325026929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354488E1" w14:textId="1893D5EC" w:rsidR="008A39DC" w:rsidRDefault="00903810" w:rsidP="00D4624F">
      <w:pPr>
        <w:spacing w:before="120" w:after="240" w:line="276" w:lineRule="auto"/>
        <w:ind w:left="709"/>
        <w:jc w:val="both"/>
      </w:pPr>
      <w:bookmarkStart w:id="223" w:name="_Toc491671943"/>
      <w:bookmarkStart w:id="224" w:name="_Toc63634519"/>
      <w:bookmarkStart w:id="225" w:name="_Toc68172971"/>
      <w:r w:rsidRPr="0022341D">
        <w:t xml:space="preserve">Předložení dokladu o zapsání dodavatele do seznamu kvalifikovaných dodavatelů vedeného Ministerstvem pro místní rozvoj dle </w:t>
      </w:r>
      <w:proofErr w:type="spellStart"/>
      <w:r w:rsidR="009F3C59">
        <w:t>ust</w:t>
      </w:r>
      <w:proofErr w:type="spellEnd"/>
      <w:r w:rsidR="00A86244">
        <w:t>.</w:t>
      </w:r>
      <w:r w:rsidR="002351F0">
        <w:t xml:space="preserve"> </w:t>
      </w:r>
      <w:r w:rsidRPr="0022341D">
        <w:t xml:space="preserve">§ 226 až </w:t>
      </w:r>
      <w:proofErr w:type="spellStart"/>
      <w:r w:rsidR="009F3C59">
        <w:t>ust</w:t>
      </w:r>
      <w:proofErr w:type="spellEnd"/>
      <w:r w:rsidR="00A86244">
        <w:t>.</w:t>
      </w:r>
      <w:r w:rsidR="002351F0">
        <w:t xml:space="preserve"> </w:t>
      </w:r>
      <w:r w:rsidRPr="0022341D">
        <w:t>§ 232 ZZVZ nahrazuje v souladu s</w:t>
      </w:r>
      <w:r w:rsidR="002351F0">
        <w:t> </w:t>
      </w:r>
      <w:proofErr w:type="spellStart"/>
      <w:r w:rsidR="002351F0">
        <w:t>ust</w:t>
      </w:r>
      <w:proofErr w:type="spellEnd"/>
      <w:r w:rsidR="002351F0">
        <w:t xml:space="preserve">. </w:t>
      </w:r>
      <w:r w:rsidRPr="0022341D">
        <w:t xml:space="preserve">§ 228 ZZVZ doklad prokazující profesní způsobilost </w:t>
      </w:r>
      <w:r w:rsidR="00A86244">
        <w:t xml:space="preserve">dle </w:t>
      </w:r>
      <w:proofErr w:type="spellStart"/>
      <w:r w:rsidR="003811E1">
        <w:t>ust</w:t>
      </w:r>
      <w:proofErr w:type="spellEnd"/>
      <w:r w:rsidR="00A86244">
        <w:t>.</w:t>
      </w:r>
      <w:r w:rsidRPr="0022341D">
        <w:t xml:space="preserve"> § 77 ZZVZ v tom rozsahu, v jakém údaje ve výpisu ze seznamu kvalifikovaných dodavatelů prokazují splnění kritérií profesní způsobilosti, a základní způsobilost podle </w:t>
      </w:r>
      <w:proofErr w:type="spellStart"/>
      <w:r w:rsidR="003811E1">
        <w:t>ust</w:t>
      </w:r>
      <w:proofErr w:type="spellEnd"/>
      <w:r w:rsidR="00A86244">
        <w:t>.</w:t>
      </w:r>
      <w:r w:rsidR="002351F0">
        <w:t xml:space="preserve"> </w:t>
      </w:r>
      <w:r w:rsidRPr="0022341D">
        <w:t>§ 74 ZZVZ v plném rozsahu. Výpis ze seznamu kvalifikovaných dodavatelů nesmí být k</w:t>
      </w:r>
      <w:r w:rsidR="00BB10DA">
        <w:t> </w:t>
      </w:r>
      <w:r w:rsidRPr="0022341D">
        <w:t xml:space="preserve">poslednímu dni, ke kterému má být prokázána základní způsobilost nebo profesní způsobilost, starší než tři </w:t>
      </w:r>
      <w:r w:rsidR="009B24C1">
        <w:t xml:space="preserve">(3) </w:t>
      </w:r>
      <w:r w:rsidRPr="0022341D">
        <w:t>měsíce.</w:t>
      </w:r>
      <w:bookmarkEnd w:id="214"/>
      <w:bookmarkEnd w:id="215"/>
      <w:bookmarkEnd w:id="216"/>
      <w:bookmarkEnd w:id="217"/>
      <w:bookmarkEnd w:id="218"/>
      <w:bookmarkEnd w:id="219"/>
      <w:bookmarkEnd w:id="223"/>
      <w:bookmarkEnd w:id="224"/>
      <w:bookmarkEnd w:id="225"/>
    </w:p>
    <w:p w14:paraId="2143E234" w14:textId="705F3C0A" w:rsidR="00903810" w:rsidRPr="0022341D" w:rsidRDefault="00903810" w:rsidP="00D4624F">
      <w:pPr>
        <w:spacing w:before="120" w:after="240" w:line="276" w:lineRule="auto"/>
        <w:ind w:left="709"/>
        <w:jc w:val="both"/>
      </w:pPr>
      <w:bookmarkStart w:id="226" w:name="_Toc484437467"/>
      <w:bookmarkStart w:id="227" w:name="_Toc484437765"/>
      <w:bookmarkStart w:id="228" w:name="_Toc484437913"/>
      <w:bookmarkStart w:id="229" w:name="_Toc484438146"/>
      <w:bookmarkStart w:id="230" w:name="_Toc484447280"/>
      <w:bookmarkStart w:id="231" w:name="_Toc490142739"/>
      <w:bookmarkStart w:id="232" w:name="_Toc491671944"/>
      <w:bookmarkStart w:id="233" w:name="_Toc63634520"/>
      <w:bookmarkStart w:id="234" w:name="_Toc68172972"/>
      <w:r w:rsidRPr="0022341D">
        <w:t xml:space="preserve">Platným certifikátem vydaným v rámci schváleného systému certifikovaných dodavatelů lze </w:t>
      </w:r>
      <w:r w:rsidR="00A86244">
        <w:t xml:space="preserve">dle </w:t>
      </w:r>
      <w:proofErr w:type="spellStart"/>
      <w:r w:rsidR="00A86244">
        <w:t>ust</w:t>
      </w:r>
      <w:proofErr w:type="spellEnd"/>
      <w:r w:rsidR="00A86244">
        <w:t>.</w:t>
      </w:r>
      <w:r w:rsidRPr="0022341D">
        <w:t xml:space="preserve"> § 234 ZZVZ prokázat kvalifikaci v zadávacím řízení. Má se za</w:t>
      </w:r>
      <w:r w:rsidR="00BB10DA">
        <w:t> </w:t>
      </w:r>
      <w:r w:rsidRPr="0022341D">
        <w:t>to, že dodavatel je kvalifikovaný v rozsahu uvedeném na certifikátu.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44499CCA" w14:textId="77777777" w:rsidR="002F7731" w:rsidRPr="00D46811" w:rsidRDefault="00940079" w:rsidP="002351F0">
      <w:pPr>
        <w:spacing w:before="120" w:after="240" w:line="276" w:lineRule="auto"/>
        <w:ind w:left="709"/>
        <w:jc w:val="both"/>
      </w:pPr>
      <w:bookmarkStart w:id="235" w:name="_Toc484437468"/>
      <w:bookmarkStart w:id="236" w:name="_Toc484437766"/>
      <w:bookmarkStart w:id="237" w:name="_Toc484437914"/>
      <w:bookmarkStart w:id="238" w:name="_Toc484438147"/>
      <w:bookmarkStart w:id="239" w:name="_Toc484447281"/>
      <w:bookmarkStart w:id="240" w:name="_Toc490142740"/>
      <w:bookmarkStart w:id="241" w:name="_Toc491671945"/>
      <w:bookmarkStart w:id="242" w:name="_Toc63634521"/>
      <w:bookmarkStart w:id="243" w:name="_Toc68172973"/>
      <w:r w:rsidRPr="00D46811">
        <w:t xml:space="preserve">Zadavatel výslovně uvádí, že pokud dodavatel předloží zadavateli výpis ze seznamu kvalifikovaných dodavatelů nebo certifikát vydaný v rámci systému certifikovaných dodavatelů, není dodavatel povinen ve své nabídce předkládat doklady prokazující splnění </w:t>
      </w:r>
      <w:r w:rsidRPr="00D46811">
        <w:lastRenderedPageBreak/>
        <w:t>kvalifikace v tom rozsahu, v němž výpis ze seznamu nebo certifikát pokrývají požadavky zadavatele na prokázání splnění kvalifikačních předpokladů.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5710B830" w14:textId="108F4ED6" w:rsidR="002F7731" w:rsidRPr="00F371EE" w:rsidRDefault="0020527A" w:rsidP="005C2631">
      <w:pPr>
        <w:spacing w:before="120" w:after="240" w:line="276" w:lineRule="auto"/>
        <w:ind w:left="709"/>
        <w:jc w:val="both"/>
      </w:pPr>
      <w:bookmarkStart w:id="244" w:name="_Toc484437469"/>
      <w:bookmarkStart w:id="245" w:name="_Toc484437767"/>
      <w:bookmarkStart w:id="246" w:name="_Toc484437915"/>
      <w:bookmarkStart w:id="247" w:name="_Toc484438148"/>
      <w:bookmarkStart w:id="248" w:name="_Toc484447282"/>
      <w:bookmarkStart w:id="249" w:name="_Toc490142741"/>
      <w:bookmarkStart w:id="250" w:name="_Toc491671946"/>
      <w:bookmarkStart w:id="251" w:name="_Toc63634522"/>
      <w:bookmarkStart w:id="252" w:name="_Toc68172974"/>
      <w:r w:rsidRPr="00D46811">
        <w:t>Požadavky zadavatele na prokázání splnění kvalifikace, které nemá dodavatel v</w:t>
      </w:r>
      <w:r w:rsidR="0054280D">
        <w:t> </w:t>
      </w:r>
      <w:r w:rsidRPr="00D46811">
        <w:t>seznamu kvalifikovaných dodavatelů (či v příslušném certifikátu) zapsány, je tento povinen prokázat předložením požadovaných dokladů a formulářů.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="007E6107" w:rsidRPr="00F371EE">
        <w:t xml:space="preserve"> </w:t>
      </w:r>
      <w:bookmarkEnd w:id="220"/>
      <w:bookmarkEnd w:id="221"/>
      <w:bookmarkEnd w:id="222"/>
    </w:p>
    <w:p w14:paraId="3776FC3A" w14:textId="2941993B" w:rsidR="002F7731" w:rsidRPr="00F371EE" w:rsidRDefault="006C7937" w:rsidP="00D4624F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53" w:name="__RefHeading__23_2138858144"/>
      <w:bookmarkStart w:id="254" w:name="_Toc81314485"/>
      <w:bookmarkStart w:id="255" w:name="_Toc81314567"/>
      <w:bookmarkStart w:id="256" w:name="_Toc81314681"/>
      <w:bookmarkStart w:id="257" w:name="_Toc81314757"/>
      <w:bookmarkStart w:id="258" w:name="_Toc466456415"/>
      <w:bookmarkStart w:id="259" w:name="_Ref466469702"/>
      <w:bookmarkStart w:id="260" w:name="_Ref466471777"/>
      <w:bookmarkStart w:id="261" w:name="_Toc81314568"/>
      <w:bookmarkStart w:id="262" w:name="_Toc81314682"/>
      <w:bookmarkStart w:id="263" w:name="_Toc52280998"/>
      <w:bookmarkStart w:id="264" w:name="_Toc54894312"/>
      <w:bookmarkStart w:id="265" w:name="_Toc32575806"/>
      <w:bookmarkStart w:id="266" w:name="_Toc32578148"/>
      <w:bookmarkStart w:id="267" w:name="_Toc81385547"/>
      <w:bookmarkStart w:id="268" w:name="_Toc84864452"/>
      <w:bookmarkStart w:id="269" w:name="_Toc84868575"/>
      <w:bookmarkStart w:id="270" w:name="_Toc133832108"/>
      <w:bookmarkEnd w:id="253"/>
      <w:bookmarkEnd w:id="254"/>
      <w:bookmarkEnd w:id="255"/>
      <w:bookmarkEnd w:id="256"/>
      <w:bookmarkEnd w:id="257"/>
      <w:r w:rsidRPr="00F371EE">
        <w:rPr>
          <w:rFonts w:ascii="Times New Roman" w:hAnsi="Times New Roman" w:cs="Times New Roman"/>
          <w:i w:val="0"/>
          <w:iCs w:val="0"/>
          <w:sz w:val="24"/>
          <w:szCs w:val="24"/>
          <w:lang w:eastAsia="cs-CZ"/>
        </w:rPr>
        <w:t>Prokazování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kvalifikace prostřednictvím </w:t>
      </w:r>
      <w:bookmarkEnd w:id="258"/>
      <w:bookmarkEnd w:id="259"/>
      <w:bookmarkEnd w:id="260"/>
      <w:bookmarkEnd w:id="261"/>
      <w:bookmarkEnd w:id="262"/>
      <w:bookmarkEnd w:id="263"/>
      <w:bookmarkEnd w:id="264"/>
      <w:r w:rsidR="00D730F6">
        <w:rPr>
          <w:rFonts w:ascii="Times New Roman" w:hAnsi="Times New Roman" w:cs="Times New Roman"/>
          <w:i w:val="0"/>
          <w:sz w:val="24"/>
          <w:szCs w:val="24"/>
        </w:rPr>
        <w:t>jiné osoby</w:t>
      </w:r>
      <w:bookmarkEnd w:id="265"/>
      <w:bookmarkEnd w:id="266"/>
      <w:bookmarkEnd w:id="267"/>
      <w:bookmarkEnd w:id="268"/>
      <w:bookmarkEnd w:id="269"/>
      <w:bookmarkEnd w:id="270"/>
    </w:p>
    <w:p w14:paraId="6AB72166" w14:textId="77777777" w:rsidR="006C7937" w:rsidRPr="00F371EE" w:rsidRDefault="006C7937" w:rsidP="005C2631">
      <w:pPr>
        <w:tabs>
          <w:tab w:val="left" w:pos="1262"/>
        </w:tabs>
        <w:spacing w:before="120" w:after="120" w:line="276" w:lineRule="auto"/>
        <w:ind w:left="709"/>
        <w:jc w:val="both"/>
      </w:pPr>
      <w:r w:rsidRPr="00F371EE">
        <w:t xml:space="preserve">Pokud není dodavatel schopen prokázat splnění </w:t>
      </w:r>
      <w:r w:rsidR="007831B0" w:rsidRPr="00F371EE">
        <w:t>profesní způsobilosti</w:t>
      </w:r>
      <w:r w:rsidR="009D2F9B" w:rsidRPr="00F371EE">
        <w:t xml:space="preserve"> dle</w:t>
      </w:r>
      <w:r w:rsidR="00E5456A" w:rsidRPr="00F371EE">
        <w:t xml:space="preserve"> </w:t>
      </w:r>
      <w:proofErr w:type="spellStart"/>
      <w:r w:rsidR="00E5456A" w:rsidRPr="00F371EE">
        <w:t>ust</w:t>
      </w:r>
      <w:proofErr w:type="spellEnd"/>
      <w:r w:rsidR="00E5456A" w:rsidRPr="00F371EE">
        <w:t>.</w:t>
      </w:r>
      <w:r w:rsidR="009D2F9B" w:rsidRPr="00F371EE">
        <w:t xml:space="preserve"> § 77 odst. 2 ZZVZ</w:t>
      </w:r>
      <w:r w:rsidRPr="00F371EE">
        <w:t xml:space="preserve">, nebo </w:t>
      </w:r>
      <w:r w:rsidR="007831B0" w:rsidRPr="00F371EE">
        <w:t xml:space="preserve">kritérií technické kvalifikace </w:t>
      </w:r>
      <w:r w:rsidRPr="00F371EE">
        <w:t xml:space="preserve">(dle </w:t>
      </w:r>
      <w:r w:rsidR="00603657">
        <w:t>odst. 11.12</w:t>
      </w:r>
      <w:r w:rsidR="00DB7F02">
        <w:t>.</w:t>
      </w:r>
      <w:r w:rsidR="00244134" w:rsidRPr="00F371EE">
        <w:t xml:space="preserve"> </w:t>
      </w:r>
      <w:r w:rsidR="007831B0" w:rsidRPr="00F371EE">
        <w:t>Z</w:t>
      </w:r>
      <w:r w:rsidR="00050A2A">
        <w:t>D</w:t>
      </w:r>
      <w:r w:rsidRPr="00F371EE">
        <w:t xml:space="preserve">) požadovaných </w:t>
      </w:r>
      <w:r w:rsidR="007831B0" w:rsidRPr="00F371EE">
        <w:t xml:space="preserve">zadavatelem </w:t>
      </w:r>
      <w:r w:rsidRPr="00F371EE">
        <w:t xml:space="preserve">v plném rozsahu, je oprávněn splnění kvalifikace v chybějícím rozsahu prokázat prostřednictvím </w:t>
      </w:r>
      <w:r w:rsidR="00CC2B19">
        <w:t>jiných osob</w:t>
      </w:r>
      <w:r w:rsidRPr="00F371EE">
        <w:t xml:space="preserve">. Dodavatel je v takovém případě </w:t>
      </w:r>
      <w:r w:rsidR="00D32539">
        <w:t>v souladu s </w:t>
      </w:r>
      <w:proofErr w:type="spellStart"/>
      <w:r w:rsidR="00D32539">
        <w:t>ust</w:t>
      </w:r>
      <w:proofErr w:type="spellEnd"/>
      <w:r w:rsidR="00D32539">
        <w:t xml:space="preserve">. § 83 ZZVZ </w:t>
      </w:r>
      <w:r w:rsidRPr="00F371EE">
        <w:t>povinen předložit</w:t>
      </w:r>
      <w:r w:rsidR="00D32539">
        <w:t>:</w:t>
      </w:r>
    </w:p>
    <w:p w14:paraId="0E892837" w14:textId="6621127F" w:rsidR="00C369E2" w:rsidRPr="00F371EE" w:rsidRDefault="00A73BF1" w:rsidP="004B7770">
      <w:pPr>
        <w:pStyle w:val="Odstavecseseznamem"/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r w:rsidRPr="00F371EE">
        <w:t xml:space="preserve">doklady </w:t>
      </w:r>
      <w:r w:rsidR="004F096E" w:rsidRPr="00F371EE">
        <w:t xml:space="preserve">prokazující </w:t>
      </w:r>
      <w:r w:rsidRPr="00F371EE">
        <w:t>spl</w:t>
      </w:r>
      <w:r w:rsidR="004F096E" w:rsidRPr="00F371EE">
        <w:t xml:space="preserve">nění </w:t>
      </w:r>
      <w:r w:rsidRPr="00F371EE">
        <w:t>základní způsobilost dle</w:t>
      </w:r>
      <w:r w:rsidR="00E5456A" w:rsidRPr="00F371EE">
        <w:t xml:space="preserve"> </w:t>
      </w:r>
      <w:proofErr w:type="spellStart"/>
      <w:r w:rsidR="00E5456A" w:rsidRPr="00F371EE">
        <w:t>ust</w:t>
      </w:r>
      <w:proofErr w:type="spellEnd"/>
      <w:r w:rsidR="00E5456A" w:rsidRPr="00F371EE">
        <w:t>.</w:t>
      </w:r>
      <w:r w:rsidRPr="00F371EE">
        <w:t xml:space="preserve"> § 74 ve spojení s</w:t>
      </w:r>
      <w:r w:rsidR="00E5456A" w:rsidRPr="00F371EE">
        <w:t> </w:t>
      </w:r>
      <w:proofErr w:type="spellStart"/>
      <w:r w:rsidR="00E5456A" w:rsidRPr="00F371EE">
        <w:t>ust</w:t>
      </w:r>
      <w:proofErr w:type="spellEnd"/>
      <w:r w:rsidR="00E5456A" w:rsidRPr="00F371EE">
        <w:t xml:space="preserve">. </w:t>
      </w:r>
      <w:r w:rsidRPr="00F371EE">
        <w:t>§</w:t>
      </w:r>
      <w:r w:rsidR="0054280D">
        <w:t> </w:t>
      </w:r>
      <w:r w:rsidRPr="00F371EE">
        <w:t xml:space="preserve">75 odst. 1 ZZVZ a profesní způsobilost dle </w:t>
      </w:r>
      <w:proofErr w:type="spellStart"/>
      <w:r w:rsidR="00E5456A" w:rsidRPr="00F371EE">
        <w:t>ust</w:t>
      </w:r>
      <w:proofErr w:type="spellEnd"/>
      <w:r w:rsidR="00E5456A" w:rsidRPr="00F371EE">
        <w:t xml:space="preserve">. </w:t>
      </w:r>
      <w:r w:rsidRPr="00F371EE">
        <w:t xml:space="preserve">§ 77 </w:t>
      </w:r>
      <w:r w:rsidR="00C369E2" w:rsidRPr="00F371EE">
        <w:t xml:space="preserve">odst. 1 </w:t>
      </w:r>
      <w:r w:rsidRPr="00F371EE">
        <w:t xml:space="preserve">ZZVZ, tj. ve stejném rozsahu a stejným způsobem jako dodavatel dle odst. </w:t>
      </w:r>
      <w:r w:rsidR="00BF5F49">
        <w:fldChar w:fldCharType="begin"/>
      </w:r>
      <w:r w:rsidR="00982987">
        <w:instrText xml:space="preserve"> REF _Ref469589456 \w \h </w:instrText>
      </w:r>
      <w:r w:rsidR="00BF5F49">
        <w:fldChar w:fldCharType="separate"/>
      </w:r>
      <w:r w:rsidR="00207029">
        <w:t>11.10</w:t>
      </w:r>
      <w:r w:rsidR="00BF5F49">
        <w:fldChar w:fldCharType="end"/>
      </w:r>
      <w:r w:rsidR="00E5456A" w:rsidRPr="00F371EE">
        <w:t xml:space="preserve">. </w:t>
      </w:r>
      <w:r w:rsidRPr="00F371EE">
        <w:t xml:space="preserve">a </w:t>
      </w:r>
      <w:r w:rsidR="00BF5F49">
        <w:fldChar w:fldCharType="begin"/>
      </w:r>
      <w:r w:rsidR="00982987">
        <w:instrText xml:space="preserve"> REF _Ref469589466 \w \h </w:instrText>
      </w:r>
      <w:r w:rsidR="00BF5F49">
        <w:fldChar w:fldCharType="separate"/>
      </w:r>
      <w:r w:rsidR="00207029">
        <w:t>11.11</w:t>
      </w:r>
      <w:r w:rsidR="00BF5F49">
        <w:fldChar w:fldCharType="end"/>
      </w:r>
      <w:r w:rsidR="00E5456A" w:rsidRPr="00F371EE">
        <w:t xml:space="preserve">. </w:t>
      </w:r>
      <w:r w:rsidRPr="00F371EE">
        <w:t>Z</w:t>
      </w:r>
      <w:r w:rsidR="008927BA">
        <w:t>D</w:t>
      </w:r>
      <w:r w:rsidRPr="00F371EE">
        <w:t>)</w:t>
      </w:r>
      <w:r w:rsidR="00E5456A" w:rsidRPr="00F371EE">
        <w:t>.</w:t>
      </w:r>
    </w:p>
    <w:p w14:paraId="3ED87782" w14:textId="77777777" w:rsidR="0095697B" w:rsidRPr="00F371EE" w:rsidRDefault="0095697B" w:rsidP="004B7770">
      <w:pPr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r w:rsidRPr="00F371EE">
        <w:t xml:space="preserve">doklady prokazující splnění chybějící části kvalifikace prostřednictvím </w:t>
      </w:r>
      <w:r w:rsidR="00CC2B19">
        <w:t>této jiné osoby</w:t>
      </w:r>
      <w:r w:rsidRPr="00F371EE">
        <w:t>;</w:t>
      </w:r>
    </w:p>
    <w:p w14:paraId="35C2ED38" w14:textId="682B73AE" w:rsidR="00A46C4D" w:rsidRPr="007D3E8F" w:rsidRDefault="00A46C4D" w:rsidP="00A46C4D">
      <w:pPr>
        <w:numPr>
          <w:ilvl w:val="0"/>
          <w:numId w:val="7"/>
        </w:numPr>
        <w:spacing w:before="120" w:after="120" w:line="276" w:lineRule="auto"/>
        <w:ind w:left="1276" w:hanging="425"/>
        <w:jc w:val="both"/>
      </w:pPr>
      <w:bookmarkStart w:id="271" w:name="_Ref466471789"/>
      <w:r w:rsidRPr="005C5A93">
        <w:t>smlouvu nebo jinou osobou podepsané potvrzení o její existenci, jejímž obsahem je</w:t>
      </w:r>
      <w:r>
        <w:t> </w:t>
      </w:r>
      <w:r w:rsidRPr="005C5A93">
        <w:t>závazek jiné osoby k poskytnutí plnění určeného k plnění veřejné zakázky nebo k</w:t>
      </w:r>
      <w:r>
        <w:t> </w:t>
      </w:r>
      <w:r w:rsidRPr="005C5A93">
        <w:t>poskytnutí věcí nebo práv, s nimiž bude dodavatel oprávněn disponovat při plnění veřejné zakázky, a to alespoň v rozsahu, v jakém jiná osoba prokázala kvalifikaci za</w:t>
      </w:r>
      <w:r>
        <w:t> </w:t>
      </w:r>
      <w:r w:rsidRPr="005C5A93">
        <w:t>dodavatele</w:t>
      </w:r>
      <w:r w:rsidRPr="007D3E8F">
        <w:t>, přičemž:</w:t>
      </w:r>
    </w:p>
    <w:p w14:paraId="339B8995" w14:textId="1A1D1A86" w:rsidR="002F7731" w:rsidRPr="00F371EE" w:rsidRDefault="00A46C4D" w:rsidP="00F063D0">
      <w:pPr>
        <w:pStyle w:val="Odstavecseseznamem"/>
        <w:numPr>
          <w:ilvl w:val="0"/>
          <w:numId w:val="26"/>
        </w:numPr>
        <w:spacing w:before="120" w:after="120" w:line="276" w:lineRule="auto"/>
        <w:ind w:left="1985" w:hanging="426"/>
        <w:jc w:val="both"/>
      </w:pPr>
      <w:r w:rsidRPr="007D3E8F">
        <w:t xml:space="preserve">se má za to, že požadavek je splněn, pokud </w:t>
      </w:r>
      <w:r w:rsidRPr="00DB4441">
        <w:t>z obsahu smlouvy nebo potvrzení o</w:t>
      </w:r>
      <w:r>
        <w:t> </w:t>
      </w:r>
      <w:r w:rsidRPr="00DB4441">
        <w:t>její existenci vyplývá závazek jiné osoby plnit veřejnou zakázku společně a</w:t>
      </w:r>
      <w:r>
        <w:t> </w:t>
      </w:r>
      <w:r w:rsidRPr="00DB4441">
        <w:t xml:space="preserve">nerozdílně s dodavatelem; to neplatí, pokud smlouva nebo potvrzení o její existenci musí splňovat požadavky podle </w:t>
      </w:r>
      <w:proofErr w:type="spellStart"/>
      <w:r>
        <w:t>ust</w:t>
      </w:r>
      <w:proofErr w:type="spellEnd"/>
      <w:r>
        <w:t>. § 83 odst.</w:t>
      </w:r>
      <w:r w:rsidRPr="00DB4441">
        <w:t xml:space="preserve"> 2</w:t>
      </w:r>
      <w:r>
        <w:t xml:space="preserve"> ZZVZ</w:t>
      </w:r>
      <w:r w:rsidRPr="00DB4441">
        <w:t>.</w:t>
      </w:r>
      <w:r w:rsidDel="00A46C4D">
        <w:t xml:space="preserve"> </w:t>
      </w:r>
      <w:bookmarkEnd w:id="271"/>
    </w:p>
    <w:p w14:paraId="70F9DD9C" w14:textId="77777777" w:rsidR="008A39DC" w:rsidRDefault="00750A8D" w:rsidP="005C2631">
      <w:pPr>
        <w:tabs>
          <w:tab w:val="left" w:pos="1262"/>
        </w:tabs>
        <w:spacing w:before="120" w:after="240" w:line="276" w:lineRule="auto"/>
        <w:ind w:left="709"/>
        <w:jc w:val="both"/>
      </w:pPr>
      <w:r w:rsidRPr="00F371EE">
        <w:t>Dodavatel není oprávněn prostřednictvím poddodavatele (či jiné osoby) prokázat splnění podmínek základní způsobilosti dle</w:t>
      </w:r>
      <w:r w:rsidR="001F329E" w:rsidRPr="00F371EE">
        <w:t xml:space="preserve"> 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74 ve spojení s</w:t>
      </w:r>
      <w:r w:rsidR="001F329E" w:rsidRPr="00F371EE">
        <w:t> 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75 odst. 1 ZZVZ a podmínky profesní způsobilosti dle</w:t>
      </w:r>
      <w:r w:rsidR="001F329E" w:rsidRPr="00F371EE">
        <w:t xml:space="preserve"> </w:t>
      </w:r>
      <w:proofErr w:type="spellStart"/>
      <w:r w:rsidR="001F329E" w:rsidRPr="00F371EE">
        <w:t>ust</w:t>
      </w:r>
      <w:proofErr w:type="spellEnd"/>
      <w:r w:rsidR="001F329E" w:rsidRPr="00F371EE">
        <w:t>.</w:t>
      </w:r>
      <w:r w:rsidRPr="00F371EE">
        <w:t xml:space="preserve"> § 77 odst. 1 ZZVZ (tj. výpis z obchodního rejstříku dodavatele, pokud je v něm zapsán, či výpis z jiné obdobné evidence, pokud je v ní zapsán).</w:t>
      </w:r>
    </w:p>
    <w:p w14:paraId="3CB7AAA0" w14:textId="4B6746F8" w:rsidR="008A39DC" w:rsidRDefault="003D5914" w:rsidP="005C2631">
      <w:pPr>
        <w:tabs>
          <w:tab w:val="left" w:pos="1262"/>
        </w:tabs>
        <w:spacing w:before="120" w:after="240" w:line="276" w:lineRule="auto"/>
        <w:ind w:left="709"/>
        <w:jc w:val="both"/>
      </w:pPr>
      <w:r w:rsidRPr="0022341D">
        <w:t>Zadavatel upozorňuje, že povinnost doložit veškeré doklady uvedené výše v tomto článku platí i v případě, kdy je část kvalifikace prokazována poddodavatelem poddodavatele (pod-poddodavatelem).</w:t>
      </w:r>
    </w:p>
    <w:p w14:paraId="6D1986D3" w14:textId="77777777" w:rsidR="002F7731" w:rsidRPr="00D4624F" w:rsidRDefault="00061C87" w:rsidP="005C2631">
      <w:pPr>
        <w:pStyle w:val="Zkladntext"/>
        <w:tabs>
          <w:tab w:val="clear" w:pos="0"/>
        </w:tabs>
        <w:spacing w:before="120" w:after="240" w:line="276" w:lineRule="auto"/>
        <w:ind w:left="709"/>
        <w:jc w:val="both"/>
      </w:pPr>
      <w:r w:rsidRPr="005C2631">
        <w:rPr>
          <w:rFonts w:ascii="Times New Roman" w:hAnsi="Times New Roman"/>
        </w:rPr>
        <w:t>Zadavatel nevymezuje žádné části plnění předmětu veřejné zakázky, které nesmí být plněny poddodavatelem.</w:t>
      </w:r>
    </w:p>
    <w:p w14:paraId="07565088" w14:textId="77777777" w:rsidR="002F7731" w:rsidRPr="00F371EE" w:rsidRDefault="003D591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72" w:name="_Toc466456416"/>
      <w:bookmarkStart w:id="273" w:name="_Toc32575807"/>
      <w:bookmarkStart w:id="274" w:name="_Toc32578149"/>
      <w:bookmarkStart w:id="275" w:name="_Toc81314569"/>
      <w:bookmarkStart w:id="276" w:name="_Toc81314683"/>
      <w:bookmarkStart w:id="277" w:name="_Toc81385548"/>
      <w:bookmarkStart w:id="278" w:name="_Toc52280999"/>
      <w:bookmarkStart w:id="279" w:name="_Toc84864453"/>
      <w:bookmarkStart w:id="280" w:name="_Toc84868576"/>
      <w:bookmarkStart w:id="281" w:name="_Toc54894313"/>
      <w:bookmarkStart w:id="282" w:name="_Toc133832109"/>
      <w:r>
        <w:rPr>
          <w:rFonts w:ascii="Times New Roman" w:hAnsi="Times New Roman" w:cs="Times New Roman"/>
          <w:i w:val="0"/>
          <w:iCs w:val="0"/>
          <w:sz w:val="24"/>
          <w:szCs w:val="24"/>
        </w:rPr>
        <w:t>Společné prokazování kvalifikace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155C18E5" w14:textId="30AF0282" w:rsidR="008A39DC" w:rsidRDefault="003D5914" w:rsidP="003F574A">
      <w:pPr>
        <w:tabs>
          <w:tab w:val="left" w:pos="1262"/>
        </w:tabs>
        <w:spacing w:before="120" w:after="240" w:line="276" w:lineRule="auto"/>
        <w:ind w:left="709"/>
        <w:jc w:val="both"/>
      </w:pPr>
      <w:bookmarkStart w:id="283" w:name="_Toc332376995"/>
      <w:r w:rsidRPr="0022341D">
        <w:t xml:space="preserve">Má-li být předmět veřejné zakázky plněn několika dodavateli společně a za tímto účelem podávají či hodlají podat společnou nabídku, je každý z dodavatelů povinen prokázat splnění základní způsobilosti podle </w:t>
      </w:r>
      <w:proofErr w:type="spellStart"/>
      <w:r w:rsidR="008F49F7">
        <w:t>ust</w:t>
      </w:r>
      <w:proofErr w:type="spellEnd"/>
      <w:r w:rsidR="008F49F7">
        <w:t>.</w:t>
      </w:r>
      <w:r w:rsidR="00C24EF4" w:rsidRPr="0022341D">
        <w:t xml:space="preserve"> </w:t>
      </w:r>
      <w:r w:rsidRPr="0022341D">
        <w:t>§ 74 a</w:t>
      </w:r>
      <w:r w:rsidR="008F49F7">
        <w:t xml:space="preserve"> </w:t>
      </w:r>
      <w:proofErr w:type="spellStart"/>
      <w:r w:rsidR="008F49F7">
        <w:t>ust</w:t>
      </w:r>
      <w:proofErr w:type="spellEnd"/>
      <w:r w:rsidR="008F49F7">
        <w:t>.</w:t>
      </w:r>
      <w:r w:rsidRPr="0022341D">
        <w:t xml:space="preserve"> § 75 ZZVZ a profesní způsobilosti podle </w:t>
      </w:r>
      <w:proofErr w:type="spellStart"/>
      <w:r w:rsidR="0017722C">
        <w:t>ust</w:t>
      </w:r>
      <w:proofErr w:type="spellEnd"/>
      <w:r w:rsidR="0017722C">
        <w:t>.</w:t>
      </w:r>
      <w:r w:rsidRPr="0022341D">
        <w:t xml:space="preserve"> § 77 odst. 1 ZZVZ v plném rozsahu. Splnění kvalifikace podle</w:t>
      </w:r>
      <w:r w:rsidR="008F49F7">
        <w:t xml:space="preserve"> </w:t>
      </w:r>
      <w:proofErr w:type="spellStart"/>
      <w:r w:rsidR="008F49F7">
        <w:t>ust</w:t>
      </w:r>
      <w:proofErr w:type="spellEnd"/>
      <w:r w:rsidR="00934990">
        <w:t>.</w:t>
      </w:r>
      <w:r w:rsidR="0054280D">
        <w:t> </w:t>
      </w:r>
      <w:r w:rsidRPr="0022341D">
        <w:t>§</w:t>
      </w:r>
      <w:r w:rsidR="00934990">
        <w:t> </w:t>
      </w:r>
      <w:r w:rsidRPr="0022341D">
        <w:t xml:space="preserve">79 ZZVZ musí prokázat všichni dodavatelé společně. </w:t>
      </w:r>
    </w:p>
    <w:p w14:paraId="0933D878" w14:textId="77777777" w:rsidR="002F7731" w:rsidRPr="00F371EE" w:rsidRDefault="005B630D" w:rsidP="005C2631">
      <w:pPr>
        <w:tabs>
          <w:tab w:val="left" w:pos="1262"/>
        </w:tabs>
        <w:spacing w:before="120" w:after="240" w:line="276" w:lineRule="auto"/>
        <w:ind w:left="709"/>
        <w:jc w:val="both"/>
      </w:pPr>
      <w:r>
        <w:lastRenderedPageBreak/>
        <w:t>Zadavatel v souladu s </w:t>
      </w:r>
      <w:proofErr w:type="spellStart"/>
      <w:r>
        <w:t>ust</w:t>
      </w:r>
      <w:proofErr w:type="spellEnd"/>
      <w:r>
        <w:t>. § 103 odst. 1 písm. f) ZZVZ požaduje, aby v případě společné účasti dodavatelů v nabídce doložili, že odpovědnost za plnění veřejné zakázky nesou všichni dodavatelé podávající společnou nabídku společně a nerozdílně.</w:t>
      </w:r>
      <w:bookmarkStart w:id="284" w:name="_Toc260957240"/>
      <w:bookmarkEnd w:id="284"/>
    </w:p>
    <w:p w14:paraId="25042DD1" w14:textId="11C19851" w:rsidR="002F7731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85" w:name="_Toc465183812"/>
      <w:bookmarkStart w:id="286" w:name="_Toc465184083"/>
      <w:bookmarkStart w:id="287" w:name="_Toc465184154"/>
      <w:bookmarkStart w:id="288" w:name="_Toc465184226"/>
      <w:bookmarkStart w:id="289" w:name="_Toc465184296"/>
      <w:bookmarkStart w:id="290" w:name="_Toc465186134"/>
      <w:bookmarkStart w:id="291" w:name="_Toc465186203"/>
      <w:bookmarkStart w:id="292" w:name="_Toc465186270"/>
      <w:bookmarkStart w:id="293" w:name="_Toc465187008"/>
      <w:bookmarkStart w:id="294" w:name="_Toc466456417"/>
      <w:bookmarkStart w:id="295" w:name="_Toc32575808"/>
      <w:bookmarkStart w:id="296" w:name="_Toc32578150"/>
      <w:bookmarkStart w:id="297" w:name="_Toc81314570"/>
      <w:bookmarkStart w:id="298" w:name="_Toc81314684"/>
      <w:bookmarkStart w:id="299" w:name="_Toc81385549"/>
      <w:bookmarkStart w:id="300" w:name="_Toc52281000"/>
      <w:bookmarkStart w:id="301" w:name="_Toc84864454"/>
      <w:bookmarkStart w:id="302" w:name="_Toc84868577"/>
      <w:bookmarkStart w:id="303" w:name="_Toc54894314"/>
      <w:bookmarkStart w:id="304" w:name="_Toc133832110"/>
      <w:bookmarkEnd w:id="283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Prokázání kvalifikace </w:t>
      </w:r>
      <w:bookmarkEnd w:id="294"/>
      <w:r w:rsidR="00FE7A13">
        <w:rPr>
          <w:rFonts w:ascii="Times New Roman" w:hAnsi="Times New Roman" w:cs="Times New Roman"/>
          <w:i w:val="0"/>
          <w:iCs w:val="0"/>
          <w:sz w:val="24"/>
          <w:szCs w:val="24"/>
        </w:rPr>
        <w:t>získané v zahraničí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 w:rsidR="00FE7A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C5E6393" w14:textId="7FFC77A2" w:rsidR="002F7731" w:rsidRPr="00F371EE" w:rsidRDefault="00AE0291" w:rsidP="005C2631">
      <w:pPr>
        <w:pStyle w:val="Odstavecseseznamem"/>
        <w:spacing w:before="120" w:after="240" w:line="276" w:lineRule="auto"/>
        <w:ind w:left="709"/>
        <w:jc w:val="both"/>
      </w:pPr>
      <w:bookmarkStart w:id="305" w:name="_Toc484437771"/>
      <w:bookmarkStart w:id="306" w:name="_Toc484437919"/>
      <w:bookmarkStart w:id="307" w:name="_Toc484438152"/>
      <w:bookmarkStart w:id="308" w:name="_Toc484447286"/>
      <w:bookmarkStart w:id="309" w:name="_Toc490142745"/>
      <w:bookmarkStart w:id="310" w:name="_Toc491671950"/>
      <w:bookmarkStart w:id="311" w:name="_Toc63634526"/>
      <w:bookmarkStart w:id="312" w:name="_Toc68172978"/>
      <w:bookmarkStart w:id="313" w:name="_Toc332376996"/>
      <w:r w:rsidRPr="00F371EE">
        <w:t>V případě, že byla kvalifikace získána v</w:t>
      </w:r>
      <w:r w:rsidR="00AF1F74" w:rsidRPr="00F371EE">
        <w:t> </w:t>
      </w:r>
      <w:r w:rsidRPr="00F371EE">
        <w:t>zahraničí</w:t>
      </w:r>
      <w:r w:rsidR="00AF1F74" w:rsidRPr="00F371EE">
        <w:t>,</w:t>
      </w:r>
      <w:r w:rsidRPr="00F371EE">
        <w:t xml:space="preserve"> prokazuje se v souladu s</w:t>
      </w:r>
      <w:r w:rsidR="002E15B7" w:rsidRPr="00F371EE">
        <w:t> </w:t>
      </w:r>
      <w:proofErr w:type="spellStart"/>
      <w:r w:rsidR="002E15B7" w:rsidRPr="00F371EE">
        <w:t>ust</w:t>
      </w:r>
      <w:proofErr w:type="spellEnd"/>
      <w:r w:rsidR="002E15B7" w:rsidRPr="00F371EE">
        <w:t>.</w:t>
      </w:r>
      <w:r w:rsidRPr="00F371EE">
        <w:t xml:space="preserve"> § 81 ZZVZ doklady vydanými podle právního řádu této země, a to v rozsahu požadovaném zadavatelem.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r w:rsidRPr="00F371EE">
        <w:t xml:space="preserve"> </w:t>
      </w:r>
    </w:p>
    <w:p w14:paraId="3C1EBE2B" w14:textId="2B2F59B6" w:rsidR="002F7731" w:rsidRPr="00F371EE" w:rsidRDefault="006F3680" w:rsidP="005C2631">
      <w:pPr>
        <w:pStyle w:val="Odstavecseseznamem"/>
        <w:spacing w:before="120" w:after="240" w:line="276" w:lineRule="auto"/>
        <w:ind w:left="709"/>
        <w:jc w:val="both"/>
      </w:pPr>
      <w:bookmarkStart w:id="314" w:name="_Toc484437772"/>
      <w:bookmarkStart w:id="315" w:name="_Toc484437920"/>
      <w:bookmarkStart w:id="316" w:name="_Toc484438153"/>
      <w:bookmarkStart w:id="317" w:name="_Toc484447287"/>
      <w:bookmarkStart w:id="318" w:name="_Toc490142746"/>
      <w:bookmarkStart w:id="319" w:name="_Toc491671951"/>
      <w:bookmarkStart w:id="320" w:name="_Toc63634527"/>
      <w:bookmarkStart w:id="321" w:name="_Toc68172979"/>
      <w:r>
        <w:t>D</w:t>
      </w:r>
      <w:r w:rsidR="0091459B" w:rsidRPr="002E67B5">
        <w:t xml:space="preserve">oklad </w:t>
      </w:r>
      <w:r w:rsidR="00C17274">
        <w:t xml:space="preserve">vydaný </w:t>
      </w:r>
      <w:r w:rsidR="0091459B" w:rsidRPr="002E67B5">
        <w:t>podle právního řádu</w:t>
      </w:r>
      <w:r w:rsidR="00C17274">
        <w:t xml:space="preserve"> jiného</w:t>
      </w:r>
      <w:r w:rsidR="0091459B" w:rsidRPr="002E67B5">
        <w:t xml:space="preserve"> státu</w:t>
      </w:r>
      <w:r>
        <w:t xml:space="preserve"> než České republiky</w:t>
      </w:r>
      <w:r w:rsidR="0091459B" w:rsidRPr="002E67B5">
        <w:t xml:space="preserve"> se předkládá s</w:t>
      </w:r>
      <w:r w:rsidR="00C17274">
        <w:t> </w:t>
      </w:r>
      <w:r w:rsidR="0091459B" w:rsidRPr="002E67B5">
        <w:t>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</w:t>
      </w:r>
      <w:r w:rsidR="00C17274">
        <w:t> </w:t>
      </w:r>
      <w:r w:rsidR="0091459B" w:rsidRPr="002E67B5">
        <w:t>vzdělání v latinském jazyce se předkládají bez překladu. Pokud se podle příslušného právního řádu požadovaný doklad nevydává, může být nahrazen čestným prohlášením.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r w:rsidR="0091459B" w:rsidRPr="002E67B5">
        <w:t xml:space="preserve"> </w:t>
      </w:r>
    </w:p>
    <w:p w14:paraId="02724134" w14:textId="30DC1134" w:rsidR="00651258" w:rsidRDefault="005B00D4" w:rsidP="005C2631">
      <w:pPr>
        <w:pStyle w:val="Odstavecseseznamem"/>
        <w:spacing w:before="120" w:after="240" w:line="276" w:lineRule="auto"/>
        <w:ind w:left="709"/>
        <w:jc w:val="both"/>
      </w:pPr>
      <w:bookmarkStart w:id="322" w:name="_Toc484437773"/>
      <w:bookmarkStart w:id="323" w:name="_Toc484437921"/>
      <w:bookmarkStart w:id="324" w:name="_Toc484438154"/>
      <w:bookmarkStart w:id="325" w:name="_Toc484447288"/>
      <w:bookmarkStart w:id="326" w:name="_Toc490142747"/>
      <w:bookmarkStart w:id="327" w:name="_Toc491671952"/>
      <w:bookmarkStart w:id="328" w:name="_Toc63634528"/>
      <w:bookmarkStart w:id="329" w:name="_Toc68172980"/>
      <w:bookmarkStart w:id="330" w:name="_Toc325009613"/>
      <w:bookmarkStart w:id="331" w:name="_Toc325026797"/>
      <w:bookmarkStart w:id="332" w:name="_Toc325026930"/>
      <w:r>
        <w:t>D</w:t>
      </w:r>
      <w:r w:rsidR="006C7937" w:rsidRPr="00F371EE">
        <w:t>odavatelé</w:t>
      </w:r>
      <w:r>
        <w:t>, kteří mají sídlo v jiném členském státě, mohou prokázat kvalifikaci osvědčením</w:t>
      </w:r>
      <w:r w:rsidR="00394302">
        <w:t>, resp. certifikátem</w:t>
      </w:r>
      <w:r>
        <w:t>, které pochází z členského státu, v němž má dodavatel sídlo, a které je obdobné výpisu ze seznamu kvalifikovaných dodavatelů.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>
        <w:t xml:space="preserve"> </w:t>
      </w:r>
    </w:p>
    <w:p w14:paraId="743C299A" w14:textId="77777777" w:rsidR="002F7731" w:rsidRPr="005C2631" w:rsidRDefault="005162C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</w:pPr>
      <w:bookmarkStart w:id="333" w:name="_Toc465183816"/>
      <w:bookmarkStart w:id="334" w:name="_Toc465184087"/>
      <w:bookmarkStart w:id="335" w:name="_Toc465184158"/>
      <w:bookmarkStart w:id="336" w:name="_Toc465184230"/>
      <w:bookmarkStart w:id="337" w:name="_Toc465184300"/>
      <w:bookmarkStart w:id="338" w:name="_Toc465186138"/>
      <w:bookmarkStart w:id="339" w:name="_Toc465186205"/>
      <w:bookmarkStart w:id="340" w:name="_Toc465186272"/>
      <w:bookmarkStart w:id="341" w:name="_Toc465187010"/>
      <w:bookmarkStart w:id="342" w:name="_Toc260957242"/>
      <w:bookmarkStart w:id="343" w:name="_Toc333411224"/>
      <w:bookmarkStart w:id="344" w:name="_Toc466456418"/>
      <w:bookmarkStart w:id="345" w:name="_Toc32575809"/>
      <w:bookmarkStart w:id="346" w:name="_Toc32578151"/>
      <w:bookmarkStart w:id="347" w:name="_Toc81314571"/>
      <w:bookmarkStart w:id="348" w:name="_Toc81314685"/>
      <w:bookmarkStart w:id="349" w:name="_Toc81385550"/>
      <w:bookmarkStart w:id="350" w:name="_Toc52281001"/>
      <w:bookmarkStart w:id="351" w:name="_Toc84864455"/>
      <w:bookmarkStart w:id="352" w:name="_Toc84868578"/>
      <w:bookmarkStart w:id="353" w:name="_Toc54894315"/>
      <w:bookmarkStart w:id="354" w:name="_Toc133832111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r w:rsidRPr="00651258">
        <w:rPr>
          <w:rFonts w:ascii="Times New Roman" w:hAnsi="Times New Roman" w:cs="Times New Roman"/>
          <w:i w:val="0"/>
          <w:iCs w:val="0"/>
          <w:sz w:val="24"/>
          <w:szCs w:val="24"/>
        </w:rPr>
        <w:t>Pravost a stáří dokladů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651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14DE40" w14:textId="430057DE" w:rsidR="00903810" w:rsidRPr="005C2631" w:rsidRDefault="00903810" w:rsidP="00D4624F">
      <w:pPr>
        <w:pStyle w:val="Odstavecseseznamem"/>
        <w:spacing w:before="120" w:after="240" w:line="276" w:lineRule="auto"/>
        <w:ind w:left="709"/>
        <w:jc w:val="both"/>
      </w:pPr>
      <w:r w:rsidRPr="0022341D">
        <w:t>Za účelem prokázání kvalifikace zadavatel přednost</w:t>
      </w:r>
      <w:r w:rsidR="005F1EB8">
        <w:t>ně vyžaduje doklady evidované v </w:t>
      </w:r>
      <w:r w:rsidRPr="0022341D">
        <w:t>systému, který identifikuje doklady k prokázání splnění kvalifikace (systém e-</w:t>
      </w:r>
      <w:proofErr w:type="spellStart"/>
      <w:r w:rsidRPr="0022341D">
        <w:t>Certis</w:t>
      </w:r>
      <w:proofErr w:type="spellEnd"/>
      <w:r w:rsidRPr="0022341D">
        <w:t>).</w:t>
      </w:r>
      <w:r w:rsidRPr="00903810">
        <w:t xml:space="preserve"> </w:t>
      </w:r>
      <w:r w:rsidRPr="0022341D">
        <w:t xml:space="preserve">Dodavatel může také nahradit požadované doklady jednotným evropským osvědčením pro veřejné zakázky ve smyslu </w:t>
      </w:r>
      <w:proofErr w:type="spellStart"/>
      <w:r w:rsidR="008773A4">
        <w:rPr>
          <w:lang w:eastAsia="cs-CZ"/>
        </w:rPr>
        <w:t>ust</w:t>
      </w:r>
      <w:proofErr w:type="spellEnd"/>
      <w:r w:rsidR="008773A4">
        <w:rPr>
          <w:lang w:eastAsia="cs-CZ"/>
        </w:rPr>
        <w:t xml:space="preserve">. </w:t>
      </w:r>
      <w:r w:rsidRPr="0022341D">
        <w:t>§ 87 ZZVZ. Vzor jednotného evropského osvědčení je stanoven prováděcím nařízením Komise (EU) 2016/7 ze dne 5.</w:t>
      </w:r>
      <w:r w:rsidR="00692883">
        <w:rPr>
          <w:lang w:eastAsia="cs-CZ"/>
        </w:rPr>
        <w:t> </w:t>
      </w:r>
      <w:r w:rsidRPr="0022341D">
        <w:t>ledna</w:t>
      </w:r>
      <w:r w:rsidR="00692883">
        <w:rPr>
          <w:lang w:eastAsia="cs-CZ"/>
        </w:rPr>
        <w:t> </w:t>
      </w:r>
      <w:r w:rsidRPr="0022341D">
        <w:t>2016, kterým se zavádí standardní formulář jednotného evropského osvědčení pro</w:t>
      </w:r>
      <w:r w:rsidR="003F574A">
        <w:rPr>
          <w:lang w:eastAsia="cs-CZ"/>
        </w:rPr>
        <w:t xml:space="preserve"> </w:t>
      </w:r>
      <w:r w:rsidRPr="0022341D">
        <w:t>veřejné zakázky</w:t>
      </w:r>
      <w:r w:rsidR="003F574A">
        <w:t>.</w:t>
      </w:r>
    </w:p>
    <w:p w14:paraId="7D4E1320" w14:textId="04E3F54B" w:rsidR="002F7731" w:rsidRDefault="008A2C2D" w:rsidP="005C2631">
      <w:pPr>
        <w:pStyle w:val="Odstavecseseznamem"/>
        <w:spacing w:before="120" w:after="240" w:line="276" w:lineRule="auto"/>
        <w:ind w:left="709"/>
        <w:jc w:val="both"/>
      </w:pPr>
      <w:r>
        <w:t>D</w:t>
      </w:r>
      <w:r w:rsidR="005162C4" w:rsidRPr="00F371EE">
        <w:t>odavatel</w:t>
      </w:r>
      <w:r>
        <w:t xml:space="preserve"> předkládá doklady prokazující splnění kvalifikace ve formě pros</w:t>
      </w:r>
      <w:r w:rsidR="00F0478C">
        <w:t>t</w:t>
      </w:r>
      <w:r>
        <w:t>é kopie. Před uzavřením smlouvy si zadavatel od vybr</w:t>
      </w:r>
      <w:r w:rsidR="00651258">
        <w:t>a</w:t>
      </w:r>
      <w:r>
        <w:t xml:space="preserve">ného dodavatele vyžádá předložení originálů nebo ověřených kopií dokladů o kvalifikaci, pokud již </w:t>
      </w:r>
      <w:r w:rsidR="00F01A69">
        <w:t>n</w:t>
      </w:r>
      <w:r>
        <w:t xml:space="preserve">ebyly v zadávacím řízení předloženy. </w:t>
      </w:r>
      <w:r w:rsidR="005162C4" w:rsidRPr="00F371EE">
        <w:t xml:space="preserve"> </w:t>
      </w:r>
    </w:p>
    <w:p w14:paraId="3740B6E0" w14:textId="6D740218" w:rsidR="005B00D4" w:rsidRPr="00F371EE" w:rsidRDefault="005B00D4" w:rsidP="005C2631">
      <w:pPr>
        <w:pStyle w:val="Odstavecseseznamem"/>
        <w:spacing w:before="120" w:after="240" w:line="276" w:lineRule="auto"/>
        <w:ind w:left="709"/>
        <w:jc w:val="both"/>
      </w:pPr>
      <w:r>
        <w:t xml:space="preserve">Dodavatel není povinen předložit zadavateli doklady osvědčující skutečnosti obsažené v jednotném evropském osvědčení pro veřejné zakázky, pokud zadavateli sdělí, že mu je již předložil v předchozím zadávacím řízení. </w:t>
      </w:r>
      <w:r w:rsidR="00251BD5" w:rsidRPr="00251BD5">
        <w:rPr>
          <w:lang w:eastAsia="cs-CZ"/>
        </w:rPr>
        <w:t>V takovém případě je dodavatel povinen předmětné zadávací řízení jednoznačně identifikovat.</w:t>
      </w:r>
    </w:p>
    <w:p w14:paraId="48B479C7" w14:textId="16813EC5" w:rsidR="002F7731" w:rsidRPr="00F371EE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Doklady prokazující splnění základní způsobilosti dle</w:t>
      </w:r>
      <w:r w:rsidR="002E15B7" w:rsidRPr="00F371EE">
        <w:t xml:space="preserve"> </w:t>
      </w:r>
      <w:proofErr w:type="spellStart"/>
      <w:r w:rsidR="002E15B7" w:rsidRPr="00F371EE">
        <w:t>ust</w:t>
      </w:r>
      <w:proofErr w:type="spellEnd"/>
      <w:r w:rsidR="002E15B7" w:rsidRPr="00F371EE">
        <w:t>.</w:t>
      </w:r>
      <w:r w:rsidRPr="00F371EE">
        <w:t xml:space="preserve"> § 74 ZZVZ a profesní způsobilosti dle </w:t>
      </w:r>
      <w:proofErr w:type="spellStart"/>
      <w:r w:rsidR="002E15B7" w:rsidRPr="00F371EE">
        <w:t>ust</w:t>
      </w:r>
      <w:proofErr w:type="spellEnd"/>
      <w:r w:rsidR="002E15B7" w:rsidRPr="00F371EE">
        <w:t xml:space="preserve">. </w:t>
      </w:r>
      <w:r w:rsidRPr="00F371EE">
        <w:t>§ 77 ZZVZ musí prokazovat splnění požadovaného kritéria nejpozději v</w:t>
      </w:r>
      <w:r w:rsidR="002E15B7" w:rsidRPr="00F371EE">
        <w:t> </w:t>
      </w:r>
      <w:r w:rsidRPr="00F371EE">
        <w:t>době</w:t>
      </w:r>
      <w:r w:rsidR="002E15B7" w:rsidRPr="00F371EE">
        <w:t xml:space="preserve"> tří</w:t>
      </w:r>
      <w:r w:rsidRPr="00F371EE">
        <w:t xml:space="preserve"> </w:t>
      </w:r>
      <w:r w:rsidR="002E15B7" w:rsidRPr="00F371EE">
        <w:t>(</w:t>
      </w:r>
      <w:r w:rsidRPr="00F371EE">
        <w:t>3</w:t>
      </w:r>
      <w:r w:rsidR="002E15B7" w:rsidRPr="00F371EE">
        <w:t>)</w:t>
      </w:r>
      <w:r w:rsidRPr="00F371EE">
        <w:t xml:space="preserve"> měsíců přede dnem zahájení zadávacího řízení. </w:t>
      </w:r>
    </w:p>
    <w:p w14:paraId="4EB0AF4B" w14:textId="15B35F54" w:rsidR="002F7731" w:rsidRPr="00F371EE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Zadavatel je povinen přijmout výpis ze seznamu kvalifikovaných dodavatelů</w:t>
      </w:r>
      <w:r w:rsidR="006724D1" w:rsidRPr="00F371EE">
        <w:t>, pokud k </w:t>
      </w:r>
      <w:r w:rsidRPr="00F371EE">
        <w:t xml:space="preserve">poslednímu dni, ke kterému má být prokázáno splnění kvalifikace, není výpis z tohoto seznamu starší než tři (3) měsíce. Platnost certifikátu vydaného v rámci systému certifikovaných dodavatelů je jeden (1) rok ode dne jeho vydání. </w:t>
      </w:r>
    </w:p>
    <w:p w14:paraId="6B41AE94" w14:textId="77777777" w:rsidR="002F7731" w:rsidRDefault="005162C4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Výpis ze zahraničního seznamu nesmí být starší</w:t>
      </w:r>
      <w:r w:rsidR="001F217B" w:rsidRPr="00F371EE">
        <w:t xml:space="preserve"> tří</w:t>
      </w:r>
      <w:r w:rsidRPr="00F371EE">
        <w:t xml:space="preserve"> </w:t>
      </w:r>
      <w:r w:rsidR="001F217B" w:rsidRPr="00F371EE">
        <w:t>(</w:t>
      </w:r>
      <w:r w:rsidRPr="00F371EE">
        <w:t>3</w:t>
      </w:r>
      <w:r w:rsidR="001F217B" w:rsidRPr="00F371EE">
        <w:t>)</w:t>
      </w:r>
      <w:r w:rsidRPr="00F371EE">
        <w:t xml:space="preserve"> měsíců. Zahraniční certifikát musí být platný k poslednímu dni lhůty pro prokázání splnění kvalifikace.</w:t>
      </w:r>
    </w:p>
    <w:p w14:paraId="51D357E7" w14:textId="77777777" w:rsidR="008A39DC" w:rsidRPr="00D335B5" w:rsidRDefault="00B6414A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55" w:name="_Toc32575810"/>
      <w:bookmarkStart w:id="356" w:name="_Toc32578152"/>
      <w:bookmarkStart w:id="357" w:name="_Toc81314572"/>
      <w:bookmarkStart w:id="358" w:name="_Toc81314686"/>
      <w:bookmarkStart w:id="359" w:name="_Toc81385551"/>
      <w:bookmarkStart w:id="360" w:name="_Toc52281002"/>
      <w:bookmarkStart w:id="361" w:name="_Toc84864456"/>
      <w:bookmarkStart w:id="362" w:name="_Toc84868579"/>
      <w:bookmarkStart w:id="363" w:name="_Toc54894316"/>
      <w:bookmarkStart w:id="364" w:name="_Toc133832112"/>
      <w:r w:rsidRPr="00D335B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Změny kvalifikace účastníka zadávacího řízení</w:t>
      </w:r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p w14:paraId="33E027BD" w14:textId="27AB733E" w:rsidR="00903810" w:rsidRPr="0022341D" w:rsidRDefault="00903810" w:rsidP="00D4624F">
      <w:pPr>
        <w:pStyle w:val="NormalJustified"/>
        <w:spacing w:before="120" w:after="120" w:line="280" w:lineRule="atLeast"/>
        <w:ind w:left="708"/>
      </w:pPr>
      <w:r w:rsidRPr="0022341D">
        <w:t xml:space="preserve">Pokud po předložení dokladů nebo prohlášení o kvalifikaci dojde v průběhu zadávacího řízení ke změně kvalifikace účastníka zadávacího řízení, je účastník zadávacího řízení povinen tuto změnu zadavateli do </w:t>
      </w:r>
      <w:r w:rsidR="009B24C1">
        <w:t>pěti (</w:t>
      </w:r>
      <w:r w:rsidRPr="0022341D">
        <w:t>5</w:t>
      </w:r>
      <w:r w:rsidR="009B24C1">
        <w:t>)</w:t>
      </w:r>
      <w:r w:rsidRPr="0022341D">
        <w:t xml:space="preserve"> pracovních dnů oznámit a do</w:t>
      </w:r>
      <w:r w:rsidR="009B24C1">
        <w:t xml:space="preserve"> deseti</w:t>
      </w:r>
      <w:r w:rsidRPr="0022341D">
        <w:t xml:space="preserve"> </w:t>
      </w:r>
      <w:r w:rsidR="009B24C1">
        <w:t>(</w:t>
      </w:r>
      <w:r w:rsidRPr="0022341D">
        <w:t>10</w:t>
      </w:r>
      <w:r w:rsidR="009B24C1">
        <w:t>)</w:t>
      </w:r>
      <w:r w:rsidRPr="0022341D">
        <w:t xml:space="preserve"> pracovních dnů od oznámení této změny předložit nové doklady nebo prohlášení </w:t>
      </w:r>
      <w:r w:rsidR="00AF5B6C">
        <w:t>o</w:t>
      </w:r>
      <w:r w:rsidR="00F10ECC">
        <w:t> </w:t>
      </w:r>
      <w:r w:rsidRPr="0022341D">
        <w:t>kvalifikaci; zadavatel může tyto lhůty prodloužit nebo prominout jejich zmeškání. Povinnost podle věty první účastníku zadávacího řízení nevzniká, pokud je kvalifikace změněna takovým způsobem, že</w:t>
      </w:r>
    </w:p>
    <w:p w14:paraId="396149F0" w14:textId="1D5CC799" w:rsidR="00903810" w:rsidRPr="0022341D" w:rsidRDefault="00903810" w:rsidP="004B7770">
      <w:pPr>
        <w:pStyle w:val="NormalJustified"/>
        <w:numPr>
          <w:ilvl w:val="1"/>
          <w:numId w:val="41"/>
        </w:numPr>
        <w:suppressAutoHyphens w:val="0"/>
        <w:spacing w:before="120" w:after="120" w:line="280" w:lineRule="atLeast"/>
        <w:ind w:left="1134" w:hanging="425"/>
      </w:pPr>
      <w:r w:rsidRPr="0022341D">
        <w:t>podmínky kvalifikace jsou nadále splněny,</w:t>
      </w:r>
    </w:p>
    <w:p w14:paraId="645E5294" w14:textId="0B620743" w:rsidR="00903810" w:rsidRPr="0022341D" w:rsidRDefault="00903810" w:rsidP="004B7770">
      <w:pPr>
        <w:pStyle w:val="NormalJustified"/>
        <w:numPr>
          <w:ilvl w:val="1"/>
          <w:numId w:val="41"/>
        </w:numPr>
        <w:suppressAutoHyphens w:val="0"/>
        <w:spacing w:before="120" w:after="120" w:line="280" w:lineRule="atLeast"/>
        <w:ind w:left="1134" w:hanging="425"/>
      </w:pPr>
      <w:r w:rsidRPr="0022341D">
        <w:t>nedošlo k ovlivnění kritérií pro snížení počtu účastníků zadávacího řízení nebo nabídek a</w:t>
      </w:r>
    </w:p>
    <w:p w14:paraId="1192E22B" w14:textId="77777777" w:rsidR="00903810" w:rsidRPr="0022341D" w:rsidRDefault="00903810" w:rsidP="004B7770">
      <w:pPr>
        <w:pStyle w:val="NormalJustified"/>
        <w:numPr>
          <w:ilvl w:val="1"/>
          <w:numId w:val="41"/>
        </w:numPr>
        <w:suppressAutoHyphens w:val="0"/>
        <w:spacing w:before="120" w:after="120" w:line="280" w:lineRule="atLeast"/>
        <w:ind w:left="1134" w:hanging="425"/>
      </w:pPr>
      <w:r w:rsidRPr="0022341D">
        <w:t>nedošlo k ovlivnění kritérií hodnocení nabídek.</w:t>
      </w:r>
    </w:p>
    <w:p w14:paraId="4AFB3C66" w14:textId="77777777" w:rsidR="00903810" w:rsidRDefault="00903810" w:rsidP="00D4624F">
      <w:pPr>
        <w:pStyle w:val="Odstavecseseznamem"/>
        <w:spacing w:before="120" w:after="240" w:line="276" w:lineRule="auto"/>
        <w:ind w:left="709"/>
        <w:jc w:val="both"/>
      </w:pPr>
      <w:r w:rsidRPr="0022341D">
        <w:t>Dozví-li se zadavatel, že dodavatel nesplnil shora uvedenou povinnost, zadavatel jej bezodkladně vyloučí ze zadávacího řízení.</w:t>
      </w:r>
    </w:p>
    <w:p w14:paraId="2348F869" w14:textId="77777777" w:rsidR="008A39DC" w:rsidRPr="00D335B5" w:rsidRDefault="00B6414A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65" w:name="_Toc81385552"/>
      <w:bookmarkStart w:id="366" w:name="_Toc32575811"/>
      <w:bookmarkStart w:id="367" w:name="_Toc32578153"/>
      <w:bookmarkStart w:id="368" w:name="_Toc81314573"/>
      <w:bookmarkStart w:id="369" w:name="_Toc81314687"/>
      <w:bookmarkStart w:id="370" w:name="_Toc81385553"/>
      <w:bookmarkStart w:id="371" w:name="_Toc52281003"/>
      <w:bookmarkStart w:id="372" w:name="_Toc84864457"/>
      <w:bookmarkStart w:id="373" w:name="_Toc84868580"/>
      <w:bookmarkStart w:id="374" w:name="_Toc54894317"/>
      <w:bookmarkStart w:id="375" w:name="_Toc133832113"/>
      <w:bookmarkEnd w:id="365"/>
      <w:r w:rsidRPr="00D335B5">
        <w:rPr>
          <w:rFonts w:ascii="Times New Roman" w:hAnsi="Times New Roman" w:cs="Times New Roman"/>
          <w:i w:val="0"/>
          <w:iCs w:val="0"/>
          <w:sz w:val="24"/>
          <w:szCs w:val="24"/>
        </w:rPr>
        <w:t>Důsledek nesplnění kvalifikace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416EA870" w14:textId="3DF46F25" w:rsidR="00903810" w:rsidRDefault="00903810" w:rsidP="004B7770">
      <w:pPr>
        <w:spacing w:before="120" w:after="120" w:line="280" w:lineRule="atLeast"/>
        <w:ind w:left="708"/>
        <w:jc w:val="both"/>
      </w:pPr>
      <w:r w:rsidRPr="0022341D">
        <w:t xml:space="preserve">Dodavatel, který nesplní kvalifikaci v požadovaném rozsahu a ZZVZ a touto zadávací dokumentací požadovaným nebo dovoleným způsobem, </w:t>
      </w:r>
      <w:r w:rsidR="00653F64">
        <w:t>může být zadavatelem z účasti v </w:t>
      </w:r>
      <w:r w:rsidRPr="0022341D">
        <w:t>zadávacím řízení vyloučen. Pokud se jedná o vybraného dodavatele, pak ve smyslu § 48 odst.</w:t>
      </w:r>
      <w:r>
        <w:t> </w:t>
      </w:r>
      <w:r w:rsidRPr="0022341D">
        <w:t xml:space="preserve">8 ZZVZ musí </w:t>
      </w:r>
      <w:r w:rsidR="00F10ECC">
        <w:t xml:space="preserve">být </w:t>
      </w:r>
      <w:r w:rsidRPr="0022341D">
        <w:t>z těchto důvodů vyloučen ze zadávacího řízení.</w:t>
      </w:r>
    </w:p>
    <w:p w14:paraId="4D40B7CA" w14:textId="059D7E22" w:rsidR="001D316F" w:rsidRPr="00F371EE" w:rsidRDefault="00584E58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76" w:name="_Toc466456419"/>
      <w:bookmarkStart w:id="377" w:name="_Ref466457418"/>
      <w:bookmarkStart w:id="378" w:name="_Ref466469437"/>
      <w:bookmarkStart w:id="379" w:name="_Ref466469466"/>
      <w:bookmarkStart w:id="380" w:name="_Ref466469596"/>
      <w:bookmarkStart w:id="381" w:name="_Ref466552785"/>
      <w:bookmarkStart w:id="382" w:name="_Ref469588535"/>
      <w:bookmarkStart w:id="383" w:name="_Ref469588922"/>
      <w:bookmarkStart w:id="384" w:name="_Ref469589456"/>
      <w:bookmarkStart w:id="385" w:name="_Toc32575812"/>
      <w:bookmarkStart w:id="386" w:name="_Toc32578154"/>
      <w:bookmarkStart w:id="387" w:name="_Toc81314574"/>
      <w:bookmarkStart w:id="388" w:name="_Toc81314688"/>
      <w:bookmarkStart w:id="389" w:name="_Toc81385554"/>
      <w:bookmarkStart w:id="390" w:name="_Toc52281004"/>
      <w:bookmarkStart w:id="391" w:name="_Toc84864458"/>
      <w:bookmarkStart w:id="392" w:name="_Toc84868581"/>
      <w:bookmarkStart w:id="393" w:name="_Toc54894318"/>
      <w:bookmarkStart w:id="394" w:name="_Toc133832114"/>
      <w:bookmarkEnd w:id="313"/>
      <w:r>
        <w:rPr>
          <w:rFonts w:ascii="Times New Roman" w:hAnsi="Times New Roman" w:cs="Times New Roman"/>
          <w:i w:val="0"/>
          <w:iCs w:val="0"/>
          <w:sz w:val="24"/>
          <w:szCs w:val="24"/>
        </w:rPr>
        <w:t>Požadavky na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F4B">
        <w:rPr>
          <w:rFonts w:ascii="Times New Roman" w:hAnsi="Times New Roman" w:cs="Times New Roman"/>
          <w:i w:val="0"/>
          <w:sz w:val="24"/>
          <w:szCs w:val="24"/>
        </w:rPr>
        <w:t xml:space="preserve">prokázání </w:t>
      </w:r>
      <w:r w:rsidR="0020527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základní způsobilosti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r w:rsidR="0020527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6D797D3" w14:textId="77777777" w:rsidR="006C7937" w:rsidRPr="00D4624F" w:rsidRDefault="00397ED1" w:rsidP="00D4624F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395" w:name="_Ref469589934"/>
      <w:bookmarkStart w:id="396" w:name="_Toc469592548"/>
      <w:bookmarkStart w:id="397" w:name="_Toc469592619"/>
      <w:bookmarkStart w:id="398" w:name="_Toc491237825"/>
      <w:bookmarkStart w:id="399" w:name="_Toc32575813"/>
      <w:bookmarkStart w:id="400" w:name="_Toc32578155"/>
      <w:bookmarkStart w:id="401" w:name="_Toc54894319"/>
      <w:bookmarkStart w:id="402" w:name="_Toc469640621"/>
      <w:bookmarkStart w:id="403" w:name="_Toc490142752"/>
      <w:bookmarkStart w:id="404" w:name="_Toc491671957"/>
      <w:bookmarkStart w:id="405" w:name="_Toc63634533"/>
      <w:bookmarkStart w:id="406" w:name="_Toc68172985"/>
      <w:bookmarkStart w:id="407" w:name="_Toc490146548"/>
      <w:bookmarkStart w:id="408" w:name="_Toc68126585"/>
      <w:bookmarkStart w:id="409" w:name="_Toc52281005"/>
      <w:bookmarkStart w:id="410" w:name="_Toc84864459"/>
      <w:bookmarkStart w:id="411" w:name="_Toc84868582"/>
      <w:bookmarkStart w:id="412" w:name="_Toc133832115"/>
      <w:r w:rsidRPr="005C2631">
        <w:rPr>
          <w:rFonts w:ascii="Times New Roman" w:hAnsi="Times New Roman"/>
          <w:b w:val="0"/>
          <w:i w:val="0"/>
          <w:sz w:val="24"/>
        </w:rPr>
        <w:t>Způsobilým dle</w:t>
      </w:r>
      <w:r w:rsidR="001F217B" w:rsidRPr="005C2631">
        <w:rPr>
          <w:rFonts w:ascii="Times New Roman" w:hAnsi="Times New Roman"/>
          <w:b w:val="0"/>
          <w:i w:val="0"/>
          <w:sz w:val="24"/>
        </w:rPr>
        <w:t xml:space="preserve"> </w:t>
      </w:r>
      <w:proofErr w:type="spellStart"/>
      <w:r w:rsidR="001F217B" w:rsidRPr="005C2631">
        <w:rPr>
          <w:rFonts w:ascii="Times New Roman" w:hAnsi="Times New Roman"/>
          <w:b w:val="0"/>
          <w:i w:val="0"/>
          <w:sz w:val="24"/>
        </w:rPr>
        <w:t>ust</w:t>
      </w:r>
      <w:proofErr w:type="spellEnd"/>
      <w:r w:rsidR="001F217B" w:rsidRPr="005C2631">
        <w:rPr>
          <w:rFonts w:ascii="Times New Roman" w:hAnsi="Times New Roman"/>
          <w:b w:val="0"/>
          <w:i w:val="0"/>
          <w:sz w:val="24"/>
        </w:rPr>
        <w:t>.</w:t>
      </w:r>
      <w:r w:rsidRPr="005C2631">
        <w:rPr>
          <w:rFonts w:ascii="Times New Roman" w:hAnsi="Times New Roman"/>
          <w:b w:val="0"/>
          <w:i w:val="0"/>
          <w:sz w:val="24"/>
        </w:rPr>
        <w:t xml:space="preserve"> § 74 ZZVZ je dodavatel, který</w:t>
      </w:r>
      <w:r w:rsidR="00106042" w:rsidRPr="005C2631">
        <w:rPr>
          <w:rFonts w:ascii="Times New Roman" w:hAnsi="Times New Roman"/>
          <w:b w:val="0"/>
          <w:i w:val="0"/>
          <w:sz w:val="24"/>
        </w:rPr>
        <w:t>: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14:paraId="57E85284" w14:textId="44EF09A3" w:rsidR="001D316F" w:rsidRPr="00F371EE" w:rsidRDefault="00610C2B" w:rsidP="00D4624F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413" w:name="_Ref469589922"/>
      <w:r w:rsidRPr="00F371EE">
        <w:t xml:space="preserve">nebyl v zemi svého sídla v posledních </w:t>
      </w:r>
      <w:r w:rsidR="00AF5B6C">
        <w:t>pěti (</w:t>
      </w:r>
      <w:r w:rsidRPr="00F371EE">
        <w:t>5</w:t>
      </w:r>
      <w:r w:rsidR="00AF5B6C">
        <w:t>)</w:t>
      </w:r>
      <w:r w:rsidRPr="00F371EE">
        <w:t xml:space="preserve"> letech před zahájením zadávacího řízení pravomocně odsouzen pro trestný čin</w:t>
      </w:r>
      <w:r w:rsidR="00F0478C">
        <w:t xml:space="preserve"> uvedený v příloze č. 3 ZZVZ </w:t>
      </w:r>
      <w:r w:rsidR="00F0478C" w:rsidRPr="00CA4237">
        <w:t>nebo obdobný trestný čin podle právního řádu země sídla dodavatele;</w:t>
      </w:r>
      <w:bookmarkEnd w:id="413"/>
      <w:r w:rsidRPr="00F371EE">
        <w:t xml:space="preserve"> </w:t>
      </w:r>
    </w:p>
    <w:p w14:paraId="06B27C21" w14:textId="77777777" w:rsidR="001D316F" w:rsidRPr="00F371EE" w:rsidRDefault="00610C2B" w:rsidP="00D4624F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414" w:name="_Ref469590089"/>
      <w:r w:rsidRPr="00F371EE">
        <w:t>nemá v České republice nebo v zemi svého sídla v evidenci daní zac</w:t>
      </w:r>
      <w:r w:rsidR="00492C72" w:rsidRPr="00F371EE">
        <w:t>hycen splatný daňový nedoplatek;</w:t>
      </w:r>
      <w:bookmarkEnd w:id="414"/>
    </w:p>
    <w:p w14:paraId="0850C03B" w14:textId="1A5EDDC5" w:rsidR="001D316F" w:rsidRPr="00F371EE" w:rsidRDefault="00610C2B" w:rsidP="00D4624F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415" w:name="_Ref469590140"/>
      <w:r w:rsidRPr="00F371EE">
        <w:t>nemá v České republice nebo v zemi svého sídla splatný nedoplatek na</w:t>
      </w:r>
      <w:r w:rsidR="00055DB2">
        <w:t> </w:t>
      </w:r>
      <w:r w:rsidRPr="00F371EE">
        <w:t>pojistném nebo na penále</w:t>
      </w:r>
      <w:r w:rsidR="00492C72" w:rsidRPr="00F371EE">
        <w:t xml:space="preserve"> na veřejné zdravotní pojištění;</w:t>
      </w:r>
      <w:bookmarkEnd w:id="415"/>
      <w:r w:rsidRPr="00F371EE">
        <w:t xml:space="preserve"> </w:t>
      </w:r>
    </w:p>
    <w:p w14:paraId="1CEB3A6D" w14:textId="690ADDAA" w:rsidR="001D316F" w:rsidRPr="00F371EE" w:rsidRDefault="00610C2B" w:rsidP="00D4624F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416" w:name="_Ref469590153"/>
      <w:r w:rsidRPr="00F371EE">
        <w:t>nemá v České republice nebo v zemi svého sídla splatný nedoplatek na</w:t>
      </w:r>
      <w:r w:rsidR="00055DB2">
        <w:t> </w:t>
      </w:r>
      <w:r w:rsidRPr="00F371EE">
        <w:t>pojistném nebo na penále na sociální zabezpečení a příspěvku n</w:t>
      </w:r>
      <w:r w:rsidR="00492C72" w:rsidRPr="00F371EE">
        <w:t>a státní politiku zaměstnanosti;</w:t>
      </w:r>
      <w:bookmarkEnd w:id="416"/>
      <w:r w:rsidRPr="00F371EE">
        <w:t xml:space="preserve"> </w:t>
      </w:r>
    </w:p>
    <w:p w14:paraId="072D3AC6" w14:textId="77777777" w:rsidR="001D316F" w:rsidRDefault="00610C2B" w:rsidP="00D4624F">
      <w:pPr>
        <w:numPr>
          <w:ilvl w:val="0"/>
          <w:numId w:val="6"/>
        </w:numPr>
        <w:spacing w:before="120" w:after="120" w:line="276" w:lineRule="auto"/>
        <w:ind w:left="1560" w:hanging="426"/>
        <w:jc w:val="both"/>
      </w:pPr>
      <w:bookmarkStart w:id="417" w:name="_Ref469590175"/>
      <w:r w:rsidRPr="00F371EE"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492C72" w:rsidRPr="00F371EE">
        <w:t>.</w:t>
      </w:r>
      <w:bookmarkEnd w:id="417"/>
    </w:p>
    <w:p w14:paraId="6D3462DE" w14:textId="48CAAD4E" w:rsidR="00584E58" w:rsidRPr="00795AE6" w:rsidRDefault="00584E58" w:rsidP="00D4624F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418" w:name="_Ref469590038"/>
      <w:bookmarkStart w:id="419" w:name="_Toc469592549"/>
      <w:bookmarkStart w:id="420" w:name="_Toc469592620"/>
      <w:bookmarkStart w:id="421" w:name="_Toc491237826"/>
      <w:bookmarkStart w:id="422" w:name="_Toc32575814"/>
      <w:bookmarkStart w:id="423" w:name="_Toc32578156"/>
      <w:bookmarkStart w:id="424" w:name="_Toc54894320"/>
      <w:bookmarkStart w:id="425" w:name="_Toc469640622"/>
      <w:bookmarkStart w:id="426" w:name="_Toc490142753"/>
      <w:bookmarkStart w:id="427" w:name="_Toc491671958"/>
      <w:bookmarkStart w:id="428" w:name="_Toc63634534"/>
      <w:bookmarkStart w:id="429" w:name="_Toc68172986"/>
      <w:bookmarkStart w:id="430" w:name="_Toc490146549"/>
      <w:bookmarkStart w:id="431" w:name="_Toc68126586"/>
      <w:bookmarkStart w:id="432" w:name="_Toc52281006"/>
      <w:bookmarkStart w:id="433" w:name="_Toc84864460"/>
      <w:bookmarkStart w:id="434" w:name="_Toc84868583"/>
      <w:bookmarkStart w:id="435" w:name="_Toc133832116"/>
      <w:r w:rsidRPr="005C2631">
        <w:rPr>
          <w:rFonts w:ascii="Times New Roman" w:hAnsi="Times New Roman"/>
          <w:b w:val="0"/>
          <w:i w:val="0"/>
          <w:sz w:val="24"/>
        </w:rPr>
        <w:t xml:space="preserve">Je-li dodavatelem právnická osoba, musí podmínku podle </w:t>
      </w:r>
      <w:r w:rsidR="00D74865" w:rsidRPr="005C2631">
        <w:rPr>
          <w:rFonts w:ascii="Times New Roman" w:hAnsi="Times New Roman"/>
          <w:b w:val="0"/>
          <w:i w:val="0"/>
          <w:sz w:val="24"/>
        </w:rPr>
        <w:t>bodu</w:t>
      </w:r>
      <w:r w:rsidR="00671362" w:rsidRPr="005C2631">
        <w:rPr>
          <w:rFonts w:ascii="Times New Roman" w:hAnsi="Times New Roman"/>
          <w:b w:val="0"/>
          <w:i w:val="0"/>
          <w:sz w:val="24"/>
        </w:rPr>
        <w:t xml:space="preserve"> </w:t>
      </w:r>
      <w:r w:rsidR="00D83817" w:rsidRPr="00D83817">
        <w:rPr>
          <w:rFonts w:ascii="Times New Roman" w:hAnsi="Times New Roman"/>
          <w:b w:val="0"/>
          <w:i w:val="0"/>
          <w:sz w:val="24"/>
        </w:rPr>
        <w:t>11.10.1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. </w:t>
      </w:r>
      <w:r w:rsidRPr="00330B1A">
        <w:rPr>
          <w:rFonts w:ascii="Times New Roman" w:hAnsi="Times New Roman"/>
          <w:b w:val="0"/>
          <w:i w:val="0"/>
          <w:sz w:val="24"/>
        </w:rPr>
        <w:t>písm</w:t>
      </w:r>
      <w:r w:rsidR="00330B1A">
        <w:rPr>
          <w:rFonts w:ascii="Times New Roman" w:hAnsi="Times New Roman"/>
          <w:b w:val="0"/>
          <w:i w:val="0"/>
          <w:sz w:val="24"/>
        </w:rPr>
        <w:t>. a)</w:t>
      </w:r>
      <w:r w:rsidR="00671362" w:rsidRPr="005C2631">
        <w:rPr>
          <w:rFonts w:ascii="Times New Roman" w:hAnsi="Times New Roman"/>
          <w:b w:val="0"/>
          <w:i w:val="0"/>
          <w:sz w:val="24"/>
        </w:rPr>
        <w:t xml:space="preserve"> </w:t>
      </w:r>
      <w:r w:rsidRPr="005C2631">
        <w:rPr>
          <w:rFonts w:ascii="Times New Roman" w:hAnsi="Times New Roman"/>
          <w:b w:val="0"/>
          <w:i w:val="0"/>
          <w:sz w:val="24"/>
        </w:rPr>
        <w:t>ZD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 výše</w:t>
      </w:r>
      <w:r w:rsidRPr="005C2631">
        <w:rPr>
          <w:rFonts w:ascii="Times New Roman" w:hAnsi="Times New Roman"/>
          <w:b w:val="0"/>
          <w:i w:val="0"/>
          <w:sz w:val="24"/>
        </w:rPr>
        <w:t xml:space="preserve"> splňovat tato právnická osoba a zároveň člen statutárního orgánu. Je-li členem statutárního orgánu dodavatele právnická osoba, musí tuto podmínku splňovat: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</w:p>
    <w:p w14:paraId="0DC1CD8C" w14:textId="74123E7B" w:rsidR="00584E58" w:rsidRDefault="00584E58" w:rsidP="00D4624F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bookmarkStart w:id="436" w:name="_Ref469590048"/>
      <w:r>
        <w:t>tato právnická osoba</w:t>
      </w:r>
      <w:r w:rsidR="002B599B">
        <w:t>,</w:t>
      </w:r>
      <w:bookmarkEnd w:id="436"/>
    </w:p>
    <w:p w14:paraId="5EF720BD" w14:textId="42F4C8E7" w:rsidR="00584E58" w:rsidRDefault="00584E58" w:rsidP="00D4624F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r>
        <w:t xml:space="preserve">každý člen statutárního orgánu této právnické osoby a </w:t>
      </w:r>
    </w:p>
    <w:p w14:paraId="49AFEB4B" w14:textId="77777777" w:rsidR="00584E58" w:rsidRDefault="00584E58" w:rsidP="004B7770">
      <w:pPr>
        <w:numPr>
          <w:ilvl w:val="0"/>
          <w:numId w:val="8"/>
        </w:numPr>
        <w:spacing w:before="120" w:after="120" w:line="276" w:lineRule="auto"/>
        <w:ind w:left="1560" w:hanging="426"/>
        <w:jc w:val="both"/>
      </w:pPr>
      <w:bookmarkStart w:id="437" w:name="_Ref469590054"/>
      <w:r>
        <w:t>osoba zastupující tuto právnickou osobu v statutárním orgánu dodavatele.</w:t>
      </w:r>
      <w:bookmarkEnd w:id="437"/>
      <w:r>
        <w:t xml:space="preserve">  </w:t>
      </w:r>
    </w:p>
    <w:p w14:paraId="7CE28704" w14:textId="43CC127F" w:rsidR="00584E58" w:rsidRPr="00795AE6" w:rsidRDefault="00584E58" w:rsidP="00D4624F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438" w:name="_Toc469592401"/>
      <w:bookmarkStart w:id="439" w:name="_Toc469592478"/>
      <w:bookmarkStart w:id="440" w:name="_Toc469592550"/>
      <w:bookmarkStart w:id="441" w:name="_Toc469592621"/>
      <w:bookmarkStart w:id="442" w:name="_Toc469592551"/>
      <w:bookmarkStart w:id="443" w:name="_Toc469592622"/>
      <w:bookmarkStart w:id="444" w:name="_Toc491237827"/>
      <w:bookmarkStart w:id="445" w:name="_Toc32575815"/>
      <w:bookmarkStart w:id="446" w:name="_Toc32578157"/>
      <w:bookmarkStart w:id="447" w:name="_Toc54894321"/>
      <w:bookmarkStart w:id="448" w:name="_Toc469640623"/>
      <w:bookmarkStart w:id="449" w:name="_Toc490142754"/>
      <w:bookmarkStart w:id="450" w:name="_Toc491671959"/>
      <w:bookmarkStart w:id="451" w:name="_Toc490146550"/>
      <w:bookmarkStart w:id="452" w:name="_Toc68126587"/>
      <w:bookmarkStart w:id="453" w:name="_Toc63634535"/>
      <w:bookmarkStart w:id="454" w:name="_Toc68172987"/>
      <w:bookmarkStart w:id="455" w:name="_Toc52281007"/>
      <w:bookmarkStart w:id="456" w:name="_Toc84864461"/>
      <w:bookmarkStart w:id="457" w:name="_Toc84868584"/>
      <w:bookmarkStart w:id="458" w:name="_Toc133832117"/>
      <w:bookmarkEnd w:id="438"/>
      <w:bookmarkEnd w:id="439"/>
      <w:bookmarkEnd w:id="440"/>
      <w:bookmarkEnd w:id="441"/>
      <w:r w:rsidRPr="005C2631">
        <w:rPr>
          <w:rFonts w:ascii="Times New Roman" w:hAnsi="Times New Roman"/>
          <w:b w:val="0"/>
          <w:i w:val="0"/>
          <w:sz w:val="24"/>
        </w:rPr>
        <w:lastRenderedPageBreak/>
        <w:t>Účastní-li se zadávacího řízení pobočka závodu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</w:p>
    <w:p w14:paraId="19629E70" w14:textId="69ECED17" w:rsidR="00584E58" w:rsidRPr="000328DD" w:rsidRDefault="00584E58" w:rsidP="00D4624F">
      <w:pPr>
        <w:numPr>
          <w:ilvl w:val="0"/>
          <w:numId w:val="9"/>
        </w:numPr>
        <w:spacing w:before="120" w:after="120" w:line="276" w:lineRule="auto"/>
        <w:ind w:left="1560" w:hanging="426"/>
        <w:jc w:val="both"/>
      </w:pPr>
      <w:r w:rsidRPr="007F3A4E">
        <w:t>zahraniční právnické osoby, musí podmínku podle</w:t>
      </w:r>
      <w:r w:rsidR="00D74865">
        <w:t xml:space="preserve"> bodu </w:t>
      </w:r>
      <w:r w:rsidR="00BF5F49">
        <w:fldChar w:fldCharType="begin"/>
      </w:r>
      <w:r w:rsidR="00671362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 w:rsidR="00D74865">
        <w:t xml:space="preserve"> 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207029">
        <w:t>a)</w:t>
      </w:r>
      <w:r w:rsidR="00BF5F49">
        <w:fldChar w:fldCharType="end"/>
      </w:r>
      <w:r w:rsidR="00671362">
        <w:t xml:space="preserve"> </w:t>
      </w:r>
      <w:r w:rsidR="00D74865">
        <w:t>ZD</w:t>
      </w:r>
      <w:r w:rsidRPr="000328DD">
        <w:t xml:space="preserve"> výše splňovat tato právnická osoba a vedoucí pobočky závodu,</w:t>
      </w:r>
    </w:p>
    <w:p w14:paraId="7764FD6F" w14:textId="24C8E2EE" w:rsidR="00584E58" w:rsidRPr="007F3A4E" w:rsidRDefault="00584E58" w:rsidP="004B7770">
      <w:pPr>
        <w:numPr>
          <w:ilvl w:val="0"/>
          <w:numId w:val="9"/>
        </w:numPr>
        <w:spacing w:before="120" w:after="120" w:line="276" w:lineRule="auto"/>
        <w:ind w:left="1560" w:hanging="426"/>
        <w:jc w:val="both"/>
      </w:pPr>
      <w:r w:rsidRPr="000328DD">
        <w:t>české právnické osoby, musí podmínku podle</w:t>
      </w:r>
      <w:r w:rsidR="00D74865" w:rsidRPr="00D74865">
        <w:t xml:space="preserve"> </w:t>
      </w:r>
      <w:r w:rsidR="00D74865">
        <w:t xml:space="preserve">bodu </w:t>
      </w:r>
      <w:r w:rsidR="00BF5F49">
        <w:fldChar w:fldCharType="begin"/>
      </w:r>
      <w:r w:rsidR="00671362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 w:rsidR="00D74865">
        <w:t xml:space="preserve"> 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207029">
        <w:t>a)</w:t>
      </w:r>
      <w:r w:rsidR="00BF5F49">
        <w:fldChar w:fldCharType="end"/>
      </w:r>
      <w:r w:rsidR="00671362">
        <w:t xml:space="preserve"> </w:t>
      </w:r>
      <w:r w:rsidR="00D74865">
        <w:t>ZD</w:t>
      </w:r>
      <w:r w:rsidRPr="000328DD">
        <w:t xml:space="preserve"> výše splňovat osoby uvedené v</w:t>
      </w:r>
      <w:r w:rsidR="00D74865">
        <w:t xml:space="preserve"> odst. </w:t>
      </w:r>
      <w:r w:rsidR="00BF5F49">
        <w:fldChar w:fldCharType="begin"/>
      </w:r>
      <w:r w:rsidR="00671362">
        <w:instrText xml:space="preserve"> REF _Ref469590038 \w \h </w:instrText>
      </w:r>
      <w:r w:rsidR="00BF5F49">
        <w:fldChar w:fldCharType="separate"/>
      </w:r>
      <w:r w:rsidR="00207029">
        <w:t>11.10.2</w:t>
      </w:r>
      <w:r w:rsidR="00BF5F49">
        <w:fldChar w:fldCharType="end"/>
      </w:r>
      <w:r w:rsidR="00D74865">
        <w:t xml:space="preserve">. písm. </w:t>
      </w:r>
      <w:r w:rsidR="00BF5F49">
        <w:fldChar w:fldCharType="begin"/>
      </w:r>
      <w:r w:rsidR="00671362">
        <w:instrText xml:space="preserve"> REF _Ref469590048 \w \h </w:instrText>
      </w:r>
      <w:r w:rsidR="00BF5F49">
        <w:fldChar w:fldCharType="separate"/>
      </w:r>
      <w:r w:rsidR="00207029">
        <w:t>a)</w:t>
      </w:r>
      <w:r w:rsidR="00BF5F49">
        <w:fldChar w:fldCharType="end"/>
      </w:r>
      <w:r w:rsidR="00671362">
        <w:t xml:space="preserve"> </w:t>
      </w:r>
      <w:r w:rsidR="00D74865">
        <w:t xml:space="preserve">- </w:t>
      </w:r>
      <w:r w:rsidR="00BF5F49">
        <w:fldChar w:fldCharType="begin"/>
      </w:r>
      <w:r w:rsidR="00671362">
        <w:instrText xml:space="preserve"> REF _Ref469590054 \w \h </w:instrText>
      </w:r>
      <w:r w:rsidR="00BF5F49">
        <w:fldChar w:fldCharType="separate"/>
      </w:r>
      <w:r w:rsidR="00207029">
        <w:t>c)</w:t>
      </w:r>
      <w:r w:rsidR="00BF5F49">
        <w:fldChar w:fldCharType="end"/>
      </w:r>
      <w:r w:rsidR="00671362">
        <w:t xml:space="preserve"> </w:t>
      </w:r>
      <w:r w:rsidRPr="007F3A4E">
        <w:t>výše a vedoucí pobočky závodu.</w:t>
      </w:r>
    </w:p>
    <w:p w14:paraId="785B87DA" w14:textId="77777777" w:rsidR="00D10E21" w:rsidRPr="00D4624F" w:rsidRDefault="00D10E21" w:rsidP="00D4624F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</w:pPr>
      <w:bookmarkStart w:id="459" w:name="_Toc469592552"/>
      <w:bookmarkStart w:id="460" w:name="_Toc469592623"/>
      <w:bookmarkStart w:id="461" w:name="_Toc491237828"/>
      <w:bookmarkStart w:id="462" w:name="_Toc32575816"/>
      <w:bookmarkStart w:id="463" w:name="_Toc32578158"/>
      <w:bookmarkStart w:id="464" w:name="_Toc54894322"/>
      <w:bookmarkStart w:id="465" w:name="_Toc469640624"/>
      <w:bookmarkStart w:id="466" w:name="_Toc490142755"/>
      <w:bookmarkStart w:id="467" w:name="_Toc491671960"/>
      <w:bookmarkStart w:id="468" w:name="_Toc63634536"/>
      <w:bookmarkStart w:id="469" w:name="_Toc68172988"/>
      <w:bookmarkStart w:id="470" w:name="_Toc490146551"/>
      <w:bookmarkStart w:id="471" w:name="_Toc68126588"/>
      <w:bookmarkStart w:id="472" w:name="_Toc52281008"/>
      <w:bookmarkStart w:id="473" w:name="_Toc84864462"/>
      <w:bookmarkStart w:id="474" w:name="_Toc84868585"/>
      <w:bookmarkStart w:id="475" w:name="_Toc133832118"/>
      <w:r w:rsidRPr="005C2631">
        <w:rPr>
          <w:rFonts w:ascii="Times New Roman" w:hAnsi="Times New Roman"/>
          <w:b w:val="0"/>
          <w:i w:val="0"/>
          <w:sz w:val="24"/>
        </w:rPr>
        <w:t xml:space="preserve">Dodavatel </w:t>
      </w:r>
      <w:r w:rsidR="00D74865" w:rsidRPr="005C2631">
        <w:rPr>
          <w:rFonts w:ascii="Times New Roman" w:hAnsi="Times New Roman"/>
          <w:b w:val="0"/>
          <w:i w:val="0"/>
          <w:sz w:val="24"/>
        </w:rPr>
        <w:t>v souladu s </w:t>
      </w:r>
      <w:proofErr w:type="spellStart"/>
      <w:r w:rsidR="00D74865" w:rsidRPr="005C2631">
        <w:rPr>
          <w:rFonts w:ascii="Times New Roman" w:hAnsi="Times New Roman"/>
          <w:b w:val="0"/>
          <w:i w:val="0"/>
          <w:sz w:val="24"/>
        </w:rPr>
        <w:t>ust</w:t>
      </w:r>
      <w:proofErr w:type="spellEnd"/>
      <w:r w:rsidR="00D74865" w:rsidRPr="005C2631">
        <w:rPr>
          <w:rFonts w:ascii="Times New Roman" w:hAnsi="Times New Roman"/>
          <w:b w:val="0"/>
          <w:i w:val="0"/>
          <w:sz w:val="24"/>
        </w:rPr>
        <w:t>. § 75 ZZV</w:t>
      </w:r>
      <w:r w:rsidR="00854891" w:rsidRPr="005C2631">
        <w:rPr>
          <w:rFonts w:ascii="Times New Roman" w:hAnsi="Times New Roman"/>
          <w:b w:val="0"/>
          <w:i w:val="0"/>
          <w:sz w:val="24"/>
        </w:rPr>
        <w:t>Z</w:t>
      </w:r>
      <w:r w:rsidR="00D74865" w:rsidRPr="005C2631">
        <w:rPr>
          <w:rFonts w:ascii="Times New Roman" w:hAnsi="Times New Roman"/>
          <w:b w:val="0"/>
          <w:i w:val="0"/>
          <w:sz w:val="24"/>
        </w:rPr>
        <w:t xml:space="preserve"> prokazuje splnění podmínek základní způsobilosti ve vztahu k České republice předložením</w:t>
      </w:r>
      <w:r w:rsidRPr="005C2631">
        <w:rPr>
          <w:rFonts w:ascii="Times New Roman" w:hAnsi="Times New Roman"/>
          <w:b w:val="0"/>
          <w:i w:val="0"/>
          <w:sz w:val="24"/>
        </w:rPr>
        <w:t>: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</w:p>
    <w:p w14:paraId="6A77B233" w14:textId="7679EBBF" w:rsidR="00D74865" w:rsidRDefault="00D74865" w:rsidP="00D4624F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7F3A4E">
        <w:t>výpisu z evidence Rejstříku trestů ve vztahu k požadavku podle</w:t>
      </w:r>
      <w:r>
        <w:t xml:space="preserve"> 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_Ref469589922 \w \h </w:instrText>
      </w:r>
      <w:r w:rsidR="00BF5F49">
        <w:fldChar w:fldCharType="separate"/>
      </w:r>
      <w:r w:rsidR="00207029">
        <w:t>a)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0CFC400C" w14:textId="0C3C4877" w:rsidR="00D74865" w:rsidRDefault="00D74865" w:rsidP="00D4624F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 xml:space="preserve">potvrzení příslušného finančního úřadu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_Ref469590089 \w \h </w:instrText>
      </w:r>
      <w:r w:rsidR="00BF5F49">
        <w:fldChar w:fldCharType="separate"/>
      </w:r>
      <w:r w:rsidR="00207029">
        <w:t>b)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4431C6F4" w14:textId="58CDDB27" w:rsidR="00D74865" w:rsidRDefault="00D74865" w:rsidP="00D4624F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>písemného čestného pr</w:t>
      </w:r>
      <w:r w:rsidRPr="00F44281">
        <w:t xml:space="preserve">ohlášení vztahujícího se ke spotřební dani ve vztahu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_Ref469590089 \w \h </w:instrText>
      </w:r>
      <w:r w:rsidR="00BF5F49">
        <w:fldChar w:fldCharType="separate"/>
      </w:r>
      <w:r w:rsidR="00207029">
        <w:t>b)</w:t>
      </w:r>
      <w:r w:rsidR="00BF5F49">
        <w:fldChar w:fldCharType="end"/>
      </w:r>
      <w:r w:rsidRPr="000328DD">
        <w:t xml:space="preserve"> </w:t>
      </w:r>
      <w:r>
        <w:t xml:space="preserve">této </w:t>
      </w:r>
      <w:r w:rsidR="00124A42">
        <w:t>ZD</w:t>
      </w:r>
      <w:r>
        <w:t>;</w:t>
      </w:r>
    </w:p>
    <w:p w14:paraId="44AA5A21" w14:textId="7DF5B002" w:rsidR="00D74865" w:rsidRDefault="00D74865" w:rsidP="00D4624F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>písemného čestnéh</w:t>
      </w:r>
      <w:r w:rsidRPr="00F44281">
        <w:t xml:space="preserve">o prohlášení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_Ref469590140 \w \h </w:instrText>
      </w:r>
      <w:r w:rsidR="00BF5F49">
        <w:fldChar w:fldCharType="separate"/>
      </w:r>
      <w:r w:rsidR="00207029">
        <w:t>c)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>;</w:t>
      </w:r>
    </w:p>
    <w:p w14:paraId="56507582" w14:textId="6AA22371" w:rsidR="00D74865" w:rsidRDefault="00D74865" w:rsidP="00D4624F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7F3A4E">
        <w:t>potvrzení příslušné okresní správ</w:t>
      </w:r>
      <w:r w:rsidRPr="00FD27A1">
        <w:t xml:space="preserve">y sociálního zabezpečení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 písm. </w:t>
      </w:r>
      <w:r w:rsidR="00BF5F49">
        <w:fldChar w:fldCharType="begin"/>
      </w:r>
      <w:r w:rsidR="00671362">
        <w:instrText xml:space="preserve"> REF _Ref469590153 \w \h </w:instrText>
      </w:r>
      <w:r w:rsidR="00BF5F49">
        <w:fldChar w:fldCharType="separate"/>
      </w:r>
      <w:r w:rsidR="00207029">
        <w:t>d)</w:t>
      </w:r>
      <w:r w:rsidR="00BF5F49">
        <w:fldChar w:fldCharType="end"/>
      </w:r>
      <w:r w:rsidRPr="000328DD">
        <w:t xml:space="preserve"> </w:t>
      </w:r>
      <w:r>
        <w:t>této ZD</w:t>
      </w:r>
      <w:r w:rsidRPr="007F3A4E">
        <w:t xml:space="preserve"> a</w:t>
      </w:r>
    </w:p>
    <w:p w14:paraId="67B8EE0A" w14:textId="18ECEB5A" w:rsidR="00D74865" w:rsidRPr="001D42D2" w:rsidRDefault="00D74865" w:rsidP="004B7770">
      <w:pPr>
        <w:numPr>
          <w:ilvl w:val="0"/>
          <w:numId w:val="10"/>
        </w:numPr>
        <w:spacing w:before="120" w:after="120" w:line="276" w:lineRule="auto"/>
        <w:ind w:left="1560" w:hanging="426"/>
        <w:jc w:val="both"/>
      </w:pPr>
      <w:r w:rsidRPr="00FD27A1">
        <w:t xml:space="preserve">výpisu z obchodního rejstříku, nebo předložením písemného čestného prohlášení v případě, že není v obchodním rejstříku zapsán, ve vztahu k </w:t>
      </w:r>
      <w:r>
        <w:t>bodu</w:t>
      </w:r>
      <w:r w:rsidRPr="007F3A4E">
        <w:t xml:space="preserve"> </w:t>
      </w:r>
      <w:r w:rsidR="00BF5F49">
        <w:fldChar w:fldCharType="begin"/>
      </w:r>
      <w:r w:rsidR="00AE348D">
        <w:instrText xml:space="preserve"> REF _Ref469589934 \w \h </w:instrText>
      </w:r>
      <w:r w:rsidR="00BF5F49">
        <w:fldChar w:fldCharType="separate"/>
      </w:r>
      <w:r w:rsidR="00207029">
        <w:t>11.10.1</w:t>
      </w:r>
      <w:r w:rsidR="00BF5F49">
        <w:fldChar w:fldCharType="end"/>
      </w:r>
      <w:r>
        <w:t xml:space="preserve"> </w:t>
      </w:r>
      <w:r w:rsidRPr="007F3A4E">
        <w:t xml:space="preserve">písm. </w:t>
      </w:r>
      <w:r w:rsidR="00BF5F49">
        <w:fldChar w:fldCharType="begin"/>
      </w:r>
      <w:r w:rsidR="00671362">
        <w:instrText xml:space="preserve"> REF _Ref469590175 \w \h </w:instrText>
      </w:r>
      <w:r w:rsidR="00BF5F49">
        <w:fldChar w:fldCharType="separate"/>
      </w:r>
      <w:r w:rsidR="00207029">
        <w:t>e)</w:t>
      </w:r>
      <w:r w:rsidR="00BF5F49">
        <w:fldChar w:fldCharType="end"/>
      </w:r>
      <w:r w:rsidRPr="000328DD">
        <w:t xml:space="preserve"> </w:t>
      </w:r>
      <w:r>
        <w:t>této ZD</w:t>
      </w:r>
      <w:r w:rsidRPr="000328DD">
        <w:t>.</w:t>
      </w:r>
    </w:p>
    <w:p w14:paraId="3C90F277" w14:textId="77777777" w:rsidR="001D316F" w:rsidRPr="00F371EE" w:rsidRDefault="008F0DA9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76" w:name="_Toc332376997"/>
      <w:bookmarkStart w:id="477" w:name="_Toc466456420"/>
      <w:bookmarkStart w:id="478" w:name="_Ref466457419"/>
      <w:bookmarkStart w:id="479" w:name="_Ref466469486"/>
      <w:bookmarkStart w:id="480" w:name="_Ref466552523"/>
      <w:bookmarkStart w:id="481" w:name="_Ref466552791"/>
      <w:bookmarkStart w:id="482" w:name="_Ref469588561"/>
      <w:bookmarkStart w:id="483" w:name="_Ref469588599"/>
      <w:bookmarkStart w:id="484" w:name="_Ref469588935"/>
      <w:bookmarkStart w:id="485" w:name="_Ref469589466"/>
      <w:bookmarkStart w:id="486" w:name="_Toc32575817"/>
      <w:bookmarkStart w:id="487" w:name="_Toc32578159"/>
      <w:bookmarkStart w:id="488" w:name="_Toc81314575"/>
      <w:bookmarkStart w:id="489" w:name="_Toc81314689"/>
      <w:bookmarkStart w:id="490" w:name="_Toc81385555"/>
      <w:bookmarkStart w:id="491" w:name="_Toc52281009"/>
      <w:bookmarkStart w:id="492" w:name="_Toc84864463"/>
      <w:bookmarkStart w:id="493" w:name="_Toc84868586"/>
      <w:bookmarkStart w:id="494" w:name="_Toc54894323"/>
      <w:bookmarkStart w:id="495" w:name="_Toc133832119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Profesní </w:t>
      </w:r>
      <w:bookmarkEnd w:id="476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způsobilost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</w:p>
    <w:p w14:paraId="1FB28A3C" w14:textId="77777777" w:rsidR="009E1C32" w:rsidRDefault="009E1C32" w:rsidP="005C2631">
      <w:pPr>
        <w:pStyle w:val="Zkladntextodsazen3"/>
        <w:tabs>
          <w:tab w:val="clear" w:pos="120"/>
        </w:tabs>
        <w:spacing w:before="120" w:after="240"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prokáže splnění profesní způsobilosti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77 ZZVZ předložením: </w:t>
      </w:r>
    </w:p>
    <w:p w14:paraId="1F6DF2D2" w14:textId="7AF3F0FD" w:rsidR="009E1C32" w:rsidRPr="00F371EE" w:rsidRDefault="00D37912" w:rsidP="004B7770">
      <w:pPr>
        <w:pStyle w:val="Odstavecseseznamem"/>
        <w:numPr>
          <w:ilvl w:val="3"/>
          <w:numId w:val="16"/>
        </w:numPr>
        <w:spacing w:before="120" w:after="120" w:line="276" w:lineRule="auto"/>
        <w:ind w:left="1559" w:hanging="425"/>
        <w:jc w:val="both"/>
      </w:pPr>
      <w:r w:rsidRPr="00F371EE">
        <w:t>výpisu z obchodního rejstříku dodavatele, pokud je v něm zapsán, či výpis z</w:t>
      </w:r>
      <w:r w:rsidR="002B599B">
        <w:t> </w:t>
      </w:r>
      <w:r w:rsidRPr="00F371EE">
        <w:t>jiné obdobné evidence, pokud je v ní zapsán</w:t>
      </w:r>
      <w:r w:rsidR="002351F0">
        <w:t>.</w:t>
      </w:r>
    </w:p>
    <w:p w14:paraId="58091FA7" w14:textId="5C0AE799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96" w:name="_Toc465183819"/>
      <w:bookmarkStart w:id="497" w:name="_Toc465184090"/>
      <w:bookmarkStart w:id="498" w:name="_Toc465184161"/>
      <w:bookmarkStart w:id="499" w:name="_Toc465184233"/>
      <w:bookmarkStart w:id="500" w:name="_Toc465184303"/>
      <w:bookmarkStart w:id="501" w:name="_Toc465186141"/>
      <w:bookmarkStart w:id="502" w:name="_Toc465186208"/>
      <w:bookmarkStart w:id="503" w:name="_Toc469592406"/>
      <w:bookmarkStart w:id="504" w:name="_Toc469592483"/>
      <w:bookmarkStart w:id="505" w:name="_Toc469592555"/>
      <w:bookmarkStart w:id="506" w:name="_Toc469592626"/>
      <w:bookmarkStart w:id="507" w:name="_Toc81314494"/>
      <w:bookmarkStart w:id="508" w:name="_Toc81314576"/>
      <w:bookmarkStart w:id="509" w:name="_Toc81314690"/>
      <w:bookmarkStart w:id="510" w:name="_Toc81314766"/>
      <w:bookmarkStart w:id="511" w:name="_Toc332376999"/>
      <w:bookmarkStart w:id="512" w:name="_Toc466456422"/>
      <w:bookmarkStart w:id="513" w:name="_Ref466457421"/>
      <w:bookmarkStart w:id="514" w:name="_Ref466469504"/>
      <w:bookmarkStart w:id="515" w:name="_Ref466469619"/>
      <w:bookmarkStart w:id="516" w:name="_Ref466552535"/>
      <w:bookmarkStart w:id="517" w:name="_Ref469588575"/>
      <w:bookmarkStart w:id="518" w:name="_Ref469588611"/>
      <w:bookmarkStart w:id="519" w:name="_Ref469588807"/>
      <w:bookmarkStart w:id="520" w:name="_Ref469589375"/>
      <w:bookmarkStart w:id="521" w:name="_Ref469589435"/>
      <w:bookmarkStart w:id="522" w:name="_Toc32575818"/>
      <w:bookmarkStart w:id="523" w:name="_Toc32578160"/>
      <w:bookmarkStart w:id="524" w:name="_Toc81314577"/>
      <w:bookmarkStart w:id="525" w:name="_Toc81314691"/>
      <w:bookmarkStart w:id="526" w:name="_Toc81385556"/>
      <w:bookmarkStart w:id="527" w:name="_Toc52281010"/>
      <w:bookmarkStart w:id="528" w:name="_Toc84864464"/>
      <w:bookmarkStart w:id="529" w:name="_Toc84868587"/>
      <w:bookmarkStart w:id="530" w:name="_Toc54894324"/>
      <w:bookmarkStart w:id="531" w:name="_Toc133832120"/>
      <w:bookmarkStart w:id="532" w:name="_Toc333411227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Technick</w:t>
      </w:r>
      <w:bookmarkEnd w:id="511"/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kvalifikace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r w:rsidR="007A51BA"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32"/>
    </w:p>
    <w:p w14:paraId="711040CD" w14:textId="77777777" w:rsidR="00D31B1F" w:rsidRPr="002351F0" w:rsidRDefault="00D31B1F" w:rsidP="00D4624F">
      <w:pPr>
        <w:pStyle w:val="Nadpis2"/>
        <w:numPr>
          <w:ilvl w:val="2"/>
          <w:numId w:val="3"/>
        </w:numPr>
        <w:tabs>
          <w:tab w:val="clear" w:pos="2075"/>
        </w:tabs>
        <w:suppressAutoHyphens w:val="0"/>
        <w:spacing w:before="120" w:after="0" w:line="276" w:lineRule="auto"/>
        <w:ind w:left="1134" w:hanging="992"/>
        <w:jc w:val="both"/>
        <w:rPr>
          <w:bCs w:val="0"/>
        </w:rPr>
      </w:pPr>
      <w:bookmarkStart w:id="533" w:name="_Toc491237831"/>
      <w:bookmarkStart w:id="534" w:name="_Toc32575819"/>
      <w:bookmarkStart w:id="535" w:name="_Toc32578161"/>
      <w:bookmarkStart w:id="536" w:name="_Toc54894325"/>
      <w:bookmarkStart w:id="537" w:name="_Toc52281011"/>
      <w:bookmarkStart w:id="538" w:name="_Toc84864465"/>
      <w:bookmarkStart w:id="539" w:name="_Toc84868588"/>
      <w:bookmarkStart w:id="540" w:name="_Toc133832121"/>
      <w:r w:rsidRPr="00D4624F">
        <w:rPr>
          <w:rFonts w:ascii="Times New Roman" w:hAnsi="Times New Roman"/>
          <w:i w:val="0"/>
          <w:sz w:val="24"/>
        </w:rPr>
        <w:t>Seznam významných dodávek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1792F156" w14:textId="77777777" w:rsidR="00A3453D" w:rsidRDefault="00A3453D" w:rsidP="00D4624F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 xml:space="preserve">Dodavatel předloží seznam významných dodávek poskytnutých za poslední </w:t>
      </w:r>
      <w:r w:rsidR="00C07B75">
        <w:t>tři (</w:t>
      </w:r>
      <w:r>
        <w:t>3</w:t>
      </w:r>
      <w:r w:rsidR="00C07B75">
        <w:t>)</w:t>
      </w:r>
      <w:r>
        <w:t xml:space="preserve"> rok</w:t>
      </w:r>
      <w:r w:rsidR="00C07B75">
        <w:t>y</w:t>
      </w:r>
      <w:r>
        <w:t xml:space="preserve"> před zahájením zadávacího řízení. </w:t>
      </w:r>
    </w:p>
    <w:p w14:paraId="7B412344" w14:textId="7B7100EF" w:rsidR="00416E51" w:rsidRDefault="00A3453D" w:rsidP="00D4624F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 xml:space="preserve">Z předloženého seznamu musí vyplývat, že dodavatel v uvedeném období realizoval alespoň </w:t>
      </w:r>
      <w:r w:rsidRPr="002E67B5">
        <w:rPr>
          <w:b/>
        </w:rPr>
        <w:t>tř</w:t>
      </w:r>
      <w:r w:rsidR="006835AF">
        <w:rPr>
          <w:b/>
        </w:rPr>
        <w:t>i</w:t>
      </w:r>
      <w:r w:rsidRPr="002E67B5">
        <w:rPr>
          <w:b/>
        </w:rPr>
        <w:t xml:space="preserve"> (3) dodávky </w:t>
      </w:r>
      <w:proofErr w:type="spellStart"/>
      <w:r w:rsidR="008774F4">
        <w:rPr>
          <w:b/>
        </w:rPr>
        <w:t>bioethanolu</w:t>
      </w:r>
      <w:proofErr w:type="spellEnd"/>
      <w:r w:rsidRPr="00F371EE">
        <w:t>, přičemž úplata pro dodavatele za</w:t>
      </w:r>
      <w:r w:rsidR="002B599B">
        <w:t> </w:t>
      </w:r>
      <w:r w:rsidRPr="00F371EE">
        <w:t xml:space="preserve">každou jednotlivou </w:t>
      </w:r>
      <w:r>
        <w:t>dodávku</w:t>
      </w:r>
      <w:r w:rsidRPr="00F371EE">
        <w:t xml:space="preserve"> musí dosahovat alespoň </w:t>
      </w:r>
      <w:r w:rsidR="006835AF">
        <w:rPr>
          <w:b/>
        </w:rPr>
        <w:t>5</w:t>
      </w:r>
      <w:r w:rsidRPr="002E67B5">
        <w:rPr>
          <w:b/>
        </w:rPr>
        <w:t>.000.000 Kč</w:t>
      </w:r>
      <w:r w:rsidRPr="00F371EE">
        <w:t xml:space="preserve"> (slovy: </w:t>
      </w:r>
      <w:r w:rsidR="006835AF">
        <w:t>pět</w:t>
      </w:r>
      <w:r w:rsidRPr="00F371EE">
        <w:t xml:space="preserve"> mili</w:t>
      </w:r>
      <w:r w:rsidR="006835AF">
        <w:t>o</w:t>
      </w:r>
      <w:r w:rsidRPr="00F371EE">
        <w:t>nů korun českých)</w:t>
      </w:r>
      <w:r w:rsidR="00723E5C">
        <w:t xml:space="preserve"> </w:t>
      </w:r>
      <w:r w:rsidR="00B6414A" w:rsidRPr="00160421">
        <w:rPr>
          <w:b/>
        </w:rPr>
        <w:t>bez DPH a SPD</w:t>
      </w:r>
      <w:r w:rsidRPr="00F371EE">
        <w:t>.</w:t>
      </w:r>
      <w:r w:rsidR="00416E51" w:rsidRPr="00416E51">
        <w:t xml:space="preserve"> </w:t>
      </w:r>
    </w:p>
    <w:p w14:paraId="5BF9F4FF" w14:textId="3788774B" w:rsidR="009C6CB6" w:rsidRDefault="009C6CB6" w:rsidP="00D4624F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>
        <w:t>Z předloženého seznamu musí prokazatelně a</w:t>
      </w:r>
      <w:r w:rsidR="0017550B">
        <w:t> </w:t>
      </w:r>
      <w:r>
        <w:t xml:space="preserve">jednoznačně vyplývat splnění požadavků zadavatele. </w:t>
      </w:r>
    </w:p>
    <w:p w14:paraId="31B7F5F4" w14:textId="77777777" w:rsidR="0010562C" w:rsidRDefault="0010562C" w:rsidP="00BF32FA">
      <w:pPr>
        <w:pStyle w:val="Textodstavce"/>
        <w:numPr>
          <w:ilvl w:val="0"/>
          <w:numId w:val="0"/>
        </w:numPr>
        <w:tabs>
          <w:tab w:val="clear" w:pos="851"/>
          <w:tab w:val="left" w:pos="3371"/>
        </w:tabs>
        <w:spacing w:after="240" w:line="276" w:lineRule="auto"/>
        <w:ind w:left="1134"/>
      </w:pPr>
      <w:r w:rsidRPr="0010562C">
        <w:t xml:space="preserve">Pro upřesnění </w:t>
      </w:r>
      <w:r>
        <w:t>z</w:t>
      </w:r>
      <w:r w:rsidRPr="0010562C">
        <w:t>adavatel uvádí, že dodavatel je povinen doložit takové významné dodávky, které splňují výše stanovené požadavky a byly v průběhu výše uvedené doby dokončeny. Zadavatel bude k prokázání technické kvalifikace akceptovat i takové dodávky, které byly dokončeny po zahájení zadávacího řízení.</w:t>
      </w:r>
    </w:p>
    <w:p w14:paraId="79635320" w14:textId="77777777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lastRenderedPageBreak/>
        <w:t xml:space="preserve">Zadavatel uvádí, že bude-li dodavatel prokazovat technickou kvalifikaci dle </w:t>
      </w:r>
      <w:proofErr w:type="spellStart"/>
      <w:r>
        <w:t>ust</w:t>
      </w:r>
      <w:proofErr w:type="spellEnd"/>
      <w:r>
        <w:t xml:space="preserve">. § 79 ZZVZ významnými dodávkami, které neposkytoval samostatně (ale společně s dalším dodavatelem, např. jako člen sdružení), je nezbytné, aby v předloženém seznamu uvedl informace rovněž o tom, v jakém rozsahu činností se na realizaci dané významné dodávky podílel. </w:t>
      </w:r>
    </w:p>
    <w:p w14:paraId="7278E962" w14:textId="77777777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t xml:space="preserve">Z předloženého seznamu významných dodávek musí prokazatelně a jednoznačně vyplývat splnění požadavků zadavatele. V případě pochybností o splnění požadavků pro výše specifikované významné dodávky si zadavatel vyhrazuje v souladu s </w:t>
      </w:r>
      <w:proofErr w:type="spellStart"/>
      <w:r>
        <w:t>ust</w:t>
      </w:r>
      <w:proofErr w:type="spellEnd"/>
      <w:r>
        <w:t xml:space="preserve">. § 46 ZZVZ právo požadovat, aby účastník objasnil předložené údaje a doklady nebo doplnil další nebo chybějící údaje nebo doklady. </w:t>
      </w:r>
    </w:p>
    <w:p w14:paraId="239E510F" w14:textId="77777777" w:rsidR="0010562C" w:rsidRDefault="0010562C" w:rsidP="00BC6350">
      <w:pPr>
        <w:pStyle w:val="Textodstavce"/>
        <w:numPr>
          <w:ilvl w:val="0"/>
          <w:numId w:val="0"/>
        </w:numPr>
        <w:tabs>
          <w:tab w:val="left" w:pos="3371"/>
        </w:tabs>
        <w:spacing w:after="240" w:line="276" w:lineRule="auto"/>
        <w:ind w:left="1134"/>
      </w:pPr>
      <w:r>
        <w:t>Dodavatel může k prokázání splnění kritéria kvalifikace použít významné dodávky, které poskytl:</w:t>
      </w:r>
    </w:p>
    <w:p w14:paraId="0B987B0D" w14:textId="77777777" w:rsidR="0010562C" w:rsidRDefault="0010562C" w:rsidP="00BC6350">
      <w:pPr>
        <w:pStyle w:val="Textodstavce"/>
        <w:tabs>
          <w:tab w:val="clear" w:pos="0"/>
        </w:tabs>
        <w:ind w:left="1701" w:hanging="426"/>
      </w:pPr>
      <w:r>
        <w:t>společně s jinými dodavateli, a to v rozsahu, v jakém se na plnění zakázky podílel, nebo</w:t>
      </w:r>
    </w:p>
    <w:p w14:paraId="73B569F3" w14:textId="77777777" w:rsidR="0010562C" w:rsidRDefault="0010562C" w:rsidP="00BC6350">
      <w:pPr>
        <w:pStyle w:val="Textodstavce"/>
        <w:tabs>
          <w:tab w:val="clear" w:pos="0"/>
        </w:tabs>
        <w:spacing w:after="240"/>
        <w:ind w:left="1701" w:hanging="425"/>
      </w:pPr>
      <w:r>
        <w:t xml:space="preserve">jako poddodavatel, a to v rozsahu, v jakém se na plnění zakázky podílel. </w:t>
      </w:r>
    </w:p>
    <w:p w14:paraId="11AE9361" w14:textId="77777777" w:rsidR="0010562C" w:rsidRDefault="0010562C" w:rsidP="00BC6350">
      <w:pPr>
        <w:pStyle w:val="Textodstavce"/>
        <w:numPr>
          <w:ilvl w:val="0"/>
          <w:numId w:val="0"/>
        </w:numPr>
        <w:ind w:left="1134"/>
      </w:pPr>
      <w:r>
        <w:t>Zadavatel pro úplnost dodává, že si vyhrazuje právo kontaktovat jednotlivé objednatele uvedené v seznamu významných dodávek za účelem potvrzení jejich realizace o potvrzení skutečnosti, že odpovídaly požadavkům Zadavatele. Pokud objednatel nepotvrdí deklarovanou významnou dodávku, může to mít za následek vyloučení takového účastníka ze zadávacího řízení.</w:t>
      </w:r>
    </w:p>
    <w:p w14:paraId="611C73B3" w14:textId="3429DEAB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541" w:name="_Toc133832122"/>
      <w:bookmarkStart w:id="542" w:name="_Toc469592409"/>
      <w:bookmarkStart w:id="543" w:name="_Toc469592486"/>
      <w:bookmarkStart w:id="544" w:name="_Toc469592558"/>
      <w:bookmarkStart w:id="545" w:name="_Toc469592629"/>
      <w:bookmarkStart w:id="546" w:name="_Toc260957247"/>
      <w:bookmarkStart w:id="547" w:name="_Toc260957248"/>
      <w:bookmarkStart w:id="548" w:name="_Toc298317356"/>
      <w:bookmarkStart w:id="549" w:name="_Toc298342180"/>
      <w:bookmarkStart w:id="550" w:name="_Toc260957250"/>
      <w:bookmarkStart w:id="551" w:name="_Toc260957252"/>
      <w:bookmarkStart w:id="552" w:name="_Toc260957253"/>
      <w:bookmarkStart w:id="553" w:name="_Toc260957255"/>
      <w:bookmarkStart w:id="554" w:name="_Toc81385557"/>
      <w:bookmarkStart w:id="555" w:name="_Toc81314692"/>
      <w:bookmarkStart w:id="556" w:name="_Toc81385558"/>
      <w:bookmarkStart w:id="557" w:name="_Toc333411229"/>
      <w:bookmarkStart w:id="558" w:name="_Toc466456083"/>
      <w:bookmarkStart w:id="559" w:name="_Toc466456424"/>
      <w:bookmarkStart w:id="560" w:name="_Toc332377001"/>
      <w:bookmarkStart w:id="561" w:name="_Toc52281012"/>
      <w:bookmarkStart w:id="562" w:name="_Toc54894326"/>
      <w:bookmarkStart w:id="563" w:name="_Toc133832123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r w:rsidRPr="00F371EE">
        <w:rPr>
          <w:rFonts w:ascii="Times New Roman" w:hAnsi="Times New Roman" w:cs="Times New Roman"/>
          <w:u w:val="single"/>
        </w:rPr>
        <w:t>Technické požadavky na předmět plnění</w:t>
      </w:r>
      <w:bookmarkStart w:id="564" w:name="_Toc466456425"/>
      <w:bookmarkStart w:id="565" w:name="_Ref466468957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14:paraId="6E519F75" w14:textId="77777777" w:rsidR="001D316F" w:rsidRPr="00F371EE" w:rsidRDefault="006835AF" w:rsidP="004B7770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66" w:name="_Toc32575822"/>
      <w:bookmarkStart w:id="567" w:name="_Toc32578164"/>
      <w:bookmarkStart w:id="568" w:name="_Toc52281013"/>
      <w:bookmarkStart w:id="569" w:name="_Toc84864467"/>
      <w:bookmarkStart w:id="570" w:name="_Toc84868591"/>
      <w:bookmarkStart w:id="571" w:name="_Toc54894328"/>
      <w:bookmarkStart w:id="572" w:name="_Toc133832124"/>
      <w:bookmarkEnd w:id="565"/>
      <w:r>
        <w:rPr>
          <w:rFonts w:ascii="Times New Roman" w:hAnsi="Times New Roman" w:cs="Times New Roman"/>
          <w:i w:val="0"/>
          <w:iCs w:val="0"/>
          <w:sz w:val="24"/>
          <w:szCs w:val="24"/>
        </w:rPr>
        <w:t>Soulad s normami a požadavky zadavatele</w:t>
      </w:r>
      <w:bookmarkEnd w:id="566"/>
      <w:bookmarkEnd w:id="567"/>
      <w:bookmarkEnd w:id="568"/>
      <w:bookmarkEnd w:id="569"/>
      <w:bookmarkEnd w:id="570"/>
      <w:bookmarkEnd w:id="571"/>
      <w:bookmarkEnd w:id="572"/>
    </w:p>
    <w:p w14:paraId="4C5F3022" w14:textId="29CDC13F" w:rsidR="00A676BA" w:rsidRDefault="006835AF" w:rsidP="003F062C">
      <w:pPr>
        <w:spacing w:after="240" w:line="276" w:lineRule="auto"/>
        <w:ind w:left="709"/>
        <w:jc w:val="both"/>
      </w:pPr>
      <w:bookmarkStart w:id="573" w:name="_Toc263150688"/>
      <w:r w:rsidRPr="006C48D3">
        <w:rPr>
          <w:lang w:eastAsia="cs-CZ"/>
        </w:rPr>
        <w:t>Veškeré dodávky zboží budou uskutečňovány v jakosti dle předchozího odstavce a</w:t>
      </w:r>
      <w:r w:rsidR="0017550B">
        <w:rPr>
          <w:lang w:eastAsia="cs-CZ"/>
        </w:rPr>
        <w:t> </w:t>
      </w:r>
      <w:r w:rsidRPr="006C48D3">
        <w:t>zároveň</w:t>
      </w:r>
      <w:r w:rsidRPr="006C48D3">
        <w:rPr>
          <w:lang w:eastAsia="cs-CZ"/>
        </w:rPr>
        <w:t xml:space="preserve"> v souladu s níže uvedenými požadavky </w:t>
      </w:r>
      <w:r>
        <w:rPr>
          <w:lang w:eastAsia="cs-CZ"/>
        </w:rPr>
        <w:t>zadavatele.</w:t>
      </w:r>
      <w:r w:rsidRPr="006C48D3">
        <w:t xml:space="preserve"> Předložení požadovaných dokladů se uskuteční nejpozději před naskladněním první dílčí dodávky biosložky</w:t>
      </w:r>
      <w:r>
        <w:t>:</w:t>
      </w:r>
    </w:p>
    <w:p w14:paraId="114F7A6A" w14:textId="610F1AC2" w:rsidR="00AA4061" w:rsidRPr="001F3DB6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uppressAutoHyphens w:val="0"/>
        <w:spacing w:before="120" w:after="120" w:line="276" w:lineRule="auto"/>
        <w:ind w:left="1418" w:hanging="499"/>
        <w:jc w:val="both"/>
      </w:pPr>
      <w:r w:rsidRPr="001F3DB6">
        <w:t xml:space="preserve">Dodavatelé se zavazují zajistit dodržení veškerých dalších právních a jiných předpisů, </w:t>
      </w:r>
      <w:r>
        <w:t>které se ke zboží vztahují;</w:t>
      </w:r>
    </w:p>
    <w:p w14:paraId="6709F49D" w14:textId="1B827E76" w:rsidR="006835AF" w:rsidRPr="00A36127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  <w:rPr>
          <w:rFonts w:eastAsia="SimSun"/>
          <w:lang w:eastAsia="cs-CZ"/>
        </w:rPr>
      </w:pPr>
      <w:r w:rsidRPr="001F3DB6">
        <w:t>Požadované</w:t>
      </w:r>
      <w:r w:rsidR="006835AF" w:rsidRPr="006C48D3">
        <w:rPr>
          <w:rFonts w:eastAsia="SimSun"/>
          <w:lang w:eastAsia="cs-CZ"/>
        </w:rPr>
        <w:t xml:space="preserve"> dodávky </w:t>
      </w:r>
      <w:r w:rsidRPr="001F3DB6">
        <w:t xml:space="preserve">zboží musí být </w:t>
      </w:r>
      <w:r w:rsidR="006835AF" w:rsidRPr="006C48D3">
        <w:rPr>
          <w:rFonts w:eastAsia="SimSun"/>
          <w:lang w:eastAsia="cs-CZ"/>
        </w:rPr>
        <w:t>v</w:t>
      </w:r>
      <w:r w:rsidRPr="001F3DB6">
        <w:t> </w:t>
      </w:r>
      <w:r w:rsidR="006835AF" w:rsidRPr="006C48D3">
        <w:rPr>
          <w:rFonts w:eastAsia="SimSun"/>
          <w:lang w:eastAsia="cs-CZ"/>
        </w:rPr>
        <w:t>souladu s</w:t>
      </w:r>
      <w:r w:rsidRPr="001F3DB6">
        <w:t> </w:t>
      </w:r>
      <w:r w:rsidR="006835AF" w:rsidRPr="006C48D3">
        <w:rPr>
          <w:rFonts w:eastAsia="SimSun"/>
          <w:lang w:eastAsia="cs-CZ"/>
        </w:rPr>
        <w:t xml:space="preserve">požadavky na </w:t>
      </w:r>
      <w:r w:rsidRPr="001F3DB6">
        <w:t>kvalitu vyplývajícími   z </w:t>
      </w:r>
      <w:r w:rsidR="00D1088A">
        <w:rPr>
          <w:rFonts w:eastAsia="SimSun"/>
          <w:lang w:eastAsia="cs-CZ"/>
        </w:rPr>
        <w:t xml:space="preserve">ČSN EN </w:t>
      </w:r>
      <w:r w:rsidRPr="001F3DB6">
        <w:t>15376 Ethanol jak</w:t>
      </w:r>
      <w:r>
        <w:t>o složka automobilových benzinů</w:t>
      </w:r>
      <w:r w:rsidR="00503E7A">
        <w:t>,</w:t>
      </w:r>
      <w:r w:rsidR="00BF5F49" w:rsidRPr="00BF5F49">
        <w:rPr>
          <w:rFonts w:eastAsia="SimSun"/>
          <w:lang w:eastAsia="cs-CZ"/>
        </w:rPr>
        <w:t xml:space="preserve"> v</w:t>
      </w:r>
      <w:r w:rsidR="006835AF">
        <w:rPr>
          <w:rFonts w:eastAsia="SimSun"/>
          <w:lang w:eastAsia="cs-CZ"/>
        </w:rPr>
        <w:t> </w:t>
      </w:r>
      <w:r w:rsidR="0047649A" w:rsidRPr="00A36127">
        <w:rPr>
          <w:rFonts w:eastAsia="SimSun"/>
          <w:lang w:eastAsia="cs-CZ"/>
        </w:rPr>
        <w:t>platném znění</w:t>
      </w:r>
      <w:r>
        <w:t>;</w:t>
      </w:r>
      <w:r w:rsidR="006835AF" w:rsidRPr="00A36127">
        <w:rPr>
          <w:rFonts w:eastAsia="SimSun"/>
          <w:lang w:eastAsia="cs-CZ"/>
        </w:rPr>
        <w:t xml:space="preserve"> </w:t>
      </w:r>
    </w:p>
    <w:p w14:paraId="036AEA60" w14:textId="0AEA1AB8" w:rsidR="00AA4061" w:rsidRPr="001F3DB6" w:rsidRDefault="00AA4061" w:rsidP="003F062C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</w:pPr>
      <w:proofErr w:type="spellStart"/>
      <w:r w:rsidRPr="001F3DB6">
        <w:t>Bioethanol</w:t>
      </w:r>
      <w:proofErr w:type="spellEnd"/>
      <w:r w:rsidRPr="001F3DB6">
        <w:t xml:space="preserve"> bude denaturován činidlem v souladu s Přílohou č. 2 Vyhlášky č. 141/1997 Sb., o technických požadavcích na výrobu, skladování a zpracování lihu v platném znění</w:t>
      </w:r>
      <w:r w:rsidR="002B7B4A">
        <w:t>, tj. denaturační směsí v souladu s</w:t>
      </w:r>
      <w:r w:rsidR="008372D1" w:rsidRPr="008372D1">
        <w:t xml:space="preserve"> </w:t>
      </w:r>
      <w:r w:rsidR="008372D1">
        <w:t>bodem 1, odstavce prvního, kapitoly III.</w:t>
      </w:r>
      <w:r w:rsidR="002B7B4A">
        <w:t> </w:t>
      </w:r>
      <w:r w:rsidR="008372D1">
        <w:t xml:space="preserve">přílohy </w:t>
      </w:r>
      <w:r w:rsidR="002B7B4A">
        <w:t>Nařízení komise (ES) č. 3199/93 o vzájemném uznávání postupů úplné denaturace lihu pro účely osvobození od spotřební daně ve znění Prováděcího nařízení komise (EU) 2017/1</w:t>
      </w:r>
      <w:r w:rsidR="002128DA">
        <w:t>112</w:t>
      </w:r>
      <w:r w:rsidR="002B7B4A">
        <w:t xml:space="preserve">. </w:t>
      </w:r>
      <w:r w:rsidR="00153FE3">
        <w:t>(</w:t>
      </w:r>
      <w:r w:rsidR="002B7B4A">
        <w:t>Na 1 hektolitr absolutního ethanolu – 0,4 litru solventní nafty, 0,2 litru petroleje, 0,1 litru technického benzinu</w:t>
      </w:r>
      <w:r w:rsidR="00153FE3">
        <w:t>)</w:t>
      </w:r>
      <w:r w:rsidR="00C2415A">
        <w:t>.</w:t>
      </w:r>
      <w:r w:rsidR="00E856FD">
        <w:t xml:space="preserve"> </w:t>
      </w:r>
      <w:r w:rsidRPr="001F3DB6">
        <w:t xml:space="preserve">V případě změny legislativy v oblasti </w:t>
      </w:r>
      <w:proofErr w:type="spellStart"/>
      <w:r w:rsidRPr="001F3DB6">
        <w:t>denaturantů</w:t>
      </w:r>
      <w:proofErr w:type="spellEnd"/>
      <w:r w:rsidRPr="001F3DB6">
        <w:t xml:space="preserve"> určených pro motorová paliva dodavatel zajistí změnu dle požadavků </w:t>
      </w:r>
      <w:r>
        <w:t>zadavatele;</w:t>
      </w:r>
    </w:p>
    <w:p w14:paraId="2C22AF4B" w14:textId="05392D16" w:rsidR="006835AF" w:rsidRPr="006C48D3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  <w:rPr>
          <w:rFonts w:eastAsia="SimSun"/>
          <w:lang w:eastAsia="cs-CZ"/>
        </w:rPr>
      </w:pPr>
      <w:r w:rsidRPr="00AA4061">
        <w:rPr>
          <w:rFonts w:eastAsia="SimSun"/>
        </w:rPr>
        <w:t>Dodávané zboží bude splňovat zpřísněný limit pro obsah vody max. 0,20 % m/m</w:t>
      </w:r>
      <w:r w:rsidR="0007716D">
        <w:rPr>
          <w:rFonts w:eastAsia="SimSun"/>
        </w:rPr>
        <w:t>;</w:t>
      </w:r>
    </w:p>
    <w:p w14:paraId="5636675E" w14:textId="482314F1" w:rsidR="00AA4061" w:rsidRPr="00AA4061" w:rsidRDefault="00BF5F49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  <w:rPr>
          <w:bCs/>
          <w:iCs/>
        </w:rPr>
      </w:pPr>
      <w:r>
        <w:rPr>
          <w:bCs/>
          <w:iCs/>
        </w:rPr>
        <w:lastRenderedPageBreak/>
        <w:t xml:space="preserve">Dodávaná biosložka musí splňovat kritéria udržitelnosti stanovená prováděcím </w:t>
      </w:r>
      <w:r w:rsidRPr="00A36127">
        <w:rPr>
          <w:rFonts w:eastAsia="SimSun"/>
          <w:lang w:eastAsia="cs-CZ"/>
        </w:rPr>
        <w:t>právním</w:t>
      </w:r>
      <w:r>
        <w:rPr>
          <w:bCs/>
          <w:iCs/>
        </w:rPr>
        <w:t xml:space="preserve"> předpisem. </w:t>
      </w:r>
      <w:r w:rsidR="00AA4061" w:rsidRPr="00AA4061">
        <w:rPr>
          <w:bCs/>
          <w:iCs/>
        </w:rPr>
        <w:t xml:space="preserve">Splnění kritérií udržitelnosti dokládá dodavatel prohlášením o shodě s kritérii udržitelnosti vydaným </w:t>
      </w:r>
      <w:r w:rsidR="00AA4061">
        <w:rPr>
          <w:bCs/>
          <w:iCs/>
        </w:rPr>
        <w:t>dodavatelem;</w:t>
      </w:r>
    </w:p>
    <w:p w14:paraId="002859B8" w14:textId="77777777" w:rsidR="00AA4061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</w:pPr>
      <w:r w:rsidRPr="001F3DB6">
        <w:t>Dodavatelé se zavazují zajistit dodržení veškerých dalších právních a jiných předp</w:t>
      </w:r>
      <w:r>
        <w:t>isů, které se ke zboží vztahují;</w:t>
      </w:r>
    </w:p>
    <w:p w14:paraId="27068FC8" w14:textId="343B9154" w:rsidR="00AA4061" w:rsidRPr="0007716D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</w:pPr>
      <w:r w:rsidRPr="00D4624F">
        <w:t xml:space="preserve">V případě změn či aktualizací bezpečnostního listu je dodavatel povinen zaslat do </w:t>
      </w:r>
      <w:r w:rsidR="00AE02B0">
        <w:t>tří (</w:t>
      </w:r>
      <w:r w:rsidRPr="00D4624F">
        <w:t>3</w:t>
      </w:r>
      <w:r w:rsidR="00AE02B0">
        <w:t>)</w:t>
      </w:r>
      <w:r w:rsidRPr="00D4624F">
        <w:t xml:space="preserve"> dnů aktuální bezpečnostní list v českém jazyce na</w:t>
      </w:r>
      <w:r w:rsidR="00AE02B0">
        <w:t xml:space="preserve"> kontaktní</w:t>
      </w:r>
      <w:r w:rsidRPr="00D4624F">
        <w:t xml:space="preserve"> </w:t>
      </w:r>
      <w:r w:rsidR="00AE02B0">
        <w:t>adresu dle Rámcové dohody</w:t>
      </w:r>
      <w:r w:rsidR="0007716D" w:rsidRPr="00D4624F">
        <w:t>;</w:t>
      </w:r>
    </w:p>
    <w:p w14:paraId="41C6BE61" w14:textId="64C189A0" w:rsidR="00AA4061" w:rsidRPr="001F3DB6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</w:pPr>
      <w:r w:rsidRPr="001F3DB6">
        <w:t xml:space="preserve">Dodavatel zajistí u jednotlivých dodávek předávání </w:t>
      </w:r>
      <w:r w:rsidR="000A2E40">
        <w:t>zadavateli</w:t>
      </w:r>
      <w:r w:rsidRPr="001F3DB6">
        <w:t xml:space="preserve"> dokladů s údaji o kritériích udržitelnosti produktu, stanovené v souladu s platnými legislativními dokumenty a prováděcím právním předpisem</w:t>
      </w:r>
      <w:r>
        <w:t>;</w:t>
      </w:r>
    </w:p>
    <w:p w14:paraId="0082657C" w14:textId="5F8E50F9" w:rsidR="00AA4061" w:rsidRPr="00AA4061" w:rsidRDefault="00AA4061" w:rsidP="00D4624F">
      <w:pPr>
        <w:pStyle w:val="Odstavecseseznamem"/>
        <w:numPr>
          <w:ilvl w:val="0"/>
          <w:numId w:val="28"/>
        </w:numPr>
        <w:tabs>
          <w:tab w:val="left" w:pos="1418"/>
        </w:tabs>
        <w:spacing w:before="120" w:after="120" w:line="276" w:lineRule="auto"/>
        <w:ind w:left="1418" w:hanging="499"/>
        <w:jc w:val="both"/>
        <w:rPr>
          <w:rFonts w:eastAsia="SimSun"/>
          <w:u w:val="single"/>
          <w:lang w:eastAsia="cs-CZ"/>
        </w:rPr>
      </w:pPr>
      <w:r w:rsidRPr="00AA4061">
        <w:rPr>
          <w:rFonts w:eastAsia="SimSun"/>
          <w:lang w:eastAsia="cs-CZ"/>
        </w:rPr>
        <w:t xml:space="preserve">Dodavatel na vyžádání zajistí zadání požadovaného objemu dodávané biosložky do systému NABISY. </w:t>
      </w:r>
      <w:r w:rsidRPr="008172C0">
        <w:rPr>
          <w:rFonts w:eastAsia="SimSun"/>
          <w:lang w:eastAsia="cs-CZ"/>
        </w:rPr>
        <w:t xml:space="preserve">Tím není dotčena povinnost podle </w:t>
      </w:r>
      <w:r w:rsidR="0007716D">
        <w:rPr>
          <w:rFonts w:eastAsia="SimSun"/>
          <w:lang w:eastAsia="cs-CZ"/>
        </w:rPr>
        <w:t>odst.</w:t>
      </w:r>
      <w:r w:rsidRPr="008172C0">
        <w:rPr>
          <w:rFonts w:eastAsia="SimSun"/>
          <w:lang w:eastAsia="cs-CZ"/>
        </w:rPr>
        <w:t xml:space="preserve"> </w:t>
      </w:r>
      <w:r w:rsidR="008172C0" w:rsidRPr="008172C0">
        <w:rPr>
          <w:rFonts w:eastAsia="SimSun"/>
          <w:lang w:eastAsia="cs-CZ"/>
        </w:rPr>
        <w:t>12</w:t>
      </w:r>
      <w:r w:rsidRPr="008172C0">
        <w:rPr>
          <w:rFonts w:eastAsia="SimSun"/>
          <w:lang w:eastAsia="cs-CZ"/>
        </w:rPr>
        <w:t>.1. písm</w:t>
      </w:r>
      <w:r w:rsidR="0007716D">
        <w:rPr>
          <w:rFonts w:eastAsia="SimSun"/>
          <w:lang w:eastAsia="cs-CZ"/>
        </w:rPr>
        <w:t>.</w:t>
      </w:r>
      <w:r w:rsidR="00195AB3">
        <w:rPr>
          <w:rFonts w:eastAsia="SimSun"/>
          <w:lang w:eastAsia="cs-CZ"/>
        </w:rPr>
        <w:t xml:space="preserve"> h</w:t>
      </w:r>
      <w:r w:rsidR="0020735A">
        <w:rPr>
          <w:rFonts w:eastAsia="SimSun"/>
          <w:lang w:eastAsia="cs-CZ"/>
        </w:rPr>
        <w:t>)</w:t>
      </w:r>
      <w:r w:rsidRPr="008172C0">
        <w:rPr>
          <w:rFonts w:eastAsia="SimSun"/>
          <w:lang w:eastAsia="cs-CZ"/>
        </w:rPr>
        <w:t xml:space="preserve"> této ZD;</w:t>
      </w:r>
    </w:p>
    <w:p w14:paraId="775B79A7" w14:textId="557B48EE" w:rsidR="006835AF" w:rsidRPr="00B74B0E" w:rsidRDefault="006835AF" w:rsidP="003F062C">
      <w:pPr>
        <w:pStyle w:val="Odstavecseseznamem"/>
        <w:numPr>
          <w:ilvl w:val="0"/>
          <w:numId w:val="28"/>
        </w:numPr>
        <w:tabs>
          <w:tab w:val="left" w:pos="1418"/>
        </w:tabs>
        <w:spacing w:after="240" w:line="276" w:lineRule="auto"/>
        <w:ind w:left="1418" w:hanging="499"/>
        <w:jc w:val="both"/>
        <w:rPr>
          <w:rFonts w:eastAsia="SimSun"/>
          <w:lang w:eastAsia="cs-CZ"/>
        </w:rPr>
      </w:pPr>
      <w:r w:rsidRPr="005E0855">
        <w:rPr>
          <w:rFonts w:eastAsia="SimSun"/>
          <w:lang w:eastAsia="cs-CZ"/>
        </w:rPr>
        <w:t>Dodavatel se zavazuje p</w:t>
      </w:r>
      <w:r w:rsidRPr="00B74B0E">
        <w:rPr>
          <w:rFonts w:eastAsia="SimSun"/>
          <w:lang w:eastAsia="cs-CZ"/>
        </w:rPr>
        <w:t xml:space="preserve">ředat </w:t>
      </w:r>
      <w:r w:rsidR="00322EE0" w:rsidRPr="00B74B0E">
        <w:rPr>
          <w:rFonts w:eastAsia="SimSun"/>
          <w:lang w:eastAsia="cs-CZ"/>
        </w:rPr>
        <w:t>zadavateli</w:t>
      </w:r>
      <w:r w:rsidRPr="00B74B0E">
        <w:rPr>
          <w:rFonts w:eastAsia="SimSun"/>
          <w:lang w:eastAsia="cs-CZ"/>
        </w:rPr>
        <w:t xml:space="preserve"> kopii platného certifikátu, dle kterého bude vystavovat prohlášení o shodě s kritérii udržitelnosti, a potvrzení o registraci na Ministerstvu životního prostředí (MŽP), pokud to daný typ certifikátu vyžaduje, před první dodávkou zboží na sklady </w:t>
      </w:r>
      <w:r w:rsidR="004F73A1">
        <w:rPr>
          <w:rFonts w:eastAsia="SimSun"/>
          <w:lang w:eastAsia="cs-CZ"/>
        </w:rPr>
        <w:t>zadavatele</w:t>
      </w:r>
      <w:r w:rsidRPr="00B74B0E">
        <w:rPr>
          <w:rFonts w:eastAsia="SimSun"/>
          <w:lang w:eastAsia="cs-CZ"/>
        </w:rPr>
        <w:t xml:space="preserve">. Nejpozději v den ukončení platnosti tohoto certifikátu </w:t>
      </w:r>
      <w:r w:rsidR="0017550B">
        <w:rPr>
          <w:rFonts w:eastAsia="SimSun"/>
          <w:lang w:eastAsia="cs-CZ"/>
        </w:rPr>
        <w:t xml:space="preserve">musí </w:t>
      </w:r>
      <w:r w:rsidRPr="00B74B0E">
        <w:rPr>
          <w:rFonts w:eastAsia="SimSun"/>
          <w:lang w:eastAsia="cs-CZ"/>
        </w:rPr>
        <w:t xml:space="preserve">předat </w:t>
      </w:r>
      <w:r w:rsidR="003B314B">
        <w:rPr>
          <w:rFonts w:eastAsia="SimSun"/>
          <w:lang w:eastAsia="cs-CZ"/>
        </w:rPr>
        <w:t>zadavateli</w:t>
      </w:r>
      <w:r w:rsidR="003B314B" w:rsidRPr="00B74B0E">
        <w:rPr>
          <w:rFonts w:eastAsia="SimSun"/>
          <w:lang w:eastAsia="cs-CZ"/>
        </w:rPr>
        <w:t xml:space="preserve"> </w:t>
      </w:r>
      <w:r w:rsidRPr="00B74B0E">
        <w:rPr>
          <w:rFonts w:eastAsia="SimSun"/>
          <w:lang w:eastAsia="cs-CZ"/>
        </w:rPr>
        <w:t>kopii nového certifikátu, dle kterého bude dodavatel od následujícího dne vystavovat prohlášení o shodě s kritérii udržitelnosti a potvrzení o registraci na MŽP, pokud to daný typ certifikátu vyžaduje</w:t>
      </w:r>
      <w:r w:rsidR="00A82DC0" w:rsidRPr="00B74B0E">
        <w:rPr>
          <w:rFonts w:eastAsia="SimSun"/>
          <w:lang w:eastAsia="cs-CZ"/>
        </w:rPr>
        <w:t xml:space="preserve">. </w:t>
      </w:r>
      <w:r w:rsidR="005E0855" w:rsidRPr="00B74B0E">
        <w:rPr>
          <w:rFonts w:eastAsia="SimSun"/>
          <w:lang w:eastAsia="cs-CZ"/>
        </w:rPr>
        <w:t xml:space="preserve"> Certifikáty, podle kterých bude vystavovat dodavatel prohlášení o shodě s kritérii udržitelnosti, musí být vydány na základě certifikace podle systému ISSC</w:t>
      </w:r>
      <w:r w:rsidR="00395833" w:rsidRPr="00B74B0E">
        <w:rPr>
          <w:rFonts w:eastAsia="SimSun"/>
          <w:lang w:eastAsia="cs-CZ"/>
        </w:rPr>
        <w:t xml:space="preserve"> EU</w:t>
      </w:r>
      <w:r w:rsidR="005E0855" w:rsidRPr="00B74B0E">
        <w:rPr>
          <w:rFonts w:eastAsia="SimSun"/>
          <w:lang w:eastAsia="cs-CZ"/>
        </w:rPr>
        <w:t xml:space="preserve">. </w:t>
      </w:r>
      <w:r w:rsidR="00395833" w:rsidRPr="00B74B0E">
        <w:rPr>
          <w:rFonts w:eastAsia="SimSun"/>
          <w:lang w:eastAsia="cs-CZ"/>
        </w:rPr>
        <w:t>Zadavatel</w:t>
      </w:r>
      <w:r w:rsidR="00B74B0E">
        <w:rPr>
          <w:rFonts w:eastAsia="SimSun"/>
          <w:lang w:eastAsia="cs-CZ"/>
        </w:rPr>
        <w:t xml:space="preserve"> si vyhrazuje </w:t>
      </w:r>
      <w:r w:rsidR="005E0855" w:rsidRPr="00B74B0E">
        <w:rPr>
          <w:rFonts w:eastAsia="SimSun"/>
          <w:lang w:eastAsia="cs-CZ"/>
        </w:rPr>
        <w:t>právo jiné certifikáty odmítnout</w:t>
      </w:r>
      <w:r w:rsidR="00B74B0E">
        <w:rPr>
          <w:rFonts w:eastAsia="SimSun"/>
          <w:lang w:eastAsia="cs-CZ"/>
        </w:rPr>
        <w:t>,</w:t>
      </w:r>
      <w:r w:rsidR="00395833" w:rsidRPr="00B74B0E">
        <w:rPr>
          <w:rFonts w:eastAsia="SimSun"/>
          <w:lang w:eastAsia="cs-CZ"/>
        </w:rPr>
        <w:t xml:space="preserve"> dodavatel není oprávněn bez výslovného souhlasu zadavatele tyto jiné certifikáty použít</w:t>
      </w:r>
      <w:r w:rsidR="00B74B0E">
        <w:rPr>
          <w:rFonts w:eastAsia="SimSun"/>
          <w:lang w:eastAsia="cs-CZ"/>
        </w:rPr>
        <w:t>.</w:t>
      </w:r>
      <w:r w:rsidR="005E0855" w:rsidRPr="00B74B0E">
        <w:rPr>
          <w:rFonts w:eastAsia="SimSun"/>
          <w:lang w:eastAsia="cs-CZ"/>
        </w:rPr>
        <w:t xml:space="preserve"> </w:t>
      </w:r>
    </w:p>
    <w:p w14:paraId="0A5C16EE" w14:textId="5CDF5653" w:rsidR="008A39DC" w:rsidRPr="00160421" w:rsidRDefault="00B6414A" w:rsidP="004B7770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</w:pPr>
      <w:bookmarkStart w:id="574" w:name="_Toc32575824"/>
      <w:bookmarkStart w:id="575" w:name="_Toc32578166"/>
      <w:bookmarkStart w:id="576" w:name="_Toc52281014"/>
      <w:bookmarkStart w:id="577" w:name="_Toc84864468"/>
      <w:bookmarkStart w:id="578" w:name="_Toc84868592"/>
      <w:bookmarkStart w:id="579" w:name="_Toc54894330"/>
      <w:bookmarkStart w:id="580" w:name="_Toc133832125"/>
      <w:bookmarkEnd w:id="573"/>
      <w:r w:rsidRPr="00160421">
        <w:rPr>
          <w:rFonts w:ascii="Times New Roman" w:hAnsi="Times New Roman" w:cs="Times New Roman"/>
          <w:i w:val="0"/>
          <w:iCs w:val="0"/>
          <w:sz w:val="24"/>
          <w:szCs w:val="24"/>
        </w:rPr>
        <w:t>Parametry</w:t>
      </w:r>
      <w:r w:rsidRPr="00160421">
        <w:rPr>
          <w:rFonts w:ascii="Times New Roman" w:hAnsi="Times New Roman" w:cs="Times New Roman"/>
          <w:i w:val="0"/>
          <w:sz w:val="24"/>
          <w:szCs w:val="24"/>
        </w:rPr>
        <w:t xml:space="preserve"> produkce emisí skleníkových plynů</w:t>
      </w:r>
      <w:r w:rsidR="003F0F45">
        <w:rPr>
          <w:rFonts w:ascii="Times New Roman" w:hAnsi="Times New Roman" w:cs="Times New Roman"/>
          <w:i w:val="0"/>
          <w:sz w:val="24"/>
          <w:szCs w:val="24"/>
        </w:rPr>
        <w:t xml:space="preserve"> a volba vstupní suroviny</w:t>
      </w:r>
      <w:bookmarkEnd w:id="574"/>
      <w:bookmarkEnd w:id="575"/>
      <w:bookmarkEnd w:id="576"/>
      <w:bookmarkEnd w:id="577"/>
      <w:bookmarkEnd w:id="578"/>
      <w:bookmarkEnd w:id="579"/>
      <w:bookmarkEnd w:id="580"/>
    </w:p>
    <w:p w14:paraId="09E8581E" w14:textId="24292502" w:rsidR="00BE6F49" w:rsidRPr="006F1832" w:rsidRDefault="00BE6F49" w:rsidP="004B7770">
      <w:pPr>
        <w:pStyle w:val="Odstavecseseznamem"/>
        <w:spacing w:before="120" w:after="240" w:line="276" w:lineRule="auto"/>
        <w:ind w:left="709"/>
        <w:jc w:val="both"/>
        <w:rPr>
          <w:rFonts w:eastAsia="SimSun"/>
          <w:u w:val="single"/>
          <w:lang w:eastAsia="cs-CZ"/>
        </w:rPr>
      </w:pPr>
      <w:r>
        <w:t xml:space="preserve">Zadavatel </w:t>
      </w:r>
      <w:r w:rsidRPr="001E4EC4">
        <w:t xml:space="preserve">je oprávněn </w:t>
      </w:r>
      <w:r>
        <w:t>v</w:t>
      </w:r>
      <w:r w:rsidR="002742D8" w:rsidRPr="002742D8">
        <w:t xml:space="preserve"> </w:t>
      </w:r>
      <w:r>
        <w:t xml:space="preserve">průběhu trvání </w:t>
      </w:r>
      <w:r w:rsidR="002742D8" w:rsidRPr="002742D8">
        <w:t>rámcové</w:t>
      </w:r>
      <w:r>
        <w:t xml:space="preserve"> </w:t>
      </w:r>
      <w:r w:rsidR="00FE5C46">
        <w:t>dohody</w:t>
      </w:r>
      <w:r>
        <w:t xml:space="preserve"> </w:t>
      </w:r>
      <w:r w:rsidRPr="001E4EC4">
        <w:t>ve</w:t>
      </w:r>
      <w:r w:rsidR="002742D8" w:rsidRPr="002742D8">
        <w:t> </w:t>
      </w:r>
      <w:r w:rsidRPr="001E4EC4">
        <w:t>výzvě k</w:t>
      </w:r>
      <w:r w:rsidR="002742D8" w:rsidRPr="002742D8">
        <w:t xml:space="preserve"> </w:t>
      </w:r>
      <w:r w:rsidRPr="001E4EC4">
        <w:t xml:space="preserve">podání nabídek </w:t>
      </w:r>
      <w:r>
        <w:t xml:space="preserve">pro dílčí zakázky </w:t>
      </w:r>
      <w:r w:rsidR="002742D8" w:rsidRPr="002742D8">
        <w:t xml:space="preserve">stanovit rozmezí hodnot nebo </w:t>
      </w:r>
      <w:r w:rsidRPr="001E4EC4">
        <w:t>maximální hodnotu parametru produkce emisí skleníkových plynů</w:t>
      </w:r>
      <w:r w:rsidRPr="004B7770">
        <w:t xml:space="preserve"> </w:t>
      </w:r>
      <w:r w:rsidRPr="001E4EC4">
        <w:t>(gCO</w:t>
      </w:r>
      <w:r w:rsidRPr="006F1832">
        <w:rPr>
          <w:vertAlign w:val="subscript"/>
        </w:rPr>
        <w:t>2ekv</w:t>
      </w:r>
      <w:r w:rsidRPr="001E4EC4">
        <w:t>/MJ)</w:t>
      </w:r>
      <w:r w:rsidR="003F0F45">
        <w:t xml:space="preserve"> a vstupní surovinu zboží</w:t>
      </w:r>
      <w:r w:rsidR="00B13661">
        <w:t>.</w:t>
      </w:r>
    </w:p>
    <w:p w14:paraId="31893E75" w14:textId="10C22140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581" w:name="_Toc466455075"/>
      <w:bookmarkStart w:id="582" w:name="_Toc466455412"/>
      <w:bookmarkStart w:id="583" w:name="_Toc466455749"/>
      <w:bookmarkStart w:id="584" w:name="_Toc466456086"/>
      <w:bookmarkStart w:id="585" w:name="_Toc466456427"/>
      <w:bookmarkStart w:id="586" w:name="_Toc466457109"/>
      <w:bookmarkStart w:id="587" w:name="_Toc466474295"/>
      <w:bookmarkStart w:id="588" w:name="_Toc466455076"/>
      <w:bookmarkStart w:id="589" w:name="_Toc466455413"/>
      <w:bookmarkStart w:id="590" w:name="_Toc466455750"/>
      <w:bookmarkStart w:id="591" w:name="_Toc466456087"/>
      <w:bookmarkStart w:id="592" w:name="_Toc466456428"/>
      <w:bookmarkStart w:id="593" w:name="_Toc466457110"/>
      <w:bookmarkStart w:id="594" w:name="_Toc466474296"/>
      <w:bookmarkStart w:id="595" w:name="_Toc466455116"/>
      <w:bookmarkStart w:id="596" w:name="_Toc466455453"/>
      <w:bookmarkStart w:id="597" w:name="_Toc466455790"/>
      <w:bookmarkStart w:id="598" w:name="_Toc466456127"/>
      <w:bookmarkStart w:id="599" w:name="_Toc466456468"/>
      <w:bookmarkStart w:id="600" w:name="_Toc466457150"/>
      <w:bookmarkStart w:id="601" w:name="_Toc466474336"/>
      <w:bookmarkStart w:id="602" w:name="_Toc466455132"/>
      <w:bookmarkStart w:id="603" w:name="_Toc466455469"/>
      <w:bookmarkStart w:id="604" w:name="_Toc466455806"/>
      <w:bookmarkStart w:id="605" w:name="_Toc466456143"/>
      <w:bookmarkStart w:id="606" w:name="_Toc466456484"/>
      <w:bookmarkStart w:id="607" w:name="_Toc466457166"/>
      <w:bookmarkStart w:id="608" w:name="_Toc466474352"/>
      <w:bookmarkStart w:id="609" w:name="_Toc466455137"/>
      <w:bookmarkStart w:id="610" w:name="_Toc466455474"/>
      <w:bookmarkStart w:id="611" w:name="_Toc466455811"/>
      <w:bookmarkStart w:id="612" w:name="_Toc466456148"/>
      <w:bookmarkStart w:id="613" w:name="_Toc466456489"/>
      <w:bookmarkStart w:id="614" w:name="_Toc466457171"/>
      <w:bookmarkStart w:id="615" w:name="_Toc466474357"/>
      <w:bookmarkStart w:id="616" w:name="_Toc466455143"/>
      <w:bookmarkStart w:id="617" w:name="_Toc466455480"/>
      <w:bookmarkStart w:id="618" w:name="_Toc466455817"/>
      <w:bookmarkStart w:id="619" w:name="_Toc466456154"/>
      <w:bookmarkStart w:id="620" w:name="_Toc466456495"/>
      <w:bookmarkStart w:id="621" w:name="_Toc466457177"/>
      <w:bookmarkStart w:id="622" w:name="_Toc466474363"/>
      <w:bookmarkStart w:id="623" w:name="_Toc466455148"/>
      <w:bookmarkStart w:id="624" w:name="_Toc466455485"/>
      <w:bookmarkStart w:id="625" w:name="_Toc466455822"/>
      <w:bookmarkStart w:id="626" w:name="_Toc466456159"/>
      <w:bookmarkStart w:id="627" w:name="_Toc466456500"/>
      <w:bookmarkStart w:id="628" w:name="_Toc466457182"/>
      <w:bookmarkStart w:id="629" w:name="_Toc466474368"/>
      <w:bookmarkStart w:id="630" w:name="_Toc466455153"/>
      <w:bookmarkStart w:id="631" w:name="_Toc466455490"/>
      <w:bookmarkStart w:id="632" w:name="_Toc466455827"/>
      <w:bookmarkStart w:id="633" w:name="_Toc466456164"/>
      <w:bookmarkStart w:id="634" w:name="_Toc466456505"/>
      <w:bookmarkStart w:id="635" w:name="_Toc466457187"/>
      <w:bookmarkStart w:id="636" w:name="_Toc466474373"/>
      <w:bookmarkStart w:id="637" w:name="_Toc466455158"/>
      <w:bookmarkStart w:id="638" w:name="_Toc466455495"/>
      <w:bookmarkStart w:id="639" w:name="_Toc466455832"/>
      <w:bookmarkStart w:id="640" w:name="_Toc466456169"/>
      <w:bookmarkStart w:id="641" w:name="_Toc466456510"/>
      <w:bookmarkStart w:id="642" w:name="_Toc466457192"/>
      <w:bookmarkStart w:id="643" w:name="_Toc466474378"/>
      <w:bookmarkStart w:id="644" w:name="_Toc466455164"/>
      <w:bookmarkStart w:id="645" w:name="_Toc466455501"/>
      <w:bookmarkStart w:id="646" w:name="_Toc466455838"/>
      <w:bookmarkStart w:id="647" w:name="_Toc466456175"/>
      <w:bookmarkStart w:id="648" w:name="_Toc466456516"/>
      <w:bookmarkStart w:id="649" w:name="_Toc466457198"/>
      <w:bookmarkStart w:id="650" w:name="_Toc466474384"/>
      <w:bookmarkStart w:id="651" w:name="_Toc466455177"/>
      <w:bookmarkStart w:id="652" w:name="_Toc466455514"/>
      <w:bookmarkStart w:id="653" w:name="_Toc466455851"/>
      <w:bookmarkStart w:id="654" w:name="_Toc466456188"/>
      <w:bookmarkStart w:id="655" w:name="_Toc466456529"/>
      <w:bookmarkStart w:id="656" w:name="_Toc466457211"/>
      <w:bookmarkStart w:id="657" w:name="_Toc466474397"/>
      <w:bookmarkStart w:id="658" w:name="_Toc466455201"/>
      <w:bookmarkStart w:id="659" w:name="_Toc466455538"/>
      <w:bookmarkStart w:id="660" w:name="_Toc466455875"/>
      <w:bookmarkStart w:id="661" w:name="_Toc466456212"/>
      <w:bookmarkStart w:id="662" w:name="_Toc466456553"/>
      <w:bookmarkStart w:id="663" w:name="_Toc466457235"/>
      <w:bookmarkStart w:id="664" w:name="_Toc466474421"/>
      <w:bookmarkStart w:id="665" w:name="_Toc466455216"/>
      <w:bookmarkStart w:id="666" w:name="_Toc466455553"/>
      <w:bookmarkStart w:id="667" w:name="_Toc466455890"/>
      <w:bookmarkStart w:id="668" w:name="_Toc466456227"/>
      <w:bookmarkStart w:id="669" w:name="_Toc466456568"/>
      <w:bookmarkStart w:id="670" w:name="_Toc466457250"/>
      <w:bookmarkStart w:id="671" w:name="_Toc466474436"/>
      <w:bookmarkStart w:id="672" w:name="_Toc466455234"/>
      <w:bookmarkStart w:id="673" w:name="_Toc466455571"/>
      <w:bookmarkStart w:id="674" w:name="_Toc466455908"/>
      <w:bookmarkStart w:id="675" w:name="_Toc466456245"/>
      <w:bookmarkStart w:id="676" w:name="_Toc466456586"/>
      <w:bookmarkStart w:id="677" w:name="_Toc466457268"/>
      <w:bookmarkStart w:id="678" w:name="_Toc466474454"/>
      <w:bookmarkStart w:id="679" w:name="_Toc466474455"/>
      <w:bookmarkStart w:id="680" w:name="_Toc81385561"/>
      <w:bookmarkStart w:id="681" w:name="_Toc81385562"/>
      <w:bookmarkStart w:id="682" w:name="_Toc298252860"/>
      <w:bookmarkStart w:id="683" w:name="_Toc298252932"/>
      <w:bookmarkStart w:id="684" w:name="_Toc298252991"/>
      <w:bookmarkStart w:id="685" w:name="_Toc298253050"/>
      <w:bookmarkStart w:id="686" w:name="_Toc298253107"/>
      <w:bookmarkStart w:id="687" w:name="_Toc298253164"/>
      <w:bookmarkStart w:id="688" w:name="_Toc298253221"/>
      <w:bookmarkStart w:id="689" w:name="_Toc298342102"/>
      <w:bookmarkStart w:id="690" w:name="_Toc298342163"/>
      <w:bookmarkStart w:id="691" w:name="_Toc298342109"/>
      <w:bookmarkStart w:id="692" w:name="_Toc298342170"/>
      <w:bookmarkStart w:id="693" w:name="_Toc81314499"/>
      <w:bookmarkStart w:id="694" w:name="_Toc81314581"/>
      <w:bookmarkStart w:id="695" w:name="_Toc81314695"/>
      <w:bookmarkStart w:id="696" w:name="_Toc81314771"/>
      <w:bookmarkStart w:id="697" w:name="_Toc81314500"/>
      <w:bookmarkStart w:id="698" w:name="_Toc81314582"/>
      <w:bookmarkStart w:id="699" w:name="_Toc81314696"/>
      <w:bookmarkStart w:id="700" w:name="_Toc81314772"/>
      <w:bookmarkStart w:id="701" w:name="_Toc466456590"/>
      <w:bookmarkStart w:id="702" w:name="_Toc81314697"/>
      <w:bookmarkStart w:id="703" w:name="_Toc81385563"/>
      <w:bookmarkStart w:id="704" w:name="_Toc52281015"/>
      <w:bookmarkStart w:id="705" w:name="_Toc54894331"/>
      <w:bookmarkStart w:id="706" w:name="_Toc133832126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r w:rsidRPr="00F371EE">
        <w:rPr>
          <w:rFonts w:ascii="Times New Roman" w:hAnsi="Times New Roman" w:cs="Times New Roman"/>
          <w:u w:val="single"/>
        </w:rPr>
        <w:t>Prohlídka místa plnění</w:t>
      </w:r>
      <w:bookmarkEnd w:id="701"/>
      <w:bookmarkEnd w:id="702"/>
      <w:bookmarkEnd w:id="703"/>
      <w:bookmarkEnd w:id="704"/>
      <w:bookmarkEnd w:id="705"/>
      <w:bookmarkEnd w:id="706"/>
    </w:p>
    <w:p w14:paraId="792DD3E2" w14:textId="77777777" w:rsidR="001D316F" w:rsidRPr="00F371EE" w:rsidRDefault="00B21E3E" w:rsidP="005C2631">
      <w:pPr>
        <w:pStyle w:val="NormalJustified"/>
        <w:widowControl/>
        <w:spacing w:before="120" w:after="240" w:line="276" w:lineRule="auto"/>
        <w:ind w:left="426"/>
      </w:pPr>
      <w:r w:rsidRPr="00F371EE">
        <w:t>Zadavatel neumožňuje prohlídku místa plnění.</w:t>
      </w:r>
    </w:p>
    <w:p w14:paraId="6E268CF2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07" w:name="_Toc466456591"/>
      <w:bookmarkStart w:id="708" w:name="_Toc81314698"/>
      <w:bookmarkStart w:id="709" w:name="_Toc81385564"/>
      <w:bookmarkStart w:id="710" w:name="_Toc52281016"/>
      <w:bookmarkStart w:id="711" w:name="_Toc54894332"/>
      <w:bookmarkStart w:id="712" w:name="_Toc133832127"/>
      <w:r w:rsidRPr="00F371EE">
        <w:rPr>
          <w:rFonts w:ascii="Times New Roman" w:hAnsi="Times New Roman" w:cs="Times New Roman"/>
          <w:u w:val="single"/>
        </w:rPr>
        <w:t>Jazyk nabídek</w:t>
      </w:r>
      <w:bookmarkEnd w:id="707"/>
      <w:bookmarkEnd w:id="708"/>
      <w:bookmarkEnd w:id="709"/>
      <w:bookmarkEnd w:id="710"/>
      <w:bookmarkEnd w:id="711"/>
      <w:bookmarkEnd w:id="712"/>
    </w:p>
    <w:p w14:paraId="57FA05E4" w14:textId="424D398E" w:rsidR="0026528E" w:rsidRPr="00F371EE" w:rsidRDefault="009838BB" w:rsidP="005C2631">
      <w:pPr>
        <w:pStyle w:val="NormalJustified"/>
        <w:widowControl/>
        <w:spacing w:before="120" w:after="240" w:line="276" w:lineRule="auto"/>
        <w:ind w:left="426"/>
      </w:pPr>
      <w:r w:rsidRPr="00F371EE">
        <w:t>Nabídka, doklady a dokumenty předkládané v nabídce nebo se k nabídce vztahující, veškerá korespondence, včetně dotazů dodavatelů k zadávacím p</w:t>
      </w:r>
      <w:r w:rsidR="009A661C" w:rsidRPr="00F371EE">
        <w:t>odmínkám, musí být předloženy v </w:t>
      </w:r>
      <w:r w:rsidRPr="00F371EE">
        <w:t>českém jazyce.</w:t>
      </w:r>
    </w:p>
    <w:p w14:paraId="2DC0DDE9" w14:textId="597D874E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13" w:name="_Toc81314503"/>
      <w:bookmarkStart w:id="714" w:name="_Toc81314585"/>
      <w:bookmarkStart w:id="715" w:name="_Toc81314699"/>
      <w:bookmarkStart w:id="716" w:name="_Toc81314775"/>
      <w:bookmarkStart w:id="717" w:name="_Toc54894333"/>
      <w:bookmarkStart w:id="718" w:name="_Toc133832128"/>
      <w:bookmarkStart w:id="719" w:name="_Toc466456592"/>
      <w:bookmarkStart w:id="720" w:name="_Ref466555874"/>
      <w:bookmarkStart w:id="721" w:name="_Ref466555906"/>
      <w:bookmarkStart w:id="722" w:name="_Ref466555910"/>
      <w:bookmarkStart w:id="723" w:name="_Ref469591513"/>
      <w:bookmarkStart w:id="724" w:name="_Toc81314700"/>
      <w:bookmarkStart w:id="725" w:name="_Toc81385565"/>
      <w:bookmarkStart w:id="726" w:name="_Toc52281017"/>
      <w:bookmarkEnd w:id="713"/>
      <w:bookmarkEnd w:id="714"/>
      <w:bookmarkEnd w:id="715"/>
      <w:bookmarkEnd w:id="716"/>
      <w:r w:rsidRPr="00F371EE">
        <w:rPr>
          <w:rFonts w:ascii="Times New Roman" w:hAnsi="Times New Roman" w:cs="Times New Roman"/>
          <w:u w:val="single"/>
        </w:rPr>
        <w:t xml:space="preserve">Hodnotící kritéria a </w:t>
      </w:r>
      <w:r w:rsidR="00FD5D3D">
        <w:rPr>
          <w:rFonts w:ascii="Times New Roman" w:hAnsi="Times New Roman" w:cs="Times New Roman"/>
          <w:u w:val="single"/>
        </w:rPr>
        <w:t>způsob hodnocení</w:t>
      </w:r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 w14:paraId="3E121F3D" w14:textId="77777777" w:rsidR="001D316F" w:rsidRPr="005C2631" w:rsidRDefault="0077046B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/>
          <w:i w:val="0"/>
          <w:sz w:val="24"/>
        </w:rPr>
      </w:pPr>
      <w:bookmarkStart w:id="727" w:name="_Toc84868596"/>
      <w:bookmarkStart w:id="728" w:name="_Toc54894334"/>
      <w:bookmarkStart w:id="729" w:name="_Toc133832129"/>
      <w:bookmarkStart w:id="730" w:name="_Toc466456593"/>
      <w:bookmarkStart w:id="731" w:name="_Toc32575828"/>
      <w:bookmarkStart w:id="732" w:name="_Toc32578170"/>
      <w:bookmarkStart w:id="733" w:name="_Toc332377016"/>
      <w:bookmarkStart w:id="734" w:name="_Toc81314587"/>
      <w:bookmarkStart w:id="735" w:name="_Toc81314701"/>
      <w:bookmarkStart w:id="736" w:name="_Toc81385566"/>
      <w:bookmarkStart w:id="737" w:name="_Toc52281018"/>
      <w:bookmarkStart w:id="738" w:name="_Toc84864472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Hodno</w:t>
      </w:r>
      <w:r w:rsidR="008E6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cení nabídek </w:t>
      </w:r>
      <w:r w:rsidR="008E6B7A" w:rsidRPr="008E6B7A">
        <w:rPr>
          <w:rFonts w:ascii="Times New Roman" w:hAnsi="Times New Roman" w:cs="Times New Roman"/>
          <w:i w:val="0"/>
          <w:iCs w:val="0"/>
          <w:sz w:val="24"/>
          <w:szCs w:val="24"/>
        </w:rPr>
        <w:t>na uzavření rámcové dohody</w:t>
      </w:r>
      <w:bookmarkEnd w:id="727"/>
      <w:bookmarkEnd w:id="728"/>
      <w:bookmarkEnd w:id="729"/>
    </w:p>
    <w:p w14:paraId="58454F4F" w14:textId="77777777" w:rsidR="00FD5D3D" w:rsidRDefault="008E6B7A" w:rsidP="005C2631">
      <w:pPr>
        <w:pStyle w:val="Odstavecseseznamem"/>
        <w:spacing w:before="120" w:after="240" w:line="276" w:lineRule="auto"/>
        <w:ind w:left="709"/>
        <w:jc w:val="both"/>
      </w:pPr>
      <w:r w:rsidRPr="008E6B7A">
        <w:t>Zadavatel uzavře rámcovou dohodu se všemi dodavateli, kteří splní kvalifikační předpoklady a jejichž nabídky na uzavření rámcové dohody budou podány ve lhůtě pro podání nabídek a nebudou vyloučeny v</w:t>
      </w:r>
      <w:r w:rsidR="00FD5D3D">
        <w:t> </w:t>
      </w:r>
      <w:r w:rsidRPr="008E6B7A">
        <w:t xml:space="preserve">rámci posouzení splnění zadávacích podmínek, nejméně však se dvěma </w:t>
      </w:r>
      <w:r w:rsidRPr="008E6B7A">
        <w:lastRenderedPageBreak/>
        <w:t xml:space="preserve">dodavateli. Tímto není dotčeno právo zadavatele postupovat podle ustanovení </w:t>
      </w:r>
      <w:proofErr w:type="spellStart"/>
      <w:r>
        <w:t>ust</w:t>
      </w:r>
      <w:proofErr w:type="spellEnd"/>
      <w:r>
        <w:t xml:space="preserve">. </w:t>
      </w:r>
      <w:r w:rsidRPr="008E6B7A">
        <w:t xml:space="preserve">§ 133 odst. 2 </w:t>
      </w:r>
      <w:r>
        <w:t>ZZVZ</w:t>
      </w:r>
      <w:r w:rsidRPr="008E6B7A">
        <w:t xml:space="preserve">. </w:t>
      </w:r>
    </w:p>
    <w:p w14:paraId="760075F8" w14:textId="77777777" w:rsidR="00A676BA" w:rsidRDefault="008E6B7A" w:rsidP="005C2631">
      <w:pPr>
        <w:pStyle w:val="Odstavecseseznamem"/>
        <w:spacing w:before="120" w:after="240" w:line="276" w:lineRule="auto"/>
        <w:ind w:left="709"/>
        <w:jc w:val="both"/>
      </w:pPr>
      <w:r w:rsidRPr="008E6B7A">
        <w:t>Hodnocení nabídek na uzavření rámcové dohody s ohledem na výše uvedené tedy nebude provedeno.</w:t>
      </w:r>
    </w:p>
    <w:p w14:paraId="0ABA96FE" w14:textId="77777777" w:rsidR="008E6B7A" w:rsidRDefault="00AD7CCD" w:rsidP="008E6B7A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709" w:hanging="709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39" w:name="_Toc133832130"/>
      <w:r w:rsidRPr="001973ED">
        <w:rPr>
          <w:rFonts w:ascii="Times New Roman" w:hAnsi="Times New Roman" w:cs="Times New Roman"/>
          <w:i w:val="0"/>
          <w:iCs w:val="0"/>
          <w:sz w:val="24"/>
          <w:szCs w:val="24"/>
        </w:rPr>
        <w:t>Hodnocení nabídek v dílčí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ch</w:t>
      </w:r>
      <w:r w:rsidRPr="001973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zakáz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kách</w:t>
      </w:r>
      <w:bookmarkEnd w:id="739"/>
    </w:p>
    <w:p w14:paraId="57FFB679" w14:textId="2EA05624" w:rsidR="00A676BA" w:rsidRDefault="00AD7CCD" w:rsidP="00043886">
      <w:pPr>
        <w:pStyle w:val="Odstavecseseznamem"/>
        <w:spacing w:before="120" w:after="240" w:line="276" w:lineRule="auto"/>
        <w:ind w:left="709"/>
        <w:jc w:val="both"/>
      </w:pPr>
      <w:r w:rsidRPr="00AD7CCD">
        <w:t>Hodnocení</w:t>
      </w:r>
      <w:r w:rsidR="00FD5D3D">
        <w:t xml:space="preserve"> nabídek na plnění</w:t>
      </w:r>
      <w:r w:rsidRPr="00AD7CCD">
        <w:t xml:space="preserve"> dílčích zakázek bude probíhat</w:t>
      </w:r>
      <w:bookmarkStart w:id="740" w:name="_Toc332377018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r w:rsidR="00322EE0" w:rsidRPr="005C2631">
        <w:t xml:space="preserve"> </w:t>
      </w:r>
      <w:r w:rsidR="00BF5F49" w:rsidRPr="005C2631">
        <w:t xml:space="preserve">na základě </w:t>
      </w:r>
      <w:r w:rsidRPr="00AD7CCD">
        <w:t>ekonomické výhodnosti obdržených nabídek</w:t>
      </w:r>
      <w:r>
        <w:t xml:space="preserve"> postupem stanoveným v </w:t>
      </w:r>
      <w:r w:rsidR="00470D34" w:rsidRPr="009159D8">
        <w:t xml:space="preserve">Rámcové </w:t>
      </w:r>
      <w:r>
        <w:t>dohodě</w:t>
      </w:r>
      <w:bookmarkStart w:id="741" w:name="_Toc54894335"/>
      <w:bookmarkStart w:id="742" w:name="_Toc63634549"/>
      <w:bookmarkStart w:id="743" w:name="_Toc68173002"/>
      <w:bookmarkStart w:id="744" w:name="_Toc63634550"/>
      <w:bookmarkStart w:id="745" w:name="_Toc68173003"/>
      <w:bookmarkStart w:id="746" w:name="_Toc55781330"/>
      <w:bookmarkStart w:id="747" w:name="_Toc68126519"/>
      <w:bookmarkStart w:id="748" w:name="_Toc68126599"/>
      <w:bookmarkStart w:id="749" w:name="_Toc52281020"/>
      <w:bookmarkStart w:id="750" w:name="_Toc52281021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r w:rsidR="00B21E3E" w:rsidRPr="00F371EE">
        <w:t>.</w:t>
      </w:r>
    </w:p>
    <w:p w14:paraId="080834A0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51" w:name="_Toc466456596"/>
      <w:bookmarkStart w:id="752" w:name="_Toc81314704"/>
      <w:bookmarkStart w:id="753" w:name="_Toc81385569"/>
      <w:bookmarkStart w:id="754" w:name="_Toc52281023"/>
      <w:bookmarkStart w:id="755" w:name="_Toc54894338"/>
      <w:bookmarkStart w:id="756" w:name="_Toc133832131"/>
      <w:r w:rsidRPr="00F371EE">
        <w:rPr>
          <w:rFonts w:ascii="Times New Roman" w:hAnsi="Times New Roman" w:cs="Times New Roman"/>
          <w:u w:val="single"/>
        </w:rPr>
        <w:t>Varianty nabídky</w:t>
      </w:r>
      <w:bookmarkEnd w:id="751"/>
      <w:r w:rsidR="00A31D3C">
        <w:rPr>
          <w:rFonts w:ascii="Times New Roman" w:hAnsi="Times New Roman" w:cs="Times New Roman"/>
          <w:u w:val="single"/>
        </w:rPr>
        <w:t xml:space="preserve"> a jiné požadavky zadavatele</w:t>
      </w:r>
      <w:bookmarkEnd w:id="752"/>
      <w:bookmarkEnd w:id="753"/>
      <w:bookmarkEnd w:id="754"/>
      <w:bookmarkEnd w:id="755"/>
      <w:bookmarkEnd w:id="756"/>
    </w:p>
    <w:p w14:paraId="3DD78A7C" w14:textId="77777777" w:rsidR="00831A04" w:rsidRDefault="00B21E3E" w:rsidP="005C2631">
      <w:pPr>
        <w:pStyle w:val="NormalJustified"/>
        <w:widowControl/>
        <w:spacing w:before="120" w:after="240" w:line="276" w:lineRule="auto"/>
        <w:ind w:left="425"/>
      </w:pPr>
      <w:r w:rsidRPr="00F371EE">
        <w:t>Varianty nabídky zadavatel ve smyslu</w:t>
      </w:r>
      <w:r w:rsidR="00333E93" w:rsidRPr="00F371EE">
        <w:t xml:space="preserve"> </w:t>
      </w:r>
      <w:proofErr w:type="spellStart"/>
      <w:r w:rsidR="00333E93" w:rsidRPr="00F371EE">
        <w:t>ust</w:t>
      </w:r>
      <w:proofErr w:type="spellEnd"/>
      <w:r w:rsidR="00333E93" w:rsidRPr="00F371EE">
        <w:t>.</w:t>
      </w:r>
      <w:r w:rsidRPr="00F371EE">
        <w:t xml:space="preserve"> § 102 ZZVZ nepřipouští. Dodavatel může podat pouze jednu (1) nabídku. </w:t>
      </w:r>
    </w:p>
    <w:p w14:paraId="10E87EE8" w14:textId="77777777" w:rsidR="00831A04" w:rsidRDefault="00831A04" w:rsidP="005C2631">
      <w:pPr>
        <w:pStyle w:val="NormalJustified"/>
        <w:widowControl/>
        <w:spacing w:before="120" w:after="240" w:line="276" w:lineRule="auto"/>
        <w:ind w:left="425"/>
      </w:pPr>
      <w:r w:rsidRPr="002E67B5">
        <w:t xml:space="preserve">Dodavatel, který podal nabídku v zadávacím řízení, nesmí být současně osobou, jejímž prostřednictvím jiný dodavatel v tomtéž zadávacím řízení prokazuje kvalifikaci. </w:t>
      </w:r>
    </w:p>
    <w:p w14:paraId="4259452D" w14:textId="77777777" w:rsidR="00831A04" w:rsidRPr="00F371EE" w:rsidRDefault="00831A04" w:rsidP="005C2631">
      <w:pPr>
        <w:pStyle w:val="NormalJustified"/>
        <w:widowControl/>
        <w:spacing w:before="120" w:after="240" w:line="276" w:lineRule="auto"/>
        <w:ind w:left="425"/>
      </w:pPr>
      <w:r w:rsidRPr="002E67B5">
        <w:t>Zadavatel vyloučí účastníka zadávacího řízení, který podal více nabídek samostatně nebo společně s jinými dodavateli, nebo podal nabídku a současně je osobou, jejímž prostřednictvím jiný účastník zadávacího řízení v tomtéž zadávacím řízení prokazuje kvalifikaci.</w:t>
      </w:r>
    </w:p>
    <w:p w14:paraId="75BFA058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57" w:name="_Toc466456597"/>
      <w:bookmarkStart w:id="758" w:name="_Toc81314705"/>
      <w:bookmarkStart w:id="759" w:name="_Toc81385570"/>
      <w:bookmarkStart w:id="760" w:name="_Toc52281024"/>
      <w:bookmarkStart w:id="761" w:name="_Toc54894339"/>
      <w:bookmarkStart w:id="762" w:name="_Toc133832132"/>
      <w:r w:rsidRPr="00F371EE">
        <w:rPr>
          <w:rFonts w:ascii="Times New Roman" w:hAnsi="Times New Roman" w:cs="Times New Roman"/>
          <w:u w:val="single"/>
        </w:rPr>
        <w:t>Zadávací lhůta a jistota</w:t>
      </w:r>
      <w:bookmarkEnd w:id="757"/>
      <w:bookmarkEnd w:id="758"/>
      <w:bookmarkEnd w:id="759"/>
      <w:bookmarkEnd w:id="760"/>
      <w:bookmarkEnd w:id="761"/>
      <w:bookmarkEnd w:id="762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5377375E" w14:textId="77777777" w:rsidR="001D316F" w:rsidRPr="00F371EE" w:rsidRDefault="00B21E3E" w:rsidP="00333E93">
      <w:pPr>
        <w:pStyle w:val="NormalJustified"/>
        <w:widowControl/>
        <w:spacing w:before="120" w:after="240" w:line="276" w:lineRule="auto"/>
        <w:ind w:left="425"/>
      </w:pPr>
      <w:r w:rsidRPr="00F371EE">
        <w:t>Zadavatel nestanoví zadávací lhůtu ani požadavek na složení jistoty.</w:t>
      </w:r>
    </w:p>
    <w:p w14:paraId="1F940477" w14:textId="77777777" w:rsidR="001D316F" w:rsidRPr="00F371EE" w:rsidRDefault="00B21E3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763" w:name="_Toc466456598"/>
      <w:bookmarkStart w:id="764" w:name="_Toc81314706"/>
      <w:bookmarkStart w:id="765" w:name="_Toc81385571"/>
      <w:bookmarkStart w:id="766" w:name="_Toc52281025"/>
      <w:bookmarkStart w:id="767" w:name="_Toc54894340"/>
      <w:bookmarkStart w:id="768" w:name="_Toc133832133"/>
      <w:r w:rsidRPr="00F371EE">
        <w:rPr>
          <w:rFonts w:ascii="Times New Roman" w:hAnsi="Times New Roman" w:cs="Times New Roman"/>
          <w:u w:val="single"/>
        </w:rPr>
        <w:t>Obsah a podávání nabídek</w:t>
      </w:r>
      <w:bookmarkEnd w:id="763"/>
      <w:bookmarkEnd w:id="764"/>
      <w:bookmarkEnd w:id="765"/>
      <w:bookmarkEnd w:id="766"/>
      <w:bookmarkEnd w:id="767"/>
      <w:bookmarkEnd w:id="768"/>
    </w:p>
    <w:p w14:paraId="0C7C119D" w14:textId="77777777" w:rsidR="001D316F" w:rsidRPr="00F371EE" w:rsidRDefault="00B21E3E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69" w:name="_Toc466456599"/>
      <w:bookmarkStart w:id="770" w:name="_Toc32575834"/>
      <w:bookmarkStart w:id="771" w:name="_Toc32578176"/>
      <w:bookmarkStart w:id="772" w:name="_Toc81314593"/>
      <w:bookmarkStart w:id="773" w:name="_Toc81314707"/>
      <w:bookmarkStart w:id="774" w:name="_Toc81385572"/>
      <w:bookmarkStart w:id="775" w:name="_Toc52281026"/>
      <w:bookmarkStart w:id="776" w:name="_Toc84864478"/>
      <w:bookmarkStart w:id="777" w:name="_Toc84868602"/>
      <w:bookmarkStart w:id="778" w:name="_Toc54894341"/>
      <w:bookmarkStart w:id="779" w:name="_Toc133832134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Způsob zpracování nabídky, forma nabídky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14:paraId="0EBC7959" w14:textId="1A9F41E2" w:rsidR="003046F8" w:rsidRPr="00FF0ECA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u w:val="single"/>
        </w:rPr>
      </w:pPr>
      <w:r w:rsidRPr="00FF0ECA">
        <w:t>Zadavatel upozorňuje dodavatele, že nabídky mohou být podány v souladu s</w:t>
      </w:r>
      <w:r w:rsidR="001C07F1">
        <w:rPr>
          <w:lang w:eastAsia="cs-CZ"/>
        </w:rPr>
        <w:t> </w:t>
      </w:r>
      <w:proofErr w:type="spellStart"/>
      <w:r w:rsidR="001C07F1">
        <w:rPr>
          <w:lang w:eastAsia="cs-CZ"/>
        </w:rPr>
        <w:t>ust</w:t>
      </w:r>
      <w:proofErr w:type="spellEnd"/>
      <w:r w:rsidR="001C07F1">
        <w:rPr>
          <w:lang w:eastAsia="cs-CZ"/>
        </w:rPr>
        <w:t>.</w:t>
      </w:r>
      <w:r w:rsidRPr="00151CF3">
        <w:rPr>
          <w:lang w:eastAsia="cs-CZ"/>
        </w:rPr>
        <w:t xml:space="preserve"> §</w:t>
      </w:r>
      <w:r w:rsidR="001C07F1">
        <w:rPr>
          <w:lang w:eastAsia="cs-CZ"/>
        </w:rPr>
        <w:t> </w:t>
      </w:r>
      <w:r w:rsidRPr="00FF0ECA">
        <w:t xml:space="preserve">103 odst. 1 písm. c) </w:t>
      </w:r>
      <w:r w:rsidR="00D062FC" w:rsidRPr="000B5EE6">
        <w:rPr>
          <w:lang w:eastAsia="cs-CZ"/>
        </w:rPr>
        <w:t>ZZVZ</w:t>
      </w:r>
      <w:r w:rsidRPr="00FF0ECA">
        <w:t xml:space="preserve"> pouze elektronicky prostřednictvím elektronického nástroje </w:t>
      </w:r>
      <w:r w:rsidR="001C268B" w:rsidRPr="007E3E33">
        <w:rPr>
          <w:lang w:eastAsia="cs-CZ"/>
        </w:rPr>
        <w:t>E</w:t>
      </w:r>
      <w:r w:rsidR="00D8325F">
        <w:rPr>
          <w:lang w:eastAsia="cs-CZ"/>
        </w:rPr>
        <w:t>-</w:t>
      </w:r>
      <w:r w:rsidR="001C268B" w:rsidRPr="007E3E33">
        <w:rPr>
          <w:lang w:eastAsia="cs-CZ"/>
        </w:rPr>
        <w:t>ZAK</w:t>
      </w:r>
      <w:r w:rsidRPr="00FF0ECA">
        <w:t xml:space="preserve"> dostupným na</w:t>
      </w:r>
      <w:r w:rsidR="00D8325F" w:rsidRPr="00FF0ECA">
        <w:t xml:space="preserve"> </w:t>
      </w:r>
      <w:r w:rsidR="00D8325F">
        <w:rPr>
          <w:lang w:eastAsia="cs-CZ"/>
        </w:rPr>
        <w:t>internetových stránkách</w:t>
      </w:r>
      <w:r w:rsidR="001C268B" w:rsidRPr="007E3E33">
        <w:rPr>
          <w:lang w:eastAsia="cs-CZ"/>
        </w:rPr>
        <w:t xml:space="preserve">: </w:t>
      </w:r>
      <w:hyperlink r:id="rId10" w:history="1">
        <w:r w:rsidR="00540390" w:rsidRPr="003856C5">
          <w:rPr>
            <w:rStyle w:val="Hypertextovodkaz"/>
            <w:lang w:eastAsia="cs-CZ"/>
          </w:rPr>
          <w:t>https://zakazky.ceproas.cz</w:t>
        </w:r>
      </w:hyperlink>
      <w:r w:rsidRPr="00FF0ECA">
        <w:t xml:space="preserve"> (dále jen „</w:t>
      </w:r>
      <w:r w:rsidRPr="00D4624F">
        <w:rPr>
          <w:b/>
        </w:rPr>
        <w:t>E-ZAK</w:t>
      </w:r>
      <w:r w:rsidRPr="00FF0ECA">
        <w:t>“)</w:t>
      </w:r>
      <w:r w:rsidR="003046F8" w:rsidRPr="00FF0ECA">
        <w:t>.</w:t>
      </w:r>
    </w:p>
    <w:p w14:paraId="6F87FF7B" w14:textId="742F1A00" w:rsidR="00151CF3" w:rsidRPr="00D4624F" w:rsidRDefault="003046F8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  <w:rPr>
          <w:b/>
          <w:u w:val="single"/>
        </w:rPr>
      </w:pPr>
      <w:bookmarkStart w:id="780" w:name="_Toc81314594"/>
      <w:bookmarkStart w:id="781" w:name="_Toc81314708"/>
      <w:bookmarkStart w:id="782" w:name="_Toc81385573"/>
      <w:r w:rsidRPr="00D4624F">
        <w:rPr>
          <w:b/>
        </w:rPr>
        <w:t>Elektronický nástroj E-ZAK</w:t>
      </w:r>
      <w:bookmarkEnd w:id="780"/>
      <w:bookmarkEnd w:id="781"/>
      <w:bookmarkEnd w:id="782"/>
    </w:p>
    <w:p w14:paraId="4F60FBB5" w14:textId="42286338" w:rsidR="00151CF3" w:rsidRPr="00151CF3" w:rsidRDefault="00151CF3" w:rsidP="00D4624F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Veškeré úkony v rámci zadávacího řízení se provádějí elektronicky prostřednictvím elektronického nástroje E-ZAK, nestanoví-li zadavatel</w:t>
      </w:r>
      <w:r>
        <w:t xml:space="preserve"> v zadávacích podmínkách nebo v </w:t>
      </w:r>
      <w:r w:rsidRPr="00151CF3">
        <w:t>průběhu zadávacího řízení jinak. Zadavatel dodavatele upozorňuje, že pro plné využití všech možností elektronického nástroje E-ZAK je třeba provést a dokončit tzv. registraci dodavatele.</w:t>
      </w:r>
    </w:p>
    <w:p w14:paraId="56A5297E" w14:textId="3750AED1" w:rsidR="00151CF3" w:rsidRPr="00151CF3" w:rsidRDefault="00151CF3" w:rsidP="00D4624F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Zadavatel dodavatelům doporučuje, aby kontaktní osobu za</w:t>
      </w:r>
      <w:r>
        <w:t>davatele požádali o přiřazení k </w:t>
      </w:r>
      <w:r w:rsidRPr="00151CF3">
        <w:t>veřejné zakázce nebo aby průběžně sledovali adresu veřejné zakázky.</w:t>
      </w:r>
    </w:p>
    <w:p w14:paraId="19359F57" w14:textId="2D4F6836" w:rsidR="00151CF3" w:rsidRPr="00151CF3" w:rsidRDefault="00151CF3" w:rsidP="00D4624F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t>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</w:t>
      </w:r>
      <w:r>
        <w:t xml:space="preserve"> kontaktní údaje zkontroloval a </w:t>
      </w:r>
      <w:r w:rsidRPr="00151CF3">
        <w:t>případně upravil či doplnil jiné.</w:t>
      </w:r>
    </w:p>
    <w:p w14:paraId="392E9AE8" w14:textId="5539965C" w:rsidR="00151CF3" w:rsidRPr="00151CF3" w:rsidRDefault="00151CF3" w:rsidP="00D4624F">
      <w:pPr>
        <w:numPr>
          <w:ilvl w:val="0"/>
          <w:numId w:val="19"/>
        </w:numPr>
        <w:suppressAutoHyphens w:val="0"/>
        <w:spacing w:before="120" w:line="276" w:lineRule="auto"/>
        <w:ind w:left="1560" w:hanging="426"/>
        <w:jc w:val="both"/>
      </w:pPr>
      <w:r w:rsidRPr="00151CF3">
        <w:lastRenderedPageBreak/>
        <w:t>Veškeré písemnosti zasílané prostřednictvím elektronického nástroje E-ZAK se považují za řádně doručené dnem jejich doručení do uživatelského účtu adresáta pís</w:t>
      </w:r>
      <w:r>
        <w:t>emnosti v </w:t>
      </w:r>
      <w:r w:rsidRPr="00151CF3">
        <w:t>elektronickém nástroji E-ZAK. Na doručení písemnosti nemá vliv, zda byla písemnost jejím adresátem přečtena, případně zda elektronický nástroj E-ZAK adresátovi odeslal na kontaktní emailovou adresu upozornění o tom, že na jeho uživatelský účet v elektronickém nástroji E-ZAK byla doručena nová zpráva, či nikoli.</w:t>
      </w:r>
    </w:p>
    <w:p w14:paraId="4BF98900" w14:textId="77777777" w:rsidR="00151CF3" w:rsidRPr="00D4624F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D4624F">
        <w:t>Veškeré úkony dodavatele musí být podepsány zaručeným elektronickým podpisem založeným na kvalifikovaném certifikátu.</w:t>
      </w:r>
    </w:p>
    <w:p w14:paraId="3F09B338" w14:textId="4B91331A" w:rsidR="00151CF3" w:rsidRPr="00FF0ECA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FF0ECA">
        <w:t>Nabídku dodavatel podá prostřednictvím elektronického nástroje E-ZAK, podrobné instrukce o tomto nástroj</w:t>
      </w:r>
      <w:r w:rsidRPr="00B52488">
        <w:t>i nalezne v aktuální verzi v příručce pod odkazem Podrobné instrukce pro podání nabídky prostřednictvím elektronického nástroje v</w:t>
      </w:r>
      <w:r w:rsidR="006A7248">
        <w:rPr>
          <w:lang w:eastAsia="cs-CZ"/>
        </w:rPr>
        <w:t> </w:t>
      </w:r>
      <w:r w:rsidRPr="00B52488">
        <w:t xml:space="preserve">„Uživatelské příručce pro dodavatele“, která je dostupná </w:t>
      </w:r>
      <w:r w:rsidR="00B80B74">
        <w:rPr>
          <w:lang w:eastAsia="cs-CZ"/>
        </w:rPr>
        <w:t>v záložce „</w:t>
      </w:r>
      <w:r w:rsidR="00B80B74" w:rsidRPr="00B80B74">
        <w:rPr>
          <w:i/>
          <w:iCs/>
          <w:lang w:eastAsia="cs-CZ"/>
        </w:rPr>
        <w:t>Manuály</w:t>
      </w:r>
      <w:r w:rsidR="00B80B74">
        <w:rPr>
          <w:lang w:eastAsia="cs-CZ"/>
        </w:rPr>
        <w:t xml:space="preserve">“ </w:t>
      </w:r>
      <w:r w:rsidR="001C268B" w:rsidRPr="00B80B74">
        <w:rPr>
          <w:lang w:eastAsia="cs-CZ"/>
        </w:rPr>
        <w:t>na</w:t>
      </w:r>
      <w:r w:rsidR="006A7248">
        <w:rPr>
          <w:lang w:eastAsia="cs-CZ"/>
        </w:rPr>
        <w:t> </w:t>
      </w:r>
      <w:r w:rsidR="00D8325F">
        <w:rPr>
          <w:lang w:eastAsia="cs-CZ"/>
        </w:rPr>
        <w:t>profilu zadavatele</w:t>
      </w:r>
      <w:r w:rsidR="00B80B74">
        <w:rPr>
          <w:lang w:eastAsia="cs-CZ"/>
        </w:rPr>
        <w:t>, konkrétně zde</w:t>
      </w:r>
      <w:r w:rsidR="00D8325F">
        <w:rPr>
          <w:lang w:eastAsia="cs-CZ"/>
        </w:rPr>
        <w:t xml:space="preserve"> </w:t>
      </w:r>
      <w:hyperlink r:id="rId11" w:history="1">
        <w:r w:rsidR="00B80B74">
          <w:rPr>
            <w:rStyle w:val="Hypertextovodkaz"/>
          </w:rPr>
          <w:t>Manuály - E-ZAK ČEPRO a.s. (ceproas.cz)</w:t>
        </w:r>
      </w:hyperlink>
      <w:r w:rsidR="00D8325F">
        <w:rPr>
          <w:lang w:eastAsia="cs-CZ"/>
        </w:rPr>
        <w:t>.</w:t>
      </w:r>
      <w:r w:rsidR="001C268B" w:rsidRPr="001C268B">
        <w:rPr>
          <w:lang w:eastAsia="cs-CZ"/>
        </w:rPr>
        <w:t xml:space="preserve"> </w:t>
      </w:r>
      <w:r w:rsidRPr="00FF0ECA">
        <w:t xml:space="preserve"> </w:t>
      </w:r>
    </w:p>
    <w:p w14:paraId="722D4C99" w14:textId="43015572" w:rsidR="00151CF3" w:rsidRPr="00D4624F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D4624F">
        <w:t>Zadavatel upozorňuje, že bez elektronického podpisu není možné</w:t>
      </w:r>
      <w:r w:rsidR="00AE18A5" w:rsidRPr="00D4624F">
        <w:t xml:space="preserve"> </w:t>
      </w:r>
      <w:r w:rsidR="00AE18A5">
        <w:rPr>
          <w:lang w:eastAsia="cs-CZ"/>
        </w:rPr>
        <w:t>provést</w:t>
      </w:r>
      <w:r w:rsidRPr="00AE18A5">
        <w:rPr>
          <w:lang w:eastAsia="cs-CZ"/>
        </w:rPr>
        <w:t xml:space="preserve"> </w:t>
      </w:r>
      <w:r w:rsidRPr="00D4624F">
        <w:t>podání nabídky prostřednictvím elektronického nástroje E-ZAK.</w:t>
      </w:r>
    </w:p>
    <w:p w14:paraId="15BF8508" w14:textId="0DE2C5E0" w:rsidR="00151CF3" w:rsidRPr="00B52488" w:rsidRDefault="00624A37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>
        <w:rPr>
          <w:lang w:eastAsia="cs-CZ"/>
        </w:rPr>
        <w:t>Certifikovaný</w:t>
      </w:r>
      <w:r w:rsidR="00151CF3" w:rsidRPr="00FF0ECA">
        <w:t xml:space="preserve"> elektronický nástroj E-ZAK zaručuje splnění všech podmínek bezpečnosti a důvěrnosti vkládaných dat, včetně absolutní nepřístupnosti nabídek na straně zadavatele před uplynutím stanovené lhůty pro podání nabídek.</w:t>
      </w:r>
    </w:p>
    <w:p w14:paraId="6F5F3176" w14:textId="4FCDD374" w:rsidR="00151CF3" w:rsidRPr="00B52488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Dodavatel prostřednictvím elektronického nástroje</w:t>
      </w:r>
      <w:r w:rsidRPr="00FF0ECA">
        <w:t xml:space="preserve"> předloží zadavateli všechny dokumenty, které mají být součástí nabídky účastníka</w:t>
      </w:r>
      <w:r w:rsidR="00AE18A5" w:rsidRPr="00B52488">
        <w:t>.</w:t>
      </w:r>
    </w:p>
    <w:p w14:paraId="31F9667E" w14:textId="56D53756" w:rsidR="00151CF3" w:rsidRPr="00A84AE9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Nabídku i doklady a informace k prokázání splnění kvalifikace/způsobilosti dodavatele je dodavatel povinen podat písemně v souladu se zadávacími podmínkami.</w:t>
      </w:r>
    </w:p>
    <w:p w14:paraId="47DDB588" w14:textId="77777777" w:rsidR="00151CF3" w:rsidRPr="00A84AE9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A84AE9">
        <w:t>Nabídka musí být na titulní straně označena názvem veřejné zakázky, obchodní firmou/jménem a sídlem/místem podnikání dodavatele – účastníka zadávacího řízení.</w:t>
      </w:r>
    </w:p>
    <w:p w14:paraId="1F8A005E" w14:textId="70ABF24A" w:rsidR="00360A00" w:rsidRPr="00FF0ECA" w:rsidRDefault="00360A00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D25620">
        <w:t>Nabídka bude předložena v českém jazyce.</w:t>
      </w:r>
      <w:r w:rsidR="00AE18A5">
        <w:t xml:space="preserve"> </w:t>
      </w:r>
    </w:p>
    <w:p w14:paraId="0C3CE773" w14:textId="698F422C" w:rsidR="00360A00" w:rsidRPr="00B52488" w:rsidRDefault="00360A00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 xml:space="preserve">Nabídka a příslušná čestná prohlášení, která budou její součástí a stejně tak i návrh </w:t>
      </w:r>
      <w:r w:rsidR="007C0757">
        <w:t>Rámcové dohody</w:t>
      </w:r>
      <w:r w:rsidRPr="00F57522">
        <w:t>,</w:t>
      </w:r>
      <w:r w:rsidRPr="00FF0ECA">
        <w:t xml:space="preserve"> musí být </w:t>
      </w:r>
      <w:r w:rsidRPr="00AF5FB7">
        <w:t>podepsán</w:t>
      </w:r>
      <w:r w:rsidRPr="00FF0ECA">
        <w:t xml:space="preserve"> osobou oprávněnou jednat za dodavatele. V</w:t>
      </w:r>
      <w:r w:rsidR="006A7248">
        <w:t> </w:t>
      </w:r>
      <w:r w:rsidRPr="00FF0ECA">
        <w:t xml:space="preserve">případě, že nabídka, čestné prohlášení nebo návrh </w:t>
      </w:r>
      <w:r w:rsidR="007C0757">
        <w:t>Rámcové dohody</w:t>
      </w:r>
      <w:r w:rsidRPr="00FF0ECA">
        <w:t xml:space="preserve"> bude podepsán osobou odlišnou od osoby statutárního orgánu nebo člena statutárního orgánu aneb</w:t>
      </w:r>
      <w:r w:rsidRPr="00B52488">
        <w:t>o prokuristy, musí být přílohou nabídky kopie plné moci. Nabídku i doklady a informace k prokázání splnění kvalifikace je dodavatel povinen podat písemně prostřednictvím elektronického nástroje E-ZAK v souladu se zadávacími podmínkami.</w:t>
      </w:r>
    </w:p>
    <w:p w14:paraId="1787DD54" w14:textId="1BB96D84" w:rsidR="00151CF3" w:rsidRPr="00A84AE9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Nabídka nebude obsahovat přepisy a opravy, které by mohly zadavatele uvést v</w:t>
      </w:r>
      <w:r w:rsidR="006A7248">
        <w:rPr>
          <w:lang w:eastAsia="cs-CZ"/>
        </w:rPr>
        <w:t> </w:t>
      </w:r>
      <w:r w:rsidRPr="00B52488">
        <w:t xml:space="preserve">omyl. </w:t>
      </w:r>
    </w:p>
    <w:p w14:paraId="52429BFB" w14:textId="4568B25F" w:rsidR="00151CF3" w:rsidRPr="00B52488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A84AE9">
        <w:t xml:space="preserve">Nabídka musí být podána v písemné formě, a to pouze v elektronické podobě prostřednictvím elektronického nástroje </w:t>
      </w:r>
      <w:r w:rsidRPr="00FF0ECA">
        <w:t>E</w:t>
      </w:r>
      <w:r w:rsidR="00641E7A" w:rsidRPr="00FF0ECA">
        <w:t>-</w:t>
      </w:r>
      <w:r w:rsidRPr="00FF0ECA">
        <w:t xml:space="preserve">ZAK. </w:t>
      </w:r>
    </w:p>
    <w:p w14:paraId="6066DC6D" w14:textId="24580598" w:rsidR="00151CF3" w:rsidRPr="00B52488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Dokumenty budou předloženy ve formátech aplikačních programů Microsoft Word a</w:t>
      </w:r>
      <w:r>
        <w:rPr>
          <w:lang w:eastAsia="cs-CZ"/>
        </w:rPr>
        <w:t> </w:t>
      </w:r>
      <w:r w:rsidRPr="00FF0ECA">
        <w:t>Excel, případně ve formátu</w:t>
      </w:r>
      <w:r w:rsidR="00360A00" w:rsidRPr="00FF0ECA">
        <w:t xml:space="preserve"> Adobe</w:t>
      </w:r>
      <w:r w:rsidRPr="00FF0ECA">
        <w:t xml:space="preserve"> </w:t>
      </w:r>
      <w:r w:rsidR="00360A00">
        <w:rPr>
          <w:lang w:eastAsia="cs-CZ"/>
        </w:rPr>
        <w:t>(</w:t>
      </w:r>
      <w:r w:rsidRPr="00151CF3">
        <w:rPr>
          <w:lang w:eastAsia="cs-CZ"/>
        </w:rPr>
        <w:t>*</w:t>
      </w:r>
      <w:r w:rsidR="001C07F1">
        <w:rPr>
          <w:lang w:eastAsia="cs-CZ"/>
        </w:rPr>
        <w:t>.</w:t>
      </w:r>
      <w:proofErr w:type="spellStart"/>
      <w:r w:rsidRPr="00FF0ECA">
        <w:t>pdf</w:t>
      </w:r>
      <w:proofErr w:type="spellEnd"/>
      <w:r w:rsidR="00360A00" w:rsidRPr="00FF0ECA">
        <w:t>)</w:t>
      </w:r>
      <w:r w:rsidRPr="00FF0ECA">
        <w:t>.</w:t>
      </w:r>
    </w:p>
    <w:p w14:paraId="65231F2E" w14:textId="30B1CDB6" w:rsidR="00151CF3" w:rsidRPr="00D4624F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Dodavatel může podat pouze jednu nabídku. Zadavatel v této souvislosti upozorňuje, že dodavatel, který podal nabídku k této zakázce, nesmí být zároveň osobou, prostřednictvím níž jiný dodavatel prokazuje v tomto řízení kvalifikaci/způsobilost.</w:t>
      </w:r>
    </w:p>
    <w:p w14:paraId="0F7022E5" w14:textId="77777777" w:rsidR="00360A00" w:rsidRPr="00B52488" w:rsidRDefault="00360A00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bookmarkStart w:id="783" w:name="_Ref410839189"/>
      <w:r w:rsidRPr="00FF0ECA">
        <w:lastRenderedPageBreak/>
        <w:t>Nabídky musí být zadavateli doručeny ve lhůtě pro podání nabídek. Nabídka doručená po lhůtě pro podání nabídek se nepovažuje za podanou a v průběhu zadávacího řízení se k ní nepřihlíží.</w:t>
      </w:r>
    </w:p>
    <w:bookmarkEnd w:id="783"/>
    <w:p w14:paraId="5BF77658" w14:textId="33AB1388" w:rsidR="00151CF3" w:rsidRPr="00151CF3" w:rsidRDefault="00151CF3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line="276" w:lineRule="auto"/>
        <w:ind w:left="1134" w:hanging="992"/>
        <w:jc w:val="both"/>
      </w:pPr>
      <w:r w:rsidRPr="00B52488">
        <w:t>Dodavatel v nabídce výslovně uvede jednu elektronickou kontaktní adresu pro</w:t>
      </w:r>
      <w:r w:rsidR="0017017B">
        <w:rPr>
          <w:lang w:eastAsia="cs-CZ"/>
        </w:rPr>
        <w:t> </w:t>
      </w:r>
      <w:r w:rsidRPr="00B52488">
        <w:t xml:space="preserve">písemný styk mezi </w:t>
      </w:r>
      <w:r w:rsidR="00360A00" w:rsidRPr="00B52488">
        <w:t xml:space="preserve">účastníkem </w:t>
      </w:r>
      <w:r w:rsidRPr="00B52488">
        <w:t>a zadavatelem (tj. e-mail nebo da</w:t>
      </w:r>
      <w:r w:rsidRPr="00A84AE9">
        <w:t>tovou schránku).</w:t>
      </w:r>
    </w:p>
    <w:p w14:paraId="011BAD05" w14:textId="7A4A98BD" w:rsidR="00986DD2" w:rsidRPr="00F371EE" w:rsidRDefault="00151CF3" w:rsidP="004B7770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FF0ECA">
        <w:t>Podáním nabídky žádnému z dodavatelů nevznikají žádná práva na uzavření smlouvy se zadavatelem a na plně</w:t>
      </w:r>
      <w:r w:rsidRPr="00B52488">
        <w:t xml:space="preserve">ní veřejné zakázky. </w:t>
      </w:r>
    </w:p>
    <w:p w14:paraId="1DC93DE9" w14:textId="77777777" w:rsidR="001D316F" w:rsidRPr="00F371EE" w:rsidRDefault="00961A3C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84" w:name="_Toc81385574"/>
      <w:bookmarkStart w:id="785" w:name="_Toc81314513"/>
      <w:bookmarkStart w:id="786" w:name="_Toc81314595"/>
      <w:bookmarkStart w:id="787" w:name="_Toc81314709"/>
      <w:bookmarkStart w:id="788" w:name="_Toc81314785"/>
      <w:bookmarkStart w:id="789" w:name="_Toc52281027"/>
      <w:bookmarkStart w:id="790" w:name="_Toc466456600"/>
      <w:bookmarkStart w:id="791" w:name="_Toc32575835"/>
      <w:bookmarkStart w:id="792" w:name="_Toc32578177"/>
      <w:bookmarkStart w:id="793" w:name="_Toc81314596"/>
      <w:bookmarkStart w:id="794" w:name="_Toc81314710"/>
      <w:bookmarkStart w:id="795" w:name="_Toc81385575"/>
      <w:bookmarkStart w:id="796" w:name="_Toc52281028"/>
      <w:bookmarkStart w:id="797" w:name="_Toc84864479"/>
      <w:bookmarkStart w:id="798" w:name="_Toc84868603"/>
      <w:bookmarkStart w:id="799" w:name="_Toc54894342"/>
      <w:bookmarkStart w:id="800" w:name="_Toc133832135"/>
      <w:bookmarkEnd w:id="784"/>
      <w:bookmarkEnd w:id="785"/>
      <w:bookmarkEnd w:id="786"/>
      <w:bookmarkEnd w:id="787"/>
      <w:bookmarkEnd w:id="788"/>
      <w:bookmarkEnd w:id="789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Členění nabídky</w:t>
      </w:r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</w:p>
    <w:p w14:paraId="4C58C3C0" w14:textId="77777777" w:rsidR="001D316F" w:rsidRPr="00F371EE" w:rsidRDefault="00BD068B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Požadavky na členění nabídky uvedené v tomto odstavci zadávacích podmínek mají doporučující charakter.</w:t>
      </w:r>
    </w:p>
    <w:p w14:paraId="045A7342" w14:textId="77777777" w:rsidR="0001186F" w:rsidRPr="00685F23" w:rsidRDefault="0001186F" w:rsidP="00D4624F">
      <w:pPr>
        <w:pStyle w:val="Odstavecseseznamem"/>
        <w:keepNext/>
        <w:spacing w:before="120" w:after="240" w:line="276" w:lineRule="auto"/>
        <w:ind w:left="709"/>
        <w:jc w:val="both"/>
      </w:pPr>
      <w:r w:rsidRPr="002E67B5">
        <w:t>Nabídka bude předložena v následující struktuře:</w:t>
      </w:r>
    </w:p>
    <w:p w14:paraId="1D046652" w14:textId="5C00DB65" w:rsidR="0001186F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krycí list nabídky</w:t>
      </w:r>
      <w:r w:rsidR="00A34F9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>(příloha č. 1</w:t>
      </w:r>
      <w:r w:rsidR="00FF2FC7">
        <w:rPr>
          <w:rFonts w:ascii="Times New Roman" w:hAnsi="Times New Roman"/>
          <w:sz w:val="24"/>
          <w:szCs w:val="24"/>
          <w:lang w:eastAsia="ar-SA"/>
        </w:rPr>
        <w:t xml:space="preserve"> této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53F6">
        <w:rPr>
          <w:rFonts w:ascii="Times New Roman" w:hAnsi="Times New Roman"/>
          <w:sz w:val="24"/>
          <w:szCs w:val="24"/>
          <w:lang w:eastAsia="ar-SA"/>
        </w:rPr>
        <w:t>ZD</w:t>
      </w:r>
      <w:r w:rsidR="00A34F95" w:rsidRPr="006F6EF7">
        <w:rPr>
          <w:rFonts w:ascii="Times New Roman" w:hAnsi="Times New Roman"/>
          <w:sz w:val="24"/>
          <w:szCs w:val="24"/>
          <w:lang w:eastAsia="ar-SA"/>
        </w:rPr>
        <w:t>)</w:t>
      </w:r>
      <w:r w:rsidR="00BD4AD7">
        <w:rPr>
          <w:rFonts w:ascii="Times New Roman" w:hAnsi="Times New Roman"/>
          <w:sz w:val="24"/>
          <w:szCs w:val="24"/>
          <w:lang w:eastAsia="ar-SA"/>
        </w:rPr>
        <w:t>;</w:t>
      </w:r>
    </w:p>
    <w:p w14:paraId="4CD62C3C" w14:textId="77777777" w:rsidR="0001186F" w:rsidRPr="002E67B5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obsah nabídky s uvedením čísel stran kapitol nabídky, včetně seznamu příloh;</w:t>
      </w:r>
    </w:p>
    <w:p w14:paraId="4F6BC879" w14:textId="741D2F65" w:rsidR="0001186F" w:rsidRPr="002E67B5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identifikační údaje dodavatele;</w:t>
      </w:r>
    </w:p>
    <w:p w14:paraId="74F69927" w14:textId="77777777" w:rsidR="0001186F" w:rsidRPr="002E67B5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 xml:space="preserve">doklad o společné účasti dodavatelů ve smyslu </w:t>
      </w:r>
      <w:proofErr w:type="spellStart"/>
      <w:r w:rsidR="003F3169">
        <w:rPr>
          <w:rFonts w:ascii="Times New Roman" w:hAnsi="Times New Roman"/>
          <w:sz w:val="24"/>
          <w:szCs w:val="24"/>
          <w:lang w:eastAsia="ar-SA"/>
        </w:rPr>
        <w:t>ust</w:t>
      </w:r>
      <w:proofErr w:type="spellEnd"/>
      <w:r w:rsidR="003F3169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E67B5">
        <w:rPr>
          <w:rFonts w:ascii="Times New Roman" w:hAnsi="Times New Roman"/>
          <w:sz w:val="24"/>
          <w:szCs w:val="24"/>
          <w:lang w:eastAsia="ar-SA"/>
        </w:rPr>
        <w:t>§ 103 odst. 1 písm. f) ZZVZ;</w:t>
      </w:r>
    </w:p>
    <w:p w14:paraId="335E6D26" w14:textId="77777777" w:rsidR="0001186F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doklady prokazující splnění kvalifikace;</w:t>
      </w:r>
    </w:p>
    <w:p w14:paraId="0BC551CC" w14:textId="0D763FE7" w:rsidR="0001186F" w:rsidRPr="002E67B5" w:rsidRDefault="0001186F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 xml:space="preserve">návrh </w:t>
      </w:r>
      <w:r w:rsidR="00D062FC" w:rsidRPr="00540390">
        <w:rPr>
          <w:rFonts w:ascii="Times New Roman" w:hAnsi="Times New Roman"/>
          <w:sz w:val="24"/>
          <w:szCs w:val="24"/>
          <w:lang w:eastAsia="ar-SA"/>
        </w:rPr>
        <w:t>Rámcové dohody</w:t>
      </w:r>
      <w:r w:rsidRPr="002E67B5">
        <w:rPr>
          <w:rFonts w:ascii="Times New Roman" w:hAnsi="Times New Roman"/>
          <w:sz w:val="24"/>
          <w:szCs w:val="24"/>
          <w:lang w:eastAsia="ar-SA"/>
        </w:rPr>
        <w:t xml:space="preserve"> podepsaný osobou oprávněnou zastupovat dodavatele včetně doplnění všech požadovaných příloh</w:t>
      </w:r>
      <w:r w:rsidR="001E36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772A5">
        <w:rPr>
          <w:rFonts w:ascii="Times New Roman" w:hAnsi="Times New Roman"/>
          <w:sz w:val="24"/>
          <w:szCs w:val="24"/>
          <w:lang w:eastAsia="ar-SA"/>
        </w:rPr>
        <w:t>(viz příloha č. 2 této ZD)</w:t>
      </w:r>
      <w:r w:rsidR="0008275B">
        <w:rPr>
          <w:rStyle w:val="Znakapoznpodarou"/>
          <w:rFonts w:ascii="Times New Roman" w:eastAsia="Segoe UI" w:hAnsi="Times New Roman"/>
          <w:sz w:val="24"/>
          <w:szCs w:val="24"/>
          <w:lang w:eastAsia="ar-SA"/>
        </w:rPr>
        <w:footnoteReference w:id="2"/>
      </w:r>
      <w:r w:rsidRPr="002E67B5">
        <w:rPr>
          <w:rFonts w:ascii="Times New Roman" w:hAnsi="Times New Roman"/>
          <w:sz w:val="24"/>
          <w:szCs w:val="24"/>
          <w:lang w:eastAsia="ar-SA"/>
        </w:rPr>
        <w:t>;</w:t>
      </w:r>
    </w:p>
    <w:p w14:paraId="7ADC04FA" w14:textId="77777777" w:rsidR="00F0263C" w:rsidRPr="002E67B5" w:rsidRDefault="00B65F9C" w:rsidP="00D4624F">
      <w:pPr>
        <w:pStyle w:val="Svtlmkazvraznn31"/>
        <w:numPr>
          <w:ilvl w:val="0"/>
          <w:numId w:val="12"/>
        </w:numPr>
        <w:spacing w:before="240" w:after="12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čestné prohlášení o neexistenci střetu zájmů (příloha č. </w:t>
      </w:r>
      <w:r w:rsidR="00F0263C">
        <w:rPr>
          <w:rFonts w:ascii="Times New Roman" w:hAnsi="Times New Roman"/>
          <w:sz w:val="24"/>
          <w:szCs w:val="24"/>
          <w:lang w:eastAsia="ar-SA"/>
        </w:rPr>
        <w:t>3 této ZD);</w:t>
      </w:r>
    </w:p>
    <w:p w14:paraId="2BDFA5D9" w14:textId="65B7E5A0" w:rsidR="00B65F9C" w:rsidRPr="005C2631" w:rsidRDefault="00F0263C" w:rsidP="004B7770">
      <w:pPr>
        <w:pStyle w:val="Svtlmkazvraznn31"/>
        <w:numPr>
          <w:ilvl w:val="0"/>
          <w:numId w:val="12"/>
        </w:numPr>
        <w:spacing w:before="240" w:after="120" w:line="276" w:lineRule="auto"/>
        <w:ind w:left="1134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čestné prohlášení o neporušení mezinárodních sankcí (příloha č. </w:t>
      </w:r>
      <w:r w:rsidR="00B65F9C">
        <w:rPr>
          <w:rFonts w:ascii="Times New Roman" w:hAnsi="Times New Roman"/>
          <w:sz w:val="24"/>
          <w:szCs w:val="24"/>
          <w:lang w:eastAsia="ar-SA"/>
        </w:rPr>
        <w:t>4</w:t>
      </w:r>
      <w:r w:rsidR="00FF2FC7">
        <w:rPr>
          <w:rFonts w:ascii="Times New Roman" w:hAnsi="Times New Roman"/>
          <w:sz w:val="24"/>
          <w:szCs w:val="24"/>
          <w:lang w:eastAsia="ar-SA"/>
        </w:rPr>
        <w:t xml:space="preserve"> této</w:t>
      </w:r>
      <w:r w:rsidR="00B65F9C">
        <w:rPr>
          <w:rFonts w:ascii="Times New Roman" w:hAnsi="Times New Roman"/>
          <w:sz w:val="24"/>
          <w:szCs w:val="24"/>
          <w:lang w:eastAsia="ar-SA"/>
        </w:rPr>
        <w:t xml:space="preserve"> ZD)</w:t>
      </w:r>
      <w:r w:rsidR="0017017B">
        <w:rPr>
          <w:rFonts w:ascii="Times New Roman" w:hAnsi="Times New Roman"/>
          <w:sz w:val="24"/>
          <w:szCs w:val="24"/>
          <w:lang w:eastAsia="ar-SA"/>
        </w:rPr>
        <w:t>;</w:t>
      </w:r>
    </w:p>
    <w:p w14:paraId="7659F644" w14:textId="18D25E4B" w:rsidR="009931EC" w:rsidRDefault="009931EC" w:rsidP="00D4624F">
      <w:pPr>
        <w:pStyle w:val="Svtlmkazvraznn31"/>
        <w:numPr>
          <w:ilvl w:val="0"/>
          <w:numId w:val="12"/>
        </w:numPr>
        <w:spacing w:before="240" w:after="24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</w:t>
      </w:r>
      <w:r w:rsidRPr="009931EC">
        <w:rPr>
          <w:rFonts w:ascii="Times New Roman" w:hAnsi="Times New Roman"/>
          <w:sz w:val="24"/>
          <w:szCs w:val="24"/>
          <w:lang w:eastAsia="ar-SA"/>
        </w:rPr>
        <w:t>estné prohlášení o správních a trestních řízeních</w:t>
      </w:r>
      <w:r>
        <w:rPr>
          <w:rFonts w:ascii="Times New Roman" w:hAnsi="Times New Roman"/>
          <w:sz w:val="24"/>
          <w:szCs w:val="24"/>
          <w:lang w:eastAsia="ar-SA"/>
        </w:rPr>
        <w:t xml:space="preserve"> (příloha č. 5 této ZD);</w:t>
      </w:r>
    </w:p>
    <w:p w14:paraId="3DEA4C26" w14:textId="46383BC6" w:rsidR="0001186F" w:rsidRDefault="0001186F" w:rsidP="00D4624F">
      <w:pPr>
        <w:pStyle w:val="Svtlmkazvraznn31"/>
        <w:numPr>
          <w:ilvl w:val="0"/>
          <w:numId w:val="12"/>
        </w:numPr>
        <w:spacing w:before="240" w:after="240" w:line="320" w:lineRule="atLeast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7B5">
        <w:rPr>
          <w:rFonts w:ascii="Times New Roman" w:hAnsi="Times New Roman"/>
          <w:sz w:val="24"/>
          <w:szCs w:val="24"/>
          <w:lang w:eastAsia="ar-SA"/>
        </w:rPr>
        <w:t>další doklady a dokumenty případně požadované zadávacími podmínkami této veřejné zakázky nebo předložené dle uvážení dodavatele</w:t>
      </w:r>
      <w:r w:rsidR="007C0757">
        <w:rPr>
          <w:rFonts w:ascii="Times New Roman" w:hAnsi="Times New Roman"/>
          <w:sz w:val="24"/>
          <w:szCs w:val="24"/>
          <w:lang w:eastAsia="ar-SA"/>
        </w:rPr>
        <w:t>.</w:t>
      </w:r>
    </w:p>
    <w:p w14:paraId="7E05A60E" w14:textId="356068FF" w:rsidR="000142C7" w:rsidRPr="00D4624F" w:rsidRDefault="000142C7" w:rsidP="00D4624F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709" w:hanging="709"/>
        <w:rPr>
          <w:b w:val="0"/>
        </w:rPr>
      </w:pPr>
      <w:bookmarkStart w:id="801" w:name="_Toc81314515"/>
      <w:bookmarkStart w:id="802" w:name="_Toc81314597"/>
      <w:bookmarkStart w:id="803" w:name="_Toc81314711"/>
      <w:bookmarkStart w:id="804" w:name="_Toc81314787"/>
      <w:bookmarkStart w:id="805" w:name="_Toc32392280"/>
      <w:bookmarkStart w:id="806" w:name="_Toc32578178"/>
      <w:bookmarkStart w:id="807" w:name="_Toc52281029"/>
      <w:bookmarkStart w:id="808" w:name="_Toc54894344"/>
      <w:bookmarkStart w:id="809" w:name="_Toc81314598"/>
      <w:bookmarkStart w:id="810" w:name="_Toc81314712"/>
      <w:bookmarkStart w:id="811" w:name="_Toc81385576"/>
      <w:bookmarkStart w:id="812" w:name="_Toc84864480"/>
      <w:bookmarkStart w:id="813" w:name="_Toc84868604"/>
      <w:bookmarkStart w:id="814" w:name="_Toc133832136"/>
      <w:bookmarkStart w:id="815" w:name="_Ref307991758"/>
      <w:bookmarkEnd w:id="801"/>
      <w:bookmarkEnd w:id="802"/>
      <w:bookmarkEnd w:id="803"/>
      <w:bookmarkEnd w:id="804"/>
      <w:r w:rsidRPr="00397E2A">
        <w:rPr>
          <w:rFonts w:ascii="Times New Roman" w:hAnsi="Times New Roman" w:cs="Times New Roman"/>
          <w:i w:val="0"/>
          <w:iCs w:val="0"/>
          <w:sz w:val="24"/>
          <w:szCs w:val="24"/>
        </w:rPr>
        <w:t>Neexistence</w:t>
      </w:r>
      <w:r w:rsidRPr="001E36C9">
        <w:rPr>
          <w:rFonts w:ascii="Times New Roman" w:hAnsi="Times New Roman"/>
          <w:i w:val="0"/>
          <w:sz w:val="24"/>
        </w:rPr>
        <w:t xml:space="preserve"> střetu zájmu podle zákona č. 159/2006 Sb.</w:t>
      </w:r>
      <w:bookmarkEnd w:id="805"/>
      <w:bookmarkEnd w:id="806"/>
      <w:bookmarkEnd w:id="807"/>
      <w:bookmarkEnd w:id="808"/>
      <w:r w:rsidR="00D062FC" w:rsidRPr="0088527C">
        <w:rPr>
          <w:rFonts w:ascii="Times New Roman" w:hAnsi="Times New Roman" w:cs="Times New Roman"/>
          <w:i w:val="0"/>
          <w:sz w:val="24"/>
          <w:szCs w:val="24"/>
        </w:rPr>
        <w:t xml:space="preserve"> a zápis údajů o skutečném majiteli</w:t>
      </w:r>
      <w:bookmarkEnd w:id="809"/>
      <w:bookmarkEnd w:id="810"/>
      <w:bookmarkEnd w:id="811"/>
      <w:bookmarkEnd w:id="812"/>
      <w:bookmarkEnd w:id="813"/>
      <w:bookmarkEnd w:id="814"/>
    </w:p>
    <w:p w14:paraId="39C0706E" w14:textId="27DB3E42" w:rsidR="000142C7" w:rsidRPr="00FF0ECA" w:rsidRDefault="00B63E07" w:rsidP="00D4624F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bookmarkStart w:id="816" w:name="_Toc68126608"/>
      <w:bookmarkStart w:id="817" w:name="_Toc63634559"/>
      <w:bookmarkStart w:id="818" w:name="_Toc68173012"/>
      <w:r w:rsidRPr="0088527C">
        <w:rPr>
          <w:lang w:eastAsia="cs-CZ"/>
        </w:rPr>
        <w:t>Účastník</w:t>
      </w:r>
      <w:r w:rsidRPr="0088527C">
        <w:t xml:space="preserve">, který je obchodní společností, v nabídce prokáže, že </w:t>
      </w:r>
      <w:r w:rsidR="000142C7" w:rsidRPr="00FF0ECA">
        <w:t xml:space="preserve">v souladu s </w:t>
      </w:r>
      <w:proofErr w:type="spellStart"/>
      <w:r w:rsidR="000142C7" w:rsidRPr="00FF0ECA">
        <w:t>ust</w:t>
      </w:r>
      <w:proofErr w:type="spellEnd"/>
      <w:r w:rsidR="000142C7" w:rsidRPr="00FF0ECA">
        <w:t>. § 4b zákona č.</w:t>
      </w:r>
      <w:r w:rsidRPr="0088527C">
        <w:t> </w:t>
      </w:r>
      <w:r w:rsidR="000142C7" w:rsidRPr="00FF0ECA">
        <w:t>159/2006</w:t>
      </w:r>
      <w:r w:rsidRPr="0088527C">
        <w:t> </w:t>
      </w:r>
      <w:r w:rsidR="000142C7" w:rsidRPr="00FF0ECA">
        <w:t xml:space="preserve">Sb., o střetu zájmů, ve znění </w:t>
      </w:r>
      <w:r w:rsidRPr="0088527C">
        <w:t>pozdějších předpisů</w:t>
      </w:r>
      <w:r w:rsidR="000142C7" w:rsidRPr="00FF0ECA">
        <w:t xml:space="preserve"> (dále jen „</w:t>
      </w:r>
      <w:r w:rsidR="000142C7" w:rsidRPr="00D4624F">
        <w:rPr>
          <w:b/>
          <w:bCs/>
        </w:rPr>
        <w:t>ZSZ</w:t>
      </w:r>
      <w:r w:rsidR="000142C7" w:rsidRPr="00FF0ECA">
        <w:t xml:space="preserve">“), a </w:t>
      </w:r>
      <w:proofErr w:type="spellStart"/>
      <w:r w:rsidR="000142C7" w:rsidRPr="00FF0ECA">
        <w:t>ust</w:t>
      </w:r>
      <w:proofErr w:type="spellEnd"/>
      <w:r w:rsidR="000142C7" w:rsidRPr="00FF0ECA">
        <w:t>. § 37</w:t>
      </w:r>
      <w:r w:rsidR="00B65F9C" w:rsidRPr="00FF0ECA">
        <w:t xml:space="preserve"> ZZVZ</w:t>
      </w:r>
      <w:r w:rsidR="000142C7" w:rsidRPr="00FF0ECA">
        <w:t xml:space="preserve">, veřejný funkcionář </w:t>
      </w:r>
      <w:bookmarkStart w:id="819" w:name="_Hlk74748720"/>
      <w:r w:rsidR="000142C7" w:rsidRPr="00FF0ECA">
        <w:t xml:space="preserve">uvedený v </w:t>
      </w:r>
      <w:proofErr w:type="spellStart"/>
      <w:r w:rsidR="000142C7" w:rsidRPr="00FF0ECA">
        <w:t>ust</w:t>
      </w:r>
      <w:proofErr w:type="spellEnd"/>
      <w:r w:rsidR="000142C7" w:rsidRPr="00FF0ECA">
        <w:t>. § 2 odst.</w:t>
      </w:r>
      <w:r w:rsidR="00CA6700">
        <w:t> </w:t>
      </w:r>
      <w:r w:rsidR="000142C7" w:rsidRPr="00FF0ECA">
        <w:t>1 písm. c) ZSZ</w:t>
      </w:r>
      <w:bookmarkEnd w:id="819"/>
      <w:r w:rsidR="000142C7" w:rsidRPr="00FF0ECA">
        <w:t xml:space="preserve"> nebo jím ovládaná osoba nevlastní podíl představující alespoň 25 % účasti společníka v</w:t>
      </w:r>
      <w:r w:rsidRPr="0088527C">
        <w:t> </w:t>
      </w:r>
      <w:r w:rsidR="000142C7" w:rsidRPr="00FF0ECA">
        <w:t>obchodní společnosti, která je účastníkem zadávacího řízení nebo poddodavatelem, prostřednictvím kterého tento účastník prokazuje kvalifikaci.</w:t>
      </w:r>
      <w:bookmarkEnd w:id="816"/>
    </w:p>
    <w:p w14:paraId="47285F85" w14:textId="3B8C5F49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rPr>
          <w:lang w:eastAsia="cs-CZ"/>
        </w:rPr>
        <w:lastRenderedPageBreak/>
        <w:t>Účastník</w:t>
      </w:r>
      <w:r w:rsidRPr="0088527C">
        <w:t>, který je obchodní společností, v nabídce dále prokáže, že skutečným majitelem toho</w:t>
      </w:r>
      <w:r w:rsidR="007C0757">
        <w:t>to</w:t>
      </w:r>
      <w:r w:rsidRPr="0088527C">
        <w:t xml:space="preserve"> účastníka zapsaným v evidenci skutečných majitelů z titulu osoby s koncovým vlivem ve smyslu </w:t>
      </w:r>
      <w:proofErr w:type="spellStart"/>
      <w:r w:rsidR="00C80D8E" w:rsidRPr="00C80D8E">
        <w:t>ust</w:t>
      </w:r>
      <w:proofErr w:type="spellEnd"/>
      <w:r w:rsidR="00C80D8E" w:rsidRPr="00C80D8E">
        <w:t xml:space="preserve">. § 4 odst. 1. písm. a), c) nebo d) </w:t>
      </w:r>
      <w:r w:rsidR="00C80D8E">
        <w:t xml:space="preserve"> </w:t>
      </w:r>
      <w:r w:rsidRPr="0088527C">
        <w:t xml:space="preserve">zákona č. 37/2021 Sb., o evidenci skutečných majitelů, ve znění </w:t>
      </w:r>
      <w:bookmarkStart w:id="820" w:name="_Toc68126610"/>
      <w:r w:rsidRPr="0088527C">
        <w:t xml:space="preserve">pozdějších předpisů, není veřejný funkcionář uvedený v </w:t>
      </w:r>
      <w:proofErr w:type="spellStart"/>
      <w:r w:rsidRPr="0088527C">
        <w:t>ust</w:t>
      </w:r>
      <w:proofErr w:type="spellEnd"/>
      <w:r w:rsidRPr="0088527C">
        <w:t>. § 2 odst. 1 písm. c) ZSZ. Tuto zadávací podmínku musí splňovat i poddodavatel, prostřednictvím kterého účastník prokazuje kvalifikaci.</w:t>
      </w:r>
    </w:p>
    <w:p w14:paraId="49EE9E82" w14:textId="76A1F7DD" w:rsidR="000142C7" w:rsidRPr="00FF0ECA" w:rsidRDefault="00B63E07" w:rsidP="00186707">
      <w:pPr>
        <w:numPr>
          <w:ilvl w:val="2"/>
          <w:numId w:val="3"/>
        </w:numPr>
        <w:tabs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rPr>
          <w:lang w:eastAsia="cs-CZ"/>
        </w:rPr>
        <w:t>Účastník</w:t>
      </w:r>
      <w:r w:rsidRPr="0088527C">
        <w:t xml:space="preserve"> k prokázání splnění podmínek dle odstavců</w:t>
      </w:r>
      <w:bookmarkStart w:id="821" w:name="_Toc68126613"/>
      <w:bookmarkEnd w:id="820"/>
      <w:r w:rsidRPr="0088527C">
        <w:t xml:space="preserve"> 18.</w:t>
      </w:r>
      <w:r w:rsidR="000B68BA">
        <w:t>3</w:t>
      </w:r>
      <w:r w:rsidRPr="0088527C">
        <w:t>.1. a 18.</w:t>
      </w:r>
      <w:r w:rsidR="000B68BA">
        <w:t>3</w:t>
      </w:r>
      <w:r w:rsidRPr="0088527C">
        <w:t xml:space="preserve">.2. ZD předloží čestné prohlášení o neexistenci střetu zájmů a skutečném majiteli, jehož vzor je přílohou č. </w:t>
      </w:r>
      <w:r w:rsidR="00F0263C">
        <w:t>3</w:t>
      </w:r>
      <w:r w:rsidRPr="0088527C">
        <w:t xml:space="preserve"> ZD</w:t>
      </w:r>
      <w:bookmarkStart w:id="822" w:name="_Toc68126614"/>
      <w:bookmarkEnd w:id="821"/>
      <w:r w:rsidRPr="0088527C">
        <w:t>. Tuto</w:t>
      </w:r>
      <w:r w:rsidR="000142C7" w:rsidRPr="00FF0ECA">
        <w:t xml:space="preserve"> zadávací podmínku je účastník povinen splňovat po celou dobu zadávacího řízení</w:t>
      </w:r>
      <w:r w:rsidRPr="0088527C">
        <w:t xml:space="preserve">, přičemž její nesplnění bude důvodem k vyloučení účastníka ze zadávacího řízení postupem dle </w:t>
      </w:r>
      <w:proofErr w:type="spellStart"/>
      <w:r w:rsidRPr="0088527C">
        <w:t>ust</w:t>
      </w:r>
      <w:proofErr w:type="spellEnd"/>
      <w:r w:rsidRPr="0088527C">
        <w:t>. § 48 ZZVZ.</w:t>
      </w:r>
      <w:bookmarkEnd w:id="822"/>
    </w:p>
    <w:p w14:paraId="2EB4A301" w14:textId="3DDD43B4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rPr>
          <w:b/>
          <w:bCs/>
        </w:rPr>
        <w:t>V případě podání společné nabídky</w:t>
      </w:r>
      <w:r w:rsidRPr="0088527C">
        <w:t xml:space="preserve"> jsou k prokázání splnění podmínek dle odstavců 18.</w:t>
      </w:r>
      <w:r w:rsidR="00C80D8E">
        <w:t>3</w:t>
      </w:r>
      <w:r w:rsidRPr="0088527C">
        <w:t>.1. a 18.</w:t>
      </w:r>
      <w:r w:rsidR="00C80D8E">
        <w:t>3</w:t>
      </w:r>
      <w:r w:rsidRPr="0088527C">
        <w:t xml:space="preserve">.2. ZD povinni předložit čestné prohlášení o neexistenci střetu zájmů a skutečném majiteli dle předchozího odstavce </w:t>
      </w:r>
      <w:r w:rsidRPr="0088527C">
        <w:rPr>
          <w:b/>
          <w:bCs/>
        </w:rPr>
        <w:t>všichni dodavatelé</w:t>
      </w:r>
      <w:r w:rsidRPr="0088527C">
        <w:t>, kteří společnou nabídku podávají.</w:t>
      </w:r>
    </w:p>
    <w:p w14:paraId="62DE27D7" w14:textId="6C7B1A91" w:rsidR="00B63E07" w:rsidRPr="0088527C" w:rsidRDefault="00B63E07" w:rsidP="00397E2A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88527C">
        <w:t>V návaznosti na předložení čestného prohlášení o neexistenci střetu zájmů a</w:t>
      </w:r>
      <w:r w:rsidR="0017017B">
        <w:t> </w:t>
      </w:r>
      <w:r w:rsidRPr="0088527C">
        <w:t>skutečném majiteli dle odstavce 18.</w:t>
      </w:r>
      <w:r w:rsidR="00C80D8E">
        <w:t>3</w:t>
      </w:r>
      <w:r w:rsidRPr="0088527C">
        <w:t>.3</w:t>
      </w:r>
      <w:r w:rsidRPr="006679C5">
        <w:t>.</w:t>
      </w:r>
      <w:r w:rsidRPr="0088527C">
        <w:t xml:space="preserve"> ZD účastník v závazném vzoru </w:t>
      </w:r>
      <w:r w:rsidRPr="006679C5">
        <w:t>R</w:t>
      </w:r>
      <w:r w:rsidRPr="0088527C">
        <w:t>ámcové dohody, který</w:t>
      </w:r>
      <w:r w:rsidRPr="0088527C">
        <w:rPr>
          <w:b/>
          <w:bCs/>
        </w:rPr>
        <w:t xml:space="preserve"> </w:t>
      </w:r>
      <w:r w:rsidRPr="0088527C">
        <w:t xml:space="preserve">je přílohou č. </w:t>
      </w:r>
      <w:r w:rsidR="00F0263C">
        <w:t>3</w:t>
      </w:r>
      <w:r w:rsidRPr="0088527C">
        <w:t xml:space="preserve"> ZD, zvolí tu variantu prohlášení o skutečném majiteli, která odpovídá předloženému čestnému prohlášení o neexistenci střetu zájmů a</w:t>
      </w:r>
      <w:r w:rsidR="0017017B">
        <w:t> </w:t>
      </w:r>
      <w:r w:rsidRPr="0088527C">
        <w:t xml:space="preserve">skutečném majiteli. </w:t>
      </w:r>
      <w:r w:rsidRPr="0088527C">
        <w:rPr>
          <w:b/>
          <w:bCs/>
        </w:rPr>
        <w:t>Ostatní varianty ze vzoru Rámcové dohody odstraní</w:t>
      </w:r>
      <w:r w:rsidRPr="0088527C">
        <w:t xml:space="preserve">. </w:t>
      </w:r>
    </w:p>
    <w:p w14:paraId="1CE0A29F" w14:textId="5AC5DFFC" w:rsidR="00397E2A" w:rsidRPr="004B7770" w:rsidRDefault="00B63E07" w:rsidP="001F0AB3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/>
          <w:u w:val="single"/>
        </w:rPr>
      </w:pPr>
      <w:r w:rsidRPr="0088527C">
        <w:t xml:space="preserve">V případě podání společné nabídky více dodavatelů účastník v závazném vzoru </w:t>
      </w:r>
      <w:r w:rsidR="006679C5" w:rsidRPr="0088527C">
        <w:t>R</w:t>
      </w:r>
      <w:r w:rsidRPr="0088527C">
        <w:t>ámcové dohody ponechá všechny relevantní varianty prohlášení o skutečném majiteli, které odpovídají čestným prohlášením o neexistenci střetu zájmů a</w:t>
      </w:r>
      <w:r w:rsidR="0017017B">
        <w:t> </w:t>
      </w:r>
      <w:r w:rsidRPr="0088527C">
        <w:t xml:space="preserve">skutečném majiteli předloženým dle odst. </w:t>
      </w:r>
      <w:r w:rsidR="006679C5" w:rsidRPr="006679C5">
        <w:t>18</w:t>
      </w:r>
      <w:r w:rsidRPr="0088527C">
        <w:t>.</w:t>
      </w:r>
      <w:r w:rsidR="00C80D8E">
        <w:t>3</w:t>
      </w:r>
      <w:r w:rsidR="006679C5" w:rsidRPr="006679C5">
        <w:t>.3.</w:t>
      </w:r>
      <w:r w:rsidRPr="0088527C">
        <w:t xml:space="preserve"> ZD. </w:t>
      </w:r>
      <w:r w:rsidRPr="004B7770">
        <w:rPr>
          <w:b/>
        </w:rPr>
        <w:t xml:space="preserve">Ostatní varianty ze vzoru </w:t>
      </w:r>
      <w:r w:rsidR="006679C5" w:rsidRPr="004B7770">
        <w:rPr>
          <w:b/>
        </w:rPr>
        <w:t>R</w:t>
      </w:r>
      <w:r w:rsidRPr="004B7770">
        <w:rPr>
          <w:b/>
        </w:rPr>
        <w:t>ámcové dohody odstraní</w:t>
      </w:r>
      <w:r w:rsidRPr="0088527C">
        <w:t>.</w:t>
      </w:r>
      <w:bookmarkStart w:id="823" w:name="_Toc63634560"/>
      <w:bookmarkStart w:id="824" w:name="_Toc68173013"/>
      <w:bookmarkStart w:id="825" w:name="_Toc63634562"/>
      <w:bookmarkStart w:id="826" w:name="_Toc68173015"/>
      <w:bookmarkStart w:id="827" w:name="_Toc469592431"/>
      <w:bookmarkStart w:id="828" w:name="_Toc469592503"/>
      <w:bookmarkStart w:id="829" w:name="_Toc469592574"/>
      <w:bookmarkStart w:id="830" w:name="_Toc469592645"/>
      <w:bookmarkStart w:id="831" w:name="_Toc466474474"/>
      <w:bookmarkStart w:id="832" w:name="_Toc466474477"/>
      <w:bookmarkStart w:id="833" w:name="_Toc466474478"/>
      <w:bookmarkStart w:id="834" w:name="_Toc466474479"/>
      <w:bookmarkStart w:id="835" w:name="_Toc466474480"/>
      <w:bookmarkStart w:id="836" w:name="_Toc466474481"/>
      <w:bookmarkStart w:id="837" w:name="_Toc466456611"/>
      <w:bookmarkStart w:id="838" w:name="_Toc81314713"/>
      <w:bookmarkStart w:id="839" w:name="_Toc81385577"/>
      <w:bookmarkEnd w:id="815"/>
      <w:bookmarkEnd w:id="817"/>
      <w:bookmarkEnd w:id="818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</w:p>
    <w:p w14:paraId="71683875" w14:textId="77777777" w:rsidR="0059125C" w:rsidRPr="00087B55" w:rsidRDefault="0059125C" w:rsidP="00AA2128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709" w:hanging="709"/>
      </w:pPr>
      <w:bookmarkStart w:id="840" w:name="_Toc133832137"/>
      <w:r w:rsidRPr="00AA2128">
        <w:rPr>
          <w:rFonts w:ascii="Times New Roman" w:hAnsi="Times New Roman"/>
          <w:i w:val="0"/>
          <w:sz w:val="24"/>
        </w:rPr>
        <w:t>Mezinárodní sankce</w:t>
      </w:r>
      <w:bookmarkEnd w:id="840"/>
    </w:p>
    <w:p w14:paraId="464AE102" w14:textId="77777777" w:rsidR="0059125C" w:rsidRPr="009A78B4" w:rsidRDefault="0059125C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9A78B4">
        <w:t xml:space="preserve">Zadavatel požaduje, aby každý účastník </w:t>
      </w:r>
      <w:r>
        <w:t xml:space="preserve">zadávacího řízení </w:t>
      </w:r>
      <w:r w:rsidRPr="009A78B4">
        <w:t xml:space="preserve">garantoval, že v případě výběru jeho nabídky, uzavření smlouvy a plnění veřejné zakázky </w:t>
      </w:r>
      <w:r w:rsidRPr="00376E6C">
        <w:t>nedojde</w:t>
      </w:r>
      <w:r w:rsidRPr="009A78B4">
        <w:t xml:space="preserve"> k porušení právních předpisů a rozhodnutí upravujících mezinárodní sankce, kterými jsou Česká republika nebo zadavatel vázáni.</w:t>
      </w:r>
    </w:p>
    <w:p w14:paraId="41A6D0FC" w14:textId="77777777" w:rsidR="00AA2128" w:rsidRPr="00AA2128" w:rsidRDefault="00AA2128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Cs/>
          <w:iCs/>
        </w:rPr>
      </w:pPr>
      <w:r w:rsidRPr="00AA2128">
        <w:t>Účastník</w:t>
      </w:r>
      <w:r w:rsidRPr="00AA2128">
        <w:rPr>
          <w:bCs/>
          <w:iCs/>
        </w:rPr>
        <w:t xml:space="preserve"> v rámci nabídky prokáže, že</w:t>
      </w:r>
    </w:p>
    <w:p w14:paraId="37AC236C" w14:textId="77777777" w:rsidR="00AA2128" w:rsidRPr="00AA2128" w:rsidRDefault="00AA2128" w:rsidP="00AA2128">
      <w:pPr>
        <w:numPr>
          <w:ilvl w:val="2"/>
          <w:numId w:val="49"/>
        </w:numPr>
        <w:suppressAutoHyphens w:val="0"/>
        <w:spacing w:before="120" w:after="240" w:line="276" w:lineRule="auto"/>
        <w:ind w:left="1560"/>
        <w:jc w:val="both"/>
        <w:rPr>
          <w:bCs/>
          <w:iCs/>
        </w:rPr>
      </w:pPr>
      <w:r w:rsidRPr="00AA2128">
        <w:rPr>
          <w:bCs/>
          <w:iCs/>
        </w:rPr>
        <w:t>není na seznamu tzv. sankcionovaných osob ve smyslu nařízení Rady (EU) č. 269/2014, nařízení Rady (EU) č. 208/2014 a nařízení Rady (ES) č. 765/2006</w:t>
      </w:r>
    </w:p>
    <w:p w14:paraId="61D7B1D6" w14:textId="77777777" w:rsidR="00AA2128" w:rsidRPr="00AA2128" w:rsidRDefault="00AA2128" w:rsidP="00AA2128">
      <w:pPr>
        <w:numPr>
          <w:ilvl w:val="2"/>
          <w:numId w:val="49"/>
        </w:numPr>
        <w:suppressAutoHyphens w:val="0"/>
        <w:spacing w:before="120" w:after="240" w:line="276" w:lineRule="auto"/>
        <w:ind w:left="1560"/>
        <w:jc w:val="both"/>
        <w:rPr>
          <w:bCs/>
          <w:iCs/>
        </w:rPr>
      </w:pPr>
      <w:r w:rsidRPr="00AA2128">
        <w:rPr>
          <w:bCs/>
          <w:iCs/>
        </w:rPr>
        <w:t xml:space="preserve">v souladu s nařízením Rady (EU) 2022/576 ze dne 8. dubna 2022, kterým se mění nařízení (EU) č. 833/2014 o omezujících opatřeních vzhledem k činnostem Ruska destabilizujícím situaci na Ukrajině, není: </w:t>
      </w:r>
    </w:p>
    <w:p w14:paraId="2ACE4326" w14:textId="77777777" w:rsidR="00AA2128" w:rsidRPr="00AA2128" w:rsidRDefault="00AA2128" w:rsidP="00AA2128">
      <w:pPr>
        <w:numPr>
          <w:ilvl w:val="2"/>
          <w:numId w:val="50"/>
        </w:numPr>
        <w:suppressAutoHyphens w:val="0"/>
        <w:spacing w:before="120" w:after="240" w:line="276" w:lineRule="auto"/>
        <w:ind w:left="2127"/>
        <w:jc w:val="both"/>
      </w:pPr>
      <w:bookmarkStart w:id="841" w:name="_Toc107229218"/>
      <w:r w:rsidRPr="00AA2128">
        <w:t>ruským státním příslušníkem, fyzickou či právnickou osobou nebo subjektem či orgánem se sídlem v Ruské federaci,</w:t>
      </w:r>
      <w:bookmarkEnd w:id="841"/>
    </w:p>
    <w:p w14:paraId="45F2CB91" w14:textId="77777777" w:rsidR="00AA2128" w:rsidRPr="00AA2128" w:rsidRDefault="00AA2128" w:rsidP="00AA2128">
      <w:pPr>
        <w:numPr>
          <w:ilvl w:val="2"/>
          <w:numId w:val="50"/>
        </w:numPr>
        <w:suppressAutoHyphens w:val="0"/>
        <w:spacing w:before="120" w:after="240" w:line="276" w:lineRule="auto"/>
        <w:ind w:left="2127"/>
        <w:jc w:val="both"/>
      </w:pPr>
      <w:bookmarkStart w:id="842" w:name="_Toc107229219"/>
      <w:r w:rsidRPr="00AA2128">
        <w:lastRenderedPageBreak/>
        <w:t>právnickou osobou, subjektem nebo orgánem, který je z více než 50 % přímo či nepřímo vlastněn některým ze subjektů uvedených v písmeni a) tohoto odstavce, nebo</w:t>
      </w:r>
      <w:bookmarkEnd w:id="842"/>
    </w:p>
    <w:p w14:paraId="0E784D73" w14:textId="77777777" w:rsidR="00AA2128" w:rsidRPr="00AA2128" w:rsidRDefault="00AA2128" w:rsidP="00AA2128">
      <w:pPr>
        <w:numPr>
          <w:ilvl w:val="2"/>
          <w:numId w:val="50"/>
        </w:numPr>
        <w:suppressAutoHyphens w:val="0"/>
        <w:spacing w:before="120" w:after="240" w:line="276" w:lineRule="auto"/>
        <w:ind w:left="2127"/>
        <w:jc w:val="both"/>
      </w:pPr>
      <w:bookmarkStart w:id="843" w:name="_Toc107229220"/>
      <w:r w:rsidRPr="00AA2128">
        <w:t>fyzickou nebo právnickou osobou, subjektem nebo orgánem, který jedná jménem nebo na pokyn některého ze subjektů uvedených v písmeni a) nebo b) tohoto odstavce,</w:t>
      </w:r>
      <w:bookmarkEnd w:id="843"/>
    </w:p>
    <w:p w14:paraId="383FEB1A" w14:textId="77777777" w:rsidR="0059125C" w:rsidRPr="0059125C" w:rsidRDefault="0059125C" w:rsidP="00AA2128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</w:pPr>
      <w:r w:rsidRPr="009A78B4">
        <w:t xml:space="preserve">Podmínku stanovenou </w:t>
      </w:r>
      <w:r w:rsidRPr="0059125C">
        <w:t xml:space="preserve">v </w:t>
      </w:r>
      <w:r w:rsidRPr="00AA2128">
        <w:t>odst. 18.4.1. ve spojení s odst. 18.4.2. ZD</w:t>
      </w:r>
      <w:r w:rsidRPr="0059125C">
        <w:t xml:space="preserve"> musí </w:t>
      </w:r>
      <w:bookmarkStart w:id="844" w:name="_Hlk102651717"/>
      <w:r w:rsidRPr="0059125C">
        <w:t>splňovat i dodavatelé a poddodavatelé účastníka i osoby, jejichž prostřednictvím účastník zadávacího řízení prokazuje kvalifikaci, pokud mají realizovat plnění, jehož hodnota činí více než 10 % hodnoty veřejné zakázky.</w:t>
      </w:r>
    </w:p>
    <w:bookmarkEnd w:id="844"/>
    <w:p w14:paraId="072B1260" w14:textId="52C0DA44" w:rsidR="0059125C" w:rsidRPr="0059125C" w:rsidRDefault="0059125C" w:rsidP="0059125C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240" w:line="276" w:lineRule="auto"/>
        <w:ind w:left="1134" w:hanging="992"/>
        <w:jc w:val="both"/>
        <w:rPr>
          <w:b/>
          <w:bCs/>
          <w:u w:val="single"/>
        </w:rPr>
      </w:pPr>
      <w:r w:rsidRPr="0059125C">
        <w:t xml:space="preserve">K prokázání splnění podmínek dle </w:t>
      </w:r>
      <w:r w:rsidRPr="00AA2128">
        <w:t>odst. 18.4.1. ve spojení s odst. 18.4.2. ZD</w:t>
      </w:r>
      <w:r w:rsidRPr="0059125C">
        <w:t xml:space="preserve"> předloží účastník zadávacího řízení čestné prohlášení o neporušení mezinárodních sankcí, jehož vzor je přílohou č. </w:t>
      </w:r>
      <w:r w:rsidR="00F0263C">
        <w:t>4</w:t>
      </w:r>
      <w:r w:rsidRPr="0059125C">
        <w:t xml:space="preserve"> ZD. V případě jakýchkoliv pochybností o pravdivosti čestného prohlášení si zadavatel vyhrazuje právo</w:t>
      </w:r>
      <w:r w:rsidRPr="009A78B4">
        <w:t xml:space="preserve"> vyžádat si i další doklady k</w:t>
      </w:r>
      <w:r>
        <w:t> </w:t>
      </w:r>
      <w:r w:rsidRPr="009A78B4">
        <w:t xml:space="preserve">prokázání této </w:t>
      </w:r>
      <w:r>
        <w:t xml:space="preserve">zadávací </w:t>
      </w:r>
      <w:r w:rsidRPr="009A78B4">
        <w:t>podmínky.</w:t>
      </w:r>
    </w:p>
    <w:p w14:paraId="6243B2AC" w14:textId="20D84C5E" w:rsidR="001D316F" w:rsidRPr="00D4624F" w:rsidRDefault="00B21E3E" w:rsidP="00D4624F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line="276" w:lineRule="auto"/>
        <w:ind w:left="431" w:hanging="431"/>
        <w:rPr>
          <w:rFonts w:ascii="Times New Roman" w:hAnsi="Times New Roman"/>
          <w:u w:val="single"/>
        </w:rPr>
      </w:pPr>
      <w:bookmarkStart w:id="845" w:name="_Toc52281030"/>
      <w:bookmarkStart w:id="846" w:name="_Toc54894345"/>
      <w:bookmarkStart w:id="847" w:name="_Toc133832138"/>
      <w:r w:rsidRPr="00F371EE">
        <w:rPr>
          <w:rFonts w:ascii="Times New Roman" w:hAnsi="Times New Roman" w:cs="Times New Roman"/>
          <w:u w:val="single"/>
        </w:rPr>
        <w:t xml:space="preserve">Otevírání </w:t>
      </w:r>
      <w:bookmarkEnd w:id="845"/>
      <w:bookmarkEnd w:id="846"/>
      <w:r w:rsidR="00D55313">
        <w:rPr>
          <w:rFonts w:ascii="Times New Roman" w:hAnsi="Times New Roman" w:cs="Times New Roman"/>
          <w:u w:val="single"/>
        </w:rPr>
        <w:t>nabídek</w:t>
      </w:r>
      <w:bookmarkEnd w:id="837"/>
      <w:bookmarkEnd w:id="838"/>
      <w:bookmarkEnd w:id="839"/>
      <w:bookmarkEnd w:id="847"/>
    </w:p>
    <w:p w14:paraId="5A2A5B55" w14:textId="742EAB53" w:rsidR="001565A4" w:rsidRDefault="001565A4" w:rsidP="00D4624F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bookmarkStart w:id="848" w:name="_Toc63634565"/>
      <w:bookmarkStart w:id="849" w:name="_Toc68173023"/>
      <w:bookmarkStart w:id="850" w:name="_Toc81314600"/>
      <w:bookmarkStart w:id="851" w:name="_Toc81314714"/>
      <w:bookmarkStart w:id="852" w:name="_Toc68126616"/>
      <w:bookmarkStart w:id="853" w:name="_Toc81385578"/>
      <w:r w:rsidRPr="00FF0ECA">
        <w:t>Otevíráním nabídek v elektronické podobě se rozumí zpřístupnění jejího obsahu zadavateli. Nabídky v elektronické podobě otevírá zadavatel po uplynutí lhůty pro</w:t>
      </w:r>
      <w:r w:rsidR="001D42F6">
        <w:rPr>
          <w:lang w:eastAsia="cs-CZ"/>
        </w:rPr>
        <w:t> </w:t>
      </w:r>
      <w:r w:rsidRPr="00FF0ECA">
        <w:t>podání nabídek v souladu s</w:t>
      </w:r>
      <w:r w:rsidR="003B181D">
        <w:t> </w:t>
      </w:r>
      <w:proofErr w:type="spellStart"/>
      <w:r w:rsidR="003B181D">
        <w:t>ust</w:t>
      </w:r>
      <w:proofErr w:type="spellEnd"/>
      <w:r w:rsidR="003B181D">
        <w:t>.</w:t>
      </w:r>
      <w:r w:rsidR="003B181D" w:rsidRPr="00FF0ECA">
        <w:t xml:space="preserve"> </w:t>
      </w:r>
      <w:r w:rsidRPr="00FF0ECA">
        <w:t>§ 109</w:t>
      </w:r>
      <w:bookmarkEnd w:id="848"/>
      <w:bookmarkEnd w:id="849"/>
      <w:bookmarkEnd w:id="850"/>
      <w:bookmarkEnd w:id="851"/>
      <w:bookmarkEnd w:id="852"/>
      <w:bookmarkEnd w:id="853"/>
      <w:r w:rsidR="00B86BCF" w:rsidRPr="00FF0ECA">
        <w:t xml:space="preserve"> </w:t>
      </w:r>
      <w:r w:rsidR="00AD36A4" w:rsidRPr="00FF0ECA">
        <w:t>ZZVZ</w:t>
      </w:r>
      <w:r w:rsidRPr="00B52488">
        <w:t>.</w:t>
      </w:r>
    </w:p>
    <w:p w14:paraId="25FEA678" w14:textId="63ED87AF" w:rsidR="001D42D2" w:rsidRDefault="001565A4" w:rsidP="00D4624F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>
        <w:rPr>
          <w:lang w:eastAsia="cs-CZ"/>
        </w:rPr>
        <w:t xml:space="preserve">Při </w:t>
      </w:r>
      <w:r>
        <w:t>otevírání</w:t>
      </w:r>
      <w:r>
        <w:rPr>
          <w:lang w:eastAsia="cs-CZ"/>
        </w:rPr>
        <w:t xml:space="preserve"> nabídek bude provedena kontrola nabídek, zda nabídky byly doručeny ve stanovené lhůtě a v souladu s</w:t>
      </w:r>
      <w:r w:rsidR="003B181D">
        <w:rPr>
          <w:lang w:eastAsia="cs-CZ"/>
        </w:rPr>
        <w:t> </w:t>
      </w:r>
      <w:proofErr w:type="spellStart"/>
      <w:r w:rsidR="003B181D">
        <w:rPr>
          <w:lang w:eastAsia="cs-CZ"/>
        </w:rPr>
        <w:t>ust</w:t>
      </w:r>
      <w:proofErr w:type="spellEnd"/>
      <w:r w:rsidR="003B181D">
        <w:rPr>
          <w:lang w:eastAsia="cs-CZ"/>
        </w:rPr>
        <w:t xml:space="preserve">. </w:t>
      </w:r>
      <w:r>
        <w:rPr>
          <w:lang w:eastAsia="cs-CZ"/>
        </w:rPr>
        <w:t xml:space="preserve">§ 109 odst. 2 </w:t>
      </w:r>
      <w:r w:rsidR="00AD36A4" w:rsidRPr="00C95980">
        <w:t>ZZVZ</w:t>
      </w:r>
      <w:r>
        <w:rPr>
          <w:lang w:eastAsia="cs-CZ"/>
        </w:rPr>
        <w:t>.</w:t>
      </w:r>
    </w:p>
    <w:p w14:paraId="35451439" w14:textId="77777777" w:rsidR="001565A4" w:rsidRPr="00FD27A1" w:rsidRDefault="001565A4" w:rsidP="00D4624F">
      <w:pPr>
        <w:numPr>
          <w:ilvl w:val="2"/>
          <w:numId w:val="3"/>
        </w:numPr>
        <w:tabs>
          <w:tab w:val="clear" w:pos="2075"/>
          <w:tab w:val="num" w:pos="2926"/>
        </w:tabs>
        <w:suppressAutoHyphens w:val="0"/>
        <w:spacing w:before="120" w:after="120" w:line="276" w:lineRule="auto"/>
        <w:ind w:left="1134" w:hanging="992"/>
        <w:jc w:val="both"/>
      </w:pPr>
      <w:r w:rsidRPr="00FF0ECA">
        <w:t>Otevírání nabídek je vzhledem ke způsobu podávání nabídek neveřejné.</w:t>
      </w:r>
    </w:p>
    <w:p w14:paraId="3FA6CE4F" w14:textId="77777777" w:rsidR="0037226E" w:rsidRPr="005C2631" w:rsidRDefault="0037226E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/>
        </w:rPr>
      </w:pPr>
      <w:bookmarkStart w:id="854" w:name="_Toc133832139"/>
      <w:bookmarkStart w:id="855" w:name="_Toc260957259"/>
      <w:bookmarkStart w:id="856" w:name="_Toc260957261"/>
      <w:bookmarkStart w:id="857" w:name="_Toc260957263"/>
      <w:bookmarkStart w:id="858" w:name="_Toc260957265"/>
      <w:bookmarkStart w:id="859" w:name="_Toc260957267"/>
      <w:bookmarkStart w:id="860" w:name="_Toc260957269"/>
      <w:bookmarkStart w:id="861" w:name="_Toc298342193"/>
      <w:bookmarkStart w:id="862" w:name="_Toc260957272"/>
      <w:bookmarkStart w:id="863" w:name="_Toc260957273"/>
      <w:bookmarkStart w:id="864" w:name="_Toc466455260"/>
      <w:bookmarkStart w:id="865" w:name="_Toc466455597"/>
      <w:bookmarkStart w:id="866" w:name="_Toc466455934"/>
      <w:bookmarkStart w:id="867" w:name="_Toc466456271"/>
      <w:bookmarkStart w:id="868" w:name="_Toc466456612"/>
      <w:bookmarkStart w:id="869" w:name="_Toc466457294"/>
      <w:bookmarkStart w:id="870" w:name="_Toc466474486"/>
      <w:bookmarkStart w:id="871" w:name="_Toc466456614"/>
      <w:bookmarkStart w:id="872" w:name="_Toc469592434"/>
      <w:bookmarkStart w:id="873" w:name="_Toc469592506"/>
      <w:bookmarkStart w:id="874" w:name="_Toc469592577"/>
      <w:bookmarkStart w:id="875" w:name="_Toc469592648"/>
      <w:bookmarkStart w:id="876" w:name="_Toc466455263"/>
      <w:bookmarkStart w:id="877" w:name="_Toc466455600"/>
      <w:bookmarkStart w:id="878" w:name="_Toc466455937"/>
      <w:bookmarkStart w:id="879" w:name="_Toc466456274"/>
      <w:bookmarkStart w:id="880" w:name="_Toc466456615"/>
      <w:bookmarkStart w:id="881" w:name="_Toc466457297"/>
      <w:bookmarkStart w:id="882" w:name="_Toc466474489"/>
      <w:bookmarkStart w:id="883" w:name="_Toc466455264"/>
      <w:bookmarkStart w:id="884" w:name="_Toc466455601"/>
      <w:bookmarkStart w:id="885" w:name="_Toc466455938"/>
      <w:bookmarkStart w:id="886" w:name="_Toc466456275"/>
      <w:bookmarkStart w:id="887" w:name="_Toc466456616"/>
      <w:bookmarkStart w:id="888" w:name="_Toc466457298"/>
      <w:bookmarkStart w:id="889" w:name="_Toc466474490"/>
      <w:bookmarkStart w:id="890" w:name="_Toc333411245"/>
      <w:bookmarkStart w:id="891" w:name="_Toc332288872"/>
      <w:bookmarkStart w:id="892" w:name="_Toc332384076"/>
      <w:bookmarkStart w:id="893" w:name="_Toc333411246"/>
      <w:bookmarkStart w:id="894" w:name="_Toc332288873"/>
      <w:bookmarkStart w:id="895" w:name="_Toc332384077"/>
      <w:bookmarkStart w:id="896" w:name="_Toc333411247"/>
      <w:bookmarkStart w:id="897" w:name="_Toc332288875"/>
      <w:bookmarkStart w:id="898" w:name="_Toc332384079"/>
      <w:bookmarkStart w:id="899" w:name="_Toc333411249"/>
      <w:bookmarkStart w:id="900" w:name="_Toc466455265"/>
      <w:bookmarkStart w:id="901" w:name="_Toc466455602"/>
      <w:bookmarkStart w:id="902" w:name="_Toc466455939"/>
      <w:bookmarkStart w:id="903" w:name="_Toc466456276"/>
      <w:bookmarkStart w:id="904" w:name="_Toc466456617"/>
      <w:bookmarkStart w:id="905" w:name="_Toc466457299"/>
      <w:bookmarkStart w:id="906" w:name="_Toc466474491"/>
      <w:bookmarkStart w:id="907" w:name="_Toc466455266"/>
      <w:bookmarkStart w:id="908" w:name="_Toc466455603"/>
      <w:bookmarkStart w:id="909" w:name="_Toc466455940"/>
      <w:bookmarkStart w:id="910" w:name="_Toc466456277"/>
      <w:bookmarkStart w:id="911" w:name="_Toc466456618"/>
      <w:bookmarkStart w:id="912" w:name="_Toc466457300"/>
      <w:bookmarkStart w:id="913" w:name="_Toc466474492"/>
      <w:bookmarkStart w:id="914" w:name="_Toc466455267"/>
      <w:bookmarkStart w:id="915" w:name="_Toc466455604"/>
      <w:bookmarkStart w:id="916" w:name="_Toc466455941"/>
      <w:bookmarkStart w:id="917" w:name="_Toc466456278"/>
      <w:bookmarkStart w:id="918" w:name="_Toc466456619"/>
      <w:bookmarkStart w:id="919" w:name="_Toc466457301"/>
      <w:bookmarkStart w:id="920" w:name="_Toc466474493"/>
      <w:bookmarkStart w:id="921" w:name="_Toc466455268"/>
      <w:bookmarkStart w:id="922" w:name="_Toc466455605"/>
      <w:bookmarkStart w:id="923" w:name="_Toc466455942"/>
      <w:bookmarkStart w:id="924" w:name="_Toc466456279"/>
      <w:bookmarkStart w:id="925" w:name="_Toc466456620"/>
      <w:bookmarkStart w:id="926" w:name="_Toc466457302"/>
      <w:bookmarkStart w:id="927" w:name="_Toc466474494"/>
      <w:bookmarkStart w:id="928" w:name="_Toc466455269"/>
      <w:bookmarkStart w:id="929" w:name="_Toc466455606"/>
      <w:bookmarkStart w:id="930" w:name="_Toc466455943"/>
      <w:bookmarkStart w:id="931" w:name="_Toc466456280"/>
      <w:bookmarkStart w:id="932" w:name="_Toc466456621"/>
      <w:bookmarkStart w:id="933" w:name="_Toc466457303"/>
      <w:bookmarkStart w:id="934" w:name="_Toc466474495"/>
      <w:bookmarkStart w:id="935" w:name="_Toc466455270"/>
      <w:bookmarkStart w:id="936" w:name="_Toc466455607"/>
      <w:bookmarkStart w:id="937" w:name="_Toc466455944"/>
      <w:bookmarkStart w:id="938" w:name="_Toc466456281"/>
      <w:bookmarkStart w:id="939" w:name="_Toc466456622"/>
      <w:bookmarkStart w:id="940" w:name="_Toc466457304"/>
      <w:bookmarkStart w:id="941" w:name="_Toc466474496"/>
      <w:bookmarkStart w:id="942" w:name="_Toc466455271"/>
      <w:bookmarkStart w:id="943" w:name="_Toc466455608"/>
      <w:bookmarkStart w:id="944" w:name="_Toc466455945"/>
      <w:bookmarkStart w:id="945" w:name="_Toc466456282"/>
      <w:bookmarkStart w:id="946" w:name="_Toc466456623"/>
      <w:bookmarkStart w:id="947" w:name="_Toc466457305"/>
      <w:bookmarkStart w:id="948" w:name="_Toc466474497"/>
      <w:bookmarkStart w:id="949" w:name="_Toc466455272"/>
      <w:bookmarkStart w:id="950" w:name="_Toc466455609"/>
      <w:bookmarkStart w:id="951" w:name="_Toc466455946"/>
      <w:bookmarkStart w:id="952" w:name="_Toc466456283"/>
      <w:bookmarkStart w:id="953" w:name="_Toc466456624"/>
      <w:bookmarkStart w:id="954" w:name="_Toc466457306"/>
      <w:bookmarkStart w:id="955" w:name="_Toc466474498"/>
      <w:bookmarkStart w:id="956" w:name="_Toc466455273"/>
      <w:bookmarkStart w:id="957" w:name="_Toc466455610"/>
      <w:bookmarkStart w:id="958" w:name="_Toc466455947"/>
      <w:bookmarkStart w:id="959" w:name="_Toc466456284"/>
      <w:bookmarkStart w:id="960" w:name="_Toc466456625"/>
      <w:bookmarkStart w:id="961" w:name="_Toc466457307"/>
      <w:bookmarkStart w:id="962" w:name="_Toc466474499"/>
      <w:bookmarkStart w:id="963" w:name="_Toc466455274"/>
      <w:bookmarkStart w:id="964" w:name="_Toc466455611"/>
      <w:bookmarkStart w:id="965" w:name="_Toc466455948"/>
      <w:bookmarkStart w:id="966" w:name="_Toc466456285"/>
      <w:bookmarkStart w:id="967" w:name="_Toc466456626"/>
      <w:bookmarkStart w:id="968" w:name="_Toc466457308"/>
      <w:bookmarkStart w:id="969" w:name="_Toc466474500"/>
      <w:bookmarkStart w:id="970" w:name="_Toc466455275"/>
      <w:bookmarkStart w:id="971" w:name="_Toc466455612"/>
      <w:bookmarkStart w:id="972" w:name="_Toc466455949"/>
      <w:bookmarkStart w:id="973" w:name="_Toc466456286"/>
      <w:bookmarkStart w:id="974" w:name="_Toc466456627"/>
      <w:bookmarkStart w:id="975" w:name="_Toc466457309"/>
      <w:bookmarkStart w:id="976" w:name="_Toc466474501"/>
      <w:bookmarkStart w:id="977" w:name="_Toc466455276"/>
      <w:bookmarkStart w:id="978" w:name="_Toc466455613"/>
      <w:bookmarkStart w:id="979" w:name="_Toc466455950"/>
      <w:bookmarkStart w:id="980" w:name="_Toc466456287"/>
      <w:bookmarkStart w:id="981" w:name="_Toc466456628"/>
      <w:bookmarkStart w:id="982" w:name="_Toc466457310"/>
      <w:bookmarkStart w:id="983" w:name="_Toc466474502"/>
      <w:bookmarkStart w:id="984" w:name="_Toc466455277"/>
      <w:bookmarkStart w:id="985" w:name="_Toc466455614"/>
      <w:bookmarkStart w:id="986" w:name="_Toc466455951"/>
      <w:bookmarkStart w:id="987" w:name="_Toc466456288"/>
      <w:bookmarkStart w:id="988" w:name="_Toc466456629"/>
      <w:bookmarkStart w:id="989" w:name="_Toc466457311"/>
      <w:bookmarkStart w:id="990" w:name="_Toc466474503"/>
      <w:bookmarkStart w:id="991" w:name="_Toc466455278"/>
      <w:bookmarkStart w:id="992" w:name="_Toc466455615"/>
      <w:bookmarkStart w:id="993" w:name="_Toc466455952"/>
      <w:bookmarkStart w:id="994" w:name="_Toc466456289"/>
      <w:bookmarkStart w:id="995" w:name="_Toc466456630"/>
      <w:bookmarkStart w:id="996" w:name="_Toc466457312"/>
      <w:bookmarkStart w:id="997" w:name="_Toc466474504"/>
      <w:bookmarkStart w:id="998" w:name="_Toc466455279"/>
      <w:bookmarkStart w:id="999" w:name="_Toc466455616"/>
      <w:bookmarkStart w:id="1000" w:name="_Toc466455953"/>
      <w:bookmarkStart w:id="1001" w:name="_Toc466456290"/>
      <w:bookmarkStart w:id="1002" w:name="_Toc466456631"/>
      <w:bookmarkStart w:id="1003" w:name="_Toc466457313"/>
      <w:bookmarkStart w:id="1004" w:name="_Toc466474505"/>
      <w:bookmarkStart w:id="1005" w:name="_Toc466455280"/>
      <w:bookmarkStart w:id="1006" w:name="_Toc466455617"/>
      <w:bookmarkStart w:id="1007" w:name="_Toc466455954"/>
      <w:bookmarkStart w:id="1008" w:name="_Toc466456291"/>
      <w:bookmarkStart w:id="1009" w:name="_Toc466456632"/>
      <w:bookmarkStart w:id="1010" w:name="_Toc466457314"/>
      <w:bookmarkStart w:id="1011" w:name="_Toc466474506"/>
      <w:bookmarkStart w:id="1012" w:name="_Toc466455281"/>
      <w:bookmarkStart w:id="1013" w:name="_Toc466455618"/>
      <w:bookmarkStart w:id="1014" w:name="_Toc466455955"/>
      <w:bookmarkStart w:id="1015" w:name="_Toc466456292"/>
      <w:bookmarkStart w:id="1016" w:name="_Toc466456633"/>
      <w:bookmarkStart w:id="1017" w:name="_Toc466457315"/>
      <w:bookmarkStart w:id="1018" w:name="_Toc466474507"/>
      <w:bookmarkStart w:id="1019" w:name="_Toc466455282"/>
      <w:bookmarkStart w:id="1020" w:name="_Toc466455619"/>
      <w:bookmarkStart w:id="1021" w:name="_Toc466455956"/>
      <w:bookmarkStart w:id="1022" w:name="_Toc466456293"/>
      <w:bookmarkStart w:id="1023" w:name="_Toc466456634"/>
      <w:bookmarkStart w:id="1024" w:name="_Toc466457316"/>
      <w:bookmarkStart w:id="1025" w:name="_Toc466474508"/>
      <w:bookmarkStart w:id="1026" w:name="_Toc466455283"/>
      <w:bookmarkStart w:id="1027" w:name="_Toc466455620"/>
      <w:bookmarkStart w:id="1028" w:name="_Toc466455957"/>
      <w:bookmarkStart w:id="1029" w:name="_Toc466456294"/>
      <w:bookmarkStart w:id="1030" w:name="_Toc466456635"/>
      <w:bookmarkStart w:id="1031" w:name="_Toc466457317"/>
      <w:bookmarkStart w:id="1032" w:name="_Toc466474509"/>
      <w:bookmarkStart w:id="1033" w:name="_Toc466455284"/>
      <w:bookmarkStart w:id="1034" w:name="_Toc466455621"/>
      <w:bookmarkStart w:id="1035" w:name="_Toc466455958"/>
      <w:bookmarkStart w:id="1036" w:name="_Toc466456295"/>
      <w:bookmarkStart w:id="1037" w:name="_Toc466456636"/>
      <w:bookmarkStart w:id="1038" w:name="_Toc466457318"/>
      <w:bookmarkStart w:id="1039" w:name="_Toc466474510"/>
      <w:bookmarkStart w:id="1040" w:name="_Toc466455285"/>
      <w:bookmarkStart w:id="1041" w:name="_Toc466455622"/>
      <w:bookmarkStart w:id="1042" w:name="_Toc466455959"/>
      <w:bookmarkStart w:id="1043" w:name="_Toc466456296"/>
      <w:bookmarkStart w:id="1044" w:name="_Toc466456637"/>
      <w:bookmarkStart w:id="1045" w:name="_Toc466457319"/>
      <w:bookmarkStart w:id="1046" w:name="_Toc466474511"/>
      <w:bookmarkStart w:id="1047" w:name="_Toc466455286"/>
      <w:bookmarkStart w:id="1048" w:name="_Toc466455623"/>
      <w:bookmarkStart w:id="1049" w:name="_Toc466455960"/>
      <w:bookmarkStart w:id="1050" w:name="_Toc466456297"/>
      <w:bookmarkStart w:id="1051" w:name="_Toc466456638"/>
      <w:bookmarkStart w:id="1052" w:name="_Toc466457320"/>
      <w:bookmarkStart w:id="1053" w:name="_Toc466474512"/>
      <w:bookmarkStart w:id="1054" w:name="_Toc466455287"/>
      <w:bookmarkStart w:id="1055" w:name="_Toc466455624"/>
      <w:bookmarkStart w:id="1056" w:name="_Toc466455961"/>
      <w:bookmarkStart w:id="1057" w:name="_Toc466456298"/>
      <w:bookmarkStart w:id="1058" w:name="_Toc466456639"/>
      <w:bookmarkStart w:id="1059" w:name="_Toc466457321"/>
      <w:bookmarkStart w:id="1060" w:name="_Toc466474513"/>
      <w:bookmarkStart w:id="1061" w:name="_Toc466455288"/>
      <w:bookmarkStart w:id="1062" w:name="_Toc466455625"/>
      <w:bookmarkStart w:id="1063" w:name="_Toc466455962"/>
      <w:bookmarkStart w:id="1064" w:name="_Toc466456299"/>
      <w:bookmarkStart w:id="1065" w:name="_Toc466456640"/>
      <w:bookmarkStart w:id="1066" w:name="_Toc466457322"/>
      <w:bookmarkStart w:id="1067" w:name="_Toc466474514"/>
      <w:bookmarkStart w:id="1068" w:name="_Toc466455289"/>
      <w:bookmarkStart w:id="1069" w:name="_Toc466455626"/>
      <w:bookmarkStart w:id="1070" w:name="_Toc466455963"/>
      <w:bookmarkStart w:id="1071" w:name="_Toc466456300"/>
      <w:bookmarkStart w:id="1072" w:name="_Toc466456641"/>
      <w:bookmarkStart w:id="1073" w:name="_Toc466457323"/>
      <w:bookmarkStart w:id="1074" w:name="_Toc466474515"/>
      <w:bookmarkStart w:id="1075" w:name="_Toc466455290"/>
      <w:bookmarkStart w:id="1076" w:name="_Toc466455627"/>
      <w:bookmarkStart w:id="1077" w:name="_Toc466455964"/>
      <w:bookmarkStart w:id="1078" w:name="_Toc466456301"/>
      <w:bookmarkStart w:id="1079" w:name="_Toc466456642"/>
      <w:bookmarkStart w:id="1080" w:name="_Toc466457324"/>
      <w:bookmarkStart w:id="1081" w:name="_Toc466474516"/>
      <w:bookmarkStart w:id="1082" w:name="_Toc333411253"/>
      <w:bookmarkStart w:id="1083" w:name="_Toc466455291"/>
      <w:bookmarkStart w:id="1084" w:name="_Toc466455628"/>
      <w:bookmarkStart w:id="1085" w:name="_Toc466455965"/>
      <w:bookmarkStart w:id="1086" w:name="_Toc466456302"/>
      <w:bookmarkStart w:id="1087" w:name="_Toc466456643"/>
      <w:bookmarkStart w:id="1088" w:name="_Toc466457325"/>
      <w:bookmarkStart w:id="1089" w:name="_Toc466474517"/>
      <w:bookmarkStart w:id="1090" w:name="_Toc133832140"/>
      <w:bookmarkStart w:id="1091" w:name="_Toc133832141"/>
      <w:bookmarkStart w:id="1092" w:name="_Toc133832142"/>
      <w:bookmarkStart w:id="1093" w:name="_Toc133832143"/>
      <w:bookmarkStart w:id="1094" w:name="_Toc133832144"/>
      <w:bookmarkStart w:id="1095" w:name="_Toc81385584"/>
      <w:bookmarkStart w:id="1096" w:name="_Toc133832145"/>
      <w:bookmarkStart w:id="1097" w:name="_Toc133832146"/>
      <w:bookmarkStart w:id="1098" w:name="_Toc81314525"/>
      <w:bookmarkStart w:id="1099" w:name="_Toc81314607"/>
      <w:bookmarkStart w:id="1100" w:name="_Toc81314721"/>
      <w:bookmarkStart w:id="1101" w:name="_Toc81314797"/>
      <w:bookmarkStart w:id="1102" w:name="_Toc81314722"/>
      <w:bookmarkStart w:id="1103" w:name="_Toc81385586"/>
      <w:bookmarkStart w:id="1104" w:name="_Toc52281036"/>
      <w:bookmarkStart w:id="1105" w:name="_Toc54894351"/>
      <w:bookmarkStart w:id="1106" w:name="_Toc133832147"/>
      <w:bookmarkStart w:id="1107" w:name="_Toc333411255"/>
      <w:bookmarkStart w:id="1108" w:name="_Toc466456647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r>
        <w:rPr>
          <w:rFonts w:ascii="Times New Roman" w:hAnsi="Times New Roman" w:cs="Times New Roman"/>
          <w:u w:val="single"/>
        </w:rPr>
        <w:t>Podmínky pro uzavření smlouvy</w:t>
      </w:r>
      <w:bookmarkEnd w:id="1102"/>
      <w:bookmarkEnd w:id="1103"/>
      <w:bookmarkEnd w:id="1104"/>
      <w:bookmarkEnd w:id="1105"/>
      <w:bookmarkEnd w:id="1106"/>
      <w:r>
        <w:rPr>
          <w:rFonts w:ascii="Times New Roman" w:hAnsi="Times New Roman" w:cs="Times New Roman"/>
          <w:u w:val="single"/>
        </w:rPr>
        <w:t xml:space="preserve"> </w:t>
      </w:r>
    </w:p>
    <w:p w14:paraId="7D4586E9" w14:textId="243FB8C2" w:rsidR="008C25D0" w:rsidRPr="00BD5588" w:rsidRDefault="008C25D0" w:rsidP="00D4624F">
      <w:pPr>
        <w:pStyle w:val="Zkladntextodsazen3"/>
        <w:tabs>
          <w:tab w:val="clear" w:pos="120"/>
        </w:tabs>
        <w:spacing w:before="120" w:after="120" w:line="276" w:lineRule="auto"/>
        <w:ind w:left="43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Zadavatel v souladu s ustanovením § 122 odst. 3 ZZVZ vyzve vybraného dodavatele </w:t>
      </w:r>
      <w:r w:rsidRPr="00BD55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D5588">
        <w:rPr>
          <w:rFonts w:ascii="Times New Roman" w:hAnsi="Times New Roman" w:cs="Times New Roman"/>
          <w:sz w:val="24"/>
          <w:szCs w:val="24"/>
        </w:rPr>
        <w:t>předložení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558D28" w14:textId="2A633C4A" w:rsidR="008C25D0" w:rsidRPr="00BD5588" w:rsidRDefault="008C25D0" w:rsidP="00D4624F">
      <w:pPr>
        <w:pStyle w:val="Zkladntextodsazen3"/>
        <w:numPr>
          <w:ilvl w:val="0"/>
          <w:numId w:val="25"/>
        </w:numPr>
        <w:spacing w:before="120" w:after="120" w:line="276" w:lineRule="auto"/>
        <w:ind w:left="993" w:hanging="529"/>
        <w:rPr>
          <w:rFonts w:ascii="Times New Roman" w:hAnsi="Times New Roman" w:cs="Times New Roman"/>
          <w:sz w:val="24"/>
          <w:szCs w:val="24"/>
        </w:rPr>
      </w:pPr>
      <w:r w:rsidRPr="00BD5588">
        <w:rPr>
          <w:rFonts w:ascii="Times New Roman" w:hAnsi="Times New Roman" w:cs="Times New Roman"/>
          <w:sz w:val="24"/>
          <w:szCs w:val="24"/>
        </w:rPr>
        <w:t>originálů nebo ověřených kopií dokladů o jeho kvalifikaci, pokud je již nemá k</w:t>
      </w:r>
      <w:r w:rsidR="001D42F6">
        <w:rPr>
          <w:rFonts w:ascii="Times New Roman" w:hAnsi="Times New Roman" w:cs="Times New Roman"/>
          <w:sz w:val="24"/>
          <w:szCs w:val="24"/>
        </w:rPr>
        <w:t> </w:t>
      </w:r>
      <w:r w:rsidRPr="00BD5588">
        <w:rPr>
          <w:rFonts w:ascii="Times New Roman" w:hAnsi="Times New Roman" w:cs="Times New Roman"/>
          <w:sz w:val="24"/>
          <w:szCs w:val="24"/>
        </w:rPr>
        <w:t>dispozici, a</w:t>
      </w:r>
    </w:p>
    <w:p w14:paraId="401522C1" w14:textId="77361765" w:rsidR="008C25D0" w:rsidRDefault="008C25D0" w:rsidP="00D4624F">
      <w:pPr>
        <w:pStyle w:val="Zkladntextodsazen3"/>
        <w:numPr>
          <w:ilvl w:val="0"/>
          <w:numId w:val="25"/>
        </w:numPr>
        <w:tabs>
          <w:tab w:val="clear" w:pos="120"/>
        </w:tabs>
        <w:spacing w:before="120" w:after="120" w:line="276" w:lineRule="auto"/>
        <w:ind w:left="993" w:hanging="529"/>
        <w:rPr>
          <w:rFonts w:ascii="Times New Roman" w:hAnsi="Times New Roman" w:cs="Times New Roman"/>
          <w:sz w:val="24"/>
          <w:szCs w:val="24"/>
        </w:rPr>
      </w:pPr>
      <w:r w:rsidRPr="00BD5588">
        <w:rPr>
          <w:rFonts w:ascii="Times New Roman" w:hAnsi="Times New Roman" w:cs="Times New Roman"/>
          <w:sz w:val="24"/>
          <w:szCs w:val="24"/>
        </w:rPr>
        <w:t>dokladů</w:t>
      </w:r>
      <w:r>
        <w:rPr>
          <w:rFonts w:ascii="Times New Roman" w:hAnsi="Times New Roman" w:cs="Times New Roman"/>
          <w:sz w:val="24"/>
          <w:szCs w:val="24"/>
        </w:rPr>
        <w:t xml:space="preserve"> uvedených níže</w:t>
      </w:r>
      <w:r w:rsidRPr="00BD5588">
        <w:rPr>
          <w:rFonts w:ascii="Times New Roman" w:hAnsi="Times New Roman" w:cs="Times New Roman"/>
          <w:sz w:val="24"/>
          <w:szCs w:val="24"/>
        </w:rPr>
        <w:t xml:space="preserve">, jejichž předložení je podmínkou uzavření smlouvy, </w:t>
      </w:r>
      <w:r>
        <w:rPr>
          <w:rFonts w:ascii="Times New Roman" w:hAnsi="Times New Roman" w:cs="Times New Roman"/>
          <w:sz w:val="24"/>
          <w:szCs w:val="24"/>
        </w:rPr>
        <w:t xml:space="preserve">a které si </w:t>
      </w:r>
      <w:r w:rsidRPr="00BD5588">
        <w:rPr>
          <w:rFonts w:ascii="Times New Roman" w:hAnsi="Times New Roman" w:cs="Times New Roman"/>
          <w:sz w:val="24"/>
          <w:szCs w:val="24"/>
        </w:rPr>
        <w:t>zadavatel vyhradil podle § 104.</w:t>
      </w:r>
    </w:p>
    <w:p w14:paraId="05E31D42" w14:textId="77777777" w:rsidR="0037226E" w:rsidRPr="00F371EE" w:rsidRDefault="0037226E" w:rsidP="00D4624F">
      <w:pPr>
        <w:pStyle w:val="Zkladntextodsazen3"/>
        <w:tabs>
          <w:tab w:val="clear" w:pos="120"/>
        </w:tabs>
        <w:spacing w:before="120" w:after="120" w:line="276" w:lineRule="auto"/>
        <w:ind w:left="431" w:firstLine="0"/>
        <w:rPr>
          <w:rFonts w:ascii="Times New Roman" w:hAnsi="Times New Roman"/>
          <w:sz w:val="24"/>
          <w:szCs w:val="24"/>
        </w:rPr>
      </w:pPr>
      <w:r w:rsidRPr="00F371EE">
        <w:rPr>
          <w:rFonts w:ascii="Times New Roman" w:hAnsi="Times New Roman" w:cs="Times New Roman"/>
          <w:sz w:val="24"/>
          <w:szCs w:val="24"/>
        </w:rPr>
        <w:t xml:space="preserve">V rámci splnění dalších požadavků zadavatele pro uzavření smlouvy dle </w:t>
      </w:r>
      <w:proofErr w:type="spellStart"/>
      <w:r w:rsidRPr="00F371E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371EE">
        <w:rPr>
          <w:rFonts w:ascii="Times New Roman" w:hAnsi="Times New Roman" w:cs="Times New Roman"/>
          <w:sz w:val="24"/>
          <w:szCs w:val="24"/>
        </w:rPr>
        <w:t xml:space="preserve">. § 104 odst. 1 písm. a) ZZVZ musí </w:t>
      </w:r>
      <w:r w:rsidR="006C46FA">
        <w:rPr>
          <w:rFonts w:ascii="Times New Roman" w:hAnsi="Times New Roman" w:cs="Times New Roman"/>
          <w:sz w:val="24"/>
          <w:szCs w:val="24"/>
        </w:rPr>
        <w:t>vybraný dodavatel před uzavřením smlouvy</w:t>
      </w:r>
      <w:r w:rsidRPr="00F371EE">
        <w:rPr>
          <w:rFonts w:ascii="Times New Roman" w:hAnsi="Times New Roman" w:cs="Times New Roman"/>
          <w:sz w:val="24"/>
          <w:szCs w:val="24"/>
        </w:rPr>
        <w:t xml:space="preserve"> předložit následující informace, dokumenty a doklady:</w:t>
      </w:r>
    </w:p>
    <w:p w14:paraId="74E629F7" w14:textId="712C689D" w:rsidR="0037226E" w:rsidRPr="00D4624F" w:rsidRDefault="0037226E" w:rsidP="00D4624F">
      <w:pPr>
        <w:pStyle w:val="Svtlmkazvraznn31"/>
        <w:numPr>
          <w:ilvl w:val="0"/>
          <w:numId w:val="13"/>
        </w:numPr>
        <w:spacing w:before="120" w:after="120" w:line="276" w:lineRule="auto"/>
        <w:ind w:left="993" w:hanging="567"/>
        <w:contextualSpacing w:val="0"/>
        <w:jc w:val="both"/>
      </w:pPr>
      <w:r w:rsidRPr="00BE33DE">
        <w:rPr>
          <w:rFonts w:ascii="Times New Roman" w:hAnsi="Times New Roman"/>
          <w:sz w:val="24"/>
          <w:szCs w:val="24"/>
          <w:lang w:eastAsia="ar-SA"/>
        </w:rPr>
        <w:t>Výpis z registru plátců DPH z daňového portálu finanční správy prokazující, že dodavatel není v registru plátců DPH označen jako nespolehlivý plátce</w:t>
      </w:r>
      <w:r w:rsidR="00B97E55">
        <w:rPr>
          <w:rFonts w:ascii="Times New Roman" w:hAnsi="Times New Roman"/>
          <w:sz w:val="24"/>
          <w:szCs w:val="24"/>
          <w:lang w:eastAsia="ar-SA"/>
        </w:rPr>
        <w:t>;</w:t>
      </w:r>
    </w:p>
    <w:p w14:paraId="33F43424" w14:textId="4FB630AB" w:rsidR="005E3494" w:rsidRPr="00D4624F" w:rsidRDefault="005E3494" w:rsidP="00D4624F">
      <w:pPr>
        <w:pStyle w:val="Svtlmkazvraznn31"/>
        <w:numPr>
          <w:ilvl w:val="0"/>
          <w:numId w:val="13"/>
        </w:numPr>
        <w:spacing w:before="120" w:after="120" w:line="276" w:lineRule="auto"/>
        <w:ind w:left="993" w:hanging="567"/>
        <w:contextualSpacing w:val="0"/>
        <w:jc w:val="both"/>
        <w:rPr>
          <w:rFonts w:ascii="Times New Roman" w:hAnsi="Times New Roman"/>
          <w:sz w:val="24"/>
        </w:rPr>
      </w:pPr>
      <w:r w:rsidRPr="00E97A5C">
        <w:rPr>
          <w:rFonts w:ascii="Times New Roman" w:hAnsi="Times New Roman"/>
          <w:sz w:val="24"/>
          <w:szCs w:val="24"/>
          <w:lang w:eastAsia="ar-SA"/>
        </w:rPr>
        <w:t xml:space="preserve">Aktuální bezpečnostní list v českém jazyce na zboží podle </w:t>
      </w:r>
      <w:r w:rsidR="00E97A5C">
        <w:rPr>
          <w:rFonts w:ascii="Times New Roman" w:hAnsi="Times New Roman"/>
          <w:sz w:val="24"/>
          <w:szCs w:val="24"/>
          <w:lang w:eastAsia="ar-SA"/>
        </w:rPr>
        <w:t>nařízení ES č. </w:t>
      </w:r>
      <w:r w:rsidRPr="00E97A5C">
        <w:rPr>
          <w:rFonts w:ascii="Times New Roman" w:hAnsi="Times New Roman"/>
          <w:sz w:val="24"/>
          <w:szCs w:val="24"/>
          <w:lang w:eastAsia="ar-SA"/>
        </w:rPr>
        <w:t>1907/2006/ES v platném znění. V případě, že zboží není klasifikováno jako nebezpečný produkt a nevyplývá pro něj povinnost vydat bezpečnostní list a pokud z vlastního uvážení dodavatel bezpečnostní list nevydal, předloží jiný relevantní dokument obdobné povahy a rozsahu obsahující základní bezpečnostní charakteristiky a pokyny pro bezpečnou manipulaci a skladování s ohledem na vlivy na zdraví, životní prostředí a požární bezpečnost.</w:t>
      </w:r>
    </w:p>
    <w:p w14:paraId="3A81277D" w14:textId="77777777" w:rsidR="0037226E" w:rsidRPr="00D4624F" w:rsidRDefault="0037226E" w:rsidP="00D4624F">
      <w:pPr>
        <w:pStyle w:val="Zkladntextodsazen3"/>
        <w:tabs>
          <w:tab w:val="clear" w:pos="120"/>
        </w:tabs>
        <w:spacing w:before="120" w:after="240" w:line="276" w:lineRule="auto"/>
        <w:ind w:left="431" w:firstLine="0"/>
        <w:rPr>
          <w:rFonts w:ascii="Times New Roman" w:hAnsi="Times New Roman"/>
        </w:rPr>
      </w:pPr>
      <w:r w:rsidRPr="00F371EE">
        <w:rPr>
          <w:rFonts w:ascii="Times New Roman" w:hAnsi="Times New Roman" w:cs="Times New Roman"/>
          <w:sz w:val="24"/>
          <w:szCs w:val="24"/>
        </w:rPr>
        <w:lastRenderedPageBreak/>
        <w:t xml:space="preserve">Nepředložení </w:t>
      </w:r>
      <w:r w:rsidR="001C46B2">
        <w:rPr>
          <w:rFonts w:ascii="Times New Roman" w:hAnsi="Times New Roman" w:cs="Times New Roman"/>
          <w:sz w:val="24"/>
          <w:szCs w:val="24"/>
        </w:rPr>
        <w:t>některé</w:t>
      </w:r>
      <w:r w:rsidR="005E3494">
        <w:rPr>
          <w:rFonts w:ascii="Times New Roman" w:hAnsi="Times New Roman" w:cs="Times New Roman"/>
          <w:sz w:val="24"/>
          <w:szCs w:val="24"/>
        </w:rPr>
        <w:t xml:space="preserve"> ze shora uvedených informací, dokumentů a/nebo dokladů </w:t>
      </w:r>
      <w:r w:rsidRPr="00F371EE">
        <w:rPr>
          <w:rFonts w:ascii="Times New Roman" w:hAnsi="Times New Roman" w:cs="Times New Roman"/>
          <w:sz w:val="24"/>
          <w:szCs w:val="24"/>
        </w:rPr>
        <w:t>př</w:t>
      </w:r>
      <w:r w:rsidR="00E40A18">
        <w:rPr>
          <w:rFonts w:ascii="Times New Roman" w:hAnsi="Times New Roman" w:cs="Times New Roman"/>
          <w:sz w:val="24"/>
          <w:szCs w:val="24"/>
        </w:rPr>
        <w:t>ed</w:t>
      </w:r>
      <w:r w:rsidRPr="00F371EE">
        <w:rPr>
          <w:rFonts w:ascii="Times New Roman" w:hAnsi="Times New Roman" w:cs="Times New Roman"/>
          <w:sz w:val="24"/>
          <w:szCs w:val="24"/>
        </w:rPr>
        <w:t xml:space="preserve"> uzavření</w:t>
      </w:r>
      <w:r w:rsidR="00E40A18">
        <w:rPr>
          <w:rFonts w:ascii="Times New Roman" w:hAnsi="Times New Roman" w:cs="Times New Roman"/>
          <w:sz w:val="24"/>
          <w:szCs w:val="24"/>
        </w:rPr>
        <w:t>m</w:t>
      </w:r>
      <w:r w:rsidRPr="00F371EE">
        <w:rPr>
          <w:rFonts w:ascii="Times New Roman" w:hAnsi="Times New Roman" w:cs="Times New Roman"/>
          <w:sz w:val="24"/>
          <w:szCs w:val="24"/>
        </w:rPr>
        <w:t xml:space="preserve"> </w:t>
      </w:r>
      <w:r w:rsidR="000716B9">
        <w:rPr>
          <w:rFonts w:ascii="Times New Roman" w:hAnsi="Times New Roman" w:cs="Times New Roman"/>
          <w:sz w:val="24"/>
          <w:szCs w:val="24"/>
        </w:rPr>
        <w:t>R</w:t>
      </w:r>
      <w:r w:rsidRPr="00F371EE">
        <w:rPr>
          <w:rFonts w:ascii="Times New Roman" w:hAnsi="Times New Roman" w:cs="Times New Roman"/>
          <w:sz w:val="24"/>
          <w:szCs w:val="24"/>
        </w:rPr>
        <w:t>ámcové dohody bude považováno zadavatelem za neposkytnutí součinnosti při uzavření smlouvy a</w:t>
      </w:r>
      <w:r w:rsidR="008C4FDD">
        <w:rPr>
          <w:rFonts w:ascii="Times New Roman" w:hAnsi="Times New Roman" w:cs="Times New Roman"/>
          <w:sz w:val="24"/>
          <w:szCs w:val="24"/>
        </w:rPr>
        <w:t> </w:t>
      </w:r>
      <w:r w:rsidRPr="00F371EE">
        <w:rPr>
          <w:rFonts w:ascii="Times New Roman" w:hAnsi="Times New Roman" w:cs="Times New Roman"/>
          <w:sz w:val="24"/>
          <w:szCs w:val="24"/>
        </w:rPr>
        <w:t>zadavatel bude postupovat 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371EE">
        <w:rPr>
          <w:rFonts w:ascii="Times New Roman" w:hAnsi="Times New Roman" w:cs="Times New Roman"/>
          <w:sz w:val="24"/>
          <w:szCs w:val="24"/>
        </w:rPr>
        <w:t xml:space="preserve"> § 125 odst. 1 ZZVZ.</w:t>
      </w:r>
    </w:p>
    <w:p w14:paraId="07D4BB28" w14:textId="3E8D5050" w:rsidR="00A41A7A" w:rsidRPr="00DB78E6" w:rsidRDefault="00F540D0" w:rsidP="00D4624F">
      <w:pPr>
        <w:pStyle w:val="Svtlmkazvraznn31"/>
        <w:spacing w:after="120" w:line="276" w:lineRule="auto"/>
        <w:ind w:left="425"/>
        <w:contextualSpacing w:val="0"/>
        <w:jc w:val="both"/>
      </w:pPr>
      <w:bookmarkStart w:id="1109" w:name="_Hlk82622015"/>
      <w:r w:rsidRPr="00DB78E6">
        <w:rPr>
          <w:rFonts w:ascii="Times New Roman" w:hAnsi="Times New Roman"/>
          <w:sz w:val="24"/>
          <w:szCs w:val="24"/>
          <w:lang w:eastAsia="ar-SA"/>
        </w:rPr>
        <w:t>U</w:t>
      </w:r>
      <w:r w:rsidR="00A41A7A" w:rsidRPr="00DB78E6">
        <w:rPr>
          <w:rFonts w:ascii="Times New Roman" w:hAnsi="Times New Roman"/>
          <w:sz w:val="24"/>
          <w:szCs w:val="24"/>
        </w:rPr>
        <w:t xml:space="preserve"> vybraného dodavatele, je-li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 xml:space="preserve">českou </w:t>
      </w:r>
      <w:r w:rsidR="00A41A7A" w:rsidRPr="00DB78E6">
        <w:rPr>
          <w:rFonts w:ascii="Times New Roman" w:hAnsi="Times New Roman"/>
          <w:sz w:val="24"/>
          <w:szCs w:val="24"/>
        </w:rPr>
        <w:t xml:space="preserve">právnickou osobou, </w:t>
      </w:r>
      <w:r w:rsidRPr="00DB78E6">
        <w:rPr>
          <w:rFonts w:ascii="Times New Roman" w:hAnsi="Times New Roman"/>
          <w:sz w:val="24"/>
          <w:szCs w:val="24"/>
          <w:lang w:eastAsia="ar-SA"/>
        </w:rPr>
        <w:t>Zadavatel</w:t>
      </w:r>
      <w:r w:rsidR="00A41A7A" w:rsidRPr="00DB78E6">
        <w:rPr>
          <w:rFonts w:ascii="Times New Roman" w:hAnsi="Times New Roman"/>
          <w:sz w:val="24"/>
          <w:szCs w:val="24"/>
        </w:rPr>
        <w:t xml:space="preserve"> zjistí </w:t>
      </w:r>
      <w:r w:rsidRPr="00DB78E6">
        <w:rPr>
          <w:rFonts w:ascii="Times New Roman" w:hAnsi="Times New Roman"/>
          <w:sz w:val="24"/>
          <w:szCs w:val="24"/>
          <w:lang w:eastAsia="ar-SA"/>
        </w:rPr>
        <w:t xml:space="preserve">podle </w:t>
      </w:r>
      <w:proofErr w:type="spellStart"/>
      <w:r w:rsidRPr="00DB78E6">
        <w:rPr>
          <w:rFonts w:ascii="Times New Roman" w:hAnsi="Times New Roman"/>
          <w:sz w:val="24"/>
          <w:szCs w:val="24"/>
          <w:lang w:eastAsia="ar-SA"/>
        </w:rPr>
        <w:t>ust</w:t>
      </w:r>
      <w:proofErr w:type="spellEnd"/>
      <w:r w:rsidRPr="00DB78E6">
        <w:rPr>
          <w:rFonts w:ascii="Times New Roman" w:hAnsi="Times New Roman"/>
          <w:sz w:val="24"/>
          <w:szCs w:val="24"/>
          <w:lang w:eastAsia="ar-SA"/>
        </w:rPr>
        <w:t>. § 122 odst. </w:t>
      </w:r>
      <w:r w:rsidR="006470FA">
        <w:rPr>
          <w:rFonts w:ascii="Times New Roman" w:hAnsi="Times New Roman"/>
          <w:sz w:val="24"/>
          <w:szCs w:val="24"/>
          <w:lang w:eastAsia="ar-SA"/>
        </w:rPr>
        <w:t>5</w:t>
      </w:r>
      <w:r w:rsidRPr="00DB78E6">
        <w:rPr>
          <w:rFonts w:ascii="Times New Roman" w:hAnsi="Times New Roman"/>
          <w:sz w:val="24"/>
          <w:szCs w:val="24"/>
          <w:lang w:eastAsia="ar-SA"/>
        </w:rPr>
        <w:t xml:space="preserve"> ZZVZ </w:t>
      </w:r>
      <w:r w:rsidR="00A41A7A" w:rsidRPr="00DB78E6">
        <w:rPr>
          <w:rFonts w:ascii="Times New Roman" w:hAnsi="Times New Roman"/>
          <w:sz w:val="24"/>
          <w:szCs w:val="24"/>
        </w:rPr>
        <w:t xml:space="preserve">údaje o jeho skutečném majiteli podle zákona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upravujícího evidenci skutečných majitelů</w:t>
      </w:r>
      <w:r w:rsidR="00A41A7A" w:rsidRPr="00DB78E6">
        <w:rPr>
          <w:rFonts w:ascii="Times New Roman" w:hAnsi="Times New Roman"/>
          <w:sz w:val="24"/>
          <w:szCs w:val="24"/>
        </w:rPr>
        <w:t xml:space="preserve"> (dále jen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„</w:t>
      </w:r>
      <w:r w:rsidR="00A41A7A" w:rsidRPr="00DB78E6">
        <w:rPr>
          <w:rFonts w:ascii="Times New Roman" w:hAnsi="Times New Roman"/>
          <w:b/>
          <w:sz w:val="24"/>
          <w:szCs w:val="24"/>
        </w:rPr>
        <w:t>skutečný majitel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“)</w:t>
      </w:r>
      <w:r w:rsidR="00A41A7A" w:rsidRPr="00DB78E6">
        <w:rPr>
          <w:rFonts w:ascii="Times New Roman" w:hAnsi="Times New Roman"/>
          <w:sz w:val="24"/>
          <w:szCs w:val="24"/>
        </w:rPr>
        <w:t xml:space="preserve"> z evidence skutečných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majitelů</w:t>
      </w:r>
      <w:r w:rsidR="00A41A7A" w:rsidRPr="00DB78E6">
        <w:rPr>
          <w:rFonts w:ascii="Times New Roman" w:hAnsi="Times New Roman"/>
          <w:sz w:val="24"/>
          <w:szCs w:val="24"/>
        </w:rPr>
        <w:t xml:space="preserve"> podle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 xml:space="preserve">téhož </w:t>
      </w:r>
      <w:r w:rsidR="00A41A7A" w:rsidRPr="00DB78E6">
        <w:rPr>
          <w:rFonts w:ascii="Times New Roman" w:hAnsi="Times New Roman"/>
          <w:sz w:val="24"/>
          <w:szCs w:val="24"/>
        </w:rPr>
        <w:t xml:space="preserve">zákona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(dále jen „</w:t>
      </w:r>
      <w:r w:rsidR="0055064E" w:rsidRPr="00DB78E6">
        <w:rPr>
          <w:rFonts w:ascii="Times New Roman" w:hAnsi="Times New Roman"/>
          <w:b/>
          <w:bCs/>
          <w:sz w:val="24"/>
          <w:szCs w:val="24"/>
          <w:lang w:eastAsia="ar-SA"/>
        </w:rPr>
        <w:t>evidence skutečných majitelů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“).</w:t>
      </w:r>
      <w:r w:rsidR="00A41A7A" w:rsidRPr="00DB78E6">
        <w:rPr>
          <w:rFonts w:ascii="Times New Roman" w:hAnsi="Times New Roman"/>
          <w:sz w:val="24"/>
          <w:szCs w:val="24"/>
        </w:rPr>
        <w:t xml:space="preserve"> Zjištěné údaje zadavatel uvede v dokumentaci o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 xml:space="preserve">zadávacím řízení </w:t>
      </w:r>
      <w:r w:rsidR="00A41A7A" w:rsidRPr="00DB78E6">
        <w:rPr>
          <w:rFonts w:ascii="Times New Roman" w:hAnsi="Times New Roman"/>
          <w:sz w:val="24"/>
          <w:szCs w:val="24"/>
        </w:rPr>
        <w:t xml:space="preserve">veřejné </w:t>
      </w:r>
      <w:r w:rsidR="0055064E" w:rsidRPr="00DB78E6">
        <w:rPr>
          <w:rFonts w:ascii="Times New Roman" w:hAnsi="Times New Roman"/>
          <w:sz w:val="24"/>
          <w:szCs w:val="24"/>
          <w:lang w:eastAsia="ar-SA"/>
        </w:rPr>
        <w:t>zakázky.</w:t>
      </w:r>
    </w:p>
    <w:p w14:paraId="01BD7D71" w14:textId="4E4EF4EA" w:rsidR="00254E39" w:rsidRPr="004B7770" w:rsidRDefault="00254E39" w:rsidP="004B7770">
      <w:pPr>
        <w:pStyle w:val="Zkladntextodsazen3"/>
        <w:tabs>
          <w:tab w:val="clear" w:pos="120"/>
        </w:tabs>
        <w:spacing w:before="120" w:after="240" w:line="276" w:lineRule="auto"/>
        <w:ind w:left="431" w:firstLine="0"/>
      </w:pPr>
      <w:r w:rsidRPr="00254E39">
        <w:rPr>
          <w:rFonts w:ascii="Times New Roman" w:hAnsi="Times New Roman"/>
          <w:sz w:val="24"/>
        </w:rPr>
        <w:t xml:space="preserve">Nebude-li možné zjistit údaje o skutečném majiteli postupem podle předešlého odstavce, vyzve zadavatel podle </w:t>
      </w:r>
      <w:proofErr w:type="spellStart"/>
      <w:r w:rsidRPr="00254E39">
        <w:rPr>
          <w:rFonts w:ascii="Times New Roman" w:hAnsi="Times New Roman"/>
          <w:sz w:val="24"/>
        </w:rPr>
        <w:t>ust</w:t>
      </w:r>
      <w:proofErr w:type="spellEnd"/>
      <w:r w:rsidRPr="00254E39">
        <w:rPr>
          <w:rFonts w:ascii="Times New Roman" w:hAnsi="Times New Roman"/>
          <w:sz w:val="24"/>
        </w:rPr>
        <w:t xml:space="preserve">. § 122 odst. </w:t>
      </w:r>
      <w:r w:rsidR="00A916BC">
        <w:rPr>
          <w:rFonts w:ascii="Times New Roman" w:hAnsi="Times New Roman"/>
          <w:sz w:val="24"/>
        </w:rPr>
        <w:t>6</w:t>
      </w:r>
      <w:r w:rsidRPr="00254E39">
        <w:rPr>
          <w:rFonts w:ascii="Times New Roman" w:hAnsi="Times New Roman"/>
          <w:sz w:val="24"/>
        </w:rPr>
        <w:t xml:space="preserve"> ZZVZ vybraného dodavatele, je-li zahraniční právnickou osobou, k předložení výpisu z evidence obdobné evidenci skutečných majitelů nebo:</w:t>
      </w:r>
    </w:p>
    <w:bookmarkEnd w:id="1109"/>
    <w:p w14:paraId="72DA9E8E" w14:textId="1A7E6112" w:rsidR="00A41A7A" w:rsidRPr="00DB78E6" w:rsidRDefault="00A41A7A" w:rsidP="00D4624F">
      <w:pPr>
        <w:pStyle w:val="Zkladntextodsazen3"/>
        <w:numPr>
          <w:ilvl w:val="0"/>
          <w:numId w:val="21"/>
        </w:numPr>
        <w:spacing w:before="120" w:after="240"/>
        <w:ind w:left="851"/>
      </w:pPr>
      <w:r w:rsidRPr="00DB78E6">
        <w:rPr>
          <w:rFonts w:ascii="Times New Roman" w:hAnsi="Times New Roman"/>
          <w:sz w:val="24"/>
          <w:szCs w:val="24"/>
        </w:rPr>
        <w:t>ke sdělení identifikačních údajů všech osob, které jsou jeho skutečným majitelem</w:t>
      </w:r>
      <w:r w:rsidR="00F540D0" w:rsidRPr="00DB78E6">
        <w:rPr>
          <w:rFonts w:ascii="Times New Roman" w:hAnsi="Times New Roman"/>
          <w:sz w:val="24"/>
          <w:lang w:eastAsia="cs-CZ"/>
        </w:rPr>
        <w:t>;</w:t>
      </w:r>
    </w:p>
    <w:p w14:paraId="4801AF10" w14:textId="1B9E27B8" w:rsidR="00A41A7A" w:rsidRPr="00DB78E6" w:rsidRDefault="00A41A7A" w:rsidP="00D4624F">
      <w:pPr>
        <w:pStyle w:val="Zkladntextodsazen3"/>
        <w:numPr>
          <w:ilvl w:val="0"/>
          <w:numId w:val="21"/>
        </w:numPr>
        <w:spacing w:before="120" w:after="240"/>
        <w:ind w:left="851"/>
      </w:pPr>
      <w:r w:rsidRPr="00DB78E6">
        <w:rPr>
          <w:rFonts w:ascii="Times New Roman" w:hAnsi="Times New Roman"/>
          <w:sz w:val="24"/>
          <w:szCs w:val="24"/>
        </w:rPr>
        <w:t xml:space="preserve">k předložení dokladů, z nichž vyplývá vztah všech osob podle </w:t>
      </w:r>
      <w:r w:rsidR="00F540D0" w:rsidRPr="00DB78E6">
        <w:rPr>
          <w:rFonts w:ascii="Times New Roman" w:hAnsi="Times New Roman"/>
          <w:sz w:val="24"/>
          <w:lang w:eastAsia="cs-CZ"/>
        </w:rPr>
        <w:t>písm.</w:t>
      </w:r>
      <w:r w:rsidRPr="00DB78E6">
        <w:rPr>
          <w:rFonts w:ascii="Times New Roman" w:hAnsi="Times New Roman"/>
          <w:sz w:val="24"/>
          <w:szCs w:val="24"/>
        </w:rPr>
        <w:t xml:space="preserve"> a) k</w:t>
      </w:r>
      <w:r w:rsidR="00F540D0" w:rsidRPr="00DB78E6">
        <w:rPr>
          <w:rFonts w:ascii="Times New Roman" w:hAnsi="Times New Roman"/>
          <w:sz w:val="24"/>
          <w:lang w:eastAsia="cs-CZ"/>
        </w:rPr>
        <w:t> </w:t>
      </w:r>
      <w:r w:rsidRPr="00DB78E6">
        <w:rPr>
          <w:rFonts w:ascii="Times New Roman" w:hAnsi="Times New Roman"/>
          <w:sz w:val="24"/>
          <w:szCs w:val="24"/>
        </w:rPr>
        <w:t>dodavateli; těmito doklady jsou zejména</w:t>
      </w:r>
      <w:r w:rsidR="00F540D0" w:rsidRPr="00DB78E6">
        <w:rPr>
          <w:rFonts w:ascii="Times New Roman" w:hAnsi="Times New Roman"/>
          <w:sz w:val="24"/>
        </w:rPr>
        <w:t>:</w:t>
      </w:r>
    </w:p>
    <w:p w14:paraId="03A5CDDC" w14:textId="7DB18CFC" w:rsidR="00A41A7A" w:rsidRPr="00DB78E6" w:rsidRDefault="00A41A7A" w:rsidP="00D4624F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110" w:name="_Toc35937489"/>
      <w:bookmarkStart w:id="1111" w:name="_Toc71134746"/>
      <w:bookmarkStart w:id="1112" w:name="_Toc71890546"/>
      <w:bookmarkStart w:id="1113" w:name="_Toc72000835"/>
      <w:r w:rsidRPr="00DB78E6">
        <w:rPr>
          <w:rFonts w:ascii="Times New Roman" w:hAnsi="Times New Roman" w:cs="Times New Roman"/>
          <w:sz w:val="24"/>
          <w:szCs w:val="24"/>
        </w:rPr>
        <w:t>výpis z obchodního rejstříku nebo jiné obdobné evidence</w:t>
      </w:r>
      <w:r w:rsidR="00F540D0" w:rsidRPr="00DB78E6">
        <w:rPr>
          <w:rFonts w:ascii="Times New Roman" w:hAnsi="Times New Roman"/>
          <w:sz w:val="24"/>
          <w:lang w:eastAsia="cs-CZ"/>
        </w:rPr>
        <w:t>;</w:t>
      </w:r>
      <w:bookmarkEnd w:id="1110"/>
      <w:bookmarkEnd w:id="1111"/>
      <w:bookmarkEnd w:id="1112"/>
      <w:bookmarkEnd w:id="1113"/>
    </w:p>
    <w:p w14:paraId="0AD72A9F" w14:textId="3CDC8B41" w:rsidR="00A41A7A" w:rsidRPr="00DB78E6" w:rsidRDefault="00A41A7A" w:rsidP="00D4624F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114" w:name="_Toc35937490"/>
      <w:bookmarkStart w:id="1115" w:name="_Toc71134747"/>
      <w:bookmarkStart w:id="1116" w:name="_Toc71890547"/>
      <w:bookmarkStart w:id="1117" w:name="_Toc72000836"/>
      <w:r w:rsidRPr="00DB78E6">
        <w:rPr>
          <w:rFonts w:ascii="Times New Roman" w:hAnsi="Times New Roman" w:cs="Times New Roman"/>
          <w:sz w:val="24"/>
          <w:szCs w:val="24"/>
        </w:rPr>
        <w:t>seznam akcionářů</w:t>
      </w:r>
      <w:r w:rsidR="00F540D0" w:rsidRPr="00DB78E6">
        <w:rPr>
          <w:rFonts w:ascii="Times New Roman" w:hAnsi="Times New Roman"/>
          <w:sz w:val="24"/>
          <w:lang w:eastAsia="cs-CZ"/>
        </w:rPr>
        <w:t>;</w:t>
      </w:r>
      <w:bookmarkEnd w:id="1114"/>
      <w:bookmarkEnd w:id="1115"/>
      <w:bookmarkEnd w:id="1116"/>
      <w:bookmarkEnd w:id="1117"/>
    </w:p>
    <w:p w14:paraId="7B8AC3FD" w14:textId="1EB8C3FA" w:rsidR="00A41A7A" w:rsidRPr="00DB78E6" w:rsidRDefault="00A41A7A" w:rsidP="00D4624F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118" w:name="_Toc35937491"/>
      <w:bookmarkStart w:id="1119" w:name="_Toc71134748"/>
      <w:bookmarkStart w:id="1120" w:name="_Toc71890548"/>
      <w:bookmarkStart w:id="1121" w:name="_Toc72000837"/>
      <w:r w:rsidRPr="00DB78E6">
        <w:rPr>
          <w:rFonts w:ascii="Times New Roman" w:hAnsi="Times New Roman" w:cs="Times New Roman"/>
          <w:sz w:val="24"/>
          <w:szCs w:val="24"/>
        </w:rPr>
        <w:t>rozhodnutí statutárního orgánu o vyplacení podílu na zisku</w:t>
      </w:r>
      <w:r w:rsidR="00F540D0" w:rsidRPr="00DB78E6">
        <w:rPr>
          <w:rFonts w:ascii="Times New Roman" w:hAnsi="Times New Roman"/>
          <w:sz w:val="24"/>
          <w:lang w:eastAsia="cs-CZ"/>
        </w:rPr>
        <w:t>;</w:t>
      </w:r>
      <w:bookmarkEnd w:id="1118"/>
      <w:bookmarkEnd w:id="1119"/>
      <w:bookmarkEnd w:id="1120"/>
      <w:bookmarkEnd w:id="1121"/>
    </w:p>
    <w:p w14:paraId="158DC3E3" w14:textId="31431454" w:rsidR="00A41A7A" w:rsidRPr="00DB78E6" w:rsidRDefault="00A41A7A" w:rsidP="00D4624F">
      <w:pPr>
        <w:pStyle w:val="Zkladntextodsazen3"/>
        <w:numPr>
          <w:ilvl w:val="0"/>
          <w:numId w:val="22"/>
        </w:numPr>
        <w:spacing w:before="120" w:after="240"/>
        <w:ind w:left="1276" w:hanging="425"/>
      </w:pPr>
      <w:bookmarkStart w:id="1122" w:name="_Toc35937492"/>
      <w:bookmarkStart w:id="1123" w:name="_Toc71134749"/>
      <w:bookmarkStart w:id="1124" w:name="_Toc71890549"/>
      <w:bookmarkStart w:id="1125" w:name="_Toc72000838"/>
      <w:r w:rsidRPr="00DB78E6">
        <w:rPr>
          <w:rFonts w:ascii="Times New Roman" w:hAnsi="Times New Roman" w:cs="Times New Roman"/>
          <w:sz w:val="24"/>
          <w:szCs w:val="24"/>
        </w:rPr>
        <w:t>společenská smlouva, zakladatelská listina nebo stanovy.</w:t>
      </w:r>
      <w:bookmarkEnd w:id="1122"/>
      <w:bookmarkEnd w:id="1123"/>
      <w:bookmarkEnd w:id="1124"/>
      <w:bookmarkEnd w:id="1125"/>
    </w:p>
    <w:p w14:paraId="7AA0A26B" w14:textId="4C527DAD" w:rsidR="005E3494" w:rsidRPr="00DB78E6" w:rsidRDefault="005E3494" w:rsidP="004B7770">
      <w:pPr>
        <w:pStyle w:val="Svtlmkazvraznn31"/>
        <w:spacing w:before="240" w:after="120" w:line="320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DB78E6">
        <w:rPr>
          <w:rFonts w:ascii="Times New Roman" w:hAnsi="Times New Roman"/>
          <w:sz w:val="24"/>
          <w:szCs w:val="24"/>
        </w:rPr>
        <w:t xml:space="preserve">Zadavatel upozorňuje účastníky, že dle </w:t>
      </w:r>
      <w:proofErr w:type="spellStart"/>
      <w:r w:rsidRPr="00DB78E6">
        <w:rPr>
          <w:rFonts w:ascii="Times New Roman" w:hAnsi="Times New Roman"/>
          <w:sz w:val="24"/>
          <w:szCs w:val="24"/>
        </w:rPr>
        <w:t>ust</w:t>
      </w:r>
      <w:proofErr w:type="spellEnd"/>
      <w:r w:rsidRPr="00DB78E6">
        <w:rPr>
          <w:rFonts w:ascii="Times New Roman" w:hAnsi="Times New Roman"/>
          <w:sz w:val="24"/>
          <w:szCs w:val="24"/>
        </w:rPr>
        <w:t xml:space="preserve">. § 48 odst. 9 ZZVZ zadavatel u vybraného dodavatele ověří naplnění důvodu pro vyloučení dle </w:t>
      </w:r>
      <w:proofErr w:type="spellStart"/>
      <w:r w:rsidRPr="00DB78E6">
        <w:rPr>
          <w:rFonts w:ascii="Times New Roman" w:hAnsi="Times New Roman"/>
          <w:sz w:val="24"/>
          <w:szCs w:val="24"/>
        </w:rPr>
        <w:t>ust</w:t>
      </w:r>
      <w:proofErr w:type="spellEnd"/>
      <w:r w:rsidRPr="00DB78E6">
        <w:rPr>
          <w:rFonts w:ascii="Times New Roman" w:hAnsi="Times New Roman"/>
          <w:sz w:val="24"/>
          <w:szCs w:val="24"/>
        </w:rPr>
        <w:t>. § 48 odst. 7 ZZVZ, tj. ověří, zda vybraný dodavatel, který je akciovou společností nebo má právní formu obdobnou akciové společnosti, má vydány výlučně zaknihované akcie. Zadavatel vyloučí ze</w:t>
      </w:r>
      <w:r w:rsidR="001D42F6">
        <w:rPr>
          <w:rFonts w:ascii="Times New Roman" w:hAnsi="Times New Roman"/>
          <w:sz w:val="24"/>
          <w:szCs w:val="24"/>
        </w:rPr>
        <w:t> </w:t>
      </w:r>
      <w:r w:rsidRPr="00DB78E6">
        <w:rPr>
          <w:rFonts w:ascii="Times New Roman" w:hAnsi="Times New Roman"/>
          <w:sz w:val="24"/>
          <w:szCs w:val="24"/>
        </w:rPr>
        <w:t>zadávacího řízení vybraného dodavatele, který je akciovou společností nebo má právní formu obdobnou akciové společnosti a nemá vydány výlučně zaknihované akcie.</w:t>
      </w:r>
    </w:p>
    <w:p w14:paraId="7F83E398" w14:textId="650EBB11" w:rsidR="005E3494" w:rsidRPr="00DB78E6" w:rsidRDefault="005E3494" w:rsidP="004B7770">
      <w:pPr>
        <w:pStyle w:val="Svtlmkazvraznn31"/>
        <w:spacing w:before="240" w:after="120" w:line="320" w:lineRule="atLeast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78E6">
        <w:rPr>
          <w:rFonts w:ascii="Times New Roman" w:hAnsi="Times New Roman"/>
          <w:sz w:val="24"/>
          <w:szCs w:val="24"/>
        </w:rPr>
        <w:t>Vybraného dodavatele</w:t>
      </w:r>
      <w:r w:rsidR="00A916BC">
        <w:rPr>
          <w:rFonts w:ascii="Times New Roman" w:hAnsi="Times New Roman"/>
          <w:sz w:val="24"/>
          <w:szCs w:val="24"/>
        </w:rPr>
        <w:t xml:space="preserve">, </w:t>
      </w:r>
      <w:r w:rsidR="00A916BC" w:rsidRPr="00690F50">
        <w:rPr>
          <w:rFonts w:ascii="Times New Roman" w:hAnsi="Times New Roman"/>
          <w:sz w:val="24"/>
          <w:szCs w:val="24"/>
        </w:rPr>
        <w:t>který je zahraniční právnickou osobou</w:t>
      </w:r>
      <w:r w:rsidR="00D04B81">
        <w:rPr>
          <w:rFonts w:ascii="Times New Roman" w:hAnsi="Times New Roman"/>
          <w:sz w:val="24"/>
          <w:szCs w:val="24"/>
        </w:rPr>
        <w:t>,</w:t>
      </w:r>
      <w:r w:rsidR="00A916BC">
        <w:rPr>
          <w:rFonts w:ascii="Times New Roman" w:hAnsi="Times New Roman"/>
          <w:sz w:val="24"/>
          <w:szCs w:val="24"/>
        </w:rPr>
        <w:t> a</w:t>
      </w:r>
      <w:r w:rsidR="00A916BC" w:rsidRPr="007D3E8F">
        <w:rPr>
          <w:rFonts w:ascii="Times New Roman" w:hAnsi="Times New Roman"/>
          <w:sz w:val="24"/>
          <w:szCs w:val="24"/>
        </w:rPr>
        <w:t xml:space="preserve"> </w:t>
      </w:r>
      <w:r w:rsidRPr="00DB78E6">
        <w:rPr>
          <w:rFonts w:ascii="Times New Roman" w:hAnsi="Times New Roman"/>
          <w:sz w:val="24"/>
          <w:szCs w:val="24"/>
        </w:rPr>
        <w:t>který je akciovou společností nebo má právní formu obdobnou akciové společnosti, zadavatel požádá, aby v přiměřené lhůtě předložil písemné čestné prohlášení o tom, které osoby jsou vlastníky akcií, jejichž souhrnná jmenovitá hodnota přesahuje 10</w:t>
      </w:r>
      <w:r w:rsidR="00B86BCF" w:rsidRPr="00DB78E6">
        <w:rPr>
          <w:rFonts w:ascii="Times New Roman" w:hAnsi="Times New Roman"/>
          <w:sz w:val="24"/>
          <w:szCs w:val="24"/>
        </w:rPr>
        <w:t xml:space="preserve"> </w:t>
      </w:r>
      <w:r w:rsidRPr="00DB78E6">
        <w:rPr>
          <w:rFonts w:ascii="Times New Roman" w:hAnsi="Times New Roman"/>
          <w:sz w:val="24"/>
          <w:szCs w:val="24"/>
        </w:rPr>
        <w:t xml:space="preserve">% základního kapitálu účastníka zadávacího řízení s uvedením zdroje, z něhož údaje o velikosti podílů akcionářů vychází. </w:t>
      </w:r>
    </w:p>
    <w:p w14:paraId="01BF40D3" w14:textId="77777777" w:rsidR="005E3494" w:rsidRPr="004B7770" w:rsidRDefault="005E3494" w:rsidP="004B7770">
      <w:pPr>
        <w:pStyle w:val="Svtlmkazvraznn31"/>
        <w:spacing w:before="240" w:after="120" w:line="320" w:lineRule="atLeast"/>
        <w:ind w:left="567"/>
        <w:jc w:val="both"/>
        <w:rPr>
          <w:rFonts w:ascii="Times New Roman" w:hAnsi="Times New Roman"/>
          <w:sz w:val="24"/>
        </w:rPr>
      </w:pPr>
      <w:r w:rsidRPr="00DB78E6">
        <w:rPr>
          <w:rFonts w:ascii="Times New Roman" w:hAnsi="Times New Roman"/>
          <w:sz w:val="24"/>
        </w:rPr>
        <w:t>Výše uvedené neplatí pro vybraného dodavatele, který je akciovou společností, jejíž akcie v souhrnné jmenovité hodnotě 100 % základního kapitálu jsou ve vlastnictví státu, obce nebo kraje.</w:t>
      </w:r>
    </w:p>
    <w:p w14:paraId="212682D8" w14:textId="77777777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126" w:name="_Toc81314527"/>
      <w:bookmarkStart w:id="1127" w:name="_Toc81314609"/>
      <w:bookmarkStart w:id="1128" w:name="_Toc81314723"/>
      <w:bookmarkStart w:id="1129" w:name="_Toc81314799"/>
      <w:bookmarkStart w:id="1130" w:name="_Toc332377025"/>
      <w:bookmarkStart w:id="1131" w:name="_Toc81314724"/>
      <w:bookmarkStart w:id="1132" w:name="_Toc81385587"/>
      <w:bookmarkStart w:id="1133" w:name="_Toc52281037"/>
      <w:bookmarkStart w:id="1134" w:name="_Toc54894352"/>
      <w:bookmarkStart w:id="1135" w:name="_Toc133832148"/>
      <w:bookmarkEnd w:id="1126"/>
      <w:bookmarkEnd w:id="1127"/>
      <w:bookmarkEnd w:id="1128"/>
      <w:bookmarkEnd w:id="1129"/>
      <w:r w:rsidRPr="00F371EE">
        <w:rPr>
          <w:rFonts w:ascii="Times New Roman" w:hAnsi="Times New Roman" w:cs="Times New Roman"/>
          <w:u w:val="single"/>
        </w:rPr>
        <w:t>Obchodní, platební a smluvní podmínky</w:t>
      </w:r>
      <w:bookmarkEnd w:id="1107"/>
      <w:bookmarkEnd w:id="1108"/>
      <w:bookmarkEnd w:id="1130"/>
      <w:bookmarkEnd w:id="1131"/>
      <w:bookmarkEnd w:id="1132"/>
      <w:bookmarkEnd w:id="1133"/>
      <w:bookmarkEnd w:id="1134"/>
      <w:bookmarkEnd w:id="1135"/>
    </w:p>
    <w:p w14:paraId="5D76680B" w14:textId="7D72A25B" w:rsidR="00BA0421" w:rsidRPr="00F371EE" w:rsidRDefault="00BA0421" w:rsidP="004B7770">
      <w:pPr>
        <w:pStyle w:val="Nadpis2"/>
        <w:numPr>
          <w:ilvl w:val="1"/>
          <w:numId w:val="3"/>
        </w:numPr>
        <w:tabs>
          <w:tab w:val="clear" w:pos="934"/>
          <w:tab w:val="left" w:pos="709"/>
          <w:tab w:val="num" w:pos="1359"/>
        </w:tabs>
        <w:suppressAutoHyphens w:val="0"/>
        <w:spacing w:before="12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136" w:name="_Toc81314611"/>
      <w:bookmarkStart w:id="1137" w:name="_Toc81314725"/>
      <w:bookmarkStart w:id="1138" w:name="_Toc81385588"/>
      <w:bookmarkStart w:id="1139" w:name="_Toc32575843"/>
      <w:bookmarkStart w:id="1140" w:name="_Toc32578186"/>
      <w:bookmarkStart w:id="1141" w:name="_Toc52281038"/>
      <w:bookmarkStart w:id="1142" w:name="_Toc84864489"/>
      <w:bookmarkStart w:id="1143" w:name="_Toc84868612"/>
      <w:bookmarkStart w:id="1144" w:name="_Toc54894353"/>
      <w:bookmarkStart w:id="1145" w:name="_Toc133832149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Návrh </w:t>
      </w:r>
      <w:bookmarkEnd w:id="1136"/>
      <w:bookmarkEnd w:id="1137"/>
      <w:r w:rsidR="00683A6D">
        <w:rPr>
          <w:rFonts w:ascii="Times New Roman" w:hAnsi="Times New Roman" w:cs="Times New Roman"/>
          <w:i w:val="0"/>
          <w:sz w:val="24"/>
          <w:szCs w:val="24"/>
          <w:lang w:eastAsia="cs-CZ"/>
        </w:rPr>
        <w:t>rámcové dohody</w:t>
      </w:r>
      <w:bookmarkEnd w:id="1138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139"/>
      <w:bookmarkEnd w:id="1140"/>
      <w:bookmarkEnd w:id="1141"/>
      <w:bookmarkEnd w:id="1142"/>
      <w:bookmarkEnd w:id="1143"/>
      <w:bookmarkEnd w:id="1144"/>
      <w:bookmarkEnd w:id="1145"/>
    </w:p>
    <w:p w14:paraId="22825B18" w14:textId="13AC37EF" w:rsidR="006C7937" w:rsidRPr="00F371EE" w:rsidRDefault="006C7937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Závazné obchodní podmínky st</w:t>
      </w:r>
      <w:r w:rsidR="00514D1C" w:rsidRPr="00F371EE">
        <w:t xml:space="preserve">anovené formou vzorového znění </w:t>
      </w:r>
      <w:r w:rsidR="00F662D2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jsou uvedeny v Příloze č. 1 </w:t>
      </w:r>
      <w:r w:rsidR="00F9360F" w:rsidRPr="00F371EE">
        <w:t>Z</w:t>
      </w:r>
      <w:r w:rsidR="000378B9">
        <w:t>D</w:t>
      </w:r>
      <w:r w:rsidRPr="00F371EE">
        <w:t>, která je její nedílnou součástí. Dodavatel je povinen v na</w:t>
      </w:r>
      <w:r w:rsidR="00514D1C" w:rsidRPr="00F371EE">
        <w:t xml:space="preserve">bídce předložit vyplněný </w:t>
      </w:r>
      <w:r w:rsidR="009B6B47">
        <w:t xml:space="preserve">jediný </w:t>
      </w:r>
      <w:r w:rsidR="00514D1C" w:rsidRPr="00F371EE">
        <w:t xml:space="preserve">návrh </w:t>
      </w:r>
      <w:r w:rsidR="00F6699F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podepsaný osobou (resp. osobami) oprávněnou jednat </w:t>
      </w:r>
      <w:r w:rsidR="0090245A" w:rsidRPr="00F371EE">
        <w:t xml:space="preserve">za dodavatele. </w:t>
      </w:r>
      <w:r w:rsidR="00CE6AD1" w:rsidRPr="002E67B5">
        <w:t xml:space="preserve">Předložení nepodepsaného návrhu smlouvy není předložením řádného návrhu požadované smlouvy. Podává-li nabídku více dodavatelů společně, návrh </w:t>
      </w:r>
      <w:r w:rsidR="00CE6AD1" w:rsidRPr="002E67B5">
        <w:lastRenderedPageBreak/>
        <w:t>smlouvy musí být podepsán statutárními orgány nebo osobami prokazatelně oprávněnými zastupovat dodavatele, kteří tvoří „sdružení“ (či</w:t>
      </w:r>
      <w:r w:rsidR="00293F28">
        <w:t> </w:t>
      </w:r>
      <w:r w:rsidR="00CE6AD1" w:rsidRPr="002E67B5">
        <w:t>jinou právní formu), nebo dodavatelem, který byl ostatními členy takového „sdružení“ k tomuto úkonu výslovně zmocněn</w:t>
      </w:r>
      <w:r w:rsidR="00CE6AD1" w:rsidRPr="00CE6AD1">
        <w:t xml:space="preserve">. </w:t>
      </w:r>
      <w:r w:rsidR="0090245A" w:rsidRPr="00CE6AD1">
        <w:t xml:space="preserve">Podmínky </w:t>
      </w:r>
      <w:r w:rsidR="00F6699F">
        <w:t>R</w:t>
      </w:r>
      <w:r w:rsidRPr="00CE6AD1">
        <w:t>ám</w:t>
      </w:r>
      <w:r w:rsidRPr="00F371EE">
        <w:t xml:space="preserve">cové </w:t>
      </w:r>
      <w:r w:rsidR="00F9360F" w:rsidRPr="00F371EE">
        <w:t xml:space="preserve">dohody </w:t>
      </w:r>
      <w:r w:rsidRPr="00F371EE">
        <w:t xml:space="preserve">jsou pro dodavatele závazné a </w:t>
      </w:r>
      <w:r w:rsidR="0090245A" w:rsidRPr="00F371EE">
        <w:t xml:space="preserve">platné po celou dobu účinnosti </w:t>
      </w:r>
      <w:r w:rsidR="005231B9">
        <w:t>R</w:t>
      </w:r>
      <w:r w:rsidRPr="00F371EE">
        <w:t xml:space="preserve">ámcové </w:t>
      </w:r>
      <w:r w:rsidR="00F9360F" w:rsidRPr="00F371EE">
        <w:t xml:space="preserve">dohody </w:t>
      </w:r>
      <w:r w:rsidRPr="00F371EE">
        <w:t xml:space="preserve">a pro všechny jednotlivé dílčí zakázky. </w:t>
      </w:r>
    </w:p>
    <w:p w14:paraId="7DED6D2C" w14:textId="4DCC6E09" w:rsidR="006C7937" w:rsidRPr="00CE6AD1" w:rsidRDefault="0090245A" w:rsidP="005C2631">
      <w:pPr>
        <w:pStyle w:val="Odstavecseseznamem"/>
        <w:spacing w:before="120" w:after="240" w:line="276" w:lineRule="auto"/>
        <w:ind w:left="709"/>
        <w:jc w:val="both"/>
      </w:pPr>
      <w:r w:rsidRPr="00CE6AD1">
        <w:t xml:space="preserve">Vzor </w:t>
      </w:r>
      <w:r w:rsidR="00967675" w:rsidRPr="001F6578">
        <w:t>R</w:t>
      </w:r>
      <w:r w:rsidR="006C7937" w:rsidRPr="00CE6AD1">
        <w:t xml:space="preserve">ámcové </w:t>
      </w:r>
      <w:r w:rsidR="00F9360F" w:rsidRPr="00CE6AD1">
        <w:t xml:space="preserve">dohody </w:t>
      </w:r>
      <w:r w:rsidR="00514D1C" w:rsidRPr="00CE6AD1">
        <w:t xml:space="preserve">nesmí být změněn. </w:t>
      </w:r>
      <w:r w:rsidR="00CE6AD1" w:rsidRPr="002E67B5">
        <w:t>V případě nabídky podávané společně několika dodavateli je dodavatel oprávněn upravit návrh smlouvy toliko s ohledem na</w:t>
      </w:r>
      <w:r w:rsidR="00293F28">
        <w:t> </w:t>
      </w:r>
      <w:r w:rsidR="00CE6AD1" w:rsidRPr="002E67B5">
        <w:t>tuto skutečnost, totéž platí, pokud je dodavatelem fyzická osoba.</w:t>
      </w:r>
      <w:r w:rsidR="00CE6AD1">
        <w:t xml:space="preserve"> </w:t>
      </w:r>
      <w:r w:rsidR="00514D1C" w:rsidRPr="00CE6AD1">
        <w:t xml:space="preserve">Pokud znění </w:t>
      </w:r>
      <w:r w:rsidR="00967675" w:rsidRPr="001F6578">
        <w:t>R</w:t>
      </w:r>
      <w:r w:rsidR="006C7937" w:rsidRPr="00CE6AD1">
        <w:t xml:space="preserve">ámcové </w:t>
      </w:r>
      <w:r w:rsidR="00036EA8" w:rsidRPr="001F6578">
        <w:t>dohody</w:t>
      </w:r>
      <w:r w:rsidR="00036EA8" w:rsidRPr="00CE6AD1">
        <w:t xml:space="preserve"> </w:t>
      </w:r>
      <w:r w:rsidR="006C7937" w:rsidRPr="00CE6AD1">
        <w:t>předložené v nabídce dodavatele nebude odpovídat zadávacím podmínkám (kromě těch, které zadavatel požaduje, aby dodavatel navrhl</w:t>
      </w:r>
      <w:r w:rsidR="00514D1C" w:rsidRPr="00CE6AD1">
        <w:t xml:space="preserve"> či doplnil) a</w:t>
      </w:r>
      <w:r w:rsidR="00293F28">
        <w:t> </w:t>
      </w:r>
      <w:r w:rsidR="00514D1C" w:rsidRPr="00CE6AD1">
        <w:t xml:space="preserve">vzorovému znění </w:t>
      </w:r>
      <w:r w:rsidR="005D03B5" w:rsidRPr="001F6578">
        <w:t>R</w:t>
      </w:r>
      <w:r w:rsidR="006C7937" w:rsidRPr="00CE6AD1">
        <w:t xml:space="preserve">ámcové </w:t>
      </w:r>
      <w:r w:rsidR="00F9360F" w:rsidRPr="00CE6AD1">
        <w:t>dohody</w:t>
      </w:r>
      <w:r w:rsidR="006C7937" w:rsidRPr="00CE6AD1">
        <w:t xml:space="preserve">, bude tato skutečnost důvodem k vyřazení nabídky a vyloučení dodavatele </w:t>
      </w:r>
      <w:r w:rsidR="009B6B47" w:rsidRPr="00CE6AD1">
        <w:t>ze zadávacího řízení</w:t>
      </w:r>
      <w:r w:rsidR="006C7937" w:rsidRPr="00CE6AD1">
        <w:t>.</w:t>
      </w:r>
      <w:r w:rsidR="006C7937" w:rsidRPr="00F371EE">
        <w:t xml:space="preserve"> </w:t>
      </w:r>
    </w:p>
    <w:p w14:paraId="18823FCD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>Dodavatel, který nemá povinnost být registrován jako plátce DPH na území České republiky, je oprávněn vyplnit v </w:t>
      </w:r>
      <w:r w:rsidR="005D03B5">
        <w:t>R</w:t>
      </w:r>
      <w:r w:rsidRPr="00F371EE">
        <w:t xml:space="preserve">ámcové </w:t>
      </w:r>
      <w:r w:rsidR="005D03B5">
        <w:t>dohodě</w:t>
      </w:r>
      <w:r w:rsidR="005D03B5" w:rsidRPr="00F371EE">
        <w:t xml:space="preserve"> </w:t>
      </w:r>
      <w:r w:rsidRPr="00F371EE">
        <w:t xml:space="preserve">také číslo účtu, který není veden poskytovatelem platebních služeb na území České republiky. </w:t>
      </w:r>
    </w:p>
    <w:p w14:paraId="57D6570A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 xml:space="preserve">Pokud má dodavatel sídlo na území jiného státu </w:t>
      </w:r>
      <w:r w:rsidR="00F9360F" w:rsidRPr="00F371EE">
        <w:t xml:space="preserve">Evropské unie </w:t>
      </w:r>
      <w:r w:rsidRPr="00F371EE">
        <w:t xml:space="preserve">a současně je i na území České republiky registrován jako plátce DPH, záleží, zda nabízené plnění bude poskytováno </w:t>
      </w:r>
      <w:r w:rsidR="008C0F33">
        <w:t>zadavatel</w:t>
      </w:r>
      <w:r w:rsidR="008C0F33" w:rsidRPr="00F371EE">
        <w:t xml:space="preserve">i </w:t>
      </w:r>
      <w:r w:rsidRPr="00F371EE">
        <w:t>z území České republiky (např. přes organizační složku podniku), či zda bude dodáváno bezvýhradně vždy pouze z jiného státu E</w:t>
      </w:r>
      <w:r w:rsidR="00F9360F" w:rsidRPr="00F371EE">
        <w:t>vropské unie</w:t>
      </w:r>
      <w:r w:rsidRPr="00F371EE">
        <w:t xml:space="preserve">. V druhém případě je pak dodavatel rovněž oprávněn vyplnit v návrhu </w:t>
      </w:r>
      <w:r w:rsidR="00EB6EDB">
        <w:t>R</w:t>
      </w:r>
      <w:r w:rsidR="00F9360F" w:rsidRPr="00F371EE">
        <w:t xml:space="preserve">ámcové dohody </w:t>
      </w:r>
      <w:r w:rsidRPr="00F371EE">
        <w:t>číslo účtu, který není veden poskytovatelem platebních služeb na území České republiky.</w:t>
      </w:r>
    </w:p>
    <w:p w14:paraId="54D603FB" w14:textId="77777777" w:rsidR="008F4E0F" w:rsidRPr="00F371EE" w:rsidRDefault="008F4E0F" w:rsidP="005C2631">
      <w:pPr>
        <w:pStyle w:val="Odstavecseseznamem"/>
        <w:spacing w:before="120" w:after="240" w:line="276" w:lineRule="auto"/>
        <w:ind w:left="709"/>
        <w:jc w:val="both"/>
      </w:pPr>
      <w:r w:rsidRPr="00F371EE">
        <w:t xml:space="preserve">Dodavatel, který nemá povinnost být registrován jako plátce DPH na území České republiky, je oprávněn při vyplnění čísla účtu upravit návrh </w:t>
      </w:r>
      <w:r w:rsidR="0028463B">
        <w:t>R</w:t>
      </w:r>
      <w:r w:rsidRPr="00F371EE">
        <w:t xml:space="preserve">ámcové </w:t>
      </w:r>
      <w:r w:rsidR="00F9360F" w:rsidRPr="00F371EE">
        <w:t xml:space="preserve">dohody, </w:t>
      </w:r>
      <w:r w:rsidRPr="00F371EE">
        <w:t xml:space="preserve">a to vyškrtnutím či odstraněním (např. začerněním) slov </w:t>
      </w:r>
      <w:r w:rsidR="00B21E3E" w:rsidRPr="00F371EE">
        <w:t>„</w:t>
      </w:r>
      <w:r w:rsidRPr="001F6578">
        <w:rPr>
          <w:i/>
        </w:rPr>
        <w:t>vedeného poskytovatelem platebních služeb na území České republiky</w:t>
      </w:r>
      <w:r w:rsidR="00B21E3E" w:rsidRPr="00F371EE">
        <w:t>“.</w:t>
      </w:r>
    </w:p>
    <w:p w14:paraId="31639CDC" w14:textId="77777777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146" w:name="_Toc333411257"/>
      <w:bookmarkStart w:id="1147" w:name="_Toc466456649"/>
      <w:bookmarkStart w:id="1148" w:name="_Toc32575844"/>
      <w:bookmarkStart w:id="1149" w:name="_Toc32578187"/>
      <w:bookmarkStart w:id="1150" w:name="_Toc332377027"/>
      <w:bookmarkStart w:id="1151" w:name="_Toc81314612"/>
      <w:bookmarkStart w:id="1152" w:name="_Toc81314726"/>
      <w:bookmarkStart w:id="1153" w:name="_Toc81385589"/>
      <w:bookmarkStart w:id="1154" w:name="_Toc52281039"/>
      <w:bookmarkStart w:id="1155" w:name="_Toc84864490"/>
      <w:bookmarkStart w:id="1156" w:name="_Toc84868613"/>
      <w:bookmarkStart w:id="1157" w:name="_Toc54894354"/>
      <w:bookmarkStart w:id="1158" w:name="_Toc133832150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Platební podmínky</w:t>
      </w:r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</w:p>
    <w:p w14:paraId="5585743E" w14:textId="77777777" w:rsidR="006C7937" w:rsidRPr="00F371EE" w:rsidRDefault="00F9360F" w:rsidP="005C2631">
      <w:pPr>
        <w:spacing w:before="120" w:after="240" w:line="276" w:lineRule="auto"/>
        <w:ind w:left="709"/>
        <w:jc w:val="both"/>
        <w:rPr>
          <w:lang w:eastAsia="cs-CZ"/>
        </w:rPr>
      </w:pPr>
      <w:bookmarkStart w:id="1159" w:name="_Toc332377028"/>
      <w:r w:rsidRPr="00F371EE">
        <w:t xml:space="preserve">Zadavatel </w:t>
      </w:r>
      <w:r w:rsidR="006C7937" w:rsidRPr="00F371EE">
        <w:t xml:space="preserve">bude hradit vybranému dodavateli cenu za skutečně poskytnuté </w:t>
      </w:r>
      <w:r w:rsidR="0090245A" w:rsidRPr="00F371EE">
        <w:t>dodávky, zadané mu v souladu s </w:t>
      </w:r>
      <w:r w:rsidR="00CF0788">
        <w:t>R</w:t>
      </w:r>
      <w:r w:rsidR="006C7937" w:rsidRPr="00F371EE">
        <w:t xml:space="preserve">ámcovou </w:t>
      </w:r>
      <w:r w:rsidRPr="00F371EE">
        <w:t xml:space="preserve">dohodou </w:t>
      </w:r>
      <w:r w:rsidR="006C7937" w:rsidRPr="00F371EE">
        <w:t xml:space="preserve">a podmínkami tohoto </w:t>
      </w:r>
      <w:r w:rsidRPr="00F371EE">
        <w:t xml:space="preserve">zadávacího </w:t>
      </w:r>
      <w:r w:rsidR="006C7937" w:rsidRPr="00F371EE">
        <w:t xml:space="preserve">řízení. Cena bude kalkulována na základě dílčích výzev </w:t>
      </w:r>
      <w:r w:rsidRPr="00F371EE">
        <w:t>zadavatele</w:t>
      </w:r>
      <w:r w:rsidR="006C7937" w:rsidRPr="00F371EE">
        <w:t>.</w:t>
      </w:r>
      <w:r w:rsidR="006C7937" w:rsidRPr="00F371EE">
        <w:rPr>
          <w:lang w:eastAsia="cs-CZ"/>
        </w:rPr>
        <w:t xml:space="preserve"> </w:t>
      </w:r>
    </w:p>
    <w:p w14:paraId="6E404B00" w14:textId="6283B462" w:rsidR="001565A4" w:rsidRPr="001565A4" w:rsidRDefault="006C7937" w:rsidP="004B7770">
      <w:pPr>
        <w:spacing w:before="120" w:after="240" w:line="276" w:lineRule="auto"/>
        <w:ind w:left="709"/>
        <w:jc w:val="both"/>
      </w:pPr>
      <w:r w:rsidRPr="00F371EE">
        <w:rPr>
          <w:lang w:eastAsia="cs-CZ"/>
        </w:rPr>
        <w:t>Konkrétní cena dodávek</w:t>
      </w:r>
      <w:r w:rsidR="00A25AB2">
        <w:rPr>
          <w:lang w:eastAsia="cs-CZ"/>
        </w:rPr>
        <w:t xml:space="preserve"> </w:t>
      </w:r>
      <w:r w:rsidR="00514D1C" w:rsidRPr="00F371EE">
        <w:rPr>
          <w:lang w:eastAsia="cs-CZ"/>
        </w:rPr>
        <w:t xml:space="preserve">bude po dobu realizace </w:t>
      </w:r>
      <w:r w:rsidR="00CF0788">
        <w:rPr>
          <w:lang w:eastAsia="cs-CZ"/>
        </w:rPr>
        <w:t>R</w:t>
      </w:r>
      <w:r w:rsidRPr="00F371EE">
        <w:rPr>
          <w:lang w:eastAsia="cs-CZ"/>
        </w:rPr>
        <w:t xml:space="preserve">ámcové </w:t>
      </w:r>
      <w:r w:rsidR="00F9360F" w:rsidRPr="00F371EE">
        <w:rPr>
          <w:lang w:eastAsia="cs-CZ"/>
        </w:rPr>
        <w:t xml:space="preserve">dohody </w:t>
      </w:r>
      <w:r w:rsidRPr="00F371EE">
        <w:rPr>
          <w:lang w:eastAsia="cs-CZ"/>
        </w:rPr>
        <w:t xml:space="preserve">a dílčích zakázek stanovována pro jednotlivé druhy </w:t>
      </w:r>
      <w:r w:rsidRPr="00F371EE">
        <w:t>zboží na</w:t>
      </w:r>
      <w:r w:rsidR="00293F28">
        <w:t> </w:t>
      </w:r>
      <w:r w:rsidRPr="00F371EE">
        <w:t xml:space="preserve">základě </w:t>
      </w:r>
      <w:r w:rsidR="00FD5D3D">
        <w:t xml:space="preserve">vzorce obsaženého v čl. </w:t>
      </w:r>
      <w:r w:rsidR="00E941F9">
        <w:t>11. Rámcové dohody</w:t>
      </w:r>
      <w:r w:rsidRPr="00F371EE">
        <w:t>. Konkrétní pl</w:t>
      </w:r>
      <w:r w:rsidR="00514D1C" w:rsidRPr="00F371EE">
        <w:t>atební podmínky jsou uvedeny v </w:t>
      </w:r>
      <w:r w:rsidR="007255B7">
        <w:t>R</w:t>
      </w:r>
      <w:r w:rsidRPr="00F371EE">
        <w:t xml:space="preserve">ámcové </w:t>
      </w:r>
      <w:r w:rsidR="00F9360F" w:rsidRPr="00F371EE">
        <w:t>dohodě</w:t>
      </w:r>
      <w:r w:rsidRPr="00F371EE">
        <w:t xml:space="preserve">, která je nedílnou přílohou </w:t>
      </w:r>
      <w:r w:rsidR="00F9360F" w:rsidRPr="00F371EE">
        <w:t>zadávacích podmínek</w:t>
      </w:r>
      <w:r w:rsidRPr="00F371EE">
        <w:t>.</w:t>
      </w:r>
    </w:p>
    <w:p w14:paraId="338A2820" w14:textId="77777777" w:rsidR="001D316F" w:rsidRPr="00F371EE" w:rsidRDefault="006C7937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160" w:name="_Toc55781354"/>
      <w:bookmarkStart w:id="1161" w:name="_Toc68126547"/>
      <w:bookmarkStart w:id="1162" w:name="_Toc68126627"/>
      <w:bookmarkStart w:id="1163" w:name="_Toc55781358"/>
      <w:bookmarkStart w:id="1164" w:name="_Toc68126551"/>
      <w:bookmarkStart w:id="1165" w:name="_Toc68126631"/>
      <w:bookmarkStart w:id="1166" w:name="_Toc55781359"/>
      <w:bookmarkStart w:id="1167" w:name="_Toc68126552"/>
      <w:bookmarkStart w:id="1168" w:name="_Toc68126632"/>
      <w:bookmarkStart w:id="1169" w:name="_Toc55781360"/>
      <w:bookmarkStart w:id="1170" w:name="_Toc68126553"/>
      <w:bookmarkStart w:id="1171" w:name="_Toc68126633"/>
      <w:bookmarkStart w:id="1172" w:name="_Toc52281040"/>
      <w:bookmarkStart w:id="1173" w:name="_Toc52281041"/>
      <w:bookmarkStart w:id="1174" w:name="_Toc52281042"/>
      <w:bookmarkStart w:id="1175" w:name="_Toc52281043"/>
      <w:bookmarkStart w:id="1176" w:name="_Toc52281044"/>
      <w:bookmarkStart w:id="1177" w:name="_Toc52281045"/>
      <w:bookmarkStart w:id="1178" w:name="_Toc52281046"/>
      <w:bookmarkStart w:id="1179" w:name="_Toc52281047"/>
      <w:bookmarkStart w:id="1180" w:name="_Toc333411258"/>
      <w:bookmarkStart w:id="1181" w:name="_Toc466456651"/>
      <w:bookmarkStart w:id="1182" w:name="_Toc32575845"/>
      <w:bookmarkStart w:id="1183" w:name="_Toc32578189"/>
      <w:bookmarkStart w:id="1184" w:name="_Toc81314613"/>
      <w:bookmarkStart w:id="1185" w:name="_Toc81314727"/>
      <w:bookmarkStart w:id="1186" w:name="_Toc81385590"/>
      <w:bookmarkStart w:id="1187" w:name="_Toc52281048"/>
      <w:bookmarkStart w:id="1188" w:name="_Toc84864491"/>
      <w:bookmarkStart w:id="1189" w:name="_Toc84868614"/>
      <w:bookmarkStart w:id="1190" w:name="_Toc54894355"/>
      <w:bookmarkStart w:id="1191" w:name="_Toc133832151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Jiné smluvní podmínky</w:t>
      </w:r>
      <w:bookmarkEnd w:id="115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</w:p>
    <w:p w14:paraId="56322778" w14:textId="658E2290" w:rsidR="00E21AEE" w:rsidRPr="00F371EE" w:rsidRDefault="006C7937" w:rsidP="005C2631">
      <w:pPr>
        <w:spacing w:before="120" w:after="240" w:line="276" w:lineRule="auto"/>
        <w:ind w:left="709"/>
        <w:jc w:val="both"/>
      </w:pPr>
      <w:r w:rsidRPr="00F371EE">
        <w:t>Jiné smluvní podmínky jsou uvedeny ve</w:t>
      </w:r>
      <w:r w:rsidR="00514D1C" w:rsidRPr="00F371EE">
        <w:t xml:space="preserve"> vzoru </w:t>
      </w:r>
      <w:r w:rsidR="00F44DE8">
        <w:t>R</w:t>
      </w:r>
      <w:r w:rsidRPr="00F371EE">
        <w:t xml:space="preserve">ámcové </w:t>
      </w:r>
      <w:r w:rsidR="00E24023" w:rsidRPr="00F371EE">
        <w:t>dohody</w:t>
      </w:r>
      <w:r w:rsidRPr="00F371EE">
        <w:t xml:space="preserve">, který je nedílnou součástí </w:t>
      </w:r>
      <w:r w:rsidR="00E24023" w:rsidRPr="00F371EE">
        <w:t>zadávacích podmínek</w:t>
      </w:r>
      <w:r w:rsidR="00514D1C" w:rsidRPr="00F371EE">
        <w:t xml:space="preserve"> jako její Příloha č. </w:t>
      </w:r>
      <w:r w:rsidR="000C59A5">
        <w:t>2</w:t>
      </w:r>
      <w:r w:rsidR="00514D1C" w:rsidRPr="00F371EE">
        <w:t xml:space="preserve">. Vzor </w:t>
      </w:r>
      <w:r w:rsidR="00F44DE8">
        <w:t>R</w:t>
      </w:r>
      <w:r w:rsidRPr="00F371EE">
        <w:t xml:space="preserve">ámcové </w:t>
      </w:r>
      <w:r w:rsidR="00E24023" w:rsidRPr="00F371EE">
        <w:t xml:space="preserve">dohody </w:t>
      </w:r>
      <w:r w:rsidRPr="00F371EE">
        <w:t>je pro dodavatele neměnný a závazný</w:t>
      </w:r>
      <w:bookmarkStart w:id="1192" w:name="_Toc260957284"/>
      <w:bookmarkEnd w:id="1192"/>
      <w:r w:rsidRPr="00F371EE">
        <w:t>.</w:t>
      </w:r>
    </w:p>
    <w:p w14:paraId="00C700A5" w14:textId="77777777" w:rsidR="007772A5" w:rsidRDefault="00CA7322" w:rsidP="00B97E55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sz w:val="24"/>
          <w:szCs w:val="24"/>
          <w:lang w:eastAsia="cs-CZ"/>
        </w:rPr>
      </w:pPr>
      <w:bookmarkStart w:id="1193" w:name="_Toc81385591"/>
      <w:bookmarkStart w:id="1194" w:name="_Toc84864492"/>
      <w:bookmarkStart w:id="1195" w:name="_Toc84868615"/>
      <w:bookmarkStart w:id="1196" w:name="_Toc133832152"/>
      <w:bookmarkStart w:id="1197" w:name="_Toc81314728"/>
      <w:r w:rsidRPr="00B97E5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Zvláštní</w:t>
      </w:r>
      <w:r w:rsidRPr="0088527C">
        <w:rPr>
          <w:rFonts w:ascii="Times New Roman" w:hAnsi="Times New Roman" w:cs="Times New Roman"/>
          <w:i w:val="0"/>
          <w:sz w:val="24"/>
          <w:szCs w:val="24"/>
          <w:lang w:eastAsia="cs-CZ"/>
        </w:rPr>
        <w:t xml:space="preserve"> podmínky plnění</w:t>
      </w:r>
      <w:bookmarkEnd w:id="1193"/>
      <w:bookmarkEnd w:id="1194"/>
      <w:bookmarkEnd w:id="1195"/>
      <w:bookmarkEnd w:id="1196"/>
      <w:r w:rsidRPr="0088527C">
        <w:rPr>
          <w:rFonts w:ascii="Times New Roman" w:hAnsi="Times New Roman" w:cs="Times New Roman"/>
          <w:i w:val="0"/>
          <w:sz w:val="24"/>
          <w:szCs w:val="24"/>
          <w:lang w:eastAsia="cs-CZ"/>
        </w:rPr>
        <w:t xml:space="preserve"> </w:t>
      </w:r>
    </w:p>
    <w:p w14:paraId="6D706C11" w14:textId="01113EA0" w:rsidR="00CA7322" w:rsidRDefault="00CA7322" w:rsidP="00B97E55">
      <w:pPr>
        <w:spacing w:before="120" w:after="240" w:line="276" w:lineRule="auto"/>
        <w:ind w:left="709"/>
        <w:jc w:val="both"/>
        <w:rPr>
          <w:lang w:eastAsia="cs-CZ"/>
        </w:rPr>
      </w:pPr>
      <w:r>
        <w:rPr>
          <w:lang w:eastAsia="cs-CZ"/>
        </w:rPr>
        <w:t>V souladu se ZZVZ je zadavatel povinen, za předpokladu, že to bude vzhledem k povaze a</w:t>
      </w:r>
      <w:r w:rsidR="00E47BA4">
        <w:rPr>
          <w:lang w:eastAsia="cs-CZ"/>
        </w:rPr>
        <w:t> </w:t>
      </w:r>
      <w:r>
        <w:rPr>
          <w:lang w:eastAsia="cs-CZ"/>
        </w:rPr>
        <w:t xml:space="preserve">smyslu </w:t>
      </w:r>
      <w:r>
        <w:t>veřejné</w:t>
      </w:r>
      <w:r>
        <w:rPr>
          <w:lang w:eastAsia="cs-CZ"/>
        </w:rPr>
        <w:t xml:space="preserve"> zakázky</w:t>
      </w:r>
      <w:r w:rsidR="00E47BA4">
        <w:rPr>
          <w:lang w:eastAsia="cs-CZ"/>
        </w:rPr>
        <w:t xml:space="preserve"> </w:t>
      </w:r>
      <w:r w:rsidR="00E47BA4" w:rsidRPr="00E47BA4">
        <w:rPr>
          <w:lang w:eastAsia="cs-CZ"/>
        </w:rPr>
        <w:t>vhodné</w:t>
      </w:r>
      <w:r w:rsidR="00D04B81">
        <w:rPr>
          <w:lang w:eastAsia="cs-CZ"/>
        </w:rPr>
        <w:t>,</w:t>
      </w:r>
      <w:r>
        <w:rPr>
          <w:lang w:eastAsia="cs-CZ"/>
        </w:rPr>
        <w:t xml:space="preserve"> dodržovat zásady sociálně odpovědného zadávání, environmentálně odpovědného zadávání a inovací. Zadavatel proto realizuje toto zadávací řízení se zásadami vyjádřenými v 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>. § 6 odst. 4 ZZVZ (zásady sociálně odpovědného zadávání, environmentálně odpovědného zadávání a inovací; více informací na</w:t>
      </w:r>
      <w:r w:rsidR="00E47BA4">
        <w:rPr>
          <w:lang w:eastAsia="cs-CZ"/>
        </w:rPr>
        <w:t> </w:t>
      </w:r>
      <w:hyperlink r:id="rId12" w:history="1">
        <w:r w:rsidR="00E47BA4" w:rsidRPr="00E47BA4">
          <w:rPr>
            <w:rStyle w:val="Hypertextovodkaz"/>
            <w:lang w:eastAsia="cs-CZ"/>
          </w:rPr>
          <w:t>https://www.sovz.cz/</w:t>
        </w:r>
      </w:hyperlink>
      <w:r>
        <w:rPr>
          <w:lang w:eastAsia="cs-CZ"/>
        </w:rPr>
        <w:t xml:space="preserve">). </w:t>
      </w:r>
    </w:p>
    <w:p w14:paraId="0CEEB5E0" w14:textId="77777777" w:rsidR="00CA7322" w:rsidRDefault="00CA7322" w:rsidP="004B7770">
      <w:pPr>
        <w:spacing w:after="120" w:line="276" w:lineRule="auto"/>
        <w:ind w:left="709"/>
        <w:jc w:val="both"/>
        <w:rPr>
          <w:lang w:eastAsia="cs-CZ"/>
        </w:rPr>
      </w:pPr>
      <w:r>
        <w:rPr>
          <w:lang w:eastAsia="cs-CZ"/>
        </w:rPr>
        <w:t>Zadavatel od účastníka zadávacího řízení vyžaduje při předmětu plnění veřejné zakázky zajistit legální zaměstnávání, důstojné pracovní podmínky a odpovídající úroveň bezpečnosti práce pro všechny osoby, které se na plnění předmětu veřejné zakázky podílejí.</w:t>
      </w:r>
    </w:p>
    <w:p w14:paraId="3CC40E65" w14:textId="77777777" w:rsidR="00CA7322" w:rsidRPr="0088527C" w:rsidRDefault="00CA7322" w:rsidP="00B97E55">
      <w:pPr>
        <w:spacing w:after="240" w:line="276" w:lineRule="auto"/>
        <w:ind w:left="709"/>
        <w:jc w:val="both"/>
      </w:pPr>
      <w:r>
        <w:rPr>
          <w:lang w:eastAsia="cs-CZ"/>
        </w:rPr>
        <w:t>Zadavatel pečlivě zvážil možnosti aplikace zásad sociálně odpovědného zadávání, environmentálně odpovědného zadávání a inovací a usoudil, že aplikace dalších požadavků kromě výše uvedených není možná, a to vzhledem k povaze a smyslu předmětu plnění zakázky.</w:t>
      </w:r>
    </w:p>
    <w:p w14:paraId="5D210A3F" w14:textId="77777777" w:rsidR="001D316F" w:rsidRPr="00F371EE" w:rsidRDefault="00B21E3E" w:rsidP="00D4624F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198" w:name="_Toc466456652"/>
      <w:bookmarkStart w:id="1199" w:name="_Toc81385592"/>
      <w:bookmarkStart w:id="1200" w:name="_Toc52281049"/>
      <w:bookmarkStart w:id="1201" w:name="_Toc54894356"/>
      <w:bookmarkStart w:id="1202" w:name="_Toc133832153"/>
      <w:r w:rsidRPr="00F371EE">
        <w:rPr>
          <w:rFonts w:ascii="Times New Roman" w:hAnsi="Times New Roman" w:cs="Times New Roman"/>
          <w:u w:val="single"/>
        </w:rPr>
        <w:t>Zrušení zadávacího řízení</w:t>
      </w:r>
      <w:bookmarkEnd w:id="1197"/>
      <w:bookmarkEnd w:id="1198"/>
      <w:bookmarkEnd w:id="1199"/>
      <w:bookmarkEnd w:id="1200"/>
      <w:bookmarkEnd w:id="1201"/>
      <w:bookmarkEnd w:id="1202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5793030E" w14:textId="77777777" w:rsidR="00E21AEE" w:rsidRPr="00F371EE" w:rsidRDefault="00CA32D7" w:rsidP="005C2631">
      <w:pPr>
        <w:pStyle w:val="NormalJustified"/>
        <w:widowControl/>
        <w:spacing w:before="120" w:after="240" w:line="276" w:lineRule="auto"/>
        <w:ind w:left="425"/>
      </w:pPr>
      <w:r w:rsidRPr="00A721D0">
        <w:t>V případě zrušení zadávacího řízení bude zadavatel postupovat v souladu s</w:t>
      </w:r>
      <w:r w:rsidR="003F3169" w:rsidRPr="00A721D0">
        <w:t> </w:t>
      </w:r>
      <w:proofErr w:type="spellStart"/>
      <w:r w:rsidR="003F3169" w:rsidRPr="00A721D0">
        <w:t>ust</w:t>
      </w:r>
      <w:proofErr w:type="spellEnd"/>
      <w:r w:rsidR="003F3169" w:rsidRPr="00A721D0">
        <w:t>.</w:t>
      </w:r>
      <w:r w:rsidR="00F9360F" w:rsidRPr="003F574A">
        <w:t xml:space="preserve"> § 127 ZZVZ</w:t>
      </w:r>
      <w:r w:rsidRPr="003F574A">
        <w:t>.</w:t>
      </w:r>
    </w:p>
    <w:p w14:paraId="3DE906B4" w14:textId="77777777" w:rsidR="008A39DC" w:rsidRDefault="00893995" w:rsidP="005C2631">
      <w:pPr>
        <w:pStyle w:val="Nadpis1"/>
        <w:numPr>
          <w:ilvl w:val="0"/>
          <w:numId w:val="3"/>
        </w:numPr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203" w:name="_Toc466455302"/>
      <w:bookmarkStart w:id="1204" w:name="_Toc466455639"/>
      <w:bookmarkStart w:id="1205" w:name="_Toc466455976"/>
      <w:bookmarkStart w:id="1206" w:name="_Toc466456313"/>
      <w:bookmarkStart w:id="1207" w:name="_Toc466456654"/>
      <w:bookmarkStart w:id="1208" w:name="_Toc466457336"/>
      <w:bookmarkStart w:id="1209" w:name="_Toc466474528"/>
      <w:bookmarkStart w:id="1210" w:name="_Toc466455303"/>
      <w:bookmarkStart w:id="1211" w:name="_Toc466455640"/>
      <w:bookmarkStart w:id="1212" w:name="_Toc466455977"/>
      <w:bookmarkStart w:id="1213" w:name="_Toc466456314"/>
      <w:bookmarkStart w:id="1214" w:name="_Toc466456655"/>
      <w:bookmarkStart w:id="1215" w:name="_Toc466457337"/>
      <w:bookmarkStart w:id="1216" w:name="_Toc466474529"/>
      <w:bookmarkStart w:id="1217" w:name="_Toc466455316"/>
      <w:bookmarkStart w:id="1218" w:name="_Toc466455653"/>
      <w:bookmarkStart w:id="1219" w:name="_Toc466455990"/>
      <w:bookmarkStart w:id="1220" w:name="_Toc466456327"/>
      <w:bookmarkStart w:id="1221" w:name="_Toc466456668"/>
      <w:bookmarkStart w:id="1222" w:name="_Toc466457350"/>
      <w:bookmarkStart w:id="1223" w:name="_Toc466474542"/>
      <w:bookmarkStart w:id="1224" w:name="_Toc466455318"/>
      <w:bookmarkStart w:id="1225" w:name="_Toc466455655"/>
      <w:bookmarkStart w:id="1226" w:name="_Toc466455992"/>
      <w:bookmarkStart w:id="1227" w:name="_Toc466456329"/>
      <w:bookmarkStart w:id="1228" w:name="_Toc466456670"/>
      <w:bookmarkStart w:id="1229" w:name="_Toc466457352"/>
      <w:bookmarkStart w:id="1230" w:name="_Toc466474544"/>
      <w:bookmarkStart w:id="1231" w:name="_Toc466455319"/>
      <w:bookmarkStart w:id="1232" w:name="_Toc466455656"/>
      <w:bookmarkStart w:id="1233" w:name="_Toc466455993"/>
      <w:bookmarkStart w:id="1234" w:name="_Toc466456330"/>
      <w:bookmarkStart w:id="1235" w:name="_Toc466456671"/>
      <w:bookmarkStart w:id="1236" w:name="_Toc466457353"/>
      <w:bookmarkStart w:id="1237" w:name="_Toc466474545"/>
      <w:bookmarkStart w:id="1238" w:name="_Toc466455320"/>
      <w:bookmarkStart w:id="1239" w:name="_Toc466455657"/>
      <w:bookmarkStart w:id="1240" w:name="_Toc466455994"/>
      <w:bookmarkStart w:id="1241" w:name="_Toc466456331"/>
      <w:bookmarkStart w:id="1242" w:name="_Toc466456672"/>
      <w:bookmarkStart w:id="1243" w:name="_Toc466457354"/>
      <w:bookmarkStart w:id="1244" w:name="_Toc466474546"/>
      <w:bookmarkStart w:id="1245" w:name="_Toc466455322"/>
      <w:bookmarkStart w:id="1246" w:name="_Toc466455659"/>
      <w:bookmarkStart w:id="1247" w:name="_Toc466455996"/>
      <w:bookmarkStart w:id="1248" w:name="_Toc466456333"/>
      <w:bookmarkStart w:id="1249" w:name="_Toc466456674"/>
      <w:bookmarkStart w:id="1250" w:name="_Toc466457356"/>
      <w:bookmarkStart w:id="1251" w:name="_Toc466474548"/>
      <w:bookmarkStart w:id="1252" w:name="_Toc466455329"/>
      <w:bookmarkStart w:id="1253" w:name="_Toc466455666"/>
      <w:bookmarkStart w:id="1254" w:name="_Toc466456003"/>
      <w:bookmarkStart w:id="1255" w:name="_Toc466456340"/>
      <w:bookmarkStart w:id="1256" w:name="_Toc466456681"/>
      <w:bookmarkStart w:id="1257" w:name="_Toc466457363"/>
      <w:bookmarkStart w:id="1258" w:name="_Toc466474555"/>
      <w:bookmarkStart w:id="1259" w:name="_Toc466455331"/>
      <w:bookmarkStart w:id="1260" w:name="_Toc466455668"/>
      <w:bookmarkStart w:id="1261" w:name="_Toc466456005"/>
      <w:bookmarkStart w:id="1262" w:name="_Toc466456342"/>
      <w:bookmarkStart w:id="1263" w:name="_Toc466456683"/>
      <w:bookmarkStart w:id="1264" w:name="_Toc466457365"/>
      <w:bookmarkStart w:id="1265" w:name="_Toc466474557"/>
      <w:bookmarkStart w:id="1266" w:name="_Toc466455337"/>
      <w:bookmarkStart w:id="1267" w:name="_Toc466455674"/>
      <w:bookmarkStart w:id="1268" w:name="_Toc466456011"/>
      <w:bookmarkStart w:id="1269" w:name="_Toc466456348"/>
      <w:bookmarkStart w:id="1270" w:name="_Toc466456689"/>
      <w:bookmarkStart w:id="1271" w:name="_Toc466457371"/>
      <w:bookmarkStart w:id="1272" w:name="_Toc466474563"/>
      <w:bookmarkStart w:id="1273" w:name="_Toc466455338"/>
      <w:bookmarkStart w:id="1274" w:name="_Toc466455675"/>
      <w:bookmarkStart w:id="1275" w:name="_Toc466456012"/>
      <w:bookmarkStart w:id="1276" w:name="_Toc466456349"/>
      <w:bookmarkStart w:id="1277" w:name="_Toc466456690"/>
      <w:bookmarkStart w:id="1278" w:name="_Toc466457372"/>
      <w:bookmarkStart w:id="1279" w:name="_Toc466474564"/>
      <w:bookmarkStart w:id="1280" w:name="_Toc466455339"/>
      <w:bookmarkStart w:id="1281" w:name="_Toc466455676"/>
      <w:bookmarkStart w:id="1282" w:name="_Toc466456013"/>
      <w:bookmarkStart w:id="1283" w:name="_Toc466456350"/>
      <w:bookmarkStart w:id="1284" w:name="_Toc466456691"/>
      <w:bookmarkStart w:id="1285" w:name="_Toc466457373"/>
      <w:bookmarkStart w:id="1286" w:name="_Toc466474565"/>
      <w:bookmarkStart w:id="1287" w:name="_Toc466455341"/>
      <w:bookmarkStart w:id="1288" w:name="_Toc466455678"/>
      <w:bookmarkStart w:id="1289" w:name="_Toc466456015"/>
      <w:bookmarkStart w:id="1290" w:name="_Toc466456352"/>
      <w:bookmarkStart w:id="1291" w:name="_Toc466456693"/>
      <w:bookmarkStart w:id="1292" w:name="_Toc466457375"/>
      <w:bookmarkStart w:id="1293" w:name="_Toc466474567"/>
      <w:bookmarkStart w:id="1294" w:name="_Toc466455342"/>
      <w:bookmarkStart w:id="1295" w:name="_Toc466455679"/>
      <w:bookmarkStart w:id="1296" w:name="_Toc466456016"/>
      <w:bookmarkStart w:id="1297" w:name="_Toc466456353"/>
      <w:bookmarkStart w:id="1298" w:name="_Toc466456694"/>
      <w:bookmarkStart w:id="1299" w:name="_Toc466457376"/>
      <w:bookmarkStart w:id="1300" w:name="_Toc466474568"/>
      <w:bookmarkStart w:id="1301" w:name="_Toc466455343"/>
      <w:bookmarkStart w:id="1302" w:name="_Toc466455680"/>
      <w:bookmarkStart w:id="1303" w:name="_Toc466456017"/>
      <w:bookmarkStart w:id="1304" w:name="_Toc466456354"/>
      <w:bookmarkStart w:id="1305" w:name="_Toc466456695"/>
      <w:bookmarkStart w:id="1306" w:name="_Toc466457377"/>
      <w:bookmarkStart w:id="1307" w:name="_Toc466474569"/>
      <w:bookmarkStart w:id="1308" w:name="_Toc466455344"/>
      <w:bookmarkStart w:id="1309" w:name="_Toc466455681"/>
      <w:bookmarkStart w:id="1310" w:name="_Toc466456018"/>
      <w:bookmarkStart w:id="1311" w:name="_Toc466456355"/>
      <w:bookmarkStart w:id="1312" w:name="_Toc466456696"/>
      <w:bookmarkStart w:id="1313" w:name="_Toc466457378"/>
      <w:bookmarkStart w:id="1314" w:name="_Toc466474570"/>
      <w:bookmarkStart w:id="1315" w:name="_Toc466455345"/>
      <w:bookmarkStart w:id="1316" w:name="_Toc466455682"/>
      <w:bookmarkStart w:id="1317" w:name="_Toc466456019"/>
      <w:bookmarkStart w:id="1318" w:name="_Toc466456356"/>
      <w:bookmarkStart w:id="1319" w:name="_Toc466456697"/>
      <w:bookmarkStart w:id="1320" w:name="_Toc466457379"/>
      <w:bookmarkStart w:id="1321" w:name="_Toc466474571"/>
      <w:bookmarkStart w:id="1322" w:name="_Toc466455346"/>
      <w:bookmarkStart w:id="1323" w:name="_Toc466455683"/>
      <w:bookmarkStart w:id="1324" w:name="_Toc466456020"/>
      <w:bookmarkStart w:id="1325" w:name="_Toc466456357"/>
      <w:bookmarkStart w:id="1326" w:name="_Toc466456698"/>
      <w:bookmarkStart w:id="1327" w:name="_Toc466457380"/>
      <w:bookmarkStart w:id="1328" w:name="_Toc466474572"/>
      <w:bookmarkStart w:id="1329" w:name="_Toc466455347"/>
      <w:bookmarkStart w:id="1330" w:name="_Toc466455684"/>
      <w:bookmarkStart w:id="1331" w:name="_Toc466456021"/>
      <w:bookmarkStart w:id="1332" w:name="_Toc466456358"/>
      <w:bookmarkStart w:id="1333" w:name="_Toc466456699"/>
      <w:bookmarkStart w:id="1334" w:name="_Toc466457381"/>
      <w:bookmarkStart w:id="1335" w:name="_Toc466474573"/>
      <w:bookmarkStart w:id="1336" w:name="_Toc466455349"/>
      <w:bookmarkStart w:id="1337" w:name="_Toc466455686"/>
      <w:bookmarkStart w:id="1338" w:name="_Toc466456023"/>
      <w:bookmarkStart w:id="1339" w:name="_Toc466456360"/>
      <w:bookmarkStart w:id="1340" w:name="_Toc466456701"/>
      <w:bookmarkStart w:id="1341" w:name="_Toc466457383"/>
      <w:bookmarkStart w:id="1342" w:name="_Toc466474575"/>
      <w:bookmarkStart w:id="1343" w:name="_Toc466455350"/>
      <w:bookmarkStart w:id="1344" w:name="_Toc466455687"/>
      <w:bookmarkStart w:id="1345" w:name="_Toc466456024"/>
      <w:bookmarkStart w:id="1346" w:name="_Toc466456361"/>
      <w:bookmarkStart w:id="1347" w:name="_Toc466456702"/>
      <w:bookmarkStart w:id="1348" w:name="_Toc466457384"/>
      <w:bookmarkStart w:id="1349" w:name="_Toc466474576"/>
      <w:bookmarkStart w:id="1350" w:name="_Toc466455352"/>
      <w:bookmarkStart w:id="1351" w:name="_Toc466455689"/>
      <w:bookmarkStart w:id="1352" w:name="_Toc466456026"/>
      <w:bookmarkStart w:id="1353" w:name="_Toc466456363"/>
      <w:bookmarkStart w:id="1354" w:name="_Toc466456704"/>
      <w:bookmarkStart w:id="1355" w:name="_Toc466457386"/>
      <w:bookmarkStart w:id="1356" w:name="_Toc466474578"/>
      <w:bookmarkStart w:id="1357" w:name="_Toc466455355"/>
      <w:bookmarkStart w:id="1358" w:name="_Toc466455692"/>
      <w:bookmarkStart w:id="1359" w:name="_Toc466456029"/>
      <w:bookmarkStart w:id="1360" w:name="_Toc466456366"/>
      <w:bookmarkStart w:id="1361" w:name="_Toc466456707"/>
      <w:bookmarkStart w:id="1362" w:name="_Toc466457389"/>
      <w:bookmarkStart w:id="1363" w:name="_Toc466474581"/>
      <w:bookmarkStart w:id="1364" w:name="_Toc466455356"/>
      <w:bookmarkStart w:id="1365" w:name="_Toc466455693"/>
      <w:bookmarkStart w:id="1366" w:name="_Toc466456030"/>
      <w:bookmarkStart w:id="1367" w:name="_Toc466456367"/>
      <w:bookmarkStart w:id="1368" w:name="_Toc466456708"/>
      <w:bookmarkStart w:id="1369" w:name="_Toc466457390"/>
      <w:bookmarkStart w:id="1370" w:name="_Toc466474582"/>
      <w:bookmarkStart w:id="1371" w:name="_Toc466455357"/>
      <w:bookmarkStart w:id="1372" w:name="_Toc466455694"/>
      <w:bookmarkStart w:id="1373" w:name="_Toc466456031"/>
      <w:bookmarkStart w:id="1374" w:name="_Toc466456368"/>
      <w:bookmarkStart w:id="1375" w:name="_Toc466456709"/>
      <w:bookmarkStart w:id="1376" w:name="_Toc466457391"/>
      <w:bookmarkStart w:id="1377" w:name="_Toc466474583"/>
      <w:bookmarkStart w:id="1378" w:name="_Toc466455359"/>
      <w:bookmarkStart w:id="1379" w:name="_Toc466455696"/>
      <w:bookmarkStart w:id="1380" w:name="_Toc466456033"/>
      <w:bookmarkStart w:id="1381" w:name="_Toc466456370"/>
      <w:bookmarkStart w:id="1382" w:name="_Toc466456711"/>
      <w:bookmarkStart w:id="1383" w:name="_Toc466457393"/>
      <w:bookmarkStart w:id="1384" w:name="_Toc466474585"/>
      <w:bookmarkStart w:id="1385" w:name="_Toc466455361"/>
      <w:bookmarkStart w:id="1386" w:name="_Toc466455698"/>
      <w:bookmarkStart w:id="1387" w:name="_Toc466456035"/>
      <w:bookmarkStart w:id="1388" w:name="_Toc466456372"/>
      <w:bookmarkStart w:id="1389" w:name="_Toc466456713"/>
      <w:bookmarkStart w:id="1390" w:name="_Toc466457395"/>
      <w:bookmarkStart w:id="1391" w:name="_Toc466474587"/>
      <w:bookmarkStart w:id="1392" w:name="_Toc466455364"/>
      <w:bookmarkStart w:id="1393" w:name="_Toc466455701"/>
      <w:bookmarkStart w:id="1394" w:name="_Toc466456038"/>
      <w:bookmarkStart w:id="1395" w:name="_Toc466456375"/>
      <w:bookmarkStart w:id="1396" w:name="_Toc466456716"/>
      <w:bookmarkStart w:id="1397" w:name="_Toc466457398"/>
      <w:bookmarkStart w:id="1398" w:name="_Toc466474590"/>
      <w:bookmarkStart w:id="1399" w:name="_Toc466455369"/>
      <w:bookmarkStart w:id="1400" w:name="_Toc466455706"/>
      <w:bookmarkStart w:id="1401" w:name="_Toc466456043"/>
      <w:bookmarkStart w:id="1402" w:name="_Toc466456380"/>
      <w:bookmarkStart w:id="1403" w:name="_Toc466456721"/>
      <w:bookmarkStart w:id="1404" w:name="_Toc466457403"/>
      <w:bookmarkStart w:id="1405" w:name="_Toc466474595"/>
      <w:bookmarkStart w:id="1406" w:name="_Toc466455372"/>
      <w:bookmarkStart w:id="1407" w:name="_Toc466455709"/>
      <w:bookmarkStart w:id="1408" w:name="_Toc466456046"/>
      <w:bookmarkStart w:id="1409" w:name="_Toc466456383"/>
      <w:bookmarkStart w:id="1410" w:name="_Toc466456724"/>
      <w:bookmarkStart w:id="1411" w:name="_Toc466457406"/>
      <w:bookmarkStart w:id="1412" w:name="_Toc466474598"/>
      <w:bookmarkStart w:id="1413" w:name="_Toc466455374"/>
      <w:bookmarkStart w:id="1414" w:name="_Toc466455711"/>
      <w:bookmarkStart w:id="1415" w:name="_Toc466456048"/>
      <w:bookmarkStart w:id="1416" w:name="_Toc466456385"/>
      <w:bookmarkStart w:id="1417" w:name="_Toc466456726"/>
      <w:bookmarkStart w:id="1418" w:name="_Toc466457408"/>
      <w:bookmarkStart w:id="1419" w:name="_Toc466474600"/>
      <w:bookmarkStart w:id="1420" w:name="_Toc333411259"/>
      <w:bookmarkStart w:id="1421" w:name="_Toc466456727"/>
      <w:bookmarkStart w:id="1422" w:name="_Toc469640655"/>
      <w:bookmarkStart w:id="1423" w:name="_Toc81314729"/>
      <w:bookmarkStart w:id="1424" w:name="_Toc81385593"/>
      <w:bookmarkStart w:id="1425" w:name="_Toc52281050"/>
      <w:bookmarkStart w:id="1426" w:name="_Toc54894357"/>
      <w:bookmarkStart w:id="1427" w:name="_Toc133832154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r w:rsidRPr="00F371EE">
        <w:rPr>
          <w:rFonts w:ascii="Times New Roman" w:hAnsi="Times New Roman" w:cs="Times New Roman"/>
          <w:u w:val="single"/>
        </w:rPr>
        <w:t xml:space="preserve">Zadávací </w:t>
      </w:r>
      <w:r w:rsidR="006C7937" w:rsidRPr="00F371EE">
        <w:rPr>
          <w:rFonts w:ascii="Times New Roman" w:hAnsi="Times New Roman" w:cs="Times New Roman"/>
          <w:u w:val="single"/>
        </w:rPr>
        <w:t>řízení</w:t>
      </w:r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</w:p>
    <w:p w14:paraId="2FB30055" w14:textId="77777777" w:rsidR="001D316F" w:rsidRPr="00F371EE" w:rsidRDefault="008B7B94" w:rsidP="005C2631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28" w:name="_Toc466456728"/>
      <w:bookmarkStart w:id="1429" w:name="_Toc32575848"/>
      <w:bookmarkStart w:id="1430" w:name="_Toc32578192"/>
      <w:bookmarkStart w:id="1431" w:name="_Toc469640656"/>
      <w:bookmarkStart w:id="1432" w:name="_Toc81314616"/>
      <w:bookmarkStart w:id="1433" w:name="_Toc81314730"/>
      <w:bookmarkStart w:id="1434" w:name="_Toc81385594"/>
      <w:bookmarkStart w:id="1435" w:name="_Toc52281051"/>
      <w:bookmarkStart w:id="1436" w:name="_Toc84864495"/>
      <w:bookmarkStart w:id="1437" w:name="_Toc84868618"/>
      <w:bookmarkStart w:id="1438" w:name="_Toc54894358"/>
      <w:bookmarkStart w:id="1439" w:name="_Toc133832155"/>
      <w:bookmarkStart w:id="1440" w:name="_Toc333411260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Důvěrnost zadávacího řízení</w:t>
      </w:r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</w:p>
    <w:p w14:paraId="012087A9" w14:textId="39140BB7" w:rsidR="001D316F" w:rsidRPr="00F371EE" w:rsidRDefault="008B7B94" w:rsidP="005C2631">
      <w:pPr>
        <w:spacing w:before="120" w:after="240" w:line="276" w:lineRule="auto"/>
        <w:ind w:left="709"/>
        <w:jc w:val="both"/>
      </w:pPr>
      <w:r w:rsidRPr="00F371EE">
        <w:t xml:space="preserve">Informace týkající se posuzování, vysvětlování, názorů a srovnávání nabídek a návrhů na výběr nejvhodnější nabídky nebudou sdělovány ani </w:t>
      </w:r>
      <w:proofErr w:type="spellStart"/>
      <w:r w:rsidRPr="00F371EE">
        <w:t>u</w:t>
      </w:r>
      <w:r w:rsidR="00E47BA4">
        <w:t>častníkům</w:t>
      </w:r>
      <w:proofErr w:type="spellEnd"/>
      <w:r w:rsidRPr="00F371EE">
        <w:t>, ani žádné jiné osobě, která není oficiálně zapojena do tohoto procesu, s výjimkou informací, které je zadavatel podle zákona povinen poskytnout.</w:t>
      </w:r>
    </w:p>
    <w:p w14:paraId="58011C82" w14:textId="77777777" w:rsidR="001D316F" w:rsidRPr="00F371EE" w:rsidRDefault="006C7937" w:rsidP="00D4624F">
      <w:pPr>
        <w:pStyle w:val="Nadpis2"/>
        <w:numPr>
          <w:ilvl w:val="1"/>
          <w:numId w:val="3"/>
        </w:numPr>
        <w:tabs>
          <w:tab w:val="clear" w:pos="934"/>
          <w:tab w:val="num" w:pos="709"/>
        </w:tabs>
        <w:suppressAutoHyphens w:val="0"/>
        <w:spacing w:before="120" w:after="120" w:line="276" w:lineRule="auto"/>
        <w:ind w:left="851" w:hanging="851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41" w:name="_Toc465183853"/>
      <w:bookmarkStart w:id="1442" w:name="_Toc465184124"/>
      <w:bookmarkStart w:id="1443" w:name="_Toc465184195"/>
      <w:bookmarkStart w:id="1444" w:name="_Toc465184267"/>
      <w:bookmarkStart w:id="1445" w:name="_Toc465184337"/>
      <w:bookmarkStart w:id="1446" w:name="_Toc465186175"/>
      <w:bookmarkStart w:id="1447" w:name="_Toc465186242"/>
      <w:bookmarkStart w:id="1448" w:name="_Toc465186307"/>
      <w:bookmarkStart w:id="1449" w:name="_Toc465187046"/>
      <w:bookmarkStart w:id="1450" w:name="_Toc466455378"/>
      <w:bookmarkStart w:id="1451" w:name="_Toc466455715"/>
      <w:bookmarkStart w:id="1452" w:name="_Toc466456052"/>
      <w:bookmarkStart w:id="1453" w:name="_Toc466456389"/>
      <w:bookmarkStart w:id="1454" w:name="_Toc466456730"/>
      <w:bookmarkStart w:id="1455" w:name="_Toc466457412"/>
      <w:bookmarkStart w:id="1456" w:name="_Toc466474604"/>
      <w:bookmarkStart w:id="1457" w:name="_Toc465183854"/>
      <w:bookmarkStart w:id="1458" w:name="_Toc465184125"/>
      <w:bookmarkStart w:id="1459" w:name="_Toc465184196"/>
      <w:bookmarkStart w:id="1460" w:name="_Toc465184268"/>
      <w:bookmarkStart w:id="1461" w:name="_Toc465184338"/>
      <w:bookmarkStart w:id="1462" w:name="_Toc465186176"/>
      <w:bookmarkStart w:id="1463" w:name="_Toc465186243"/>
      <w:bookmarkStart w:id="1464" w:name="_Toc465186308"/>
      <w:bookmarkStart w:id="1465" w:name="_Toc465187047"/>
      <w:bookmarkStart w:id="1466" w:name="_Toc466455379"/>
      <w:bookmarkStart w:id="1467" w:name="_Toc466455716"/>
      <w:bookmarkStart w:id="1468" w:name="_Toc466456053"/>
      <w:bookmarkStart w:id="1469" w:name="_Toc466456390"/>
      <w:bookmarkStart w:id="1470" w:name="_Toc466456731"/>
      <w:bookmarkStart w:id="1471" w:name="_Toc466457413"/>
      <w:bookmarkStart w:id="1472" w:name="_Toc466474605"/>
      <w:bookmarkStart w:id="1473" w:name="_Toc260957289"/>
      <w:bookmarkStart w:id="1474" w:name="_Toc465183855"/>
      <w:bookmarkStart w:id="1475" w:name="_Toc465184126"/>
      <w:bookmarkStart w:id="1476" w:name="_Toc465184197"/>
      <w:bookmarkStart w:id="1477" w:name="_Toc465184269"/>
      <w:bookmarkStart w:id="1478" w:name="_Toc465184339"/>
      <w:bookmarkStart w:id="1479" w:name="_Toc465186177"/>
      <w:bookmarkStart w:id="1480" w:name="_Toc465186244"/>
      <w:bookmarkStart w:id="1481" w:name="_Toc465186309"/>
      <w:bookmarkStart w:id="1482" w:name="_Toc465187048"/>
      <w:bookmarkStart w:id="1483" w:name="_Toc466455380"/>
      <w:bookmarkStart w:id="1484" w:name="_Toc466455717"/>
      <w:bookmarkStart w:id="1485" w:name="_Toc466456054"/>
      <w:bookmarkStart w:id="1486" w:name="_Toc466456391"/>
      <w:bookmarkStart w:id="1487" w:name="_Toc466456732"/>
      <w:bookmarkStart w:id="1488" w:name="_Toc466457414"/>
      <w:bookmarkStart w:id="1489" w:name="_Toc466474606"/>
      <w:bookmarkStart w:id="1490" w:name="_Toc333411261"/>
      <w:bookmarkStart w:id="1491" w:name="_Toc466456733"/>
      <w:bookmarkStart w:id="1492" w:name="_Ref466555150"/>
      <w:bookmarkStart w:id="1493" w:name="_Toc32575849"/>
      <w:bookmarkStart w:id="1494" w:name="_Toc32578193"/>
      <w:bookmarkStart w:id="1495" w:name="_Toc469640657"/>
      <w:bookmarkStart w:id="1496" w:name="_Toc81314617"/>
      <w:bookmarkStart w:id="1497" w:name="_Toc81314731"/>
      <w:bookmarkStart w:id="1498" w:name="_Toc81385595"/>
      <w:bookmarkStart w:id="1499" w:name="_Toc52281052"/>
      <w:bookmarkStart w:id="1500" w:name="_Toc84864496"/>
      <w:bookmarkStart w:id="1501" w:name="_Toc84868619"/>
      <w:bookmarkStart w:id="1502" w:name="_Toc54894359"/>
      <w:bookmarkStart w:id="1503" w:name="_Toc133832156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r w:rsidRPr="00F371EE">
        <w:rPr>
          <w:rFonts w:ascii="Times New Roman" w:hAnsi="Times New Roman" w:cs="Times New Roman"/>
          <w:i w:val="0"/>
          <w:iCs w:val="0"/>
          <w:sz w:val="24"/>
          <w:szCs w:val="24"/>
        </w:rPr>
        <w:t>Lhůta, způsob a místo pro podání nabídky</w:t>
      </w:r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</w:p>
    <w:p w14:paraId="3DAF9752" w14:textId="71ABFFDF" w:rsidR="00320FA2" w:rsidRPr="00320FA2" w:rsidRDefault="00320FA2" w:rsidP="004B7770">
      <w:pPr>
        <w:spacing w:after="240" w:line="276" w:lineRule="auto"/>
        <w:ind w:left="709"/>
        <w:jc w:val="both"/>
      </w:pPr>
      <w:bookmarkStart w:id="1504" w:name="_Toc333411264"/>
      <w:bookmarkStart w:id="1505" w:name="_Toc466456735"/>
      <w:r w:rsidRPr="00320FA2">
        <w:t>Nabídka musí být podána v písemné formě, a to pouze v elektronické podobě prostřednictvím elektronického nástroje E</w:t>
      </w:r>
      <w:r>
        <w:t>-</w:t>
      </w:r>
      <w:r w:rsidRPr="00320FA2">
        <w:t xml:space="preserve">ZAK na internetových stránkách </w:t>
      </w:r>
      <w:r w:rsidR="005C31F7">
        <w:rPr>
          <w:rFonts w:eastAsia="SimSun"/>
        </w:rPr>
        <w:t>profilu zadavatele</w:t>
      </w:r>
      <w:r w:rsidRPr="00320FA2">
        <w:t xml:space="preserve">: </w:t>
      </w:r>
      <w:hyperlink r:id="rId13" w:history="1">
        <w:r w:rsidRPr="00B004C1">
          <w:rPr>
            <w:rStyle w:val="Hypertextovodkaz"/>
          </w:rPr>
          <w:t>https://zakazky.ceproas.cz/</w:t>
        </w:r>
      </w:hyperlink>
      <w:r>
        <w:t xml:space="preserve"> </w:t>
      </w:r>
      <w:r w:rsidRPr="00320FA2">
        <w:t>v termínu uvedeném v elektronickém nástroji E</w:t>
      </w:r>
      <w:r>
        <w:t>-</w:t>
      </w:r>
      <w:r w:rsidRPr="00320FA2">
        <w:t xml:space="preserve">ZAK. </w:t>
      </w:r>
    </w:p>
    <w:p w14:paraId="144CFFE8" w14:textId="77777777" w:rsidR="001D316F" w:rsidRPr="00F371EE" w:rsidRDefault="006C7937" w:rsidP="005C2631">
      <w:pPr>
        <w:pStyle w:val="Nadpis1"/>
        <w:numPr>
          <w:ilvl w:val="0"/>
          <w:numId w:val="3"/>
        </w:numPr>
        <w:tabs>
          <w:tab w:val="clear" w:pos="360"/>
          <w:tab w:val="num" w:pos="426"/>
        </w:tabs>
        <w:spacing w:before="120" w:after="120" w:line="276" w:lineRule="auto"/>
        <w:ind w:left="431" w:hanging="431"/>
        <w:rPr>
          <w:rFonts w:ascii="Times New Roman" w:hAnsi="Times New Roman" w:cs="Times New Roman"/>
          <w:u w:val="single"/>
        </w:rPr>
      </w:pPr>
      <w:bookmarkStart w:id="1506" w:name="_Toc81314536"/>
      <w:bookmarkStart w:id="1507" w:name="_Toc81314618"/>
      <w:bookmarkStart w:id="1508" w:name="_Toc81314732"/>
      <w:bookmarkStart w:id="1509" w:name="_Toc81314808"/>
      <w:bookmarkStart w:id="1510" w:name="_Toc81314537"/>
      <w:bookmarkStart w:id="1511" w:name="_Toc81314619"/>
      <w:bookmarkStart w:id="1512" w:name="_Toc81314733"/>
      <w:bookmarkStart w:id="1513" w:name="_Toc81314809"/>
      <w:bookmarkStart w:id="1514" w:name="_Toc81314538"/>
      <w:bookmarkStart w:id="1515" w:name="_Toc81314620"/>
      <w:bookmarkStart w:id="1516" w:name="_Toc81314734"/>
      <w:bookmarkStart w:id="1517" w:name="_Toc81314810"/>
      <w:bookmarkStart w:id="1518" w:name="_Toc260957293"/>
      <w:bookmarkStart w:id="1519" w:name="_Toc52281053"/>
      <w:bookmarkStart w:id="1520" w:name="_Toc52281054"/>
      <w:bookmarkStart w:id="1521" w:name="_Toc52281055"/>
      <w:bookmarkStart w:id="1522" w:name="_Toc52281056"/>
      <w:bookmarkStart w:id="1523" w:name="_Toc52281057"/>
      <w:bookmarkStart w:id="1524" w:name="_Toc52281058"/>
      <w:bookmarkStart w:id="1525" w:name="_Toc52281059"/>
      <w:bookmarkStart w:id="1526" w:name="_Toc52281060"/>
      <w:bookmarkStart w:id="1527" w:name="_Toc52281061"/>
      <w:bookmarkStart w:id="1528" w:name="_Toc52281062"/>
      <w:bookmarkStart w:id="1529" w:name="_Toc52281063"/>
      <w:bookmarkStart w:id="1530" w:name="_Toc52281064"/>
      <w:bookmarkStart w:id="1531" w:name="_Toc52281065"/>
      <w:bookmarkStart w:id="1532" w:name="_Toc81314735"/>
      <w:bookmarkStart w:id="1533" w:name="_Toc81385596"/>
      <w:bookmarkStart w:id="1534" w:name="_Toc52281066"/>
      <w:bookmarkStart w:id="1535" w:name="_Toc54894360"/>
      <w:bookmarkStart w:id="1536" w:name="_Toc133832157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r w:rsidRPr="00F371EE">
        <w:rPr>
          <w:rFonts w:ascii="Times New Roman" w:hAnsi="Times New Roman" w:cs="Times New Roman"/>
          <w:u w:val="single"/>
        </w:rPr>
        <w:t>Seznam příloh</w:t>
      </w:r>
      <w:bookmarkEnd w:id="1504"/>
      <w:bookmarkEnd w:id="1505"/>
      <w:bookmarkEnd w:id="1532"/>
      <w:bookmarkEnd w:id="1533"/>
      <w:bookmarkEnd w:id="1534"/>
      <w:bookmarkEnd w:id="1535"/>
      <w:bookmarkEnd w:id="1536"/>
      <w:r w:rsidRPr="00F371EE">
        <w:rPr>
          <w:rFonts w:ascii="Times New Roman" w:hAnsi="Times New Roman" w:cs="Times New Roman"/>
          <w:u w:val="single"/>
        </w:rPr>
        <w:t xml:space="preserve"> </w:t>
      </w:r>
    </w:p>
    <w:p w14:paraId="10115E6E" w14:textId="4F6E859F" w:rsidR="00CE6AD1" w:rsidRPr="005C2631" w:rsidRDefault="00CE6AD1" w:rsidP="00D4624F">
      <w:pPr>
        <w:pStyle w:val="Odstavecseseznamem"/>
        <w:spacing w:before="120" w:line="276" w:lineRule="auto"/>
        <w:ind w:left="426"/>
        <w:jc w:val="both"/>
      </w:pPr>
      <w:r w:rsidRPr="00EC6224">
        <w:rPr>
          <w:b/>
          <w:bCs/>
        </w:rPr>
        <w:t>Příloha č. 1</w:t>
      </w:r>
      <w:r w:rsidR="006D0F56">
        <w:rPr>
          <w:b/>
          <w:bCs/>
        </w:rPr>
        <w:t xml:space="preserve"> - </w:t>
      </w:r>
      <w:r w:rsidRPr="002E67B5">
        <w:rPr>
          <w:bCs/>
        </w:rPr>
        <w:t xml:space="preserve">Krycí list nabídky </w:t>
      </w:r>
    </w:p>
    <w:p w14:paraId="5AF14469" w14:textId="1DD1C3E0" w:rsidR="006C7937" w:rsidRPr="005C2631" w:rsidRDefault="006C7937" w:rsidP="00D4624F">
      <w:pPr>
        <w:spacing w:before="120" w:line="276" w:lineRule="auto"/>
        <w:ind w:left="426"/>
        <w:jc w:val="both"/>
      </w:pPr>
      <w:r w:rsidRPr="00EC6224">
        <w:rPr>
          <w:b/>
          <w:bCs/>
        </w:rPr>
        <w:t xml:space="preserve">Příloha č. </w:t>
      </w:r>
      <w:r w:rsidR="00CE6AD1" w:rsidRPr="00EC6224">
        <w:rPr>
          <w:b/>
          <w:bCs/>
        </w:rPr>
        <w:t>2</w:t>
      </w:r>
      <w:r w:rsidR="006D0F56">
        <w:rPr>
          <w:b/>
          <w:bCs/>
        </w:rPr>
        <w:t xml:space="preserve"> - </w:t>
      </w:r>
      <w:r w:rsidRPr="00F371EE">
        <w:t xml:space="preserve">Rámcová </w:t>
      </w:r>
      <w:r w:rsidR="00E215ED" w:rsidRPr="00F371EE">
        <w:t>dohoda</w:t>
      </w:r>
      <w:r w:rsidRPr="00F371EE">
        <w:t xml:space="preserve"> </w:t>
      </w:r>
    </w:p>
    <w:p w14:paraId="78407897" w14:textId="0B8138C4" w:rsidR="001D316F" w:rsidRDefault="006C7937" w:rsidP="004B7770">
      <w:pPr>
        <w:pStyle w:val="NormalJustified"/>
        <w:widowControl/>
        <w:spacing w:before="120" w:line="276" w:lineRule="auto"/>
        <w:ind w:left="1843" w:hanging="1417"/>
        <w:jc w:val="left"/>
      </w:pPr>
      <w:r w:rsidRPr="00EC6224">
        <w:rPr>
          <w:b/>
          <w:bCs/>
        </w:rPr>
        <w:t xml:space="preserve">Příloha č. </w:t>
      </w:r>
      <w:r w:rsidR="005916B7">
        <w:rPr>
          <w:b/>
        </w:rPr>
        <w:t>3</w:t>
      </w:r>
      <w:r w:rsidR="006D0F56">
        <w:rPr>
          <w:b/>
        </w:rPr>
        <w:t xml:space="preserve"> - </w:t>
      </w:r>
      <w:r w:rsidR="00320FA2">
        <w:rPr>
          <w:lang w:eastAsia="cs-CZ"/>
        </w:rPr>
        <w:t>Če</w:t>
      </w:r>
      <w:r w:rsidR="00320FA2" w:rsidRPr="000142C7">
        <w:rPr>
          <w:lang w:eastAsia="cs-CZ"/>
        </w:rPr>
        <w:t>stn</w:t>
      </w:r>
      <w:r w:rsidR="00320FA2">
        <w:rPr>
          <w:lang w:eastAsia="cs-CZ"/>
        </w:rPr>
        <w:t xml:space="preserve">é prohlášení o neexistenci střetu zájmů </w:t>
      </w:r>
      <w:r w:rsidR="00A64279">
        <w:t>a pravdivosti údajů o skutečném majiteli</w:t>
      </w:r>
    </w:p>
    <w:p w14:paraId="4C78C20F" w14:textId="04582B00" w:rsidR="00320FA2" w:rsidRDefault="00320FA2" w:rsidP="004B7770">
      <w:pPr>
        <w:pStyle w:val="Odstavecseseznamem"/>
        <w:spacing w:before="120" w:after="240" w:line="276" w:lineRule="auto"/>
        <w:ind w:left="2127" w:hanging="1702"/>
      </w:pPr>
      <w:r w:rsidRPr="00D4624F">
        <w:rPr>
          <w:b/>
        </w:rPr>
        <w:t>Příloha č. 4</w:t>
      </w:r>
      <w:r w:rsidR="006D0F56">
        <w:rPr>
          <w:b/>
        </w:rPr>
        <w:t xml:space="preserve"> </w:t>
      </w:r>
      <w:r w:rsidR="0059125C">
        <w:t>–</w:t>
      </w:r>
      <w:r w:rsidR="006D0F56" w:rsidRPr="004B7770">
        <w:t xml:space="preserve"> </w:t>
      </w:r>
      <w:r>
        <w:rPr>
          <w:lang w:eastAsia="cs-CZ"/>
        </w:rPr>
        <w:t>Če</w:t>
      </w:r>
      <w:r w:rsidRPr="000142C7">
        <w:rPr>
          <w:lang w:eastAsia="cs-CZ"/>
        </w:rPr>
        <w:t>stn</w:t>
      </w:r>
      <w:r>
        <w:rPr>
          <w:lang w:eastAsia="cs-CZ"/>
        </w:rPr>
        <w:t xml:space="preserve">é prohlášení o </w:t>
      </w:r>
      <w:r w:rsidR="0059125C">
        <w:t>neporušení mezinárodních sankcích</w:t>
      </w:r>
    </w:p>
    <w:p w14:paraId="2F47FFBD" w14:textId="78E6D4C3" w:rsidR="009931EC" w:rsidRDefault="009931EC" w:rsidP="009931EC">
      <w:pPr>
        <w:pStyle w:val="Odstavecseseznamem"/>
        <w:spacing w:before="120" w:after="240" w:line="276" w:lineRule="auto"/>
        <w:ind w:left="2127" w:hanging="1702"/>
      </w:pPr>
      <w:r w:rsidRPr="00D4624F">
        <w:rPr>
          <w:b/>
        </w:rPr>
        <w:t xml:space="preserve">Příloha č. </w:t>
      </w:r>
      <w:r>
        <w:rPr>
          <w:b/>
        </w:rPr>
        <w:t xml:space="preserve">5 </w:t>
      </w:r>
      <w:r>
        <w:t>–</w:t>
      </w:r>
      <w:r w:rsidRPr="004B7770">
        <w:t xml:space="preserve"> </w:t>
      </w:r>
      <w:r w:rsidRPr="009931EC">
        <w:rPr>
          <w:lang w:eastAsia="cs-CZ"/>
        </w:rPr>
        <w:t>Čestné prohlášení o správních a trestních řízeních</w:t>
      </w:r>
    </w:p>
    <w:p w14:paraId="423403A3" w14:textId="77777777" w:rsidR="00CE4941" w:rsidRDefault="00CE4941" w:rsidP="00D4624F">
      <w:pPr>
        <w:pStyle w:val="NormalJustified"/>
        <w:spacing w:before="120" w:line="276" w:lineRule="auto"/>
      </w:pPr>
    </w:p>
    <w:p w14:paraId="20059BAE" w14:textId="77777777" w:rsidR="00CE4941" w:rsidRDefault="00CE4941" w:rsidP="00D4624F">
      <w:pPr>
        <w:pStyle w:val="NormalJustified"/>
        <w:spacing w:before="120" w:line="276" w:lineRule="auto"/>
      </w:pPr>
    </w:p>
    <w:p w14:paraId="293712ED" w14:textId="77777777" w:rsidR="00CE4941" w:rsidRDefault="00CE4941" w:rsidP="00D4624F">
      <w:pPr>
        <w:pStyle w:val="NormalJustified"/>
        <w:spacing w:before="120" w:line="276" w:lineRule="auto"/>
      </w:pPr>
    </w:p>
    <w:p w14:paraId="2E2BC683" w14:textId="1232280C" w:rsidR="00E763F8" w:rsidRDefault="00CE1CAD" w:rsidP="00D4624F">
      <w:pPr>
        <w:pStyle w:val="NormalJustified"/>
        <w:spacing w:before="120" w:line="276" w:lineRule="auto"/>
      </w:pPr>
      <w:r>
        <w:lastRenderedPageBreak/>
        <w:t>V Praze dne</w:t>
      </w:r>
    </w:p>
    <w:p w14:paraId="1A31E9B8" w14:textId="77777777" w:rsidR="00CE4941" w:rsidRDefault="00CE4941" w:rsidP="00D4624F">
      <w:pPr>
        <w:pStyle w:val="NormalJustified"/>
        <w:spacing w:before="120" w:line="276" w:lineRule="auto"/>
      </w:pPr>
    </w:p>
    <w:p w14:paraId="35255105" w14:textId="77777777" w:rsidR="00CE4941" w:rsidRPr="00A80294" w:rsidRDefault="00CE4941" w:rsidP="00D4624F">
      <w:pPr>
        <w:pStyle w:val="NormalJustified"/>
        <w:spacing w:before="120" w:line="276" w:lineRule="auto"/>
      </w:pPr>
    </w:p>
    <w:p w14:paraId="5345128F" w14:textId="77777777" w:rsidR="005F355D" w:rsidRDefault="005F355D" w:rsidP="005F355D">
      <w:pPr>
        <w:pStyle w:val="NormalJustified"/>
        <w:widowControl/>
        <w:tabs>
          <w:tab w:val="center" w:pos="2835"/>
          <w:tab w:val="center" w:pos="7088"/>
        </w:tabs>
        <w:spacing w:before="120" w:line="276" w:lineRule="auto"/>
        <w:ind w:left="426"/>
      </w:pPr>
      <w:r>
        <w:tab/>
      </w:r>
      <w:r w:rsidRPr="005F355D">
        <w:t>………………………….</w:t>
      </w:r>
      <w:r>
        <w:tab/>
      </w:r>
      <w:r w:rsidRPr="005F355D">
        <w:t>………………………….</w:t>
      </w:r>
    </w:p>
    <w:p w14:paraId="1BE5DA7C" w14:textId="3D772776" w:rsidR="005F355D" w:rsidRDefault="005F355D" w:rsidP="005C2631">
      <w:pPr>
        <w:pStyle w:val="NormalJustified"/>
        <w:widowControl/>
        <w:tabs>
          <w:tab w:val="center" w:pos="2835"/>
          <w:tab w:val="center" w:pos="7088"/>
        </w:tabs>
        <w:spacing w:before="120" w:line="276" w:lineRule="auto"/>
        <w:ind w:left="426"/>
      </w:pPr>
      <w:r>
        <w:tab/>
      </w:r>
      <w:r w:rsidRPr="005F355D">
        <w:t>Mgr. Jan Duspěva</w:t>
      </w:r>
      <w:r>
        <w:tab/>
      </w:r>
      <w:r w:rsidRPr="005F355D">
        <w:t>Ing. Martin Vojtíšek</w:t>
      </w:r>
    </w:p>
    <w:p w14:paraId="5BFB750D" w14:textId="5223C8C7" w:rsidR="005F355D" w:rsidRDefault="005F355D" w:rsidP="005C2631">
      <w:pPr>
        <w:pStyle w:val="NormalJustified"/>
        <w:widowControl/>
        <w:tabs>
          <w:tab w:val="center" w:pos="2835"/>
          <w:tab w:val="center" w:pos="7088"/>
        </w:tabs>
        <w:spacing w:line="276" w:lineRule="auto"/>
        <w:ind w:left="425"/>
      </w:pPr>
      <w:r>
        <w:tab/>
      </w:r>
      <w:r w:rsidRPr="005F355D">
        <w:t>předseda představenstva</w:t>
      </w:r>
      <w:r>
        <w:tab/>
        <w:t>člen</w:t>
      </w:r>
      <w:r w:rsidRPr="005F355D">
        <w:t xml:space="preserve"> představenstva</w:t>
      </w:r>
    </w:p>
    <w:p w14:paraId="408ADC48" w14:textId="778518F9" w:rsidR="00CE4941" w:rsidRDefault="00CE4941">
      <w:pPr>
        <w:suppressAutoHyphens w:val="0"/>
        <w:spacing w:after="200" w:line="276" w:lineRule="auto"/>
        <w:rPr>
          <w:kern w:val="1"/>
        </w:rPr>
      </w:pPr>
      <w:r>
        <w:br w:type="page"/>
      </w:r>
    </w:p>
    <w:p w14:paraId="26112BA9" w14:textId="0A1E4441" w:rsidR="006D2658" w:rsidRPr="003F481E" w:rsidRDefault="006D2658" w:rsidP="006D2658">
      <w:pPr>
        <w:spacing w:after="120"/>
        <w:jc w:val="center"/>
        <w:rPr>
          <w:rFonts w:cs="Calibri"/>
          <w:color w:val="C00000"/>
          <w:szCs w:val="22"/>
        </w:rPr>
      </w:pPr>
      <w:bookmarkStart w:id="1537" w:name="Annex02"/>
      <w:r w:rsidRPr="003B4F80">
        <w:rPr>
          <w:rFonts w:cs="Calibri"/>
          <w:b/>
          <w:bCs/>
          <w:color w:val="C00000"/>
          <w:szCs w:val="22"/>
        </w:rPr>
        <w:lastRenderedPageBreak/>
        <w:t xml:space="preserve">Příloha č. 1 ZD č.: </w:t>
      </w:r>
      <w:bookmarkEnd w:id="1537"/>
      <w:r w:rsidR="003F481E">
        <w:t>115/25/OCN</w:t>
      </w:r>
      <w:r w:rsidR="003F481E">
        <w:t xml:space="preserve"> </w:t>
      </w:r>
    </w:p>
    <w:p w14:paraId="66B88796" w14:textId="77777777" w:rsidR="00E93D13" w:rsidRPr="00FA4DCD" w:rsidRDefault="00E93D13" w:rsidP="00D4624F">
      <w:pPr>
        <w:spacing w:after="240"/>
        <w:jc w:val="center"/>
        <w:rPr>
          <w:rFonts w:cs="Calibri"/>
          <w:b/>
          <w:bCs/>
          <w:szCs w:val="22"/>
        </w:rPr>
      </w:pPr>
      <w:r w:rsidRPr="00FA4DCD">
        <w:rPr>
          <w:rFonts w:cs="Calibri"/>
          <w:b/>
          <w:bCs/>
          <w:szCs w:val="22"/>
        </w:rPr>
        <w:t xml:space="preserve">Krycí list nabídky 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1111"/>
        <w:gridCol w:w="6459"/>
        <w:gridCol w:w="74"/>
      </w:tblGrid>
      <w:tr w:rsidR="00A721D0" w:rsidRPr="00FA4DCD" w14:paraId="538EF38C" w14:textId="77777777" w:rsidTr="00D462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8DB3E2"/>
          </w:tcPr>
          <w:p w14:paraId="503670B7" w14:textId="77777777" w:rsidR="00E93D13" w:rsidRPr="00FA4DCD" w:rsidRDefault="00E93D13" w:rsidP="00D4624F">
            <w:pPr>
              <w:jc w:val="center"/>
            </w:pPr>
            <w:r w:rsidRPr="00FA4DCD">
              <w:rPr>
                <w:b/>
                <w:szCs w:val="22"/>
              </w:rPr>
              <w:t>KRYCÍ LIST NABÍDKY</w:t>
            </w:r>
          </w:p>
        </w:tc>
      </w:tr>
      <w:tr w:rsidR="00E93D13" w:rsidRPr="00FA4DCD" w14:paraId="6DEF2F4D" w14:textId="77777777" w:rsidTr="00D462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8DB3E2"/>
          </w:tcPr>
          <w:p w14:paraId="2E221E3F" w14:textId="009CE3AA" w:rsidR="00E93D13" w:rsidRPr="00FA4DCD" w:rsidRDefault="00E93D13" w:rsidP="00D4624F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Veřejná zakázka</w:t>
            </w:r>
          </w:p>
        </w:tc>
      </w:tr>
      <w:tr w:rsidR="00B86BCF" w:rsidRPr="00FA4DCD" w14:paraId="47B60241" w14:textId="77777777" w:rsidTr="001F4636">
        <w:trPr>
          <w:gridAfter w:val="1"/>
          <w:wAfter w:w="74" w:type="dxa"/>
          <w:trHeight w:val="622"/>
          <w:jc w:val="center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8DB3E2"/>
          </w:tcPr>
          <w:p w14:paraId="0BF683B4" w14:textId="77777777" w:rsidR="00E93D13" w:rsidRPr="00FA4DCD" w:rsidRDefault="00E93D13" w:rsidP="00D4624F"/>
          <w:p w14:paraId="0B274512" w14:textId="590D60A0" w:rsidR="00E93D13" w:rsidRPr="00FA4DCD" w:rsidRDefault="00E93D13" w:rsidP="00D4624F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Název</w:t>
            </w:r>
          </w:p>
        </w:tc>
        <w:tc>
          <w:tcPr>
            <w:tcW w:w="7570" w:type="dxa"/>
            <w:gridSpan w:val="2"/>
            <w:tcBorders>
              <w:bottom w:val="single" w:sz="4" w:space="0" w:color="auto"/>
            </w:tcBorders>
            <w:vAlign w:val="center"/>
          </w:tcPr>
          <w:p w14:paraId="7C916B3F" w14:textId="5F6C6E23" w:rsidR="00E93D13" w:rsidRPr="006C48D3" w:rsidRDefault="00E93D13" w:rsidP="00D4624F">
            <w:pPr>
              <w:jc w:val="center"/>
              <w:rPr>
                <w:b/>
              </w:rPr>
            </w:pPr>
            <w:r w:rsidRPr="005C2631">
              <w:rPr>
                <w:b/>
              </w:rPr>
              <w:t xml:space="preserve">Rámcová dohoda na </w:t>
            </w:r>
            <w:r w:rsidRPr="006C48D3">
              <w:rPr>
                <w:b/>
              </w:rPr>
              <w:t>dodávky</w:t>
            </w:r>
          </w:p>
          <w:p w14:paraId="71CC5A6D" w14:textId="6F784195" w:rsidR="00E93D13" w:rsidRPr="009B3A5A" w:rsidRDefault="00B152F8" w:rsidP="004B7770">
            <w:pPr>
              <w:spacing w:after="120"/>
              <w:jc w:val="center"/>
              <w:rPr>
                <w:rFonts w:cs="Calibri"/>
                <w:bCs/>
              </w:rPr>
            </w:pPr>
            <w:r>
              <w:rPr>
                <w:b/>
              </w:rPr>
              <w:t>bioložek kvasného lihu bezvodého obecně denaturovaného</w:t>
            </w:r>
          </w:p>
        </w:tc>
      </w:tr>
      <w:tr w:rsidR="00A721D0" w:rsidRPr="00FA4DCD" w14:paraId="1A023709" w14:textId="77777777" w:rsidTr="00D4624F">
        <w:trPr>
          <w:trHeight w:val="215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8DB3E2"/>
          </w:tcPr>
          <w:p w14:paraId="7701C57D" w14:textId="77777777" w:rsidR="00E93D13" w:rsidRPr="00FA4DCD" w:rsidRDefault="00E93D13" w:rsidP="00D4624F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Základní identifikační údaje</w:t>
            </w:r>
          </w:p>
        </w:tc>
      </w:tr>
      <w:tr w:rsidR="00E93D13" w:rsidRPr="00FA4DCD" w14:paraId="1F215C81" w14:textId="77777777" w:rsidTr="00D462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B8CCE4"/>
          </w:tcPr>
          <w:p w14:paraId="62061A07" w14:textId="2BB14E5B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Zadavatel:</w:t>
            </w:r>
          </w:p>
        </w:tc>
      </w:tr>
      <w:tr w:rsidR="00E93D13" w:rsidRPr="00FA4DCD" w14:paraId="250BC0AB" w14:textId="77777777" w:rsidTr="004B7770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DE69229" w14:textId="449EA5CB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Název:</w:t>
            </w:r>
          </w:p>
        </w:tc>
        <w:tc>
          <w:tcPr>
            <w:tcW w:w="6533" w:type="dxa"/>
            <w:gridSpan w:val="2"/>
          </w:tcPr>
          <w:p w14:paraId="71820BCE" w14:textId="77777777" w:rsidR="00E93D13" w:rsidRPr="004654C5" w:rsidRDefault="00E93D13" w:rsidP="005C2631">
            <w:pPr>
              <w:pStyle w:val="Bezmezer"/>
              <w:spacing w:before="120" w:line="276" w:lineRule="auto"/>
            </w:pPr>
            <w:r w:rsidRPr="004654C5">
              <w:t>ČEPRO, a.s.</w:t>
            </w:r>
          </w:p>
        </w:tc>
      </w:tr>
      <w:tr w:rsidR="00E93D13" w:rsidRPr="00FA4DCD" w14:paraId="3089FC34" w14:textId="77777777" w:rsidTr="004B7770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EEB2A13" w14:textId="016B8AD1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Sídlo:</w:t>
            </w:r>
          </w:p>
        </w:tc>
        <w:tc>
          <w:tcPr>
            <w:tcW w:w="6533" w:type="dxa"/>
            <w:gridSpan w:val="2"/>
            <w:vAlign w:val="center"/>
          </w:tcPr>
          <w:p w14:paraId="2EB9FF75" w14:textId="77777777" w:rsidR="00E93D13" w:rsidRPr="00517C8F" w:rsidRDefault="00E93D13" w:rsidP="005C2631">
            <w:pPr>
              <w:pStyle w:val="Bezmezer"/>
              <w:spacing w:before="120" w:line="276" w:lineRule="auto"/>
            </w:pPr>
            <w:r w:rsidRPr="00183840">
              <w:t xml:space="preserve">Dělnická 213/12, </w:t>
            </w:r>
            <w:r>
              <w:t xml:space="preserve">Holešovice, </w:t>
            </w:r>
            <w:r w:rsidRPr="00183840">
              <w:t>170</w:t>
            </w:r>
            <w:r>
              <w:t xml:space="preserve"> 00</w:t>
            </w:r>
            <w:r w:rsidRPr="00183840">
              <w:t xml:space="preserve"> Praha 7</w:t>
            </w:r>
          </w:p>
        </w:tc>
      </w:tr>
      <w:tr w:rsidR="00A721D0" w:rsidRPr="00FA4DCD" w14:paraId="1235DD96" w14:textId="77777777" w:rsidTr="004B7770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9D226B" w14:textId="77777777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IČ</w:t>
            </w:r>
            <w:r>
              <w:rPr>
                <w:b/>
                <w:szCs w:val="22"/>
              </w:rPr>
              <w:t>O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6533" w:type="dxa"/>
            <w:gridSpan w:val="2"/>
            <w:vAlign w:val="center"/>
          </w:tcPr>
          <w:p w14:paraId="7F3E404E" w14:textId="77777777" w:rsidR="00E93D13" w:rsidRPr="00517C8F" w:rsidRDefault="00E93D13" w:rsidP="00D4624F">
            <w:r w:rsidRPr="00183840">
              <w:t>601</w:t>
            </w:r>
            <w:r>
              <w:t xml:space="preserve"> </w:t>
            </w:r>
            <w:r w:rsidRPr="00183840">
              <w:t>93</w:t>
            </w:r>
            <w:r>
              <w:t> </w:t>
            </w:r>
            <w:r w:rsidRPr="00183840">
              <w:t>531</w:t>
            </w:r>
          </w:p>
        </w:tc>
      </w:tr>
      <w:tr w:rsidR="00B86BCF" w:rsidRPr="00FA4DCD" w14:paraId="7208FD69" w14:textId="77777777" w:rsidTr="004B7770">
        <w:trPr>
          <w:trHeight w:val="38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78270AD" w14:textId="786EEB84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bCs/>
                <w:szCs w:val="22"/>
              </w:rPr>
              <w:t xml:space="preserve">Osoba oprávněná </w:t>
            </w:r>
            <w:r>
              <w:rPr>
                <w:b/>
                <w:bCs/>
                <w:szCs w:val="22"/>
              </w:rPr>
              <w:t xml:space="preserve">zastupovat </w:t>
            </w:r>
            <w:r w:rsidRPr="00FA4DCD">
              <w:rPr>
                <w:b/>
                <w:bCs/>
                <w:szCs w:val="22"/>
              </w:rPr>
              <w:t>zadavatele:</w:t>
            </w:r>
          </w:p>
        </w:tc>
        <w:tc>
          <w:tcPr>
            <w:tcW w:w="6533" w:type="dxa"/>
            <w:gridSpan w:val="2"/>
            <w:tcBorders>
              <w:bottom w:val="single" w:sz="4" w:space="0" w:color="auto"/>
            </w:tcBorders>
            <w:vAlign w:val="center"/>
          </w:tcPr>
          <w:p w14:paraId="222964A2" w14:textId="524E0FD1" w:rsidR="00E93D13" w:rsidRPr="003B4351" w:rsidRDefault="00E93D13" w:rsidP="00D72D2D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0000"/>
              </w:rPr>
            </w:pPr>
            <w:r w:rsidRPr="003B4351">
              <w:rPr>
                <w:color w:val="000000"/>
              </w:rPr>
              <w:t>Mgr. Jan Duspěv</w:t>
            </w:r>
            <w:r>
              <w:rPr>
                <w:color w:val="000000"/>
              </w:rPr>
              <w:t>a</w:t>
            </w:r>
            <w:r w:rsidRPr="003B4351">
              <w:rPr>
                <w:color w:val="000000"/>
              </w:rPr>
              <w:t>, předsed</w:t>
            </w:r>
            <w:r>
              <w:rPr>
                <w:color w:val="000000"/>
              </w:rPr>
              <w:t>a</w:t>
            </w:r>
            <w:r w:rsidRPr="003B4351">
              <w:rPr>
                <w:color w:val="000000"/>
              </w:rPr>
              <w:t xml:space="preserve"> představenstva</w:t>
            </w:r>
          </w:p>
          <w:p w14:paraId="29064EC7" w14:textId="77777777" w:rsidR="00E93D13" w:rsidRPr="00517C8F" w:rsidRDefault="00E93D13" w:rsidP="00D4624F">
            <w:r w:rsidRPr="003B4351">
              <w:rPr>
                <w:color w:val="000000"/>
              </w:rPr>
              <w:t>Ing. Martin Vojtíš</w:t>
            </w:r>
            <w:r>
              <w:rPr>
                <w:color w:val="000000"/>
              </w:rPr>
              <w:t>e</w:t>
            </w:r>
            <w:r w:rsidRPr="003B4351">
              <w:rPr>
                <w:color w:val="000000"/>
              </w:rPr>
              <w:t>k, člen představenstva</w:t>
            </w:r>
          </w:p>
        </w:tc>
      </w:tr>
      <w:tr w:rsidR="00FF0ECA" w:rsidRPr="00FA4DCD" w14:paraId="2445F95D" w14:textId="77777777" w:rsidTr="004B7770">
        <w:trPr>
          <w:trHeight w:val="73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  <w:right w:val="nil"/>
            </w:tcBorders>
            <w:shd w:val="clear" w:color="auto" w:fill="B8CCE4"/>
          </w:tcPr>
          <w:p w14:paraId="5DEE8C2B" w14:textId="17C19387" w:rsidR="00E93D13" w:rsidRPr="00FA4DCD" w:rsidRDefault="00E93D13" w:rsidP="00D4624F">
            <w:pPr>
              <w:rPr>
                <w:b/>
              </w:rPr>
            </w:pPr>
            <w:r>
              <w:rPr>
                <w:b/>
                <w:szCs w:val="22"/>
              </w:rPr>
              <w:t>Dodavatel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6533" w:type="dxa"/>
            <w:gridSpan w:val="2"/>
            <w:tcBorders>
              <w:left w:val="nil"/>
              <w:bottom w:val="single" w:sz="4" w:space="0" w:color="auto"/>
            </w:tcBorders>
            <w:shd w:val="clear" w:color="auto" w:fill="B8CCE4"/>
          </w:tcPr>
          <w:p w14:paraId="23844489" w14:textId="77777777" w:rsidR="00E93D13" w:rsidRPr="00FA4DCD" w:rsidRDefault="00E93D13" w:rsidP="00D4624F">
            <w:pPr>
              <w:rPr>
                <w:b/>
              </w:rPr>
            </w:pPr>
          </w:p>
        </w:tc>
      </w:tr>
      <w:tr w:rsidR="00B86BCF" w:rsidRPr="00FA4DCD" w14:paraId="109F6B35" w14:textId="77777777" w:rsidTr="004B7770">
        <w:trPr>
          <w:trHeight w:val="35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2B7C241A" w14:textId="1A0ADD2B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Název: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</w:tcBorders>
          </w:tcPr>
          <w:p w14:paraId="5481BF94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70B6EA3F" w14:textId="77777777" w:rsidTr="004B7770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EE08CF2" w14:textId="248C773D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Sídlo podnikání:</w:t>
            </w:r>
          </w:p>
        </w:tc>
        <w:tc>
          <w:tcPr>
            <w:tcW w:w="6533" w:type="dxa"/>
            <w:gridSpan w:val="2"/>
          </w:tcPr>
          <w:p w14:paraId="178BFEB3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1132427E" w14:textId="77777777" w:rsidTr="004B7770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4456F32" w14:textId="2CE09AEC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Tel/Fax.:</w:t>
            </w:r>
          </w:p>
        </w:tc>
        <w:tc>
          <w:tcPr>
            <w:tcW w:w="6533" w:type="dxa"/>
            <w:gridSpan w:val="2"/>
          </w:tcPr>
          <w:p w14:paraId="66C791D3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24A9A589" w14:textId="77777777" w:rsidTr="004B7770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2D9265" w14:textId="77777777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IČ</w:t>
            </w:r>
            <w:r>
              <w:rPr>
                <w:b/>
                <w:szCs w:val="22"/>
              </w:rPr>
              <w:t>O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6533" w:type="dxa"/>
            <w:gridSpan w:val="2"/>
          </w:tcPr>
          <w:p w14:paraId="7F56167D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7949F736" w14:textId="77777777" w:rsidTr="004B7770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B403072" w14:textId="77777777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DIČ:</w:t>
            </w:r>
          </w:p>
        </w:tc>
        <w:tc>
          <w:tcPr>
            <w:tcW w:w="6533" w:type="dxa"/>
            <w:gridSpan w:val="2"/>
          </w:tcPr>
          <w:p w14:paraId="088F3752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2073D217" w14:textId="77777777" w:rsidTr="004B7770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59DDC30" w14:textId="181AFB3B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Právní forma:</w:t>
            </w:r>
          </w:p>
        </w:tc>
        <w:tc>
          <w:tcPr>
            <w:tcW w:w="6533" w:type="dxa"/>
            <w:gridSpan w:val="2"/>
          </w:tcPr>
          <w:p w14:paraId="3414E3CC" w14:textId="77777777" w:rsidR="00E93D13" w:rsidRPr="002010B0" w:rsidRDefault="00E93D13" w:rsidP="00D4624F">
            <w:pPr>
              <w:rPr>
                <w:b/>
                <w:bCs/>
                <w:snapToGrid w:val="0"/>
                <w:highlight w:val="yellow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0DF504BA" w14:textId="77777777" w:rsidTr="004B7770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64F930D" w14:textId="4594C7EF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 xml:space="preserve">Osoba oprávněná </w:t>
            </w:r>
            <w:r>
              <w:rPr>
                <w:b/>
                <w:szCs w:val="22"/>
              </w:rPr>
              <w:t>zastupovat dodavatele</w:t>
            </w:r>
            <w:r w:rsidRPr="00FA4DCD">
              <w:rPr>
                <w:b/>
                <w:szCs w:val="22"/>
              </w:rPr>
              <w:t>:</w:t>
            </w:r>
          </w:p>
        </w:tc>
        <w:tc>
          <w:tcPr>
            <w:tcW w:w="6533" w:type="dxa"/>
            <w:gridSpan w:val="2"/>
          </w:tcPr>
          <w:p w14:paraId="05C91345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5E8BBF39" w14:textId="77777777" w:rsidTr="004B7770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BC31210" w14:textId="2492260A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Telefon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33" w:type="dxa"/>
            <w:gridSpan w:val="2"/>
          </w:tcPr>
          <w:p w14:paraId="5598B605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B86BCF" w:rsidRPr="00FA4DCD" w14:paraId="62F6B65C" w14:textId="77777777" w:rsidTr="004B7770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233CCA4" w14:textId="15CA0B01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E</w:t>
            </w:r>
            <w:r>
              <w:rPr>
                <w:b/>
                <w:szCs w:val="22"/>
              </w:rPr>
              <w:t>-</w:t>
            </w:r>
            <w:r w:rsidRPr="00FA4DCD">
              <w:rPr>
                <w:b/>
                <w:szCs w:val="22"/>
              </w:rPr>
              <w:t xml:space="preserve">mail: </w:t>
            </w:r>
          </w:p>
        </w:tc>
        <w:tc>
          <w:tcPr>
            <w:tcW w:w="6533" w:type="dxa"/>
            <w:gridSpan w:val="2"/>
            <w:tcBorders>
              <w:bottom w:val="single" w:sz="4" w:space="0" w:color="auto"/>
            </w:tcBorders>
          </w:tcPr>
          <w:p w14:paraId="083E8EBE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B86BCF" w:rsidRPr="00FA4DCD" w14:paraId="46284740" w14:textId="77777777" w:rsidTr="004B7770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2DBECF20" w14:textId="77777777" w:rsidR="00E93D13" w:rsidRPr="00FA4DCD" w:rsidRDefault="00E93D13" w:rsidP="00D4624F">
            <w:pPr>
              <w:rPr>
                <w:b/>
              </w:rPr>
            </w:pPr>
            <w:r>
              <w:rPr>
                <w:b/>
                <w:szCs w:val="22"/>
              </w:rPr>
              <w:t>ID datové schránky:</w:t>
            </w:r>
          </w:p>
        </w:tc>
        <w:tc>
          <w:tcPr>
            <w:tcW w:w="6533" w:type="dxa"/>
            <w:gridSpan w:val="2"/>
            <w:tcBorders>
              <w:bottom w:val="single" w:sz="4" w:space="0" w:color="auto"/>
            </w:tcBorders>
          </w:tcPr>
          <w:p w14:paraId="0C1CC117" w14:textId="77777777" w:rsidR="00E93D13" w:rsidRPr="002010B0" w:rsidRDefault="00E93D13" w:rsidP="00D4624F">
            <w:pPr>
              <w:rPr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B86BCF" w:rsidRPr="00FA4DCD" w14:paraId="7D526DB8" w14:textId="77777777" w:rsidTr="00DB795C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2424F6C" w14:textId="016A7BEB" w:rsidR="00E93D13" w:rsidRDefault="00E93D13" w:rsidP="00D4624F">
            <w:pPr>
              <w:rPr>
                <w:b/>
              </w:rPr>
            </w:pPr>
            <w:r>
              <w:rPr>
                <w:b/>
                <w:szCs w:val="22"/>
              </w:rPr>
              <w:t>Adresa pro písemný styk</w:t>
            </w:r>
          </w:p>
        </w:tc>
        <w:tc>
          <w:tcPr>
            <w:tcW w:w="6533" w:type="dxa"/>
            <w:gridSpan w:val="2"/>
          </w:tcPr>
          <w:p w14:paraId="14EDAEAA" w14:textId="77777777" w:rsidR="00E93D13" w:rsidRPr="002010B0" w:rsidRDefault="00E93D13" w:rsidP="00D4624F">
            <w:pPr>
              <w:rPr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DB795C" w:rsidRPr="00FA4DCD" w14:paraId="7C5CB370" w14:textId="77777777" w:rsidTr="004B7770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6793C537" w14:textId="06C7B904" w:rsidR="00DB795C" w:rsidRDefault="00B2254D" w:rsidP="00D4624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Dodavatel je malý či střední podnik (ano/ne)</w:t>
            </w:r>
          </w:p>
        </w:tc>
        <w:tc>
          <w:tcPr>
            <w:tcW w:w="6533" w:type="dxa"/>
            <w:gridSpan w:val="2"/>
            <w:tcBorders>
              <w:bottom w:val="single" w:sz="4" w:space="0" w:color="auto"/>
            </w:tcBorders>
          </w:tcPr>
          <w:p w14:paraId="2B01BA81" w14:textId="5EDF833E" w:rsidR="00DB795C" w:rsidRPr="002010B0" w:rsidRDefault="00B2254D" w:rsidP="00D4624F">
            <w:pPr>
              <w:rPr>
                <w:szCs w:val="22"/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73C73" w:rsidRPr="002010B0" w14:paraId="46B0B11B" w14:textId="77777777" w:rsidTr="00573C73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C63E1B" w14:textId="35B9E694" w:rsidR="00573C73" w:rsidRDefault="00573C73" w:rsidP="00F675F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Dodavatel </w:t>
            </w:r>
            <w:r w:rsidR="001C5326">
              <w:rPr>
                <w:b/>
                <w:szCs w:val="22"/>
              </w:rPr>
              <w:t xml:space="preserve">má akcie kótovány na burze </w:t>
            </w:r>
            <w:r>
              <w:rPr>
                <w:b/>
                <w:szCs w:val="22"/>
              </w:rPr>
              <w:t>(ano/ne)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B93" w14:textId="77777777" w:rsidR="00573C73" w:rsidRPr="002010B0" w:rsidRDefault="00573C73" w:rsidP="00F675F2">
            <w:pPr>
              <w:rPr>
                <w:szCs w:val="22"/>
                <w:highlight w:val="yellow"/>
                <w:lang w:val="en-US"/>
              </w:rPr>
            </w:pPr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8871220" w14:textId="77777777" w:rsidR="00E93D13" w:rsidRDefault="00E93D13" w:rsidP="00D4624F"/>
    <w:p w14:paraId="06714DE7" w14:textId="77777777" w:rsidR="00573C73" w:rsidRDefault="00573C73" w:rsidP="00D4624F"/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4940"/>
        <w:gridCol w:w="2140"/>
      </w:tblGrid>
      <w:tr w:rsidR="00E93D13" w:rsidRPr="00FA4DCD" w14:paraId="14463D78" w14:textId="77777777" w:rsidTr="00D4624F">
        <w:trPr>
          <w:trHeight w:val="316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30CF1ADC" w14:textId="77777777" w:rsidR="00E93D13" w:rsidRPr="00FA4DCD" w:rsidRDefault="00E93D13" w:rsidP="00D4624F">
            <w:pPr>
              <w:jc w:val="center"/>
              <w:rPr>
                <w:b/>
              </w:rPr>
            </w:pPr>
            <w:r w:rsidRPr="00FA4DCD">
              <w:rPr>
                <w:b/>
                <w:szCs w:val="22"/>
              </w:rPr>
              <w:t>Autorizace nabídky osobou oprávněnou za</w:t>
            </w:r>
            <w:r>
              <w:rPr>
                <w:b/>
                <w:szCs w:val="22"/>
              </w:rPr>
              <w:t>stupovat</w:t>
            </w:r>
            <w:r w:rsidRPr="00FA4DCD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dodavatele</w:t>
            </w:r>
            <w:r w:rsidRPr="00FA4DCD">
              <w:rPr>
                <w:b/>
                <w:szCs w:val="22"/>
              </w:rPr>
              <w:t>:</w:t>
            </w:r>
          </w:p>
        </w:tc>
      </w:tr>
      <w:tr w:rsidR="00E93D13" w:rsidRPr="00FA4DCD" w14:paraId="24B7830C" w14:textId="77777777" w:rsidTr="00D4624F">
        <w:trPr>
          <w:trHeight w:val="1198"/>
          <w:jc w:val="center"/>
        </w:trPr>
        <w:tc>
          <w:tcPr>
            <w:tcW w:w="2748" w:type="dxa"/>
            <w:tcBorders>
              <w:bottom w:val="single" w:sz="4" w:space="0" w:color="auto"/>
            </w:tcBorders>
            <w:shd w:val="clear" w:color="auto" w:fill="DAEEF3"/>
          </w:tcPr>
          <w:p w14:paraId="65B0EC60" w14:textId="212BF7AF" w:rsidR="00E93D13" w:rsidRPr="00FA4DCD" w:rsidRDefault="00E93D13" w:rsidP="00D4624F">
            <w:pPr>
              <w:rPr>
                <w:b/>
              </w:rPr>
            </w:pPr>
            <w:r w:rsidRPr="00FA4DCD">
              <w:rPr>
                <w:b/>
                <w:szCs w:val="22"/>
              </w:rPr>
              <w:t>Podpis oprávněné osoby:</w:t>
            </w:r>
          </w:p>
          <w:p w14:paraId="4F68F92A" w14:textId="77777777" w:rsidR="00E93D13" w:rsidRPr="00FA4DCD" w:rsidRDefault="00E93D13" w:rsidP="00D4624F">
            <w:pPr>
              <w:rPr>
                <w:b/>
              </w:rPr>
            </w:pPr>
          </w:p>
          <w:p w14:paraId="092B9561" w14:textId="77777777" w:rsidR="00E93D13" w:rsidRPr="00FA4DCD" w:rsidRDefault="00E93D13" w:rsidP="00D4624F">
            <w:pPr>
              <w:rPr>
                <w:b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680E6AE6" w14:textId="77777777" w:rsidR="00E93D13" w:rsidRPr="00FA4DCD" w:rsidRDefault="00E93D13" w:rsidP="005C2631">
            <w:pPr>
              <w:spacing w:after="200" w:line="276" w:lineRule="auto"/>
            </w:pPr>
          </w:p>
          <w:p w14:paraId="0C27F065" w14:textId="77777777" w:rsidR="00E93D13" w:rsidRPr="00FA4DCD" w:rsidRDefault="00E93D13" w:rsidP="00D4624F">
            <w:r w:rsidRPr="00FA4DCD">
              <w:rPr>
                <w:szCs w:val="22"/>
              </w:rPr>
              <w:t>……………………………………………………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733E0950" w14:textId="77777777" w:rsidR="00E93D13" w:rsidRPr="00FA4DCD" w:rsidRDefault="00E93D13" w:rsidP="00D72D2D">
            <w:pPr>
              <w:spacing w:after="200" w:line="276" w:lineRule="auto"/>
            </w:pPr>
          </w:p>
          <w:p w14:paraId="2DF82BDD" w14:textId="2EC9B9CF" w:rsidR="00E93D13" w:rsidRPr="00FA4DCD" w:rsidRDefault="00E93D13" w:rsidP="00D4624F">
            <w:pPr>
              <w:jc w:val="center"/>
              <w:rPr>
                <w:b/>
                <w:i/>
              </w:rPr>
            </w:pPr>
            <w:r w:rsidRPr="00FA4DCD">
              <w:rPr>
                <w:b/>
                <w:i/>
                <w:szCs w:val="22"/>
              </w:rPr>
              <w:t>Razítko</w:t>
            </w:r>
          </w:p>
        </w:tc>
      </w:tr>
      <w:tr w:rsidR="00E93D13" w:rsidRPr="00FA4DCD" w14:paraId="175038E3" w14:textId="77777777" w:rsidTr="00D4624F">
        <w:trPr>
          <w:trHeight w:val="371"/>
          <w:jc w:val="center"/>
        </w:trPr>
        <w:tc>
          <w:tcPr>
            <w:tcW w:w="2748" w:type="dxa"/>
            <w:shd w:val="clear" w:color="auto" w:fill="DAEEF3"/>
          </w:tcPr>
          <w:p w14:paraId="2F2B1AF5" w14:textId="77C4EBE8" w:rsidR="00E93D13" w:rsidRPr="00FA4DCD" w:rsidRDefault="00E93D13" w:rsidP="00D4624F">
            <w:pPr>
              <w:ind w:left="-16"/>
              <w:rPr>
                <w:b/>
              </w:rPr>
            </w:pPr>
            <w:r w:rsidRPr="00FA4DCD">
              <w:rPr>
                <w:b/>
                <w:szCs w:val="22"/>
              </w:rPr>
              <w:t>Titul, jméno, příjmení</w:t>
            </w:r>
          </w:p>
        </w:tc>
        <w:tc>
          <w:tcPr>
            <w:tcW w:w="6699" w:type="dxa"/>
            <w:gridSpan w:val="2"/>
          </w:tcPr>
          <w:p w14:paraId="23B5FA4E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93D13" w:rsidRPr="00FA4DCD" w14:paraId="1671A121" w14:textId="77777777" w:rsidTr="00D4624F">
        <w:trPr>
          <w:trHeight w:val="382"/>
          <w:jc w:val="center"/>
        </w:trPr>
        <w:tc>
          <w:tcPr>
            <w:tcW w:w="2748" w:type="dxa"/>
            <w:shd w:val="clear" w:color="auto" w:fill="DAEEF3"/>
          </w:tcPr>
          <w:p w14:paraId="7BA318EE" w14:textId="3305E61F" w:rsidR="00E93D13" w:rsidRPr="00FA4DCD" w:rsidRDefault="00E93D13" w:rsidP="00D4624F">
            <w:pPr>
              <w:ind w:left="-16"/>
              <w:rPr>
                <w:b/>
              </w:rPr>
            </w:pPr>
            <w:r w:rsidRPr="00FA4DCD">
              <w:rPr>
                <w:b/>
                <w:szCs w:val="22"/>
              </w:rPr>
              <w:t xml:space="preserve">Funkce </w:t>
            </w:r>
          </w:p>
        </w:tc>
        <w:tc>
          <w:tcPr>
            <w:tcW w:w="6699" w:type="dxa"/>
            <w:gridSpan w:val="2"/>
          </w:tcPr>
          <w:p w14:paraId="3B0052B4" w14:textId="77777777" w:rsidR="00E93D13" w:rsidRPr="002010B0" w:rsidRDefault="00E93D13" w:rsidP="00D4624F">
            <w:r w:rsidRPr="002010B0">
              <w:rPr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2701184" w14:textId="373B1204" w:rsidR="006D0F56" w:rsidRPr="004B7770" w:rsidRDefault="006D0F56">
      <w:pPr>
        <w:suppressAutoHyphens w:val="0"/>
        <w:spacing w:after="200" w:line="276" w:lineRule="auto"/>
        <w:rPr>
          <w:b/>
          <w:color w:val="C00000"/>
        </w:rPr>
      </w:pPr>
    </w:p>
    <w:p w14:paraId="5618CF87" w14:textId="1EE22EEC" w:rsidR="006D2658" w:rsidRPr="00540390" w:rsidRDefault="006D2658" w:rsidP="006D2658">
      <w:pPr>
        <w:spacing w:after="120"/>
        <w:jc w:val="center"/>
        <w:rPr>
          <w:rFonts w:cs="Calibri"/>
          <w:b/>
          <w:bCs/>
          <w:color w:val="C00000"/>
          <w:szCs w:val="22"/>
        </w:rPr>
      </w:pPr>
      <w:r w:rsidRPr="00D4624F">
        <w:rPr>
          <w:b/>
          <w:color w:val="C00000"/>
        </w:rPr>
        <w:t xml:space="preserve">Příloha č. 2 </w:t>
      </w:r>
      <w:r w:rsidRPr="003B4F80">
        <w:rPr>
          <w:rFonts w:cs="Calibri"/>
          <w:b/>
          <w:bCs/>
          <w:color w:val="C00000"/>
          <w:szCs w:val="22"/>
        </w:rPr>
        <w:t xml:space="preserve">ZD č.: </w:t>
      </w:r>
      <w:r w:rsidR="00282BB6">
        <w:t>115/25/OCN</w:t>
      </w:r>
    </w:p>
    <w:p w14:paraId="3DE44B99" w14:textId="69F3A0B2" w:rsidR="00E93D13" w:rsidRDefault="00E93D13" w:rsidP="00D4624F">
      <w:pPr>
        <w:jc w:val="center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Rámcová dohoda</w:t>
      </w:r>
    </w:p>
    <w:p w14:paraId="16506864" w14:textId="25C18212" w:rsidR="006D0F56" w:rsidRDefault="006D0F56">
      <w:pPr>
        <w:suppressAutoHyphens w:val="0"/>
        <w:spacing w:after="200" w:line="276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 w:type="page"/>
      </w:r>
    </w:p>
    <w:p w14:paraId="48D78832" w14:textId="1D3B757B" w:rsidR="006D2658" w:rsidRPr="00540390" w:rsidRDefault="006D2658" w:rsidP="006D2658">
      <w:pPr>
        <w:spacing w:after="120"/>
        <w:jc w:val="center"/>
        <w:rPr>
          <w:rFonts w:cs="Calibri"/>
          <w:b/>
          <w:bCs/>
          <w:color w:val="C00000"/>
          <w:szCs w:val="22"/>
        </w:rPr>
      </w:pPr>
      <w:r w:rsidRPr="00D4624F">
        <w:rPr>
          <w:b/>
          <w:color w:val="C00000"/>
        </w:rPr>
        <w:lastRenderedPageBreak/>
        <w:t xml:space="preserve">Příloha č. 3 </w:t>
      </w:r>
      <w:r w:rsidRPr="003B4F80">
        <w:rPr>
          <w:rFonts w:cs="Calibri"/>
          <w:b/>
          <w:bCs/>
          <w:color w:val="C00000"/>
          <w:szCs w:val="22"/>
        </w:rPr>
        <w:t xml:space="preserve">ZD č.: </w:t>
      </w:r>
      <w:r w:rsidR="00282BB6">
        <w:t>115/25/OCN</w:t>
      </w:r>
    </w:p>
    <w:p w14:paraId="5E5854DF" w14:textId="6A9A0EDC" w:rsidR="006D0F56" w:rsidRPr="00D22CEF" w:rsidRDefault="006D0F56" w:rsidP="004B7770">
      <w:pPr>
        <w:pStyle w:val="Odstavecseseznamem"/>
        <w:spacing w:before="120" w:after="240" w:line="276" w:lineRule="auto"/>
        <w:ind w:left="425"/>
        <w:jc w:val="center"/>
        <w:rPr>
          <w:b/>
          <w:bCs/>
        </w:rPr>
      </w:pPr>
      <w:bookmarkStart w:id="1538" w:name="_Toc54894361"/>
      <w:r w:rsidRPr="00D22CEF">
        <w:rPr>
          <w:b/>
          <w:bCs/>
        </w:rPr>
        <w:t>Čestné prohlášení o neexistenci střetu zájmů</w:t>
      </w:r>
      <w:bookmarkEnd w:id="1538"/>
      <w:r w:rsidRPr="00D22CEF">
        <w:rPr>
          <w:b/>
          <w:bCs/>
        </w:rPr>
        <w:t xml:space="preserve"> a pravdivosti údajů o skutečném majiteli</w:t>
      </w:r>
    </w:p>
    <w:p w14:paraId="7DBCDE94" w14:textId="38DFE92C" w:rsidR="006D0F56" w:rsidRPr="008A1114" w:rsidRDefault="006D0F56" w:rsidP="004B7770">
      <w:pPr>
        <w:spacing w:line="276" w:lineRule="auto"/>
        <w:jc w:val="both"/>
        <w:rPr>
          <w:b/>
        </w:rPr>
      </w:pPr>
      <w:r w:rsidRPr="008A1114">
        <w:t>Pro účely podání nabídky v zadávacím řízení na veřejnou zakázku s názvem</w:t>
      </w:r>
      <w:r w:rsidRPr="008A1114" w:rsidDel="00D5139A">
        <w:t xml:space="preserve"> </w:t>
      </w:r>
      <w:r w:rsidRPr="008A1114">
        <w:t>„</w:t>
      </w:r>
      <w:r w:rsidR="00592B70" w:rsidRPr="004B7770">
        <w:rPr>
          <w:bCs/>
          <w:i/>
          <w:iCs/>
        </w:rPr>
        <w:t>Rámcová dohoda na dodávky biosložek kvasného lihu bezvodého obecně denaturovaného</w:t>
      </w:r>
      <w:r w:rsidRPr="008A1114">
        <w:rPr>
          <w:color w:val="000000"/>
        </w:rPr>
        <w:t xml:space="preserve">“, </w:t>
      </w:r>
      <w:r w:rsidR="00C34EB6">
        <w:t xml:space="preserve">č. j. zadávacího řízení </w:t>
      </w:r>
      <w:r w:rsidR="00282BB6">
        <w:t>115/25/OCN</w:t>
      </w:r>
      <w:r w:rsidR="00282BB6" w:rsidRPr="008A1114">
        <w:rPr>
          <w:color w:val="000000"/>
        </w:rPr>
        <w:t xml:space="preserve"> </w:t>
      </w:r>
      <w:r w:rsidRPr="008A1114">
        <w:rPr>
          <w:color w:val="000000"/>
        </w:rPr>
        <w:t xml:space="preserve">vyhlášenou obchodní společností </w:t>
      </w:r>
      <w:r w:rsidRPr="008A1114">
        <w:rPr>
          <w:b/>
          <w:color w:val="000000"/>
        </w:rPr>
        <w:t>ČEPRO, a.s.</w:t>
      </w:r>
      <w:r w:rsidRPr="008A1114">
        <w:rPr>
          <w:color w:val="000000"/>
        </w:rPr>
        <w:t xml:space="preserve">, IČO: </w:t>
      </w:r>
      <w:r w:rsidRPr="008A1114">
        <w:rPr>
          <w:bCs/>
          <w:color w:val="000000"/>
        </w:rPr>
        <w:t>601 93 531</w:t>
      </w:r>
      <w:r w:rsidRPr="008A1114">
        <w:rPr>
          <w:color w:val="000000"/>
        </w:rPr>
        <w:t xml:space="preserve">, se sídlem </w:t>
      </w:r>
      <w:r w:rsidRPr="008A1114">
        <w:rPr>
          <w:bCs/>
          <w:color w:val="000000"/>
        </w:rPr>
        <w:t>Dělnická 213/12, Holešovice, 170 00 Praha 7</w:t>
      </w:r>
      <w:r w:rsidRPr="008A1114">
        <w:rPr>
          <w:color w:val="000000"/>
        </w:rPr>
        <w:t xml:space="preserve">, ve smyslu </w:t>
      </w:r>
      <w:proofErr w:type="spellStart"/>
      <w:r w:rsidRPr="008A1114">
        <w:rPr>
          <w:color w:val="000000"/>
        </w:rPr>
        <w:t>ust</w:t>
      </w:r>
      <w:proofErr w:type="spellEnd"/>
      <w:r w:rsidRPr="008A1114">
        <w:rPr>
          <w:color w:val="000000"/>
        </w:rPr>
        <w:t>. § 4 odst. 5 zákona č. 134/2016 Sb., o zadávání veřejných zakázek, ve znění pozdějších předpisů.</w:t>
      </w:r>
    </w:p>
    <w:p w14:paraId="51B3BF5D" w14:textId="77777777" w:rsidR="006D0F56" w:rsidRPr="008A1114" w:rsidRDefault="006D0F56" w:rsidP="006D0F56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77C12654" w14:textId="77777777" w:rsidR="006D0F56" w:rsidRPr="008A1114" w:rsidRDefault="006D0F56" w:rsidP="006D0F56">
      <w:pPr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8A1114">
        <w:rPr>
          <w:color w:val="000000"/>
        </w:rPr>
        <w:t>O</w:t>
      </w:r>
      <w:r w:rsidRPr="008A1114">
        <w:rPr>
          <w:iCs/>
          <w:color w:val="000000"/>
        </w:rPr>
        <w:t>bchodní firma:</w:t>
      </w:r>
      <w:r w:rsidRPr="008A1114">
        <w:rPr>
          <w:i/>
          <w:color w:val="000000"/>
        </w:rPr>
        <w:t xml:space="preserve"> </w:t>
      </w:r>
      <w:r w:rsidRPr="008A1114">
        <w:rPr>
          <w:highlight w:val="yellow"/>
        </w:rPr>
        <w:t>[</w:t>
      </w:r>
      <w:r w:rsidRPr="008A1114">
        <w:rPr>
          <w:b/>
          <w:bCs/>
          <w:highlight w:val="yellow"/>
        </w:rPr>
        <w:t>DOPLNÍ DODAVATEL</w:t>
      </w:r>
      <w:r w:rsidRPr="008A1114">
        <w:rPr>
          <w:highlight w:val="yellow"/>
        </w:rPr>
        <w:t>]</w:t>
      </w:r>
      <w:r w:rsidRPr="008A1114">
        <w:t xml:space="preserve">  ,…………………………………………</w:t>
      </w:r>
    </w:p>
    <w:p w14:paraId="47E852A9" w14:textId="77777777" w:rsidR="006D0F56" w:rsidRPr="008A1114" w:rsidRDefault="006D0F56" w:rsidP="006D0F5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8A1114">
        <w:rPr>
          <w:color w:val="000000"/>
        </w:rPr>
        <w:t>IČO:</w:t>
      </w:r>
      <w:r w:rsidRPr="008A1114">
        <w:t xml:space="preserve"> </w:t>
      </w:r>
      <w:r w:rsidRPr="008A1114">
        <w:rPr>
          <w:highlight w:val="yellow"/>
        </w:rPr>
        <w:t>[DOPLNÍ DODAVATEL]</w:t>
      </w:r>
      <w:r w:rsidRPr="008A1114">
        <w:t>,    ……………………………………………………..</w:t>
      </w:r>
    </w:p>
    <w:p w14:paraId="36B7F7D5" w14:textId="77777777" w:rsidR="006D0F56" w:rsidRPr="008A1114" w:rsidRDefault="006D0F56" w:rsidP="006D0F56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8A1114">
        <w:rPr>
          <w:color w:val="000000"/>
        </w:rPr>
        <w:t>se sídlem</w:t>
      </w:r>
      <w:r w:rsidRPr="008A1114">
        <w:rPr>
          <w:color w:val="000000"/>
        </w:rPr>
        <w:softHyphen/>
      </w:r>
      <w:r w:rsidRPr="008A1114">
        <w:rPr>
          <w:color w:val="000000"/>
        </w:rPr>
        <w:softHyphen/>
        <w:t xml:space="preserve"> </w:t>
      </w:r>
      <w:r w:rsidRPr="008A1114">
        <w:rPr>
          <w:highlight w:val="yellow"/>
        </w:rPr>
        <w:t>[DOPLNÍ DODAVATEL]</w:t>
      </w:r>
      <w:r w:rsidRPr="008A1114">
        <w:t>,  ………………………………………………….</w:t>
      </w:r>
    </w:p>
    <w:p w14:paraId="4AAB896F" w14:textId="77777777" w:rsidR="006D0F56" w:rsidRPr="008A1114" w:rsidRDefault="006D0F56" w:rsidP="006D0F56">
      <w:pPr>
        <w:autoSpaceDE w:val="0"/>
        <w:autoSpaceDN w:val="0"/>
        <w:adjustRightInd w:val="0"/>
        <w:spacing w:after="240" w:line="276" w:lineRule="auto"/>
      </w:pPr>
      <w:r w:rsidRPr="008A1114">
        <w:rPr>
          <w:iCs/>
          <w:color w:val="000000"/>
        </w:rPr>
        <w:t>zastoupená</w:t>
      </w:r>
      <w:r w:rsidRPr="008A1114">
        <w:rPr>
          <w:color w:val="000000"/>
        </w:rPr>
        <w:t xml:space="preserve"> </w:t>
      </w:r>
      <w:r w:rsidRPr="008A1114">
        <w:rPr>
          <w:highlight w:val="yellow"/>
        </w:rPr>
        <w:t>[DOPLNÍ DODAVATEL]</w:t>
      </w:r>
      <w:r w:rsidRPr="008A1114">
        <w:t>,  ………………………………………………..</w:t>
      </w:r>
    </w:p>
    <w:p w14:paraId="31C4461C" w14:textId="77777777" w:rsidR="006D0F56" w:rsidRPr="008A1114" w:rsidRDefault="006D0F56" w:rsidP="006D0F56">
      <w:pPr>
        <w:autoSpaceDE w:val="0"/>
        <w:autoSpaceDN w:val="0"/>
        <w:adjustRightInd w:val="0"/>
        <w:spacing w:after="120" w:line="276" w:lineRule="auto"/>
        <w:rPr>
          <w:color w:val="000000"/>
        </w:rPr>
      </w:pPr>
      <w:r w:rsidRPr="008A1114">
        <w:rPr>
          <w:color w:val="000000"/>
        </w:rPr>
        <w:t>(dále jen „</w:t>
      </w:r>
      <w:r w:rsidRPr="00D4624F">
        <w:rPr>
          <w:b/>
          <w:bCs/>
          <w:color w:val="000000"/>
        </w:rPr>
        <w:t>Dodavatel</w:t>
      </w:r>
      <w:r w:rsidRPr="008A1114">
        <w:rPr>
          <w:color w:val="000000"/>
        </w:rPr>
        <w:t>“)</w:t>
      </w:r>
    </w:p>
    <w:p w14:paraId="51C27165" w14:textId="77777777" w:rsidR="006D0F56" w:rsidRPr="00D22CEF" w:rsidRDefault="006D0F56" w:rsidP="006D0F56">
      <w:pPr>
        <w:autoSpaceDE w:val="0"/>
        <w:autoSpaceDN w:val="0"/>
        <w:adjustRightInd w:val="0"/>
        <w:spacing w:before="120" w:after="240" w:line="276" w:lineRule="auto"/>
        <w:jc w:val="center"/>
        <w:rPr>
          <w:color w:val="000000"/>
        </w:rPr>
      </w:pPr>
      <w:r w:rsidRPr="00D22CEF">
        <w:rPr>
          <w:b/>
          <w:bCs/>
          <w:color w:val="000000"/>
        </w:rPr>
        <w:t>čestně prohlašuje, že</w:t>
      </w:r>
    </w:p>
    <w:p w14:paraId="2B8505A3" w14:textId="0E69951D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r w:rsidRPr="008A1114">
        <w:rPr>
          <w:rFonts w:eastAsia="Tahoma"/>
        </w:rPr>
        <w:t>není obchodní společností, ve které veřejný funkcionář uvedený v</w:t>
      </w:r>
      <w:r w:rsidRPr="00D22CEF">
        <w:rPr>
          <w:rFonts w:eastAsia="Tahoma"/>
          <w:bCs/>
          <w:lang w:eastAsia="en-US"/>
        </w:rPr>
        <w:t xml:space="preserve"> </w:t>
      </w:r>
      <w:proofErr w:type="spellStart"/>
      <w:r w:rsidRPr="008A1114">
        <w:rPr>
          <w:rFonts w:eastAsia="Tahoma"/>
        </w:rPr>
        <w:t>ust</w:t>
      </w:r>
      <w:proofErr w:type="spellEnd"/>
      <w:r w:rsidRPr="008A1114">
        <w:rPr>
          <w:rFonts w:eastAsia="Tahoma"/>
        </w:rPr>
        <w:t>. § 2 odst. 1 písm.</w:t>
      </w:r>
      <w:r w:rsidR="00223B91">
        <w:rPr>
          <w:rFonts w:eastAsia="Tahoma"/>
        </w:rPr>
        <w:t> </w:t>
      </w:r>
      <w:r w:rsidRPr="008A1114">
        <w:rPr>
          <w:rFonts w:eastAsia="Tahoma"/>
        </w:rPr>
        <w:t>c) zákona č.</w:t>
      </w:r>
      <w:r w:rsidRPr="00D22CEF">
        <w:rPr>
          <w:rFonts w:eastAsia="Tahoma"/>
          <w:bCs/>
          <w:lang w:eastAsia="en-US"/>
        </w:rPr>
        <w:t> </w:t>
      </w:r>
      <w:r w:rsidRPr="008A1114">
        <w:rPr>
          <w:rFonts w:eastAsia="Tahoma"/>
        </w:rPr>
        <w:t xml:space="preserve">159/2006 Sb., o střetu zájmů, ve znění </w:t>
      </w:r>
      <w:r w:rsidRPr="00D22CEF">
        <w:rPr>
          <w:rFonts w:eastAsia="Tahoma"/>
          <w:bCs/>
          <w:lang w:eastAsia="en-US"/>
        </w:rPr>
        <w:t>pozdějších předpisů</w:t>
      </w:r>
      <w:r w:rsidRPr="008A1114">
        <w:rPr>
          <w:rFonts w:eastAsia="Tahoma"/>
        </w:rPr>
        <w:t xml:space="preserve"> (dále jen „</w:t>
      </w:r>
      <w:r w:rsidRPr="00BF3463">
        <w:rPr>
          <w:rFonts w:eastAsia="Tahoma"/>
          <w:b/>
          <w:bCs/>
        </w:rPr>
        <w:t>ZSZ</w:t>
      </w:r>
      <w:r w:rsidRPr="008A1114">
        <w:rPr>
          <w:rFonts w:eastAsia="Tahoma"/>
        </w:rPr>
        <w:t>“), nebo jím ovládaná osoba vlastní podíl představující alespoň 25 % účasti společníka v</w:t>
      </w:r>
      <w:r w:rsidRPr="00D22CEF">
        <w:rPr>
          <w:rFonts w:eastAsia="Tahoma"/>
          <w:bCs/>
          <w:lang w:eastAsia="en-US"/>
        </w:rPr>
        <w:t xml:space="preserve"> </w:t>
      </w:r>
      <w:r w:rsidRPr="008A1114">
        <w:rPr>
          <w:rFonts w:eastAsia="Tahoma"/>
        </w:rPr>
        <w:t>obchodní společnosti;</w:t>
      </w:r>
    </w:p>
    <w:p w14:paraId="2935FECE" w14:textId="77777777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160" w:line="276" w:lineRule="auto"/>
        <w:ind w:right="1"/>
        <w:jc w:val="both"/>
        <w:textAlignment w:val="baseline"/>
        <w:rPr>
          <w:rFonts w:eastAsia="Tahoma"/>
          <w:bCs/>
          <w:lang w:eastAsia="en-US"/>
        </w:rPr>
      </w:pPr>
      <w:r w:rsidRPr="00D22CEF">
        <w:rPr>
          <w:rFonts w:eastAsia="Tahoma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 w:rsidRPr="00D22CEF">
        <w:rPr>
          <w:rFonts w:eastAsia="Tahoma"/>
          <w:bCs/>
          <w:lang w:eastAsia="en-US"/>
        </w:rPr>
        <w:t>ust</w:t>
      </w:r>
      <w:proofErr w:type="spellEnd"/>
      <w:r w:rsidRPr="00D22CEF">
        <w:rPr>
          <w:rFonts w:eastAsia="Tahoma"/>
          <w:bCs/>
          <w:lang w:eastAsia="en-US"/>
        </w:rPr>
        <w:t>. § 2 odst. 1 písm. c) ZSZ, nebo jím ovládaná osoba vlastní podíl představující alespoň 25 % účasti společníka v obchodní společnosti;</w:t>
      </w:r>
      <w:r w:rsidRPr="00D22CEF">
        <w:rPr>
          <w:rFonts w:eastAsia="Tahoma"/>
          <w:bCs/>
          <w:vertAlign w:val="superscript"/>
          <w:lang w:eastAsia="en-US"/>
        </w:rPr>
        <w:footnoteReference w:id="3"/>
      </w:r>
    </w:p>
    <w:p w14:paraId="177CEE58" w14:textId="60637CFA" w:rsidR="006D0F56" w:rsidRPr="00D22CEF" w:rsidRDefault="006D0F56" w:rsidP="006D0F56">
      <w:pPr>
        <w:widowControl w:val="0"/>
        <w:suppressAutoHyphens w:val="0"/>
        <w:spacing w:after="80" w:line="276" w:lineRule="auto"/>
        <w:rPr>
          <w:rFonts w:eastAsia="Tahoma"/>
          <w:bCs/>
          <w:lang w:eastAsia="en-US"/>
        </w:rPr>
      </w:pPr>
      <w:r w:rsidRPr="00D22CEF">
        <w:rPr>
          <w:rFonts w:eastAsia="Tahoma"/>
          <w:bCs/>
          <w:i/>
          <w:iCs/>
          <w:lang w:eastAsia="en-US"/>
        </w:rPr>
        <w:t>Alternativní varianta I.</w:t>
      </w:r>
    </w:p>
    <w:p w14:paraId="2ED060B7" w14:textId="77777777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540" w:name="_Hlk73955632"/>
      <w:bookmarkStart w:id="1541" w:name="_Hlk74819127"/>
      <w:bookmarkStart w:id="1542" w:name="_Hlk74037459"/>
      <w:r w:rsidRPr="00D22CEF">
        <w:rPr>
          <w:rFonts w:eastAsia="Tahoma"/>
          <w:bCs/>
          <w:lang w:eastAsia="en-US"/>
        </w:rPr>
        <w:t xml:space="preserve">má v evidenci skutečných majitelů zapsány úplné, přesné a aktuální údaje o svém skutečném majiteli, které odpovídají požadavkům zákona č. 37/2021 Sb., o evidenci </w:t>
      </w:r>
      <w:r w:rsidRPr="008A1114">
        <w:rPr>
          <w:rFonts w:eastAsia="Tahoma"/>
        </w:rPr>
        <w:t>skutečných majitelů, ve znění pozdějších předpisů (dále jen „</w:t>
      </w:r>
      <w:r w:rsidRPr="00BF3463">
        <w:rPr>
          <w:rFonts w:eastAsia="Tahoma"/>
          <w:b/>
          <w:bCs/>
        </w:rPr>
        <w:t>ZESM</w:t>
      </w:r>
      <w:r w:rsidRPr="008A1114">
        <w:rPr>
          <w:rFonts w:eastAsia="Tahoma"/>
        </w:rPr>
        <w:t>“); a současně</w:t>
      </w:r>
    </w:p>
    <w:p w14:paraId="0B1B0F8B" w14:textId="6C53DD76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543" w:name="_Hlk74043648"/>
      <w:r w:rsidRPr="008A1114">
        <w:rPr>
          <w:rFonts w:eastAsia="Tahoma"/>
        </w:rPr>
        <w:t xml:space="preserve">jeho skutečným majitelem zapsaným v evidenci skutečných majitelů z titulu osoby s koncovým vlivem </w:t>
      </w:r>
      <w:r w:rsidR="00D75C48" w:rsidRPr="00133589">
        <w:rPr>
          <w:rFonts w:eastAsia="Tahoma"/>
          <w:bCs/>
          <w:lang w:eastAsia="en-US"/>
        </w:rPr>
        <w:t xml:space="preserve">ve smyslu </w:t>
      </w:r>
      <w:proofErr w:type="spellStart"/>
      <w:r w:rsidR="00D75C48" w:rsidRPr="00133589">
        <w:rPr>
          <w:rFonts w:eastAsia="Tahoma"/>
          <w:bCs/>
          <w:lang w:eastAsia="en-US"/>
        </w:rPr>
        <w:t>ust</w:t>
      </w:r>
      <w:proofErr w:type="spellEnd"/>
      <w:r w:rsidR="00D75C48" w:rsidRPr="00133589">
        <w:rPr>
          <w:rFonts w:eastAsia="Tahoma"/>
          <w:bCs/>
          <w:lang w:eastAsia="en-US"/>
        </w:rPr>
        <w:t>. § 4 odst. 1</w:t>
      </w:r>
      <w:r w:rsidR="00D75C48">
        <w:rPr>
          <w:rFonts w:eastAsia="Tahoma"/>
          <w:bCs/>
          <w:lang w:eastAsia="en-US"/>
        </w:rPr>
        <w:t>.</w:t>
      </w:r>
      <w:r w:rsidR="00D75C48" w:rsidRPr="00133589">
        <w:rPr>
          <w:rFonts w:eastAsia="Tahoma"/>
          <w:bCs/>
          <w:lang w:eastAsia="en-US"/>
        </w:rPr>
        <w:t xml:space="preserve"> písm. a), c) nebo d) ZESM </w:t>
      </w:r>
      <w:r w:rsidRPr="008A1114">
        <w:rPr>
          <w:rFonts w:eastAsia="Tahoma"/>
        </w:rPr>
        <w:t>není veřejný funkcionář uvedený v </w:t>
      </w:r>
      <w:proofErr w:type="spellStart"/>
      <w:r w:rsidRPr="008A1114">
        <w:rPr>
          <w:rFonts w:eastAsia="Tahoma"/>
        </w:rPr>
        <w:t>ust</w:t>
      </w:r>
      <w:proofErr w:type="spellEnd"/>
      <w:r w:rsidRPr="008A1114">
        <w:rPr>
          <w:rFonts w:eastAsia="Tahoma"/>
        </w:rPr>
        <w:t>. § 2 odst. 1 písm. c) ZSZ</w:t>
      </w:r>
      <w:bookmarkEnd w:id="1540"/>
      <w:bookmarkEnd w:id="1543"/>
      <w:r w:rsidRPr="008A1114">
        <w:rPr>
          <w:rFonts w:eastAsia="Tahoma"/>
        </w:rPr>
        <w:t>;</w:t>
      </w:r>
    </w:p>
    <w:bookmarkEnd w:id="1541"/>
    <w:p w14:paraId="283010C7" w14:textId="63BE716A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  <w:bCs/>
          <w:lang w:eastAsia="en-US"/>
        </w:rPr>
      </w:pPr>
      <w:r w:rsidRPr="008A1114">
        <w:rPr>
          <w:rFonts w:eastAsia="Tahoma"/>
        </w:rPr>
        <w:t xml:space="preserve">osoba, jejímž prostřednictvím dodavatel ve výše uvedeném zadávacím řízení prokazuje kvalifikaci, </w:t>
      </w:r>
      <w:bookmarkStart w:id="1544" w:name="_Hlk74044161"/>
      <w:r w:rsidRPr="008A1114">
        <w:rPr>
          <w:rFonts w:eastAsia="Tahoma"/>
        </w:rPr>
        <w:t xml:space="preserve">má </w:t>
      </w:r>
      <w:r w:rsidRPr="00D22CEF">
        <w:rPr>
          <w:rFonts w:eastAsia="Tahoma"/>
          <w:bCs/>
          <w:lang w:eastAsia="en-US"/>
        </w:rPr>
        <w:t>v evidenci skutečných majitelů zapsány úplné, přesné a aktuální údaje o</w:t>
      </w:r>
      <w:r w:rsidR="00223B91">
        <w:rPr>
          <w:rFonts w:eastAsia="Tahoma"/>
          <w:bCs/>
          <w:lang w:eastAsia="en-US"/>
        </w:rPr>
        <w:t> </w:t>
      </w:r>
      <w:r w:rsidRPr="00D22CEF">
        <w:rPr>
          <w:rFonts w:eastAsia="Tahoma"/>
          <w:bCs/>
          <w:lang w:eastAsia="en-US"/>
        </w:rPr>
        <w:t>svém skutečném majiteli, které odpovídají požadavkům ZESM</w:t>
      </w:r>
      <w:bookmarkEnd w:id="1544"/>
      <w:r w:rsidRPr="00D22CEF">
        <w:rPr>
          <w:rFonts w:eastAsia="Tahoma"/>
          <w:bCs/>
          <w:lang w:eastAsia="en-US"/>
        </w:rPr>
        <w:t>; a současně</w:t>
      </w:r>
    </w:p>
    <w:p w14:paraId="57006E7E" w14:textId="5B733BD7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120" w:line="276" w:lineRule="auto"/>
        <w:ind w:right="1"/>
        <w:jc w:val="both"/>
        <w:textAlignment w:val="baseline"/>
        <w:rPr>
          <w:rFonts w:eastAsia="Tahoma"/>
          <w:bCs/>
          <w:i/>
          <w:iCs/>
          <w:lang w:eastAsia="en-US"/>
        </w:rPr>
      </w:pPr>
      <w:r w:rsidRPr="00D22CEF">
        <w:rPr>
          <w:rFonts w:eastAsia="Tahoma"/>
          <w:bCs/>
          <w:lang w:eastAsia="en-US"/>
        </w:rPr>
        <w:t xml:space="preserve">jejím </w:t>
      </w:r>
      <w:bookmarkStart w:id="1545" w:name="_Hlk74044251"/>
      <w:r w:rsidRPr="00D22CEF">
        <w:rPr>
          <w:rFonts w:eastAsia="Tahoma"/>
          <w:bCs/>
          <w:lang w:eastAsia="en-US"/>
        </w:rPr>
        <w:t xml:space="preserve">skutečným majitelem zapsaným v evidenci skutečných majitelů z titulu osoby s koncovým vlivem </w:t>
      </w:r>
      <w:r w:rsidR="00D75C48" w:rsidRPr="00133589">
        <w:rPr>
          <w:rFonts w:eastAsia="Tahoma"/>
          <w:bCs/>
          <w:lang w:eastAsia="en-US"/>
        </w:rPr>
        <w:t xml:space="preserve">ve smyslu </w:t>
      </w:r>
      <w:proofErr w:type="spellStart"/>
      <w:r w:rsidR="00D75C48" w:rsidRPr="00133589">
        <w:rPr>
          <w:rFonts w:eastAsia="Tahoma"/>
          <w:bCs/>
          <w:lang w:eastAsia="en-US"/>
        </w:rPr>
        <w:t>ust</w:t>
      </w:r>
      <w:proofErr w:type="spellEnd"/>
      <w:r w:rsidR="00D75C48" w:rsidRPr="00133589">
        <w:rPr>
          <w:rFonts w:eastAsia="Tahoma"/>
          <w:bCs/>
          <w:lang w:eastAsia="en-US"/>
        </w:rPr>
        <w:t>. § 4 odst. 1</w:t>
      </w:r>
      <w:r w:rsidR="00D75C48">
        <w:rPr>
          <w:rFonts w:eastAsia="Tahoma"/>
          <w:bCs/>
          <w:lang w:eastAsia="en-US"/>
        </w:rPr>
        <w:t>.</w:t>
      </w:r>
      <w:r w:rsidR="00D75C48" w:rsidRPr="00133589">
        <w:rPr>
          <w:rFonts w:eastAsia="Tahoma"/>
          <w:bCs/>
          <w:lang w:eastAsia="en-US"/>
        </w:rPr>
        <w:t xml:space="preserve"> písm. a), c) nebo d) ZESM </w:t>
      </w:r>
      <w:r w:rsidRPr="00D22CEF">
        <w:rPr>
          <w:rFonts w:eastAsia="Tahoma"/>
          <w:bCs/>
          <w:lang w:eastAsia="en-US"/>
        </w:rPr>
        <w:t>není</w:t>
      </w:r>
      <w:r w:rsidRPr="00D22CEF">
        <w:rPr>
          <w:rFonts w:eastAsia="Tahoma"/>
          <w:lang w:eastAsia="en-US"/>
        </w:rPr>
        <w:t xml:space="preserve"> </w:t>
      </w:r>
      <w:r w:rsidRPr="00D22CEF">
        <w:rPr>
          <w:rFonts w:eastAsia="Tahoma"/>
          <w:bCs/>
          <w:lang w:eastAsia="en-US"/>
        </w:rPr>
        <w:t>veřejný funkcionář uvedený v </w:t>
      </w:r>
      <w:proofErr w:type="spellStart"/>
      <w:r w:rsidRPr="00D22CEF">
        <w:rPr>
          <w:rFonts w:eastAsia="Tahoma"/>
          <w:bCs/>
          <w:lang w:eastAsia="en-US"/>
        </w:rPr>
        <w:t>ust</w:t>
      </w:r>
      <w:proofErr w:type="spellEnd"/>
      <w:r w:rsidRPr="00D22CEF">
        <w:rPr>
          <w:rFonts w:eastAsia="Tahoma"/>
          <w:bCs/>
          <w:lang w:eastAsia="en-US"/>
        </w:rPr>
        <w:t>. § 2 odst. 1 písm. c) ZSZ</w:t>
      </w:r>
      <w:bookmarkEnd w:id="1545"/>
      <w:r w:rsidRPr="00D22CEF">
        <w:rPr>
          <w:rFonts w:eastAsia="Tahoma"/>
          <w:bCs/>
          <w:lang w:eastAsia="en-US"/>
        </w:rPr>
        <w:t>.</w:t>
      </w:r>
      <w:bookmarkEnd w:id="1542"/>
    </w:p>
    <w:p w14:paraId="24A70B54" w14:textId="7938EB42" w:rsidR="006D0F56" w:rsidRPr="00D22CEF" w:rsidRDefault="006D0F56" w:rsidP="006D0F56">
      <w:pPr>
        <w:widowControl w:val="0"/>
        <w:suppressAutoHyphens w:val="0"/>
        <w:spacing w:after="60" w:line="276" w:lineRule="auto"/>
        <w:ind w:right="1"/>
        <w:rPr>
          <w:rFonts w:eastAsia="Tahoma"/>
          <w:bCs/>
          <w:i/>
          <w:iCs/>
          <w:lang w:eastAsia="en-US"/>
        </w:rPr>
      </w:pPr>
      <w:r w:rsidRPr="00D22CEF">
        <w:rPr>
          <w:rFonts w:eastAsia="Tahoma"/>
          <w:bCs/>
          <w:i/>
          <w:iCs/>
          <w:lang w:eastAsia="en-US"/>
        </w:rPr>
        <w:t xml:space="preserve">Alternativní varianta II. </w:t>
      </w:r>
      <w:r w:rsidR="00D75C48">
        <w:rPr>
          <w:rFonts w:eastAsia="Tahoma"/>
          <w:bCs/>
          <w:i/>
          <w:iCs/>
          <w:lang w:eastAsia="en-US"/>
        </w:rPr>
        <w:t>(</w:t>
      </w:r>
      <w:bookmarkStart w:id="1546" w:name="_Hlk73709765"/>
      <w:r w:rsidRPr="00D22CEF">
        <w:rPr>
          <w:rFonts w:eastAsia="Tahoma"/>
          <w:bCs/>
          <w:i/>
          <w:iCs/>
          <w:lang w:eastAsia="en-US"/>
        </w:rPr>
        <w:t>pro</w:t>
      </w:r>
      <w:r w:rsidRPr="008A1114">
        <w:rPr>
          <w:rFonts w:eastAsia="Tahoma"/>
          <w:i/>
        </w:rPr>
        <w:t xml:space="preserve"> zahraniční </w:t>
      </w:r>
      <w:r w:rsidRPr="00D22CEF">
        <w:rPr>
          <w:rFonts w:eastAsia="Tahoma"/>
          <w:bCs/>
          <w:i/>
          <w:iCs/>
          <w:lang w:eastAsia="en-US"/>
        </w:rPr>
        <w:t>právnické osoby</w:t>
      </w:r>
      <w:r w:rsidR="00D75C48">
        <w:rPr>
          <w:rFonts w:eastAsia="Tahoma"/>
          <w:bCs/>
          <w:i/>
          <w:iCs/>
          <w:lang w:eastAsia="en-US"/>
        </w:rPr>
        <w:t>)</w:t>
      </w:r>
    </w:p>
    <w:p w14:paraId="376A5415" w14:textId="17A63C70" w:rsidR="006D0F56" w:rsidRPr="008A1114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</w:rPr>
      </w:pPr>
      <w:bookmarkStart w:id="1547" w:name="_Hlk73957083"/>
      <w:r w:rsidRPr="008A1114">
        <w:rPr>
          <w:rFonts w:eastAsia="Tahoma"/>
        </w:rPr>
        <w:t>má v</w:t>
      </w:r>
      <w:r w:rsidRPr="00D22CEF">
        <w:rPr>
          <w:rFonts w:eastAsia="Tahoma"/>
          <w:bCs/>
          <w:lang w:eastAsia="en-US"/>
        </w:rPr>
        <w:t> zahraniční evidenci obdobné evidenci skutečných majitelů podle zákona č.</w:t>
      </w:r>
      <w:r w:rsidR="00223B91">
        <w:rPr>
          <w:rFonts w:eastAsia="Tahoma"/>
          <w:bCs/>
          <w:lang w:eastAsia="en-US"/>
        </w:rPr>
        <w:t> </w:t>
      </w:r>
      <w:r w:rsidRPr="00D22CEF">
        <w:rPr>
          <w:rFonts w:eastAsia="Tahoma"/>
          <w:bCs/>
          <w:lang w:eastAsia="en-US"/>
        </w:rPr>
        <w:t xml:space="preserve">37/2021 Sb., o evidenci skutečných majitelů, </w:t>
      </w:r>
      <w:r w:rsidRPr="008A1114">
        <w:rPr>
          <w:rFonts w:eastAsia="Tahoma"/>
        </w:rPr>
        <w:t xml:space="preserve">ve znění </w:t>
      </w:r>
      <w:r w:rsidRPr="00D22CEF">
        <w:rPr>
          <w:rFonts w:eastAsia="Tahoma"/>
          <w:bCs/>
          <w:lang w:eastAsia="en-US"/>
        </w:rPr>
        <w:t>pozdějších předpisů (dále jen „</w:t>
      </w:r>
      <w:r w:rsidRPr="00BF3463">
        <w:rPr>
          <w:rFonts w:eastAsia="Tahoma"/>
          <w:b/>
          <w:lang w:eastAsia="en-US"/>
        </w:rPr>
        <w:t>ZESM</w:t>
      </w:r>
      <w:r w:rsidRPr="008A1114">
        <w:rPr>
          <w:rFonts w:eastAsia="Tahoma"/>
        </w:rPr>
        <w:t xml:space="preserve">“), </w:t>
      </w:r>
      <w:bookmarkStart w:id="1548" w:name="_Hlk74043997"/>
      <w:r w:rsidRPr="008A1114">
        <w:rPr>
          <w:rFonts w:eastAsia="Tahoma"/>
        </w:rPr>
        <w:t xml:space="preserve">zapsány </w:t>
      </w:r>
      <w:r w:rsidRPr="008A1114">
        <w:rPr>
          <w:rFonts w:eastAsia="Tahoma"/>
        </w:rPr>
        <w:lastRenderedPageBreak/>
        <w:t>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1548"/>
      <w:r w:rsidRPr="008A1114">
        <w:rPr>
          <w:rFonts w:eastAsia="Tahoma"/>
        </w:rPr>
        <w:t>; a současně</w:t>
      </w:r>
      <w:bookmarkEnd w:id="1547"/>
    </w:p>
    <w:p w14:paraId="052876CF" w14:textId="5F695918" w:rsidR="006D0F56" w:rsidRPr="00D22CEF" w:rsidRDefault="006D0F56" w:rsidP="006D0F56">
      <w:pPr>
        <w:widowControl w:val="0"/>
        <w:numPr>
          <w:ilvl w:val="0"/>
          <w:numId w:val="23"/>
        </w:numPr>
        <w:suppressAutoHyphens w:val="0"/>
        <w:autoSpaceDN w:val="0"/>
        <w:spacing w:after="60" w:line="276" w:lineRule="auto"/>
        <w:ind w:left="714" w:hanging="357"/>
        <w:jc w:val="both"/>
        <w:textAlignment w:val="baseline"/>
        <w:rPr>
          <w:rFonts w:eastAsia="Tahoma"/>
          <w:bCs/>
          <w:lang w:eastAsia="en-US"/>
        </w:rPr>
      </w:pPr>
      <w:r w:rsidRPr="008A1114">
        <w:rPr>
          <w:rFonts w:eastAsia="Tahoma"/>
        </w:rPr>
        <w:t>osoba, jejímž</w:t>
      </w:r>
      <w:r w:rsidRPr="00D22CEF">
        <w:rPr>
          <w:rFonts w:eastAsia="Tahoma"/>
          <w:bCs/>
          <w:lang w:eastAsia="en-US"/>
        </w:rPr>
        <w:t xml:space="preserve"> prostřednictvím dodavatel ve výše uvedeném zadávacím řízení prokazuje kvalifikaci </w:t>
      </w:r>
      <w:bookmarkStart w:id="1549" w:name="_Hlk74044564"/>
      <w:r w:rsidRPr="00D22CEF">
        <w:rPr>
          <w:rFonts w:eastAsia="Tahoma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1549"/>
    </w:p>
    <w:bookmarkEnd w:id="1546"/>
    <w:p w14:paraId="7C629A1E" w14:textId="77777777" w:rsidR="006D0F56" w:rsidRPr="008A1114" w:rsidRDefault="006D0F56" w:rsidP="006D0F56">
      <w:pPr>
        <w:spacing w:before="240" w:line="276" w:lineRule="auto"/>
        <w:rPr>
          <w:i/>
          <w:iCs/>
        </w:rPr>
      </w:pPr>
      <w:r w:rsidRPr="008A1114">
        <w:t xml:space="preserve">V </w:t>
      </w:r>
      <w:r w:rsidRPr="008A1114">
        <w:rPr>
          <w:highlight w:val="yellow"/>
          <w:lang w:val="it-IT"/>
        </w:rPr>
        <w:t>[DOPLNÍ DODAVATEL]</w:t>
      </w:r>
      <w:r w:rsidRPr="008A1114">
        <w:t xml:space="preserve"> dne </w:t>
      </w:r>
      <w:r w:rsidRPr="008A1114">
        <w:rPr>
          <w:highlight w:val="yellow"/>
          <w:lang w:val="it-IT"/>
        </w:rPr>
        <w:t>[DOPLNÍ DODAVATEL]</w:t>
      </w:r>
      <w:r w:rsidRPr="008A1114">
        <w:rPr>
          <w:i/>
          <w:iCs/>
        </w:rPr>
        <w:t xml:space="preserve">      </w:t>
      </w:r>
      <w:r w:rsidRPr="008A1114">
        <w:rPr>
          <w:i/>
          <w:iCs/>
        </w:rPr>
        <w:tab/>
      </w:r>
      <w:r w:rsidRPr="008A1114">
        <w:rPr>
          <w:i/>
          <w:iCs/>
        </w:rPr>
        <w:tab/>
      </w:r>
    </w:p>
    <w:p w14:paraId="6DBF7691" w14:textId="77777777" w:rsidR="006D0F56" w:rsidRPr="008A1114" w:rsidRDefault="006D0F56" w:rsidP="006D0F56">
      <w:pPr>
        <w:tabs>
          <w:tab w:val="left" w:pos="6521"/>
          <w:tab w:val="left" w:pos="9072"/>
        </w:tabs>
        <w:spacing w:before="240" w:line="276" w:lineRule="auto"/>
        <w:rPr>
          <w:highlight w:val="yellow"/>
        </w:rPr>
      </w:pPr>
      <w:r w:rsidRPr="008A1114">
        <w:rPr>
          <w:color w:val="000000"/>
        </w:rPr>
        <w:t>Podpis osoby oprávněné zastupovat dodavatele v zadávacím řízení</w:t>
      </w:r>
      <w:r w:rsidRPr="008A1114">
        <w:rPr>
          <w:color w:val="000000"/>
        </w:rPr>
        <w:tab/>
      </w:r>
    </w:p>
    <w:p w14:paraId="65349AAD" w14:textId="77777777" w:rsidR="006D0F56" w:rsidRPr="008A1114" w:rsidRDefault="006D0F56" w:rsidP="006D0F56">
      <w:pPr>
        <w:spacing w:line="276" w:lineRule="auto"/>
        <w:ind w:left="5664" w:firstLine="708"/>
        <w:jc w:val="right"/>
        <w:rPr>
          <w:highlight w:val="yellow"/>
        </w:rPr>
      </w:pPr>
      <w:r w:rsidRPr="008A1114">
        <w:rPr>
          <w:highlight w:val="yellow"/>
        </w:rPr>
        <w:t>titul, jméno, příjmení</w:t>
      </w:r>
    </w:p>
    <w:p w14:paraId="2E1EBE62" w14:textId="77777777" w:rsidR="006D0F56" w:rsidRPr="008A1114" w:rsidRDefault="006D0F56" w:rsidP="006D0F56">
      <w:pPr>
        <w:spacing w:line="276" w:lineRule="auto"/>
        <w:ind w:left="5664"/>
        <w:jc w:val="right"/>
      </w:pPr>
      <w:r w:rsidRPr="008A1114">
        <w:rPr>
          <w:highlight w:val="yellow"/>
        </w:rPr>
        <w:t>funkce / informace o zmocnění</w:t>
      </w:r>
    </w:p>
    <w:p w14:paraId="6C7A7FC7" w14:textId="77777777" w:rsidR="006D0F56" w:rsidRDefault="006D0F56" w:rsidP="006D0F56">
      <w:pPr>
        <w:spacing w:line="276" w:lineRule="auto"/>
        <w:ind w:left="5664" w:firstLine="708"/>
        <w:jc w:val="right"/>
        <w:rPr>
          <w:highlight w:val="yellow"/>
        </w:rPr>
      </w:pPr>
      <w:r w:rsidRPr="008A1114">
        <w:rPr>
          <w:highlight w:val="yellow"/>
        </w:rPr>
        <w:t>[DOPLNÍ DODAVATEL]</w:t>
      </w:r>
    </w:p>
    <w:p w14:paraId="2AAA527A" w14:textId="23AB6C7D" w:rsidR="006D2658" w:rsidRPr="004B7770" w:rsidRDefault="006D0F56" w:rsidP="006D2658">
      <w:pPr>
        <w:spacing w:after="120"/>
        <w:jc w:val="center"/>
      </w:pPr>
      <w:r>
        <w:rPr>
          <w:highlight w:val="yellow"/>
        </w:rPr>
        <w:br w:type="page"/>
      </w:r>
    </w:p>
    <w:p w14:paraId="1F7DC7BD" w14:textId="18EC2DC3" w:rsidR="0059125C" w:rsidRDefault="0059125C" w:rsidP="0059125C">
      <w:pPr>
        <w:suppressAutoHyphens w:val="0"/>
        <w:autoSpaceDN w:val="0"/>
        <w:spacing w:after="160" w:line="276" w:lineRule="auto"/>
        <w:jc w:val="center"/>
        <w:textAlignment w:val="baseline"/>
        <w:rPr>
          <w:rFonts w:cs="Calibri"/>
          <w:b/>
          <w:bCs/>
          <w:color w:val="C00000"/>
          <w:szCs w:val="22"/>
        </w:rPr>
      </w:pPr>
      <w:r w:rsidRPr="003B4F80">
        <w:rPr>
          <w:rFonts w:cs="Calibri"/>
          <w:b/>
          <w:bCs/>
          <w:color w:val="C00000"/>
          <w:szCs w:val="22"/>
        </w:rPr>
        <w:lastRenderedPageBreak/>
        <w:t xml:space="preserve">Příloha č. </w:t>
      </w:r>
      <w:r w:rsidR="00383745">
        <w:rPr>
          <w:rFonts w:cs="Calibri"/>
          <w:b/>
          <w:bCs/>
          <w:color w:val="C00000"/>
          <w:szCs w:val="22"/>
        </w:rPr>
        <w:t>4</w:t>
      </w:r>
      <w:r w:rsidRPr="003B4F80">
        <w:rPr>
          <w:rFonts w:cs="Calibri"/>
          <w:b/>
          <w:bCs/>
          <w:color w:val="C00000"/>
          <w:szCs w:val="22"/>
        </w:rPr>
        <w:t xml:space="preserve"> ZD č.: </w:t>
      </w:r>
      <w:r w:rsidR="00952261">
        <w:rPr>
          <w:rFonts w:cs="Calibri"/>
          <w:b/>
          <w:bCs/>
          <w:color w:val="C00000"/>
          <w:szCs w:val="22"/>
        </w:rPr>
        <w:t xml:space="preserve"> </w:t>
      </w:r>
      <w:r w:rsidR="00952261">
        <w:t>115/25/OCN</w:t>
      </w:r>
    </w:p>
    <w:p w14:paraId="3764691D" w14:textId="77777777" w:rsidR="0059125C" w:rsidRPr="001973ED" w:rsidRDefault="0059125C" w:rsidP="0059125C">
      <w:pPr>
        <w:jc w:val="center"/>
        <w:rPr>
          <w:b/>
          <w:caps/>
        </w:rPr>
      </w:pPr>
    </w:p>
    <w:p w14:paraId="222161CB" w14:textId="3B435E0C" w:rsidR="0059125C" w:rsidRPr="001973ED" w:rsidRDefault="0059125C" w:rsidP="0059125C">
      <w:pPr>
        <w:jc w:val="both"/>
        <w:rPr>
          <w:b/>
        </w:rPr>
      </w:pPr>
      <w:bookmarkStart w:id="1550" w:name="_Hlk137122833"/>
      <w:r w:rsidRPr="001973ED">
        <w:t xml:space="preserve">Pro účely podání nabídky v zadávacím řízení na </w:t>
      </w:r>
      <w:r w:rsidRPr="001973ED">
        <w:rPr>
          <w:shd w:val="clear" w:color="auto" w:fill="FFFFFF"/>
        </w:rPr>
        <w:t xml:space="preserve">veřejnou zakázku s názvem </w:t>
      </w:r>
      <w:r w:rsidR="00592B70">
        <w:rPr>
          <w:shd w:val="clear" w:color="auto" w:fill="FFFFFF"/>
        </w:rPr>
        <w:t>„</w:t>
      </w:r>
      <w:r w:rsidR="00592B70" w:rsidRPr="004B7770">
        <w:rPr>
          <w:i/>
          <w:iCs/>
          <w:shd w:val="clear" w:color="auto" w:fill="FFFFFF"/>
        </w:rPr>
        <w:t>Rámcová dohoda na dodávky biosložek kvasného lihu bezvodého obecně denaturovaného</w:t>
      </w:r>
      <w:r w:rsidRPr="001973ED">
        <w:rPr>
          <w:i/>
          <w:iCs/>
          <w:shd w:val="clear" w:color="auto" w:fill="FFFFFF"/>
        </w:rPr>
        <w:t>“</w:t>
      </w:r>
      <w:r w:rsidRPr="001973ED">
        <w:rPr>
          <w:shd w:val="clear" w:color="auto" w:fill="FFFFFF"/>
        </w:rPr>
        <w:t xml:space="preserve"> </w:t>
      </w:r>
      <w:bookmarkStart w:id="1551" w:name="_Hlk137466207"/>
      <w:r w:rsidRPr="001973ED">
        <w:rPr>
          <w:shd w:val="clear" w:color="auto" w:fill="FFFFFF"/>
        </w:rPr>
        <w:t xml:space="preserve">vyhlášenou </w:t>
      </w:r>
      <w:r w:rsidR="00B44CED">
        <w:rPr>
          <w:shd w:val="clear" w:color="auto" w:fill="FFFFFF"/>
        </w:rPr>
        <w:t>obchodní společností</w:t>
      </w:r>
      <w:bookmarkStart w:id="1552" w:name="_Hlk80365678"/>
      <w:r w:rsidR="00B44CED">
        <w:rPr>
          <w:shd w:val="clear" w:color="auto" w:fill="FFFFFF"/>
        </w:rPr>
        <w:t xml:space="preserve"> </w:t>
      </w:r>
      <w:r>
        <w:rPr>
          <w:rFonts w:eastAsia="Calibri"/>
          <w:b/>
          <w:color w:val="000000"/>
        </w:rPr>
        <w:t>ČEPRO, a.s.</w:t>
      </w:r>
      <w:r w:rsidRPr="001973ED">
        <w:rPr>
          <w:shd w:val="clear" w:color="auto" w:fill="FFFFFF"/>
        </w:rPr>
        <w:t xml:space="preserve">, IČO: </w:t>
      </w:r>
      <w:r w:rsidRPr="0059125C">
        <w:rPr>
          <w:rFonts w:eastAsia="Calibri"/>
          <w:bCs/>
          <w:color w:val="000000"/>
        </w:rPr>
        <w:t>601 93 531</w:t>
      </w:r>
      <w:r w:rsidRPr="001973ED">
        <w:rPr>
          <w:shd w:val="clear" w:color="auto" w:fill="FFFFFF"/>
        </w:rPr>
        <w:t xml:space="preserve">, se sídlem </w:t>
      </w:r>
      <w:bookmarkEnd w:id="1552"/>
      <w:r w:rsidRPr="0059125C">
        <w:rPr>
          <w:rFonts w:eastAsia="Calibri"/>
          <w:bCs/>
          <w:color w:val="000000"/>
        </w:rPr>
        <w:t>Dělnická 213/12, Holešovice, 170 00 Praha 7</w:t>
      </w:r>
      <w:r w:rsidR="00B44CED">
        <w:rPr>
          <w:rFonts w:eastAsia="Calibri"/>
          <w:bCs/>
          <w:color w:val="000000"/>
        </w:rPr>
        <w:t>,</w:t>
      </w:r>
      <w:r w:rsidR="00B44CED" w:rsidRPr="00B44CED">
        <w:t xml:space="preserve"> </w:t>
      </w:r>
      <w:r w:rsidR="00B44CED" w:rsidRPr="00B44CED">
        <w:rPr>
          <w:rFonts w:eastAsia="Calibri"/>
          <w:bCs/>
          <w:color w:val="000000"/>
        </w:rPr>
        <w:t xml:space="preserve">ve smyslu </w:t>
      </w:r>
      <w:proofErr w:type="spellStart"/>
      <w:r w:rsidR="00B44CED" w:rsidRPr="00B44CED">
        <w:rPr>
          <w:rFonts w:eastAsia="Calibri"/>
          <w:bCs/>
          <w:color w:val="000000"/>
        </w:rPr>
        <w:t>ust</w:t>
      </w:r>
      <w:proofErr w:type="spellEnd"/>
      <w:r w:rsidR="00B44CED" w:rsidRPr="00B44CED">
        <w:rPr>
          <w:rFonts w:eastAsia="Calibri"/>
          <w:bCs/>
          <w:color w:val="000000"/>
        </w:rPr>
        <w:t>. § 4 odst. 5 zákona č. 134/2016 Sb., o zadávání veřejných zakázek, ve znění pozdějších předpisů</w:t>
      </w:r>
      <w:bookmarkEnd w:id="1551"/>
      <w:r w:rsidRPr="001973ED">
        <w:rPr>
          <w:color w:val="000000"/>
        </w:rPr>
        <w:t>.</w:t>
      </w:r>
    </w:p>
    <w:p w14:paraId="75B15D91" w14:textId="77777777" w:rsidR="0059125C" w:rsidRPr="001973ED" w:rsidRDefault="0059125C" w:rsidP="005912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05F860D" w14:textId="77777777" w:rsidR="0059125C" w:rsidRPr="001973ED" w:rsidRDefault="0059125C" w:rsidP="0059125C">
      <w:pPr>
        <w:autoSpaceDE w:val="0"/>
        <w:autoSpaceDN w:val="0"/>
        <w:adjustRightInd w:val="0"/>
        <w:spacing w:after="80"/>
        <w:jc w:val="center"/>
        <w:rPr>
          <w:color w:val="000000"/>
        </w:rPr>
      </w:pPr>
      <w:r w:rsidRPr="001973ED">
        <w:rPr>
          <w:b/>
          <w:bCs/>
          <w:color w:val="000000"/>
        </w:rPr>
        <w:t>Čestné prohlášení</w:t>
      </w:r>
    </w:p>
    <w:p w14:paraId="5BA67CA9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i/>
          <w:color w:val="000000"/>
        </w:rPr>
      </w:pPr>
      <w:r w:rsidRPr="001973ED">
        <w:rPr>
          <w:i/>
          <w:color w:val="000000"/>
        </w:rPr>
        <w:t>obchodní firma / jméno a příjmení</w:t>
      </w:r>
      <w:r w:rsidRPr="001973ED">
        <w:rPr>
          <w:i/>
          <w:color w:val="000000"/>
          <w:vertAlign w:val="superscript"/>
        </w:rPr>
        <w:footnoteReference w:id="4"/>
      </w:r>
      <w:r w:rsidRPr="001973ED">
        <w:rPr>
          <w:i/>
          <w:color w:val="000000"/>
        </w:rPr>
        <w:t xml:space="preserve"> </w:t>
      </w:r>
      <w:r w:rsidRPr="001973ED">
        <w:rPr>
          <w:highlight w:val="yellow"/>
          <w:lang w:val="en-US"/>
        </w:rPr>
        <w:t>[DOPLNÍ DODAVATEL]</w:t>
      </w:r>
    </w:p>
    <w:p w14:paraId="1D09345E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973ED">
        <w:rPr>
          <w:color w:val="000000"/>
        </w:rPr>
        <w:t>se sídlem</w:t>
      </w:r>
      <w:r w:rsidRPr="001973ED">
        <w:rPr>
          <w:color w:val="000000"/>
        </w:rPr>
        <w:softHyphen/>
      </w:r>
      <w:r w:rsidRPr="001973ED">
        <w:rPr>
          <w:color w:val="000000"/>
        </w:rPr>
        <w:softHyphen/>
        <w:t xml:space="preserve"> / trvale bytem </w:t>
      </w:r>
      <w:r w:rsidRPr="001973ED">
        <w:rPr>
          <w:highlight w:val="yellow"/>
          <w:lang w:val="en-US"/>
        </w:rPr>
        <w:t>[DOPLNÍ DODAVATEL]</w:t>
      </w:r>
    </w:p>
    <w:p w14:paraId="052AACE1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973ED">
        <w:rPr>
          <w:color w:val="000000"/>
        </w:rPr>
        <w:t>IČO:</w:t>
      </w:r>
      <w:r w:rsidRPr="001973ED">
        <w:rPr>
          <w:highlight w:val="yellow"/>
          <w:lang w:val="en-US"/>
        </w:rPr>
        <w:t xml:space="preserve"> [DOPLNÍ DODAVATEL]</w:t>
      </w:r>
    </w:p>
    <w:p w14:paraId="5136E617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973ED">
        <w:rPr>
          <w:color w:val="000000"/>
        </w:rPr>
        <w:t xml:space="preserve">společnost zapsaná v obchodním rejstříku vedeném </w:t>
      </w:r>
      <w:r w:rsidRPr="001973ED">
        <w:rPr>
          <w:highlight w:val="yellow"/>
          <w:lang w:val="en-US"/>
        </w:rPr>
        <w:t>[DOPLNÍ DODAVATEL]</w:t>
      </w:r>
      <w:r w:rsidRPr="001973ED">
        <w:rPr>
          <w:color w:val="000000"/>
        </w:rPr>
        <w:t>,</w:t>
      </w:r>
    </w:p>
    <w:p w14:paraId="4225DC98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proofErr w:type="spellStart"/>
      <w:r w:rsidRPr="001973ED">
        <w:rPr>
          <w:color w:val="000000"/>
        </w:rPr>
        <w:t>sp</w:t>
      </w:r>
      <w:proofErr w:type="spellEnd"/>
      <w:r w:rsidRPr="001973ED">
        <w:rPr>
          <w:color w:val="000000"/>
        </w:rPr>
        <w:t xml:space="preserve">. zn. </w:t>
      </w:r>
      <w:r w:rsidRPr="001973ED">
        <w:rPr>
          <w:color w:val="000000"/>
        </w:rPr>
        <w:softHyphen/>
      </w:r>
      <w:r w:rsidRPr="001973ED">
        <w:rPr>
          <w:color w:val="000000"/>
        </w:rPr>
        <w:softHyphen/>
      </w:r>
      <w:r w:rsidRPr="001973ED">
        <w:rPr>
          <w:highlight w:val="yellow"/>
          <w:lang w:val="en-US"/>
        </w:rPr>
        <w:t>[DOPLNÍ DODAVATEL]</w:t>
      </w:r>
    </w:p>
    <w:p w14:paraId="418C7DB3" w14:textId="77777777" w:rsidR="0059125C" w:rsidRPr="001973ED" w:rsidRDefault="0059125C" w:rsidP="0059125C">
      <w:pPr>
        <w:autoSpaceDE w:val="0"/>
        <w:autoSpaceDN w:val="0"/>
        <w:adjustRightInd w:val="0"/>
        <w:spacing w:after="40"/>
        <w:jc w:val="center"/>
        <w:rPr>
          <w:color w:val="000000"/>
        </w:rPr>
      </w:pPr>
      <w:r w:rsidRPr="001973ED">
        <w:rPr>
          <w:color w:val="000000"/>
        </w:rPr>
        <w:t xml:space="preserve">zastoupená: </w:t>
      </w:r>
      <w:r w:rsidRPr="001973ED">
        <w:rPr>
          <w:highlight w:val="yellow"/>
          <w:lang w:val="en-US"/>
        </w:rPr>
        <w:t>[DOPLNÍ DODAVATEL]</w:t>
      </w:r>
      <w:r w:rsidRPr="001973ED">
        <w:rPr>
          <w:i/>
          <w:iCs/>
        </w:rPr>
        <w:t xml:space="preserve">      </w:t>
      </w:r>
    </w:p>
    <w:p w14:paraId="45BF04A2" w14:textId="77777777" w:rsidR="0059125C" w:rsidRPr="001973ED" w:rsidRDefault="0059125C" w:rsidP="0059125C">
      <w:pPr>
        <w:autoSpaceDE w:val="0"/>
        <w:autoSpaceDN w:val="0"/>
        <w:adjustRightInd w:val="0"/>
        <w:spacing w:before="80" w:after="40"/>
        <w:jc w:val="center"/>
        <w:rPr>
          <w:color w:val="000000"/>
        </w:rPr>
      </w:pPr>
      <w:r w:rsidRPr="001973ED">
        <w:rPr>
          <w:color w:val="000000"/>
        </w:rPr>
        <w:t>čestně prohlašuje, že</w:t>
      </w:r>
    </w:p>
    <w:p w14:paraId="4C219511" w14:textId="77777777" w:rsidR="0059125C" w:rsidRPr="001973ED" w:rsidRDefault="0059125C" w:rsidP="0059125C">
      <w:pPr>
        <w:autoSpaceDE w:val="0"/>
        <w:autoSpaceDN w:val="0"/>
        <w:adjustRightInd w:val="0"/>
        <w:spacing w:before="80" w:after="40"/>
        <w:jc w:val="center"/>
        <w:rPr>
          <w:color w:val="000000"/>
        </w:rPr>
      </w:pPr>
    </w:p>
    <w:p w14:paraId="3F607B54" w14:textId="77777777" w:rsidR="00383745" w:rsidRPr="001973ED" w:rsidRDefault="00383745" w:rsidP="00383745">
      <w:pPr>
        <w:numPr>
          <w:ilvl w:val="0"/>
          <w:numId w:val="47"/>
        </w:numPr>
        <w:suppressAutoHyphens w:val="0"/>
        <w:autoSpaceDN w:val="0"/>
        <w:spacing w:after="160" w:line="276" w:lineRule="auto"/>
        <w:ind w:left="426" w:hanging="426"/>
        <w:jc w:val="both"/>
        <w:textAlignment w:val="baseline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>není na seznamu tzv. sankcionovaných osob ve smyslu nařízení Rady (EU) č. 269/2014, nařízení Rady (EU) č. 208/2014 a nařízení Rady (ES) č. 765/2006,</w:t>
      </w:r>
    </w:p>
    <w:p w14:paraId="73680A4C" w14:textId="77777777" w:rsidR="00383745" w:rsidRPr="001973ED" w:rsidRDefault="00383745" w:rsidP="00383745">
      <w:pPr>
        <w:numPr>
          <w:ilvl w:val="0"/>
          <w:numId w:val="47"/>
        </w:numPr>
        <w:suppressAutoHyphens w:val="0"/>
        <w:autoSpaceDN w:val="0"/>
        <w:spacing w:after="160" w:line="276" w:lineRule="auto"/>
        <w:ind w:left="426" w:hanging="426"/>
        <w:jc w:val="both"/>
        <w:textAlignment w:val="baseline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>není dodavatelem ve smyslu nařízení Rady (EU) č. 2022/576, tj. že není:</w:t>
      </w:r>
    </w:p>
    <w:p w14:paraId="795FFC11" w14:textId="77777777" w:rsidR="00383745" w:rsidRPr="001973ED" w:rsidRDefault="00383745" w:rsidP="00383745">
      <w:pPr>
        <w:numPr>
          <w:ilvl w:val="1"/>
          <w:numId w:val="47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>ruským státním příslušníkem, fyzickou či právnickou osobou, subjektem či orgánem se sídlem v Rusku,</w:t>
      </w:r>
    </w:p>
    <w:p w14:paraId="72561F1E" w14:textId="77777777" w:rsidR="00383745" w:rsidRPr="001973ED" w:rsidRDefault="00383745" w:rsidP="00383745">
      <w:pPr>
        <w:numPr>
          <w:ilvl w:val="1"/>
          <w:numId w:val="47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>právnickou osobou, subjektem nebo orgánem, který je z více než 50 % přímo či nepřímo vlastněný některým ze subjektů uvedených v bodu i., nebo</w:t>
      </w:r>
    </w:p>
    <w:p w14:paraId="6CF4C758" w14:textId="77777777" w:rsidR="00383745" w:rsidRPr="001973ED" w:rsidRDefault="00383745" w:rsidP="00383745">
      <w:pPr>
        <w:numPr>
          <w:ilvl w:val="1"/>
          <w:numId w:val="47"/>
        </w:numPr>
        <w:suppressAutoHyphens w:val="0"/>
        <w:autoSpaceDN w:val="0"/>
        <w:spacing w:after="160" w:line="276" w:lineRule="auto"/>
        <w:ind w:left="993"/>
        <w:jc w:val="both"/>
        <w:textAlignment w:val="baseline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 xml:space="preserve">fyzickou nebo právnickou osobou, subjektem nebo orgánem, který jedná jménem nebo na pokyn některého ze subjektů uvedených v bodech i. nebo </w:t>
      </w:r>
      <w:proofErr w:type="spellStart"/>
      <w:r w:rsidRPr="001973ED">
        <w:rPr>
          <w:rFonts w:eastAsia="Tahoma"/>
          <w:bCs/>
          <w:lang w:eastAsia="en-US"/>
        </w:rPr>
        <w:t>ii</w:t>
      </w:r>
      <w:proofErr w:type="spellEnd"/>
      <w:r w:rsidRPr="001973ED">
        <w:rPr>
          <w:rFonts w:eastAsia="Tahoma"/>
          <w:bCs/>
          <w:lang w:eastAsia="en-US"/>
        </w:rPr>
        <w:t>.</w:t>
      </w:r>
    </w:p>
    <w:p w14:paraId="05906825" w14:textId="77777777" w:rsidR="00383745" w:rsidRPr="001973ED" w:rsidRDefault="00383745" w:rsidP="00383745">
      <w:pPr>
        <w:suppressAutoHyphens w:val="0"/>
        <w:spacing w:after="120" w:line="276" w:lineRule="auto"/>
        <w:jc w:val="both"/>
        <w:rPr>
          <w:rFonts w:eastAsia="Tahoma"/>
          <w:bCs/>
          <w:lang w:eastAsia="en-US"/>
        </w:rPr>
      </w:pPr>
      <w:r w:rsidRPr="001973ED">
        <w:rPr>
          <w:rFonts w:eastAsia="Tahoma"/>
          <w:bCs/>
          <w:lang w:eastAsia="en-US"/>
        </w:rPr>
        <w:t>žádný z poddodavatelů podílejících se na plnění veřejné zakázky, pokud jimi poskytované plnění bude představovat více než 10 % hodnoty zakázky, není osobou uvedenou v písm. a) nebo b).</w:t>
      </w:r>
    </w:p>
    <w:p w14:paraId="0FF7F995" w14:textId="77777777" w:rsidR="0059125C" w:rsidRPr="001973ED" w:rsidRDefault="0059125C" w:rsidP="0059125C">
      <w:pPr>
        <w:spacing w:before="240"/>
        <w:rPr>
          <w:bCs/>
        </w:rPr>
      </w:pPr>
    </w:p>
    <w:p w14:paraId="372E8E10" w14:textId="77777777" w:rsidR="0059125C" w:rsidRPr="001973ED" w:rsidRDefault="0059125C" w:rsidP="0059125C">
      <w:pPr>
        <w:spacing w:before="240"/>
        <w:rPr>
          <w:i/>
          <w:iCs/>
        </w:rPr>
      </w:pPr>
      <w:r w:rsidRPr="001973ED">
        <w:t xml:space="preserve">V </w:t>
      </w:r>
      <w:r w:rsidRPr="001973ED">
        <w:rPr>
          <w:highlight w:val="yellow"/>
          <w:lang w:val="en-US"/>
        </w:rPr>
        <w:t>[DOPLNÍ DODAVATEL]</w:t>
      </w:r>
      <w:r w:rsidRPr="001973ED">
        <w:t xml:space="preserve"> dne </w:t>
      </w:r>
      <w:r w:rsidRPr="001973ED">
        <w:rPr>
          <w:highlight w:val="yellow"/>
          <w:lang w:val="en-US"/>
        </w:rPr>
        <w:t>[DOPLNÍ DODAVATEL]</w:t>
      </w:r>
      <w:r w:rsidRPr="001973ED">
        <w:rPr>
          <w:i/>
          <w:iCs/>
        </w:rPr>
        <w:t xml:space="preserve">      </w:t>
      </w:r>
      <w:r w:rsidRPr="001973ED">
        <w:rPr>
          <w:i/>
          <w:iCs/>
        </w:rPr>
        <w:tab/>
      </w:r>
      <w:r w:rsidRPr="001973ED">
        <w:rPr>
          <w:i/>
          <w:iCs/>
        </w:rPr>
        <w:tab/>
      </w:r>
    </w:p>
    <w:p w14:paraId="14843CDA" w14:textId="57A7E028" w:rsidR="006D0F56" w:rsidRPr="004B7770" w:rsidRDefault="006D0F56" w:rsidP="004B7770">
      <w:pPr>
        <w:rPr>
          <w:i/>
        </w:rPr>
      </w:pPr>
    </w:p>
    <w:p w14:paraId="371695C3" w14:textId="77777777" w:rsidR="0059125C" w:rsidRPr="001973ED" w:rsidRDefault="006D0F56" w:rsidP="0059125C">
      <w:pPr>
        <w:tabs>
          <w:tab w:val="left" w:pos="6521"/>
          <w:tab w:val="left" w:pos="9072"/>
        </w:tabs>
        <w:rPr>
          <w:color w:val="000000"/>
        </w:rPr>
      </w:pPr>
      <w:r w:rsidRPr="00D4624F">
        <w:rPr>
          <w:color w:val="000000"/>
        </w:rPr>
        <w:t xml:space="preserve">Podpis </w:t>
      </w:r>
      <w:r w:rsidRPr="0088527C">
        <w:rPr>
          <w:color w:val="000000"/>
        </w:rPr>
        <w:t xml:space="preserve">osoby oprávněné zastupovat </w:t>
      </w:r>
      <w:r w:rsidR="0059125C" w:rsidRPr="001973ED">
        <w:rPr>
          <w:color w:val="000000"/>
        </w:rPr>
        <w:t>účastníka zadávacího řízení</w:t>
      </w:r>
    </w:p>
    <w:p w14:paraId="787C1A33" w14:textId="77777777" w:rsidR="0059125C" w:rsidRPr="001973ED" w:rsidRDefault="0059125C" w:rsidP="0059125C">
      <w:pPr>
        <w:tabs>
          <w:tab w:val="left" w:pos="6521"/>
          <w:tab w:val="left" w:pos="9072"/>
        </w:tabs>
        <w:rPr>
          <w:color w:val="000000"/>
        </w:rPr>
      </w:pPr>
    </w:p>
    <w:p w14:paraId="4C0617DA" w14:textId="77777777" w:rsidR="0059125C" w:rsidRPr="001973ED" w:rsidRDefault="0059125C" w:rsidP="0059125C">
      <w:pPr>
        <w:tabs>
          <w:tab w:val="left" w:pos="6521"/>
          <w:tab w:val="left" w:pos="9072"/>
        </w:tabs>
        <w:jc w:val="right"/>
        <w:rPr>
          <w:color w:val="000000"/>
        </w:rPr>
      </w:pPr>
      <w:r w:rsidRPr="001973ED">
        <w:rPr>
          <w:color w:val="000000"/>
        </w:rPr>
        <w:tab/>
        <w:t>_</w:t>
      </w:r>
      <w:r w:rsidRPr="001973ED">
        <w:rPr>
          <w:color w:val="000000"/>
          <w:u w:val="dotted"/>
        </w:rPr>
        <w:t>_________________</w:t>
      </w:r>
    </w:p>
    <w:p w14:paraId="180F68CD" w14:textId="77777777" w:rsidR="006D0F56" w:rsidRPr="004B7770" w:rsidRDefault="006D0F56" w:rsidP="004B7770">
      <w:pPr>
        <w:ind w:left="5664" w:firstLine="708"/>
        <w:jc w:val="right"/>
      </w:pPr>
      <w:r w:rsidRPr="004B7770">
        <w:t>titul, jméno, příjmení</w:t>
      </w:r>
    </w:p>
    <w:p w14:paraId="22344C14" w14:textId="77777777" w:rsidR="006D0F56" w:rsidRPr="008A1114" w:rsidRDefault="006D0F56" w:rsidP="004B7770">
      <w:pPr>
        <w:ind w:left="5664"/>
        <w:jc w:val="right"/>
      </w:pPr>
      <w:r w:rsidRPr="004B7770">
        <w:t>funkce / informace o zmocnění</w:t>
      </w:r>
    </w:p>
    <w:p w14:paraId="4B57594E" w14:textId="77777777" w:rsidR="00E93D13" w:rsidRDefault="006D0F56" w:rsidP="004B7770">
      <w:pPr>
        <w:ind w:left="5664" w:firstLine="708"/>
        <w:jc w:val="right"/>
      </w:pPr>
      <w:r w:rsidRPr="004B7770">
        <w:rPr>
          <w:highlight w:val="yellow"/>
          <w:lang w:val="en-US"/>
        </w:rPr>
        <w:t>[DOPLNÍ DODAVATEL]</w:t>
      </w:r>
    </w:p>
    <w:p w14:paraId="77C2988C" w14:textId="10D18EF4" w:rsidR="00E93D13" w:rsidRDefault="00E93D13" w:rsidP="004B7770">
      <w:pPr>
        <w:suppressAutoHyphens w:val="0"/>
        <w:autoSpaceDN w:val="0"/>
        <w:spacing w:after="160" w:line="276" w:lineRule="auto"/>
        <w:textAlignment w:val="baseline"/>
        <w:rPr>
          <w:rFonts w:eastAsia="Tahoma"/>
          <w:b/>
          <w:color w:val="C00000"/>
        </w:rPr>
      </w:pPr>
    </w:p>
    <w:p w14:paraId="5265D29F" w14:textId="6DD206CE" w:rsidR="009931EC" w:rsidRDefault="009931EC" w:rsidP="004B7770">
      <w:pPr>
        <w:suppressAutoHyphens w:val="0"/>
        <w:autoSpaceDN w:val="0"/>
        <w:spacing w:after="160" w:line="276" w:lineRule="auto"/>
        <w:textAlignment w:val="baseline"/>
        <w:rPr>
          <w:rFonts w:eastAsia="Tahoma"/>
          <w:b/>
          <w:color w:val="C00000"/>
        </w:rPr>
      </w:pPr>
    </w:p>
    <w:p w14:paraId="2D5C04C3" w14:textId="435ADB45" w:rsidR="009931EC" w:rsidRDefault="009931EC" w:rsidP="004B7770">
      <w:pPr>
        <w:suppressAutoHyphens w:val="0"/>
        <w:autoSpaceDN w:val="0"/>
        <w:spacing w:after="160" w:line="276" w:lineRule="auto"/>
        <w:textAlignment w:val="baseline"/>
        <w:rPr>
          <w:rFonts w:eastAsia="Tahoma"/>
          <w:b/>
          <w:color w:val="C00000"/>
        </w:rPr>
      </w:pPr>
    </w:p>
    <w:bookmarkEnd w:id="1550"/>
    <w:p w14:paraId="6E6D3E6F" w14:textId="37A45BA5" w:rsidR="009931EC" w:rsidRDefault="009931EC" w:rsidP="009931EC">
      <w:pPr>
        <w:suppressAutoHyphens w:val="0"/>
        <w:autoSpaceDN w:val="0"/>
        <w:spacing w:after="160" w:line="276" w:lineRule="auto"/>
        <w:jc w:val="center"/>
        <w:textAlignment w:val="baseline"/>
        <w:rPr>
          <w:rFonts w:cs="Calibri"/>
          <w:b/>
          <w:bCs/>
          <w:color w:val="C00000"/>
          <w:szCs w:val="22"/>
        </w:rPr>
      </w:pPr>
      <w:r w:rsidRPr="003B4F80">
        <w:rPr>
          <w:rFonts w:cs="Calibri"/>
          <w:b/>
          <w:bCs/>
          <w:color w:val="C00000"/>
          <w:szCs w:val="22"/>
        </w:rPr>
        <w:t xml:space="preserve">Příloha č. </w:t>
      </w:r>
      <w:r>
        <w:rPr>
          <w:rFonts w:cs="Calibri"/>
          <w:b/>
          <w:bCs/>
          <w:color w:val="C00000"/>
          <w:szCs w:val="22"/>
        </w:rPr>
        <w:t>5</w:t>
      </w:r>
      <w:r w:rsidRPr="003B4F80">
        <w:rPr>
          <w:rFonts w:cs="Calibri"/>
          <w:b/>
          <w:bCs/>
          <w:color w:val="C00000"/>
          <w:szCs w:val="22"/>
        </w:rPr>
        <w:t xml:space="preserve"> ZD č.: </w:t>
      </w:r>
      <w:r w:rsidR="00952261">
        <w:t>115/25/OCN</w:t>
      </w:r>
    </w:p>
    <w:p w14:paraId="3B76286E" w14:textId="5923A0F5" w:rsidR="009931EC" w:rsidRPr="00186707" w:rsidRDefault="009931EC" w:rsidP="009931EC">
      <w:pPr>
        <w:spacing w:line="276" w:lineRule="auto"/>
        <w:jc w:val="both"/>
        <w:rPr>
          <w:color w:val="000000"/>
        </w:rPr>
      </w:pPr>
      <w:r w:rsidRPr="00186707">
        <w:t>Pro účely podání nabídky v zadávacím řízení na veřejnou zakázku s názvem</w:t>
      </w:r>
      <w:r w:rsidRPr="00186707" w:rsidDel="00D5139A">
        <w:t xml:space="preserve"> </w:t>
      </w:r>
      <w:r w:rsidR="00B44CED" w:rsidRPr="004B7770">
        <w:rPr>
          <w:i/>
          <w:iCs/>
          <w:shd w:val="clear" w:color="auto" w:fill="FFFFFF"/>
        </w:rPr>
        <w:t>Rámcová dohoda na dodávky biosložek kvasného lihu bezvodého obecně denaturovaného</w:t>
      </w:r>
      <w:r w:rsidR="00B44CED" w:rsidRPr="001973ED">
        <w:rPr>
          <w:i/>
          <w:iCs/>
          <w:shd w:val="clear" w:color="auto" w:fill="FFFFFF"/>
        </w:rPr>
        <w:t>“</w:t>
      </w:r>
      <w:r w:rsidRPr="00186707">
        <w:rPr>
          <w:color w:val="000000"/>
        </w:rPr>
        <w:t xml:space="preserve">, vyhlášenou obchodní společností </w:t>
      </w:r>
      <w:r w:rsidRPr="00186707">
        <w:rPr>
          <w:b/>
          <w:color w:val="000000"/>
        </w:rPr>
        <w:t>ČEPRO, a.s.</w:t>
      </w:r>
      <w:r w:rsidRPr="00186707">
        <w:rPr>
          <w:color w:val="000000"/>
        </w:rPr>
        <w:t>, IČO: 601 93 531, se sídlem Dělnická</w:t>
      </w:r>
      <w:r w:rsidRPr="00186707">
        <w:rPr>
          <w:bCs/>
          <w:color w:val="000000"/>
        </w:rPr>
        <w:t xml:space="preserve"> </w:t>
      </w:r>
      <w:r w:rsidRPr="00186707">
        <w:rPr>
          <w:color w:val="000000"/>
        </w:rPr>
        <w:t xml:space="preserve">213/12, Holešovice, 170 00 Praha 7, </w:t>
      </w:r>
      <w:r w:rsidR="00B44CED" w:rsidRPr="00B44CED">
        <w:rPr>
          <w:color w:val="000000"/>
        </w:rPr>
        <w:t xml:space="preserve">ve smyslu </w:t>
      </w:r>
      <w:proofErr w:type="spellStart"/>
      <w:r w:rsidR="00B44CED" w:rsidRPr="00B44CED">
        <w:rPr>
          <w:color w:val="000000"/>
        </w:rPr>
        <w:t>ust</w:t>
      </w:r>
      <w:proofErr w:type="spellEnd"/>
      <w:r w:rsidR="00B44CED" w:rsidRPr="00B44CED">
        <w:rPr>
          <w:color w:val="000000"/>
        </w:rPr>
        <w:t>. § 4 odst. 5 zákona č. 134/2016 Sb., o zadávání veřejných zakázek, ve znění pozdějších předpisů</w:t>
      </w:r>
      <w:r w:rsidRPr="00186707">
        <w:rPr>
          <w:color w:val="000000"/>
        </w:rPr>
        <w:t>.</w:t>
      </w:r>
    </w:p>
    <w:p w14:paraId="3EF9D419" w14:textId="77777777" w:rsidR="009931EC" w:rsidRPr="00186707" w:rsidRDefault="009931EC" w:rsidP="009931EC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14:paraId="114A93DC" w14:textId="77777777" w:rsidR="009931EC" w:rsidRPr="00186707" w:rsidRDefault="009931EC" w:rsidP="009931EC">
      <w:pPr>
        <w:autoSpaceDE w:val="0"/>
        <w:autoSpaceDN w:val="0"/>
        <w:adjustRightInd w:val="0"/>
        <w:spacing w:line="276" w:lineRule="auto"/>
        <w:rPr>
          <w:i/>
          <w:color w:val="000000"/>
        </w:rPr>
      </w:pPr>
      <w:r w:rsidRPr="00186707">
        <w:rPr>
          <w:color w:val="000000"/>
        </w:rPr>
        <w:t>Obchodní firma:</w:t>
      </w:r>
      <w:r w:rsidRPr="00186707">
        <w:rPr>
          <w:i/>
          <w:color w:val="000000"/>
        </w:rPr>
        <w:t xml:space="preserve"> </w:t>
      </w:r>
      <w:r w:rsidRPr="00186707">
        <w:rPr>
          <w:highlight w:val="yellow"/>
        </w:rPr>
        <w:t>[</w:t>
      </w:r>
      <w:r w:rsidRPr="00186707">
        <w:rPr>
          <w:b/>
          <w:highlight w:val="yellow"/>
        </w:rPr>
        <w:t>DOPLNÍ DODAVATEL</w:t>
      </w:r>
      <w:r w:rsidRPr="00186707">
        <w:rPr>
          <w:highlight w:val="yellow"/>
        </w:rPr>
        <w:t>]</w:t>
      </w:r>
      <w:r w:rsidRPr="00186707">
        <w:t>,</w:t>
      </w:r>
    </w:p>
    <w:p w14:paraId="75170B0D" w14:textId="77777777" w:rsidR="009931EC" w:rsidRPr="00186707" w:rsidRDefault="009931EC" w:rsidP="009931EC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86707">
        <w:rPr>
          <w:color w:val="000000"/>
        </w:rPr>
        <w:t>IČO:</w:t>
      </w:r>
      <w:r w:rsidRPr="00186707">
        <w:t xml:space="preserve"> </w:t>
      </w:r>
      <w:r w:rsidRPr="00186707">
        <w:rPr>
          <w:highlight w:val="yellow"/>
        </w:rPr>
        <w:t>[DOPLNÍ DODAVATEL]</w:t>
      </w:r>
      <w:r w:rsidRPr="00186707">
        <w:t>,</w:t>
      </w:r>
    </w:p>
    <w:p w14:paraId="100FF167" w14:textId="77777777" w:rsidR="009931EC" w:rsidRPr="00186707" w:rsidRDefault="009931EC" w:rsidP="009931EC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186707">
        <w:rPr>
          <w:color w:val="000000"/>
        </w:rPr>
        <w:t>se sídlem</w:t>
      </w:r>
      <w:r w:rsidRPr="00186707">
        <w:rPr>
          <w:color w:val="000000"/>
        </w:rPr>
        <w:softHyphen/>
      </w:r>
      <w:r w:rsidRPr="00186707">
        <w:rPr>
          <w:color w:val="000000"/>
        </w:rPr>
        <w:softHyphen/>
        <w:t xml:space="preserve"> </w:t>
      </w:r>
      <w:r w:rsidRPr="00186707">
        <w:rPr>
          <w:highlight w:val="yellow"/>
        </w:rPr>
        <w:t>[DOPLNÍ DODAVATEL]</w:t>
      </w:r>
      <w:r w:rsidRPr="00186707">
        <w:t>,</w:t>
      </w:r>
    </w:p>
    <w:p w14:paraId="4EACC3AD" w14:textId="77777777" w:rsidR="009931EC" w:rsidRPr="00186707" w:rsidRDefault="009931EC" w:rsidP="009931EC">
      <w:pPr>
        <w:autoSpaceDE w:val="0"/>
        <w:autoSpaceDN w:val="0"/>
        <w:adjustRightInd w:val="0"/>
        <w:spacing w:after="120" w:line="276" w:lineRule="auto"/>
      </w:pPr>
      <w:r w:rsidRPr="00186707">
        <w:rPr>
          <w:color w:val="000000"/>
        </w:rPr>
        <w:t xml:space="preserve">zastoupená </w:t>
      </w:r>
      <w:r w:rsidRPr="00186707">
        <w:rPr>
          <w:highlight w:val="yellow"/>
        </w:rPr>
        <w:t>[DOPLNÍ DODAVATEL]</w:t>
      </w:r>
      <w:r w:rsidRPr="00186707">
        <w:t>,</w:t>
      </w:r>
    </w:p>
    <w:p w14:paraId="54DB93B8" w14:textId="77777777" w:rsidR="009931EC" w:rsidRPr="00186707" w:rsidRDefault="009931EC" w:rsidP="009931EC">
      <w:pPr>
        <w:autoSpaceDE w:val="0"/>
        <w:autoSpaceDN w:val="0"/>
        <w:adjustRightInd w:val="0"/>
        <w:spacing w:after="240" w:line="276" w:lineRule="auto"/>
        <w:rPr>
          <w:color w:val="000000"/>
        </w:rPr>
      </w:pPr>
      <w:r w:rsidRPr="00186707">
        <w:rPr>
          <w:color w:val="000000"/>
        </w:rPr>
        <w:t>(dále jen „</w:t>
      </w:r>
      <w:r w:rsidRPr="00186707">
        <w:rPr>
          <w:b/>
          <w:color w:val="000000"/>
        </w:rPr>
        <w:t>Dodavatel</w:t>
      </w:r>
      <w:r w:rsidRPr="00186707">
        <w:rPr>
          <w:color w:val="000000"/>
        </w:rPr>
        <w:t>“)</w:t>
      </w:r>
    </w:p>
    <w:p w14:paraId="06BEEBD0" w14:textId="77777777" w:rsidR="009931EC" w:rsidRPr="00186707" w:rsidRDefault="009931EC" w:rsidP="009931EC">
      <w:pPr>
        <w:autoSpaceDE w:val="0"/>
        <w:autoSpaceDN w:val="0"/>
        <w:adjustRightInd w:val="0"/>
        <w:spacing w:before="120" w:after="240" w:line="276" w:lineRule="auto"/>
        <w:jc w:val="center"/>
        <w:rPr>
          <w:color w:val="000000"/>
        </w:rPr>
      </w:pPr>
      <w:r w:rsidRPr="00186707">
        <w:rPr>
          <w:b/>
          <w:color w:val="000000"/>
        </w:rPr>
        <w:t>čestně prohlašuje, že</w:t>
      </w:r>
    </w:p>
    <w:p w14:paraId="6569489A" w14:textId="77777777" w:rsidR="009931EC" w:rsidRPr="00186707" w:rsidRDefault="009931EC" w:rsidP="009931EC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t>s ním ke dni podání nabídky žádný orgán činný v boji proti praní peněz a financování terorismu nevede jakékoliv řízení pro podezření z porušení povinnosti stanovené předpisy proti praní peněz a financování terorismu, nebo mu taková skutečnost není známa, ani mu nebyla ze strany žádného takového orgánu v posledních třech (3) letech uložena jakákoliv sankce;</w:t>
      </w:r>
    </w:p>
    <w:p w14:paraId="13132513" w14:textId="77777777" w:rsidR="009931EC" w:rsidRPr="00186707" w:rsidRDefault="009931EC" w:rsidP="009931EC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t>s ním ke dni podání nabídky žádný orgán finanční správy jakéhokoliv státu nevede žádné řízení pro porušení povinnosti na úseku finanční správy, v jehož souvislosti Dodavateli hrozí uložení finanční či jiné sankce, nebo mu taková skutečnost není známa, ani mu nebyla rozhodnutím žádného takového orgánu v posledních třech (3) letech uložena jakákoliv sankce;</w:t>
      </w:r>
    </w:p>
    <w:p w14:paraId="6081F74F" w14:textId="77777777" w:rsidR="009931EC" w:rsidRPr="00186707" w:rsidRDefault="009931EC" w:rsidP="009931EC">
      <w:pPr>
        <w:widowControl w:val="0"/>
        <w:numPr>
          <w:ilvl w:val="0"/>
          <w:numId w:val="23"/>
        </w:numPr>
        <w:autoSpaceDN w:val="0"/>
        <w:spacing w:after="12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t>s ním ke dni podání nabídky žádný orgán celní správy jakéhokoliv státu nevede jakékoliv řízení pro porušení povinnosti na úseku celní správy nebo v jehož souvislosti Dodavateli hrozí uložení finanční či jiné sankce, nebo mu taková skutečnost není známa, ani mu nebyla rozhodnutím žádného takového orgánů v posledních třech (3) letech uložena jakákoliv sankce;</w:t>
      </w:r>
    </w:p>
    <w:p w14:paraId="74F96E62" w14:textId="77777777" w:rsidR="009931EC" w:rsidRPr="00186707" w:rsidRDefault="009931EC" w:rsidP="009931EC">
      <w:pPr>
        <w:widowControl w:val="0"/>
        <w:numPr>
          <w:ilvl w:val="0"/>
          <w:numId w:val="23"/>
        </w:numPr>
        <w:autoSpaceDN w:val="0"/>
        <w:spacing w:after="60" w:line="276" w:lineRule="auto"/>
        <w:ind w:left="715" w:hanging="431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t>proti němu nebylo ke dni podání nabídky orgány činnými v trestním řízení vedeno jakékoliv trestní řízení, ve kterém by byl Dodavatel v postavení osoby podezřelé, obviněné, obžalované či odsouzené, nebo mu taková skutečnost není známa</w:t>
      </w:r>
    </w:p>
    <w:p w14:paraId="200C99E4" w14:textId="77777777" w:rsidR="009931EC" w:rsidRPr="00186707" w:rsidRDefault="009931EC" w:rsidP="009931EC">
      <w:pPr>
        <w:widowControl w:val="0"/>
        <w:autoSpaceDN w:val="0"/>
        <w:spacing w:after="240" w:line="276" w:lineRule="auto"/>
        <w:ind w:left="284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t>a ani mu není známo, že by něco z výše uvedeného hrozilo.</w:t>
      </w:r>
    </w:p>
    <w:p w14:paraId="1E789613" w14:textId="77777777" w:rsidR="009931EC" w:rsidRPr="00186707" w:rsidRDefault="009931EC" w:rsidP="009931EC">
      <w:pPr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  <w:i/>
          <w:iCs/>
        </w:rPr>
        <w:t>(</w:t>
      </w:r>
      <w:r w:rsidRPr="00186707">
        <w:rPr>
          <w:rFonts w:eastAsia="Tahoma"/>
          <w:bCs/>
          <w:i/>
          <w:iCs/>
          <w:highlight w:val="yellow"/>
        </w:rPr>
        <w:t>fakultativní část čestného prohlášení – Dodavatel následující část čestného prohlášení odstraní, pokud proti němu není vedeno jakékoliv řízení splňující výše popsané parametry či nebylo vydáno jakékoliv shora specifikované rozhodnutí</w:t>
      </w:r>
      <w:r w:rsidRPr="00186707">
        <w:rPr>
          <w:rFonts w:eastAsia="Tahoma"/>
          <w:bCs/>
        </w:rPr>
        <w:t>)</w:t>
      </w:r>
    </w:p>
    <w:p w14:paraId="13220D01" w14:textId="77777777" w:rsidR="009931EC" w:rsidRPr="00186707" w:rsidRDefault="009931EC" w:rsidP="009931EC">
      <w:pPr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  <w:i/>
          <w:iCs/>
        </w:rPr>
      </w:pPr>
      <w:r w:rsidRPr="00186707">
        <w:rPr>
          <w:rFonts w:eastAsia="Tahoma"/>
          <w:bCs/>
        </w:rPr>
        <w:t xml:space="preserve">S výjimkou následujících řízení či rozhodnutí: </w:t>
      </w:r>
    </w:p>
    <w:p w14:paraId="1C599863" w14:textId="77777777" w:rsidR="009931EC" w:rsidRPr="00186707" w:rsidRDefault="009931EC" w:rsidP="009931EC">
      <w:pPr>
        <w:pStyle w:val="Odstavecseseznamem"/>
        <w:widowControl w:val="0"/>
        <w:numPr>
          <w:ilvl w:val="0"/>
          <w:numId w:val="51"/>
        </w:numPr>
        <w:autoSpaceDN w:val="0"/>
        <w:spacing w:after="240" w:line="276" w:lineRule="auto"/>
        <w:ind w:left="714" w:hanging="430"/>
        <w:jc w:val="both"/>
        <w:textAlignment w:val="baseline"/>
        <w:rPr>
          <w:rFonts w:eastAsia="Tahoma"/>
          <w:bCs/>
          <w:highlight w:val="yellow"/>
        </w:rPr>
      </w:pPr>
      <w:r w:rsidRPr="00186707">
        <w:rPr>
          <w:rFonts w:eastAsia="Tahoma"/>
          <w:bCs/>
          <w:i/>
          <w:iCs/>
          <w:highlight w:val="yellow"/>
        </w:rPr>
        <w:t xml:space="preserve">Dodavatel uvede: označení orgánu veřejné moci, u kterého je řízení vedeno, jeho </w:t>
      </w:r>
      <w:proofErr w:type="spellStart"/>
      <w:r w:rsidRPr="00186707">
        <w:rPr>
          <w:rFonts w:eastAsia="Tahoma"/>
          <w:bCs/>
          <w:i/>
          <w:iCs/>
          <w:highlight w:val="yellow"/>
        </w:rPr>
        <w:t>sp</w:t>
      </w:r>
      <w:proofErr w:type="spellEnd"/>
      <w:r w:rsidRPr="00186707">
        <w:rPr>
          <w:rFonts w:eastAsia="Tahoma"/>
          <w:bCs/>
          <w:i/>
          <w:iCs/>
          <w:highlight w:val="yellow"/>
        </w:rPr>
        <w:t>. zn. a stručný popis důvodů, pro které je vedeno/ označení orgánu veřejné moci, který rozhodnutí vydal, datum jeho vydání, specifikaci udělené sankce, uvedení skutečnosti, zda již byla splněna či vykonána a stručný popis důvodů vydání rozhodnutí včetně odůvodnění, jak dané řízení či rozhodnutí ovlivní plnění jeho smluvních povinností.</w:t>
      </w:r>
    </w:p>
    <w:p w14:paraId="3437CA35" w14:textId="77777777" w:rsidR="009931EC" w:rsidRPr="00186707" w:rsidRDefault="009931EC" w:rsidP="009931EC">
      <w:pPr>
        <w:keepNext/>
        <w:keepLines/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  <w:r w:rsidRPr="00186707">
        <w:rPr>
          <w:rFonts w:eastAsia="Tahoma"/>
          <w:bCs/>
        </w:rPr>
        <w:lastRenderedPageBreak/>
        <w:t>Všechny výše uvedené informace jsou považovány za důvěrné, a bude k nim přistupováno jako k obchodnímu tajemství Dodavatele.</w:t>
      </w:r>
    </w:p>
    <w:p w14:paraId="5B552E97" w14:textId="77777777" w:rsidR="009931EC" w:rsidRPr="00186707" w:rsidRDefault="009931EC" w:rsidP="009931EC">
      <w:pPr>
        <w:keepNext/>
        <w:keepLines/>
        <w:widowControl w:val="0"/>
        <w:autoSpaceDN w:val="0"/>
        <w:spacing w:after="60" w:line="276" w:lineRule="auto"/>
        <w:jc w:val="both"/>
        <w:textAlignment w:val="baseline"/>
        <w:rPr>
          <w:rFonts w:eastAsia="Tahoma"/>
          <w:bCs/>
        </w:rPr>
      </w:pPr>
    </w:p>
    <w:p w14:paraId="6DE940CD" w14:textId="77777777" w:rsidR="009931EC" w:rsidRPr="00186707" w:rsidRDefault="009931EC" w:rsidP="009931EC">
      <w:pPr>
        <w:spacing w:line="276" w:lineRule="auto"/>
        <w:rPr>
          <w:i/>
        </w:rPr>
      </w:pPr>
      <w:r w:rsidRPr="00186707">
        <w:t xml:space="preserve">V </w:t>
      </w:r>
      <w:r w:rsidRPr="00186707">
        <w:rPr>
          <w:highlight w:val="yellow"/>
          <w:lang w:val="it-IT"/>
        </w:rPr>
        <w:t>[DOPLNÍ DODAVATEL]</w:t>
      </w:r>
      <w:r w:rsidRPr="00186707">
        <w:t xml:space="preserve"> dne </w:t>
      </w:r>
      <w:r w:rsidRPr="00186707">
        <w:rPr>
          <w:highlight w:val="yellow"/>
          <w:lang w:val="it-IT"/>
        </w:rPr>
        <w:t>[DOPLNÍ DODAVATEL]</w:t>
      </w:r>
      <w:r w:rsidRPr="00186707">
        <w:rPr>
          <w:i/>
        </w:rPr>
        <w:t xml:space="preserve">      </w:t>
      </w:r>
      <w:r w:rsidRPr="00186707">
        <w:rPr>
          <w:i/>
        </w:rPr>
        <w:tab/>
      </w:r>
      <w:r w:rsidRPr="00186707">
        <w:rPr>
          <w:i/>
        </w:rPr>
        <w:tab/>
      </w:r>
    </w:p>
    <w:p w14:paraId="2867F288" w14:textId="77777777" w:rsidR="009931EC" w:rsidRPr="00186707" w:rsidRDefault="009931EC" w:rsidP="009931EC">
      <w:pPr>
        <w:tabs>
          <w:tab w:val="left" w:pos="6521"/>
          <w:tab w:val="left" w:pos="9072"/>
        </w:tabs>
        <w:spacing w:before="240" w:line="276" w:lineRule="auto"/>
        <w:rPr>
          <w:color w:val="000000"/>
        </w:rPr>
      </w:pPr>
      <w:r w:rsidRPr="00186707">
        <w:rPr>
          <w:color w:val="000000"/>
        </w:rPr>
        <w:t>Podpis osoby oprávněné zastupovat dodavatele v zadávacím řízení</w:t>
      </w:r>
      <w:r w:rsidRPr="00186707">
        <w:rPr>
          <w:color w:val="000000"/>
        </w:rPr>
        <w:tab/>
      </w:r>
    </w:p>
    <w:p w14:paraId="36D02133" w14:textId="77777777" w:rsidR="009931EC" w:rsidRPr="00186707" w:rsidRDefault="009931EC" w:rsidP="009931EC">
      <w:pPr>
        <w:tabs>
          <w:tab w:val="left" w:pos="6521"/>
          <w:tab w:val="left" w:pos="9072"/>
        </w:tabs>
        <w:spacing w:line="276" w:lineRule="auto"/>
        <w:rPr>
          <w:highlight w:val="yellow"/>
        </w:rPr>
      </w:pPr>
    </w:p>
    <w:p w14:paraId="69967A8A" w14:textId="77777777" w:rsidR="009931EC" w:rsidRPr="00186707" w:rsidRDefault="009931EC" w:rsidP="009931EC">
      <w:pPr>
        <w:spacing w:line="276" w:lineRule="auto"/>
        <w:ind w:left="5664" w:firstLine="708"/>
        <w:jc w:val="right"/>
        <w:rPr>
          <w:highlight w:val="yellow"/>
        </w:rPr>
      </w:pPr>
      <w:r w:rsidRPr="00186707">
        <w:rPr>
          <w:highlight w:val="yellow"/>
        </w:rPr>
        <w:t>titul, jméno, příjmení</w:t>
      </w:r>
    </w:p>
    <w:p w14:paraId="4CE7F83E" w14:textId="77777777" w:rsidR="009931EC" w:rsidRPr="00186707" w:rsidRDefault="009931EC" w:rsidP="009931EC">
      <w:pPr>
        <w:spacing w:line="276" w:lineRule="auto"/>
        <w:ind w:left="5664"/>
        <w:jc w:val="right"/>
      </w:pPr>
      <w:r w:rsidRPr="00186707">
        <w:rPr>
          <w:highlight w:val="yellow"/>
        </w:rPr>
        <w:t>funkce / informace o zmocnění</w:t>
      </w:r>
    </w:p>
    <w:p w14:paraId="7A2B42E1" w14:textId="77777777" w:rsidR="009931EC" w:rsidRPr="00186707" w:rsidRDefault="009931EC" w:rsidP="009931EC">
      <w:pPr>
        <w:spacing w:line="276" w:lineRule="auto"/>
        <w:ind w:left="5664" w:firstLine="708"/>
        <w:jc w:val="right"/>
        <w:rPr>
          <w:highlight w:val="yellow"/>
        </w:rPr>
      </w:pPr>
      <w:r w:rsidRPr="00186707">
        <w:rPr>
          <w:highlight w:val="yellow"/>
        </w:rPr>
        <w:t>[DOPLNÍ DODAVATEL]</w:t>
      </w:r>
    </w:p>
    <w:p w14:paraId="0F9AAE60" w14:textId="77777777" w:rsidR="009931EC" w:rsidRPr="009931EC" w:rsidRDefault="009931EC" w:rsidP="004B7770">
      <w:pPr>
        <w:suppressAutoHyphens w:val="0"/>
        <w:autoSpaceDN w:val="0"/>
        <w:spacing w:after="160" w:line="276" w:lineRule="auto"/>
        <w:textAlignment w:val="baseline"/>
        <w:rPr>
          <w:rFonts w:eastAsia="Tahoma"/>
          <w:b/>
          <w:color w:val="C00000"/>
        </w:rPr>
      </w:pPr>
    </w:p>
    <w:sectPr w:rsidR="009931EC" w:rsidRPr="009931EC" w:rsidSect="003F062C">
      <w:headerReference w:type="default" r:id="rId14"/>
      <w:footerReference w:type="default" r:id="rId15"/>
      <w:footnotePr>
        <w:pos w:val="beneathText"/>
      </w:footnotePr>
      <w:pgSz w:w="11905" w:h="16837"/>
      <w:pgMar w:top="1134" w:right="990" w:bottom="1134" w:left="1134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1031" w14:textId="77777777" w:rsidR="00E1616E" w:rsidRDefault="00E1616E">
      <w:r>
        <w:separator/>
      </w:r>
    </w:p>
  </w:endnote>
  <w:endnote w:type="continuationSeparator" w:id="0">
    <w:p w14:paraId="6F39CAB2" w14:textId="77777777" w:rsidR="00E1616E" w:rsidRDefault="00E1616E">
      <w:r>
        <w:continuationSeparator/>
      </w:r>
    </w:p>
  </w:endnote>
  <w:endnote w:type="continuationNotice" w:id="1">
    <w:p w14:paraId="0C657D3B" w14:textId="77777777" w:rsidR="00E1616E" w:rsidRDefault="00E16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121" w14:textId="27C388CD" w:rsidR="006470FA" w:rsidRDefault="006470FA" w:rsidP="00D4624F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9196" w14:textId="77777777" w:rsidR="00E1616E" w:rsidRDefault="00E1616E">
      <w:r>
        <w:separator/>
      </w:r>
    </w:p>
  </w:footnote>
  <w:footnote w:type="continuationSeparator" w:id="0">
    <w:p w14:paraId="0E997CD0" w14:textId="77777777" w:rsidR="00E1616E" w:rsidRDefault="00E1616E">
      <w:r>
        <w:continuationSeparator/>
      </w:r>
    </w:p>
  </w:footnote>
  <w:footnote w:type="continuationNotice" w:id="1">
    <w:p w14:paraId="49C77D8D" w14:textId="77777777" w:rsidR="00E1616E" w:rsidRDefault="00E1616E"/>
  </w:footnote>
  <w:footnote w:id="2">
    <w:p w14:paraId="609C2C0A" w14:textId="26B7167C" w:rsidR="006470FA" w:rsidRPr="004B7770" w:rsidRDefault="006470FA">
      <w:pPr>
        <w:pStyle w:val="Textpoznpodarou"/>
        <w:rPr>
          <w:sz w:val="16"/>
        </w:rPr>
      </w:pPr>
      <w:r w:rsidRPr="004B7770">
        <w:rPr>
          <w:rStyle w:val="Znakapoznpodarou"/>
          <w:rFonts w:eastAsia="Segoe UI"/>
          <w:sz w:val="16"/>
        </w:rPr>
        <w:footnoteRef/>
      </w:r>
      <w:r w:rsidRPr="004B7770">
        <w:rPr>
          <w:sz w:val="16"/>
        </w:rPr>
        <w:t xml:space="preserve"> Zadavatel v této souvislosti výslovně upozorňuje, že dodavatel je povinen ve své nabídce předložit rovněž vyplněnou přílohu č. </w:t>
      </w:r>
      <w:r>
        <w:rPr>
          <w:sz w:val="16"/>
        </w:rPr>
        <w:t>8</w:t>
      </w:r>
      <w:r w:rsidRPr="004B7770">
        <w:rPr>
          <w:sz w:val="16"/>
        </w:rPr>
        <w:t xml:space="preserve"> Rámcové dohody obsahující seznam kontaktních adres, které budou v rámci plnění Rámcové dohody a jednotlivých dílčích kupních smluv uzavíraných na základě Rámcové dohody za dodavatele oprávněny jednat.</w:t>
      </w:r>
    </w:p>
  </w:footnote>
  <w:footnote w:id="3">
    <w:p w14:paraId="326A0ADA" w14:textId="77777777" w:rsidR="006470FA" w:rsidRPr="008A1114" w:rsidRDefault="006470FA" w:rsidP="006D0F56">
      <w:pPr>
        <w:pStyle w:val="Textpoznpodarou"/>
        <w:spacing w:after="30" w:line="276" w:lineRule="auto"/>
        <w:rPr>
          <w:sz w:val="16"/>
          <w:szCs w:val="16"/>
        </w:rPr>
      </w:pPr>
      <w:r w:rsidRPr="008A1114">
        <w:rPr>
          <w:rStyle w:val="Znakapoznpodarou"/>
          <w:rFonts w:eastAsia="Segoe UI"/>
          <w:sz w:val="16"/>
          <w:szCs w:val="16"/>
        </w:rPr>
        <w:footnoteRef/>
      </w:r>
      <w:r w:rsidRPr="008A1114">
        <w:rPr>
          <w:sz w:val="16"/>
          <w:szCs w:val="16"/>
        </w:rPr>
        <w:t xml:space="preserve"> </w:t>
      </w:r>
      <w:bookmarkStart w:id="1539" w:name="_Hlk73984441"/>
      <w:r w:rsidRPr="008A1114">
        <w:rPr>
          <w:sz w:val="16"/>
          <w:szCs w:val="16"/>
        </w:rPr>
        <w:t>Dodavatel vždy prohlašuje skutečnosti uvedené v prvních dvou odrážkách; následně vybere/zachová alternativní varianty odpovídající jeho konkrétním poměrům</w:t>
      </w:r>
      <w:bookmarkEnd w:id="1539"/>
      <w:r w:rsidRPr="008A1114">
        <w:rPr>
          <w:sz w:val="16"/>
          <w:szCs w:val="16"/>
        </w:rPr>
        <w:t>, resp. poměrům jeho poddodavatele.</w:t>
      </w:r>
    </w:p>
  </w:footnote>
  <w:footnote w:id="4">
    <w:p w14:paraId="100CD9DA" w14:textId="77777777" w:rsidR="006470FA" w:rsidRPr="001973ED" w:rsidRDefault="006470FA" w:rsidP="0059125C">
      <w:pPr>
        <w:pStyle w:val="Textpoznpodarou"/>
        <w:spacing w:after="30" w:line="276" w:lineRule="auto"/>
        <w:rPr>
          <w:sz w:val="16"/>
          <w:szCs w:val="16"/>
        </w:rPr>
      </w:pPr>
      <w:r w:rsidRPr="001973ED">
        <w:rPr>
          <w:rStyle w:val="Znakapoznpodarou"/>
          <w:sz w:val="16"/>
          <w:szCs w:val="16"/>
        </w:rPr>
        <w:footnoteRef/>
      </w:r>
      <w:r w:rsidRPr="001973ED">
        <w:rPr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CD78" w14:textId="77777777" w:rsidR="006470FA" w:rsidRDefault="00647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</w:rPr>
    </w:lvl>
  </w:abstractNum>
  <w:abstractNum w:abstractNumId="2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3"/>
    <w:multiLevelType w:val="singleLevel"/>
    <w:tmpl w:val="00000013"/>
    <w:name w:val="WW8Num3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</w:abstractNum>
  <w:abstractNum w:abstractNumId="4" w15:restartNumberingAfterBreak="0">
    <w:nsid w:val="03FB727D"/>
    <w:multiLevelType w:val="hybridMultilevel"/>
    <w:tmpl w:val="9F9EEC96"/>
    <w:lvl w:ilvl="0" w:tplc="8D44F43E">
      <w:start w:val="1"/>
      <w:numFmt w:val="lowerLetter"/>
      <w:lvlText w:val="%1)"/>
      <w:lvlJc w:val="left"/>
      <w:pPr>
        <w:ind w:left="10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05205920"/>
    <w:multiLevelType w:val="hybridMultilevel"/>
    <w:tmpl w:val="F90CFD80"/>
    <w:lvl w:ilvl="0" w:tplc="00000009">
      <w:start w:val="1"/>
      <w:numFmt w:val="lowerLetter"/>
      <w:lvlText w:val="%1)"/>
      <w:lvlJc w:val="left"/>
      <w:pPr>
        <w:ind w:left="15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05C0587B"/>
    <w:multiLevelType w:val="hybridMultilevel"/>
    <w:tmpl w:val="781A0E5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81D6FA7"/>
    <w:multiLevelType w:val="hybridMultilevel"/>
    <w:tmpl w:val="5E5C4F4E"/>
    <w:lvl w:ilvl="0" w:tplc="E796E2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70787"/>
    <w:multiLevelType w:val="multilevel"/>
    <w:tmpl w:val="F5B8330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0B376FCF"/>
    <w:multiLevelType w:val="multilevel"/>
    <w:tmpl w:val="13180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B91F94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12" w15:restartNumberingAfterBreak="0">
    <w:nsid w:val="14FA7455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3" w15:restartNumberingAfterBreak="0">
    <w:nsid w:val="14FE0172"/>
    <w:multiLevelType w:val="hybridMultilevel"/>
    <w:tmpl w:val="9B023CA2"/>
    <w:lvl w:ilvl="0" w:tplc="6C987140">
      <w:start w:val="1"/>
      <w:numFmt w:val="lowerLetter"/>
      <w:lvlText w:val="%1)"/>
      <w:lvlJc w:val="left"/>
      <w:pPr>
        <w:ind w:left="1428" w:hanging="360"/>
      </w:pPr>
      <w:rPr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D284497"/>
    <w:multiLevelType w:val="multilevel"/>
    <w:tmpl w:val="19BA4E52"/>
    <w:lvl w:ilvl="0">
      <w:start w:val="1"/>
      <w:numFmt w:val="ordina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ordinal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007"/>
        </w:tabs>
        <w:ind w:left="1701" w:hanging="1134"/>
      </w:pPr>
      <w:rPr>
        <w:rFonts w:ascii="Wingdings" w:hAnsi="Wingdings"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21781E1F"/>
    <w:multiLevelType w:val="multilevel"/>
    <w:tmpl w:val="2856E33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6F248DE"/>
    <w:multiLevelType w:val="multilevel"/>
    <w:tmpl w:val="D3060A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E66C89"/>
    <w:multiLevelType w:val="hybridMultilevel"/>
    <w:tmpl w:val="D840D146"/>
    <w:lvl w:ilvl="0" w:tplc="8D14C018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B72658B"/>
    <w:multiLevelType w:val="hybridMultilevel"/>
    <w:tmpl w:val="802C9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C4CD0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0" w15:restartNumberingAfterBreak="0">
    <w:nsid w:val="38374F30"/>
    <w:multiLevelType w:val="multilevel"/>
    <w:tmpl w:val="A6D0064A"/>
    <w:styleLink w:val="Importovanstyl2"/>
    <w:lvl w:ilvl="0">
      <w:start w:val="1"/>
      <w:numFmt w:val="decimal"/>
      <w:pStyle w:val="Nadpis"/>
      <w:lvlText w:val="%1."/>
      <w:lvlJc w:val="left"/>
      <w:pPr>
        <w:tabs>
          <w:tab w:val="left" w:pos="737"/>
        </w:tabs>
        <w:ind w:left="365" w:hanging="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731E4D"/>
    <w:multiLevelType w:val="hybridMultilevel"/>
    <w:tmpl w:val="5420B12E"/>
    <w:lvl w:ilvl="0" w:tplc="E780D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009CD"/>
    <w:multiLevelType w:val="hybridMultilevel"/>
    <w:tmpl w:val="57EA1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7ACC1F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F5E26"/>
    <w:multiLevelType w:val="multilevel"/>
    <w:tmpl w:val="80C0A7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12E45DB"/>
    <w:multiLevelType w:val="hybridMultilevel"/>
    <w:tmpl w:val="6FE6451C"/>
    <w:lvl w:ilvl="0" w:tplc="CC7A1D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476F2B90"/>
    <w:multiLevelType w:val="multilevel"/>
    <w:tmpl w:val="72802FD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26" w15:restartNumberingAfterBreak="0">
    <w:nsid w:val="48692DB6"/>
    <w:multiLevelType w:val="hybridMultilevel"/>
    <w:tmpl w:val="390C0F64"/>
    <w:lvl w:ilvl="0" w:tplc="12B27CAC">
      <w:start w:val="1"/>
      <w:numFmt w:val="lowerLetter"/>
      <w:lvlText w:val="%1)"/>
      <w:lvlJc w:val="left"/>
      <w:pPr>
        <w:ind w:left="8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4" w:hanging="360"/>
      </w:pPr>
    </w:lvl>
    <w:lvl w:ilvl="2" w:tplc="0405001B" w:tentative="1">
      <w:start w:val="1"/>
      <w:numFmt w:val="lowerRoman"/>
      <w:lvlText w:val="%3."/>
      <w:lvlJc w:val="right"/>
      <w:pPr>
        <w:ind w:left="2264" w:hanging="180"/>
      </w:pPr>
    </w:lvl>
    <w:lvl w:ilvl="3" w:tplc="0405000F" w:tentative="1">
      <w:start w:val="1"/>
      <w:numFmt w:val="decimal"/>
      <w:lvlText w:val="%4."/>
      <w:lvlJc w:val="left"/>
      <w:pPr>
        <w:ind w:left="2984" w:hanging="360"/>
      </w:pPr>
    </w:lvl>
    <w:lvl w:ilvl="4" w:tplc="04050019" w:tentative="1">
      <w:start w:val="1"/>
      <w:numFmt w:val="lowerLetter"/>
      <w:lvlText w:val="%5."/>
      <w:lvlJc w:val="left"/>
      <w:pPr>
        <w:ind w:left="3704" w:hanging="360"/>
      </w:pPr>
    </w:lvl>
    <w:lvl w:ilvl="5" w:tplc="0405001B" w:tentative="1">
      <w:start w:val="1"/>
      <w:numFmt w:val="lowerRoman"/>
      <w:lvlText w:val="%6."/>
      <w:lvlJc w:val="right"/>
      <w:pPr>
        <w:ind w:left="4424" w:hanging="180"/>
      </w:pPr>
    </w:lvl>
    <w:lvl w:ilvl="6" w:tplc="0405000F" w:tentative="1">
      <w:start w:val="1"/>
      <w:numFmt w:val="decimal"/>
      <w:lvlText w:val="%7."/>
      <w:lvlJc w:val="left"/>
      <w:pPr>
        <w:ind w:left="5144" w:hanging="360"/>
      </w:pPr>
    </w:lvl>
    <w:lvl w:ilvl="7" w:tplc="04050019" w:tentative="1">
      <w:start w:val="1"/>
      <w:numFmt w:val="lowerLetter"/>
      <w:lvlText w:val="%8."/>
      <w:lvlJc w:val="left"/>
      <w:pPr>
        <w:ind w:left="5864" w:hanging="360"/>
      </w:pPr>
    </w:lvl>
    <w:lvl w:ilvl="8" w:tplc="040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7" w15:restartNumberingAfterBreak="0">
    <w:nsid w:val="48AF271C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28" w15:restartNumberingAfterBreak="0">
    <w:nsid w:val="4D626982"/>
    <w:multiLevelType w:val="hybridMultilevel"/>
    <w:tmpl w:val="90C0B30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B">
      <w:start w:val="1"/>
      <w:numFmt w:val="lowerRoman"/>
      <w:lvlText w:val="%2."/>
      <w:lvlJc w:val="righ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17D7660"/>
    <w:multiLevelType w:val="multilevel"/>
    <w:tmpl w:val="A6D0064A"/>
    <w:numStyleLink w:val="Importovanstyl2"/>
  </w:abstractNum>
  <w:abstractNum w:abstractNumId="30" w15:restartNumberingAfterBreak="0">
    <w:nsid w:val="555866C8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1" w15:restartNumberingAfterBreak="0">
    <w:nsid w:val="576B65AE"/>
    <w:multiLevelType w:val="multilevel"/>
    <w:tmpl w:val="0AA6E480"/>
    <w:lvl w:ilvl="0">
      <w:start w:val="1"/>
      <w:numFmt w:val="ordina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bullet"/>
      <w:lvlText w:val=""/>
      <w:lvlJc w:val="left"/>
      <w:pPr>
        <w:tabs>
          <w:tab w:val="num" w:pos="1364"/>
        </w:tabs>
        <w:ind w:left="1134" w:hanging="850"/>
      </w:pPr>
      <w:rPr>
        <w:rFonts w:ascii="Wingdings" w:hAnsi="Wingdings" w:hint="default"/>
      </w:rPr>
    </w:lvl>
    <w:lvl w:ilvl="3">
      <w:start w:val="1"/>
      <w:numFmt w:val="ordinal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2" w15:restartNumberingAfterBreak="0">
    <w:nsid w:val="58435317"/>
    <w:multiLevelType w:val="multilevel"/>
    <w:tmpl w:val="B4A24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5A3B588B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34" w15:restartNumberingAfterBreak="0">
    <w:nsid w:val="5CB670CC"/>
    <w:multiLevelType w:val="hybridMultilevel"/>
    <w:tmpl w:val="B54CA97C"/>
    <w:lvl w:ilvl="0" w:tplc="0405001B">
      <w:start w:val="1"/>
      <w:numFmt w:val="lowerRoman"/>
      <w:lvlText w:val="%1."/>
      <w:lvlJc w:val="right"/>
      <w:pPr>
        <w:ind w:left="2868" w:hanging="360"/>
      </w:pPr>
    </w:lvl>
    <w:lvl w:ilvl="1" w:tplc="04050019" w:tentative="1">
      <w:start w:val="1"/>
      <w:numFmt w:val="lowerLetter"/>
      <w:lvlText w:val="%2."/>
      <w:lvlJc w:val="left"/>
      <w:pPr>
        <w:ind w:left="3588" w:hanging="360"/>
      </w:pPr>
    </w:lvl>
    <w:lvl w:ilvl="2" w:tplc="0405001B" w:tentative="1">
      <w:start w:val="1"/>
      <w:numFmt w:val="lowerRoman"/>
      <w:lvlText w:val="%3."/>
      <w:lvlJc w:val="right"/>
      <w:pPr>
        <w:ind w:left="4308" w:hanging="180"/>
      </w:pPr>
    </w:lvl>
    <w:lvl w:ilvl="3" w:tplc="0405000F" w:tentative="1">
      <w:start w:val="1"/>
      <w:numFmt w:val="decimal"/>
      <w:lvlText w:val="%4."/>
      <w:lvlJc w:val="left"/>
      <w:pPr>
        <w:ind w:left="5028" w:hanging="360"/>
      </w:pPr>
    </w:lvl>
    <w:lvl w:ilvl="4" w:tplc="04050019" w:tentative="1">
      <w:start w:val="1"/>
      <w:numFmt w:val="lowerLetter"/>
      <w:lvlText w:val="%5."/>
      <w:lvlJc w:val="left"/>
      <w:pPr>
        <w:ind w:left="5748" w:hanging="360"/>
      </w:pPr>
    </w:lvl>
    <w:lvl w:ilvl="5" w:tplc="0405001B" w:tentative="1">
      <w:start w:val="1"/>
      <w:numFmt w:val="lowerRoman"/>
      <w:lvlText w:val="%6."/>
      <w:lvlJc w:val="right"/>
      <w:pPr>
        <w:ind w:left="6468" w:hanging="180"/>
      </w:pPr>
    </w:lvl>
    <w:lvl w:ilvl="6" w:tplc="0405000F" w:tentative="1">
      <w:start w:val="1"/>
      <w:numFmt w:val="decimal"/>
      <w:lvlText w:val="%7."/>
      <w:lvlJc w:val="left"/>
      <w:pPr>
        <w:ind w:left="7188" w:hanging="360"/>
      </w:pPr>
    </w:lvl>
    <w:lvl w:ilvl="7" w:tplc="04050019" w:tentative="1">
      <w:start w:val="1"/>
      <w:numFmt w:val="lowerLetter"/>
      <w:lvlText w:val="%8."/>
      <w:lvlJc w:val="left"/>
      <w:pPr>
        <w:ind w:left="7908" w:hanging="360"/>
      </w:pPr>
    </w:lvl>
    <w:lvl w:ilvl="8" w:tplc="040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35" w15:restartNumberingAfterBreak="0">
    <w:nsid w:val="5D2D5D93"/>
    <w:multiLevelType w:val="hybridMultilevel"/>
    <w:tmpl w:val="D32AA536"/>
    <w:lvl w:ilvl="0" w:tplc="9C4CB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515B2"/>
    <w:multiLevelType w:val="multilevel"/>
    <w:tmpl w:val="F1D2A992"/>
    <w:lvl w:ilvl="0">
      <w:start w:val="8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708" w:hanging="495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38" w15:restartNumberingAfterBreak="0">
    <w:nsid w:val="60CB22CE"/>
    <w:multiLevelType w:val="hybridMultilevel"/>
    <w:tmpl w:val="E01670BC"/>
    <w:lvl w:ilvl="0" w:tplc="61D0D69E">
      <w:start w:val="1"/>
      <w:numFmt w:val="lowerRoman"/>
      <w:lvlText w:val="%1."/>
      <w:lvlJc w:val="left"/>
      <w:pPr>
        <w:ind w:left="107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626809DF"/>
    <w:multiLevelType w:val="hybridMultilevel"/>
    <w:tmpl w:val="B4DA9274"/>
    <w:lvl w:ilvl="0" w:tplc="096CBC84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0" w15:restartNumberingAfterBreak="0">
    <w:nsid w:val="6413660F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4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4202F"/>
    <w:multiLevelType w:val="multilevel"/>
    <w:tmpl w:val="4CA60178"/>
    <w:lvl w:ilvl="0">
      <w:start w:val="1"/>
      <w:numFmt w:val="ordinal"/>
      <w:pStyle w:val="01-L"/>
      <w:suff w:val="space"/>
      <w:lvlText w:val="Čl. %1"/>
      <w:lvlJc w:val="left"/>
      <w:pPr>
        <w:ind w:left="1872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i w:val="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43" w15:restartNumberingAfterBreak="0">
    <w:nsid w:val="65E30D99"/>
    <w:multiLevelType w:val="hybridMultilevel"/>
    <w:tmpl w:val="802C9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8E29D0"/>
    <w:multiLevelType w:val="hybridMultilevel"/>
    <w:tmpl w:val="B3E27BDC"/>
    <w:lvl w:ilvl="0" w:tplc="7C80E0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5" w15:restartNumberingAfterBreak="0">
    <w:nsid w:val="674A5AA4"/>
    <w:multiLevelType w:val="hybridMultilevel"/>
    <w:tmpl w:val="0256E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2647E"/>
    <w:multiLevelType w:val="multilevel"/>
    <w:tmpl w:val="1CA8BB1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47" w15:restartNumberingAfterBreak="0">
    <w:nsid w:val="68F7209A"/>
    <w:multiLevelType w:val="hybridMultilevel"/>
    <w:tmpl w:val="9F6ED3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C6A47"/>
    <w:multiLevelType w:val="hybridMultilevel"/>
    <w:tmpl w:val="502AE740"/>
    <w:lvl w:ilvl="0" w:tplc="04050017">
      <w:start w:val="1"/>
      <w:numFmt w:val="lowerLetter"/>
      <w:lvlText w:val="%1)"/>
      <w:lvlJc w:val="left"/>
      <w:pPr>
        <w:ind w:left="2787" w:hanging="360"/>
      </w:pPr>
    </w:lvl>
    <w:lvl w:ilvl="1" w:tplc="04050019" w:tentative="1">
      <w:start w:val="1"/>
      <w:numFmt w:val="lowerLetter"/>
      <w:lvlText w:val="%2."/>
      <w:lvlJc w:val="left"/>
      <w:pPr>
        <w:ind w:left="3507" w:hanging="360"/>
      </w:pPr>
    </w:lvl>
    <w:lvl w:ilvl="2" w:tplc="0405001B" w:tentative="1">
      <w:start w:val="1"/>
      <w:numFmt w:val="lowerRoman"/>
      <w:lvlText w:val="%3."/>
      <w:lvlJc w:val="right"/>
      <w:pPr>
        <w:ind w:left="4227" w:hanging="180"/>
      </w:pPr>
    </w:lvl>
    <w:lvl w:ilvl="3" w:tplc="0405000F" w:tentative="1">
      <w:start w:val="1"/>
      <w:numFmt w:val="decimal"/>
      <w:lvlText w:val="%4."/>
      <w:lvlJc w:val="left"/>
      <w:pPr>
        <w:ind w:left="4947" w:hanging="360"/>
      </w:pPr>
    </w:lvl>
    <w:lvl w:ilvl="4" w:tplc="04050019" w:tentative="1">
      <w:start w:val="1"/>
      <w:numFmt w:val="lowerLetter"/>
      <w:lvlText w:val="%5."/>
      <w:lvlJc w:val="left"/>
      <w:pPr>
        <w:ind w:left="5667" w:hanging="360"/>
      </w:pPr>
    </w:lvl>
    <w:lvl w:ilvl="5" w:tplc="0405001B" w:tentative="1">
      <w:start w:val="1"/>
      <w:numFmt w:val="lowerRoman"/>
      <w:lvlText w:val="%6."/>
      <w:lvlJc w:val="right"/>
      <w:pPr>
        <w:ind w:left="6387" w:hanging="180"/>
      </w:pPr>
    </w:lvl>
    <w:lvl w:ilvl="6" w:tplc="0405000F" w:tentative="1">
      <w:start w:val="1"/>
      <w:numFmt w:val="decimal"/>
      <w:lvlText w:val="%7."/>
      <w:lvlJc w:val="left"/>
      <w:pPr>
        <w:ind w:left="7107" w:hanging="360"/>
      </w:pPr>
    </w:lvl>
    <w:lvl w:ilvl="7" w:tplc="04050019" w:tentative="1">
      <w:start w:val="1"/>
      <w:numFmt w:val="lowerLetter"/>
      <w:lvlText w:val="%8."/>
      <w:lvlJc w:val="left"/>
      <w:pPr>
        <w:ind w:left="7827" w:hanging="360"/>
      </w:pPr>
    </w:lvl>
    <w:lvl w:ilvl="8" w:tplc="0405001B" w:tentative="1">
      <w:start w:val="1"/>
      <w:numFmt w:val="lowerRoman"/>
      <w:lvlText w:val="%9."/>
      <w:lvlJc w:val="right"/>
      <w:pPr>
        <w:ind w:left="8547" w:hanging="180"/>
      </w:pPr>
    </w:lvl>
  </w:abstractNum>
  <w:abstractNum w:abstractNumId="49" w15:restartNumberingAfterBreak="0">
    <w:nsid w:val="6E3943B2"/>
    <w:multiLevelType w:val="multilevel"/>
    <w:tmpl w:val="2A7C434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075"/>
        </w:tabs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50" w15:restartNumberingAfterBreak="0">
    <w:nsid w:val="77BC34B7"/>
    <w:multiLevelType w:val="hybridMultilevel"/>
    <w:tmpl w:val="7494E0AE"/>
    <w:lvl w:ilvl="0" w:tplc="40FED8D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965310">
    <w:abstractNumId w:val="2"/>
  </w:num>
  <w:num w:numId="2" w16cid:durableId="624237864">
    <w:abstractNumId w:val="15"/>
  </w:num>
  <w:num w:numId="3" w16cid:durableId="158548216">
    <w:abstractNumId w:val="49"/>
  </w:num>
  <w:num w:numId="4" w16cid:durableId="60952068">
    <w:abstractNumId w:val="33"/>
  </w:num>
  <w:num w:numId="5" w16cid:durableId="1920433570">
    <w:abstractNumId w:val="5"/>
  </w:num>
  <w:num w:numId="6" w16cid:durableId="445925156">
    <w:abstractNumId w:val="48"/>
  </w:num>
  <w:num w:numId="7" w16cid:durableId="1748846225">
    <w:abstractNumId w:val="43"/>
  </w:num>
  <w:num w:numId="8" w16cid:durableId="1923565573">
    <w:abstractNumId w:val="40"/>
  </w:num>
  <w:num w:numId="9" w16cid:durableId="1900507453">
    <w:abstractNumId w:val="27"/>
  </w:num>
  <w:num w:numId="10" w16cid:durableId="484246118">
    <w:abstractNumId w:val="11"/>
  </w:num>
  <w:num w:numId="11" w16cid:durableId="2041927991">
    <w:abstractNumId w:val="18"/>
  </w:num>
  <w:num w:numId="12" w16cid:durableId="642154017">
    <w:abstractNumId w:val="44"/>
  </w:num>
  <w:num w:numId="13" w16cid:durableId="1670601897">
    <w:abstractNumId w:val="39"/>
  </w:num>
  <w:num w:numId="14" w16cid:durableId="1776562041">
    <w:abstractNumId w:val="20"/>
  </w:num>
  <w:num w:numId="15" w16cid:durableId="714038151">
    <w:abstractNumId w:val="29"/>
    <w:lvlOverride w:ilvl="0">
      <w:lvl w:ilvl="0">
        <w:start w:val="1"/>
        <w:numFmt w:val="decimal"/>
        <w:pStyle w:val="Nadpis"/>
        <w:lvlText w:val="%1."/>
        <w:lvlJc w:val="left"/>
        <w:pPr>
          <w:ind w:left="708" w:hanging="70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18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726491683">
    <w:abstractNumId w:val="47"/>
  </w:num>
  <w:num w:numId="17" w16cid:durableId="321738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402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7253306">
    <w:abstractNumId w:val="45"/>
  </w:num>
  <w:num w:numId="20" w16cid:durableId="1292832126">
    <w:abstractNumId w:val="42"/>
  </w:num>
  <w:num w:numId="21" w16cid:durableId="1392801713">
    <w:abstractNumId w:val="35"/>
  </w:num>
  <w:num w:numId="22" w16cid:durableId="1310675205">
    <w:abstractNumId w:val="38"/>
  </w:num>
  <w:num w:numId="23" w16cid:durableId="107624381">
    <w:abstractNumId w:val="41"/>
  </w:num>
  <w:num w:numId="24" w16cid:durableId="390232133">
    <w:abstractNumId w:val="8"/>
  </w:num>
  <w:num w:numId="25" w16cid:durableId="1442870465">
    <w:abstractNumId w:val="26"/>
  </w:num>
  <w:num w:numId="26" w16cid:durableId="38554702">
    <w:abstractNumId w:val="50"/>
  </w:num>
  <w:num w:numId="27" w16cid:durableId="562986413">
    <w:abstractNumId w:val="30"/>
  </w:num>
  <w:num w:numId="28" w16cid:durableId="1579749848">
    <w:abstractNumId w:val="6"/>
  </w:num>
  <w:num w:numId="29" w16cid:durableId="991715562">
    <w:abstractNumId w:val="4"/>
  </w:num>
  <w:num w:numId="30" w16cid:durableId="6298696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6401250">
    <w:abstractNumId w:val="12"/>
  </w:num>
  <w:num w:numId="32" w16cid:durableId="2142574979">
    <w:abstractNumId w:val="14"/>
  </w:num>
  <w:num w:numId="33" w16cid:durableId="457067028">
    <w:abstractNumId w:val="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3056624">
    <w:abstractNumId w:val="37"/>
    <w:lvlOverride w:ilvl="0">
      <w:startOverride w:val="8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3407286">
    <w:abstractNumId w:val="31"/>
  </w:num>
  <w:num w:numId="36" w16cid:durableId="647365801">
    <w:abstractNumId w:val="10"/>
  </w:num>
  <w:num w:numId="37" w16cid:durableId="129061056">
    <w:abstractNumId w:val="32"/>
  </w:num>
  <w:num w:numId="38" w16cid:durableId="979651935">
    <w:abstractNumId w:val="24"/>
  </w:num>
  <w:num w:numId="39" w16cid:durableId="1298491379">
    <w:abstractNumId w:val="15"/>
  </w:num>
  <w:num w:numId="40" w16cid:durableId="1382436363">
    <w:abstractNumId w:val="15"/>
  </w:num>
  <w:num w:numId="41" w16cid:durableId="1553619909">
    <w:abstractNumId w:val="22"/>
  </w:num>
  <w:num w:numId="42" w16cid:durableId="100608390">
    <w:abstractNumId w:val="34"/>
  </w:num>
  <w:num w:numId="43" w16cid:durableId="502402234">
    <w:abstractNumId w:val="19"/>
  </w:num>
  <w:num w:numId="44" w16cid:durableId="873233147">
    <w:abstractNumId w:val="16"/>
  </w:num>
  <w:num w:numId="45" w16cid:durableId="1006443255">
    <w:abstractNumId w:val="23"/>
  </w:num>
  <w:num w:numId="46" w16cid:durableId="1944532666">
    <w:abstractNumId w:val="36"/>
  </w:num>
  <w:num w:numId="47" w16cid:durableId="1676416653">
    <w:abstractNumId w:val="28"/>
  </w:num>
  <w:num w:numId="48" w16cid:durableId="1514497382">
    <w:abstractNumId w:val="7"/>
  </w:num>
  <w:num w:numId="49" w16cid:durableId="109201691">
    <w:abstractNumId w:val="25"/>
  </w:num>
  <w:num w:numId="50" w16cid:durableId="97917297">
    <w:abstractNumId w:val="46"/>
  </w:num>
  <w:num w:numId="51" w16cid:durableId="14771385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7"/>
    <w:rsid w:val="000001B2"/>
    <w:rsid w:val="000004FA"/>
    <w:rsid w:val="00000A87"/>
    <w:rsid w:val="0000103C"/>
    <w:rsid w:val="000016BD"/>
    <w:rsid w:val="0000274D"/>
    <w:rsid w:val="0000392A"/>
    <w:rsid w:val="000044D2"/>
    <w:rsid w:val="00004FEA"/>
    <w:rsid w:val="00007EC7"/>
    <w:rsid w:val="000105AF"/>
    <w:rsid w:val="00011341"/>
    <w:rsid w:val="0001186F"/>
    <w:rsid w:val="00011D41"/>
    <w:rsid w:val="00012994"/>
    <w:rsid w:val="00013E15"/>
    <w:rsid w:val="000142C7"/>
    <w:rsid w:val="00016590"/>
    <w:rsid w:val="00016A3F"/>
    <w:rsid w:val="00023136"/>
    <w:rsid w:val="00023472"/>
    <w:rsid w:val="00023D1F"/>
    <w:rsid w:val="000244BA"/>
    <w:rsid w:val="000260CB"/>
    <w:rsid w:val="000260D1"/>
    <w:rsid w:val="000262A6"/>
    <w:rsid w:val="000301AD"/>
    <w:rsid w:val="0003029A"/>
    <w:rsid w:val="00030A18"/>
    <w:rsid w:val="000313F2"/>
    <w:rsid w:val="00032CF0"/>
    <w:rsid w:val="0003569E"/>
    <w:rsid w:val="00035DAD"/>
    <w:rsid w:val="00036C16"/>
    <w:rsid w:val="00036EA8"/>
    <w:rsid w:val="000378B9"/>
    <w:rsid w:val="00037907"/>
    <w:rsid w:val="00040331"/>
    <w:rsid w:val="00041649"/>
    <w:rsid w:val="000432FC"/>
    <w:rsid w:val="00043886"/>
    <w:rsid w:val="00044AD9"/>
    <w:rsid w:val="00045284"/>
    <w:rsid w:val="00045A5E"/>
    <w:rsid w:val="00046776"/>
    <w:rsid w:val="00046D62"/>
    <w:rsid w:val="000476E7"/>
    <w:rsid w:val="00047825"/>
    <w:rsid w:val="00047B04"/>
    <w:rsid w:val="00050A2A"/>
    <w:rsid w:val="000513DD"/>
    <w:rsid w:val="00052C53"/>
    <w:rsid w:val="00052DD1"/>
    <w:rsid w:val="00053500"/>
    <w:rsid w:val="00053DFF"/>
    <w:rsid w:val="00055DB2"/>
    <w:rsid w:val="000601AC"/>
    <w:rsid w:val="00060CCE"/>
    <w:rsid w:val="0006126C"/>
    <w:rsid w:val="00061C87"/>
    <w:rsid w:val="00062138"/>
    <w:rsid w:val="00063BE3"/>
    <w:rsid w:val="00066178"/>
    <w:rsid w:val="00066625"/>
    <w:rsid w:val="00070231"/>
    <w:rsid w:val="000710FB"/>
    <w:rsid w:val="000712E5"/>
    <w:rsid w:val="000716B9"/>
    <w:rsid w:val="00071E06"/>
    <w:rsid w:val="00073A03"/>
    <w:rsid w:val="00074709"/>
    <w:rsid w:val="000748FB"/>
    <w:rsid w:val="0007599D"/>
    <w:rsid w:val="000763F5"/>
    <w:rsid w:val="0007716D"/>
    <w:rsid w:val="000815B6"/>
    <w:rsid w:val="000824F6"/>
    <w:rsid w:val="0008275B"/>
    <w:rsid w:val="00082A80"/>
    <w:rsid w:val="00082B2A"/>
    <w:rsid w:val="00082FDB"/>
    <w:rsid w:val="00084C16"/>
    <w:rsid w:val="00087572"/>
    <w:rsid w:val="00087B55"/>
    <w:rsid w:val="00087BC7"/>
    <w:rsid w:val="000901C4"/>
    <w:rsid w:val="00090B07"/>
    <w:rsid w:val="000912C0"/>
    <w:rsid w:val="000920B0"/>
    <w:rsid w:val="000926AA"/>
    <w:rsid w:val="0009578A"/>
    <w:rsid w:val="00095E4B"/>
    <w:rsid w:val="0009621D"/>
    <w:rsid w:val="0009624B"/>
    <w:rsid w:val="000963DC"/>
    <w:rsid w:val="000A1154"/>
    <w:rsid w:val="000A27C5"/>
    <w:rsid w:val="000A2E40"/>
    <w:rsid w:val="000A3EC9"/>
    <w:rsid w:val="000A44C1"/>
    <w:rsid w:val="000A4B2F"/>
    <w:rsid w:val="000A4FA4"/>
    <w:rsid w:val="000A530F"/>
    <w:rsid w:val="000A5C18"/>
    <w:rsid w:val="000A6700"/>
    <w:rsid w:val="000A6BB1"/>
    <w:rsid w:val="000A774B"/>
    <w:rsid w:val="000A783B"/>
    <w:rsid w:val="000B134E"/>
    <w:rsid w:val="000B1AB3"/>
    <w:rsid w:val="000B1B96"/>
    <w:rsid w:val="000B3EAD"/>
    <w:rsid w:val="000B43D8"/>
    <w:rsid w:val="000B4E53"/>
    <w:rsid w:val="000B560E"/>
    <w:rsid w:val="000B5EE6"/>
    <w:rsid w:val="000B6161"/>
    <w:rsid w:val="000B63A2"/>
    <w:rsid w:val="000B68BA"/>
    <w:rsid w:val="000B6CCC"/>
    <w:rsid w:val="000B736C"/>
    <w:rsid w:val="000B7634"/>
    <w:rsid w:val="000C2E52"/>
    <w:rsid w:val="000C2E75"/>
    <w:rsid w:val="000C3D75"/>
    <w:rsid w:val="000C48E5"/>
    <w:rsid w:val="000C5984"/>
    <w:rsid w:val="000C59A5"/>
    <w:rsid w:val="000C6CA1"/>
    <w:rsid w:val="000C7FAB"/>
    <w:rsid w:val="000D062E"/>
    <w:rsid w:val="000D317C"/>
    <w:rsid w:val="000D32D7"/>
    <w:rsid w:val="000D67F1"/>
    <w:rsid w:val="000D757B"/>
    <w:rsid w:val="000E046A"/>
    <w:rsid w:val="000E05A3"/>
    <w:rsid w:val="000E0CD6"/>
    <w:rsid w:val="000E1211"/>
    <w:rsid w:val="000E29C8"/>
    <w:rsid w:val="000E3DCF"/>
    <w:rsid w:val="000E5BAA"/>
    <w:rsid w:val="000E702A"/>
    <w:rsid w:val="000E73DF"/>
    <w:rsid w:val="000F0514"/>
    <w:rsid w:val="000F1229"/>
    <w:rsid w:val="000F1E32"/>
    <w:rsid w:val="000F2387"/>
    <w:rsid w:val="000F4528"/>
    <w:rsid w:val="000F4B75"/>
    <w:rsid w:val="000F5059"/>
    <w:rsid w:val="000F5386"/>
    <w:rsid w:val="000F5392"/>
    <w:rsid w:val="000F5529"/>
    <w:rsid w:val="000F5739"/>
    <w:rsid w:val="000F666A"/>
    <w:rsid w:val="000F6E18"/>
    <w:rsid w:val="000F733C"/>
    <w:rsid w:val="00100562"/>
    <w:rsid w:val="00100B75"/>
    <w:rsid w:val="00100EDF"/>
    <w:rsid w:val="00101CFD"/>
    <w:rsid w:val="00101D22"/>
    <w:rsid w:val="00102BF1"/>
    <w:rsid w:val="00102D48"/>
    <w:rsid w:val="001034A9"/>
    <w:rsid w:val="0010396C"/>
    <w:rsid w:val="00104758"/>
    <w:rsid w:val="001047E3"/>
    <w:rsid w:val="00104C82"/>
    <w:rsid w:val="00104EA7"/>
    <w:rsid w:val="0010562C"/>
    <w:rsid w:val="00106042"/>
    <w:rsid w:val="00110331"/>
    <w:rsid w:val="00110B1A"/>
    <w:rsid w:val="00110E1A"/>
    <w:rsid w:val="00111146"/>
    <w:rsid w:val="00113526"/>
    <w:rsid w:val="0011361A"/>
    <w:rsid w:val="00114A62"/>
    <w:rsid w:val="00114FB0"/>
    <w:rsid w:val="00115303"/>
    <w:rsid w:val="00115E57"/>
    <w:rsid w:val="0011633C"/>
    <w:rsid w:val="00117240"/>
    <w:rsid w:val="001204BD"/>
    <w:rsid w:val="001226F9"/>
    <w:rsid w:val="00123BFA"/>
    <w:rsid w:val="00124266"/>
    <w:rsid w:val="00124998"/>
    <w:rsid w:val="00124A42"/>
    <w:rsid w:val="00125351"/>
    <w:rsid w:val="00126E4C"/>
    <w:rsid w:val="00127470"/>
    <w:rsid w:val="0013011B"/>
    <w:rsid w:val="0013039F"/>
    <w:rsid w:val="00130BE9"/>
    <w:rsid w:val="00131D9F"/>
    <w:rsid w:val="0013225B"/>
    <w:rsid w:val="0013324C"/>
    <w:rsid w:val="0013499D"/>
    <w:rsid w:val="00140437"/>
    <w:rsid w:val="0014073C"/>
    <w:rsid w:val="001414EC"/>
    <w:rsid w:val="001422C3"/>
    <w:rsid w:val="00143793"/>
    <w:rsid w:val="001440F1"/>
    <w:rsid w:val="00144B96"/>
    <w:rsid w:val="00145336"/>
    <w:rsid w:val="00145BBB"/>
    <w:rsid w:val="00145CF5"/>
    <w:rsid w:val="001462A3"/>
    <w:rsid w:val="00147452"/>
    <w:rsid w:val="001477A9"/>
    <w:rsid w:val="00147E44"/>
    <w:rsid w:val="0015103E"/>
    <w:rsid w:val="00151CF3"/>
    <w:rsid w:val="00152967"/>
    <w:rsid w:val="00152DDB"/>
    <w:rsid w:val="00153FE3"/>
    <w:rsid w:val="00154196"/>
    <w:rsid w:val="0015459A"/>
    <w:rsid w:val="001545E6"/>
    <w:rsid w:val="00155B25"/>
    <w:rsid w:val="001565A4"/>
    <w:rsid w:val="00156EF2"/>
    <w:rsid w:val="00156FD1"/>
    <w:rsid w:val="001572F8"/>
    <w:rsid w:val="00157642"/>
    <w:rsid w:val="00157AA5"/>
    <w:rsid w:val="0016024C"/>
    <w:rsid w:val="00160421"/>
    <w:rsid w:val="001608BE"/>
    <w:rsid w:val="00162904"/>
    <w:rsid w:val="001633D1"/>
    <w:rsid w:val="00163FB5"/>
    <w:rsid w:val="00164EC1"/>
    <w:rsid w:val="00165605"/>
    <w:rsid w:val="001677A7"/>
    <w:rsid w:val="00167891"/>
    <w:rsid w:val="0017017B"/>
    <w:rsid w:val="00171F0E"/>
    <w:rsid w:val="001723C6"/>
    <w:rsid w:val="001727F9"/>
    <w:rsid w:val="00174BED"/>
    <w:rsid w:val="00174DCB"/>
    <w:rsid w:val="0017550B"/>
    <w:rsid w:val="00176427"/>
    <w:rsid w:val="001769B0"/>
    <w:rsid w:val="00176FF4"/>
    <w:rsid w:val="0017722C"/>
    <w:rsid w:val="001826E4"/>
    <w:rsid w:val="00183225"/>
    <w:rsid w:val="0018361E"/>
    <w:rsid w:val="00183840"/>
    <w:rsid w:val="001843A8"/>
    <w:rsid w:val="00184911"/>
    <w:rsid w:val="00184E41"/>
    <w:rsid w:val="00186642"/>
    <w:rsid w:val="00186707"/>
    <w:rsid w:val="00187AE4"/>
    <w:rsid w:val="001902EF"/>
    <w:rsid w:val="0019207E"/>
    <w:rsid w:val="00195A9B"/>
    <w:rsid w:val="00195AB3"/>
    <w:rsid w:val="001962EB"/>
    <w:rsid w:val="0019659B"/>
    <w:rsid w:val="00196C00"/>
    <w:rsid w:val="00196F8E"/>
    <w:rsid w:val="001973ED"/>
    <w:rsid w:val="00197589"/>
    <w:rsid w:val="0019796A"/>
    <w:rsid w:val="001A06A6"/>
    <w:rsid w:val="001A0D36"/>
    <w:rsid w:val="001A1492"/>
    <w:rsid w:val="001A34CE"/>
    <w:rsid w:val="001A4575"/>
    <w:rsid w:val="001A4C94"/>
    <w:rsid w:val="001A5648"/>
    <w:rsid w:val="001B0596"/>
    <w:rsid w:val="001B0982"/>
    <w:rsid w:val="001B1569"/>
    <w:rsid w:val="001B2CF8"/>
    <w:rsid w:val="001B43BA"/>
    <w:rsid w:val="001B70CD"/>
    <w:rsid w:val="001C07F1"/>
    <w:rsid w:val="001C0927"/>
    <w:rsid w:val="001C0F98"/>
    <w:rsid w:val="001C173F"/>
    <w:rsid w:val="001C268B"/>
    <w:rsid w:val="001C3D4E"/>
    <w:rsid w:val="001C43D6"/>
    <w:rsid w:val="001C46B2"/>
    <w:rsid w:val="001C4CED"/>
    <w:rsid w:val="001C530E"/>
    <w:rsid w:val="001C5326"/>
    <w:rsid w:val="001C6C34"/>
    <w:rsid w:val="001D079C"/>
    <w:rsid w:val="001D086B"/>
    <w:rsid w:val="001D0D5E"/>
    <w:rsid w:val="001D1297"/>
    <w:rsid w:val="001D316F"/>
    <w:rsid w:val="001D40F2"/>
    <w:rsid w:val="001D42D2"/>
    <w:rsid w:val="001D42F6"/>
    <w:rsid w:val="001D54F0"/>
    <w:rsid w:val="001D5DCE"/>
    <w:rsid w:val="001D5E65"/>
    <w:rsid w:val="001D6C86"/>
    <w:rsid w:val="001D7616"/>
    <w:rsid w:val="001E05DE"/>
    <w:rsid w:val="001E0F16"/>
    <w:rsid w:val="001E2066"/>
    <w:rsid w:val="001E36C9"/>
    <w:rsid w:val="001E3BD0"/>
    <w:rsid w:val="001E4EE2"/>
    <w:rsid w:val="001E502B"/>
    <w:rsid w:val="001E5FFB"/>
    <w:rsid w:val="001E77B5"/>
    <w:rsid w:val="001F0415"/>
    <w:rsid w:val="001F0A6E"/>
    <w:rsid w:val="001F0AB3"/>
    <w:rsid w:val="001F217B"/>
    <w:rsid w:val="001F25C0"/>
    <w:rsid w:val="001F329E"/>
    <w:rsid w:val="001F4269"/>
    <w:rsid w:val="001F4636"/>
    <w:rsid w:val="001F51CB"/>
    <w:rsid w:val="001F5D56"/>
    <w:rsid w:val="001F6578"/>
    <w:rsid w:val="001F65EA"/>
    <w:rsid w:val="001F701E"/>
    <w:rsid w:val="001F7170"/>
    <w:rsid w:val="001F7221"/>
    <w:rsid w:val="001F7230"/>
    <w:rsid w:val="001F728B"/>
    <w:rsid w:val="001F772C"/>
    <w:rsid w:val="00200875"/>
    <w:rsid w:val="002010B0"/>
    <w:rsid w:val="00202169"/>
    <w:rsid w:val="002025A4"/>
    <w:rsid w:val="002033CF"/>
    <w:rsid w:val="0020356D"/>
    <w:rsid w:val="0020385C"/>
    <w:rsid w:val="00203867"/>
    <w:rsid w:val="00204E55"/>
    <w:rsid w:val="0020521E"/>
    <w:rsid w:val="0020527A"/>
    <w:rsid w:val="00206934"/>
    <w:rsid w:val="00206A8A"/>
    <w:rsid w:val="00207029"/>
    <w:rsid w:val="0020735A"/>
    <w:rsid w:val="002075D4"/>
    <w:rsid w:val="0020787D"/>
    <w:rsid w:val="00210A84"/>
    <w:rsid w:val="002128DA"/>
    <w:rsid w:val="002129CF"/>
    <w:rsid w:val="00212BC1"/>
    <w:rsid w:val="00214180"/>
    <w:rsid w:val="002142F4"/>
    <w:rsid w:val="0021542C"/>
    <w:rsid w:val="00215FB1"/>
    <w:rsid w:val="00217F14"/>
    <w:rsid w:val="00220827"/>
    <w:rsid w:val="00223A19"/>
    <w:rsid w:val="00223B91"/>
    <w:rsid w:val="00224027"/>
    <w:rsid w:val="00224184"/>
    <w:rsid w:val="00224339"/>
    <w:rsid w:val="00224ABA"/>
    <w:rsid w:val="00224DE6"/>
    <w:rsid w:val="00225C7D"/>
    <w:rsid w:val="00227040"/>
    <w:rsid w:val="00232B44"/>
    <w:rsid w:val="00233966"/>
    <w:rsid w:val="00233ED6"/>
    <w:rsid w:val="00233F8E"/>
    <w:rsid w:val="002342A8"/>
    <w:rsid w:val="002351F0"/>
    <w:rsid w:val="00235C51"/>
    <w:rsid w:val="00236A6D"/>
    <w:rsid w:val="0024070A"/>
    <w:rsid w:val="002423FE"/>
    <w:rsid w:val="00244134"/>
    <w:rsid w:val="0024451C"/>
    <w:rsid w:val="00245DF4"/>
    <w:rsid w:val="0025126E"/>
    <w:rsid w:val="00251BD5"/>
    <w:rsid w:val="0025227C"/>
    <w:rsid w:val="00253BBF"/>
    <w:rsid w:val="00254D11"/>
    <w:rsid w:val="00254E39"/>
    <w:rsid w:val="002552F9"/>
    <w:rsid w:val="00255959"/>
    <w:rsid w:val="002571D0"/>
    <w:rsid w:val="0025749B"/>
    <w:rsid w:val="002578C1"/>
    <w:rsid w:val="00261423"/>
    <w:rsid w:val="00263131"/>
    <w:rsid w:val="00263574"/>
    <w:rsid w:val="00263E43"/>
    <w:rsid w:val="00264161"/>
    <w:rsid w:val="00264619"/>
    <w:rsid w:val="00264FB0"/>
    <w:rsid w:val="0026526A"/>
    <w:rsid w:val="0026528E"/>
    <w:rsid w:val="0026734B"/>
    <w:rsid w:val="00267EF0"/>
    <w:rsid w:val="00271D1E"/>
    <w:rsid w:val="00272A72"/>
    <w:rsid w:val="00273B42"/>
    <w:rsid w:val="002742D8"/>
    <w:rsid w:val="0027495B"/>
    <w:rsid w:val="00274D69"/>
    <w:rsid w:val="002750C6"/>
    <w:rsid w:val="0027599C"/>
    <w:rsid w:val="00275E35"/>
    <w:rsid w:val="0027628F"/>
    <w:rsid w:val="00280E45"/>
    <w:rsid w:val="002822B0"/>
    <w:rsid w:val="00282BB6"/>
    <w:rsid w:val="00283459"/>
    <w:rsid w:val="0028354D"/>
    <w:rsid w:val="002836C8"/>
    <w:rsid w:val="002842A4"/>
    <w:rsid w:val="0028433B"/>
    <w:rsid w:val="00284429"/>
    <w:rsid w:val="0028463B"/>
    <w:rsid w:val="00286256"/>
    <w:rsid w:val="0028632A"/>
    <w:rsid w:val="00286D16"/>
    <w:rsid w:val="00286E33"/>
    <w:rsid w:val="0028721A"/>
    <w:rsid w:val="002902F3"/>
    <w:rsid w:val="00290767"/>
    <w:rsid w:val="00290FB5"/>
    <w:rsid w:val="00291282"/>
    <w:rsid w:val="0029136E"/>
    <w:rsid w:val="00293F28"/>
    <w:rsid w:val="0029404A"/>
    <w:rsid w:val="002944AB"/>
    <w:rsid w:val="0029490F"/>
    <w:rsid w:val="00294FD2"/>
    <w:rsid w:val="0029585C"/>
    <w:rsid w:val="002967EE"/>
    <w:rsid w:val="00297F73"/>
    <w:rsid w:val="00297FFC"/>
    <w:rsid w:val="002A014A"/>
    <w:rsid w:val="002A2318"/>
    <w:rsid w:val="002A24A1"/>
    <w:rsid w:val="002A3343"/>
    <w:rsid w:val="002A428F"/>
    <w:rsid w:val="002A4718"/>
    <w:rsid w:val="002A4D26"/>
    <w:rsid w:val="002B04E1"/>
    <w:rsid w:val="002B09E9"/>
    <w:rsid w:val="002B0D9E"/>
    <w:rsid w:val="002B2B1E"/>
    <w:rsid w:val="002B303D"/>
    <w:rsid w:val="002B46BB"/>
    <w:rsid w:val="002B4AF2"/>
    <w:rsid w:val="002B4FFA"/>
    <w:rsid w:val="002B57BE"/>
    <w:rsid w:val="002B599B"/>
    <w:rsid w:val="002B6765"/>
    <w:rsid w:val="002B7B4A"/>
    <w:rsid w:val="002C0A5F"/>
    <w:rsid w:val="002C12CD"/>
    <w:rsid w:val="002C2223"/>
    <w:rsid w:val="002C2AA5"/>
    <w:rsid w:val="002C68C6"/>
    <w:rsid w:val="002D0169"/>
    <w:rsid w:val="002D089E"/>
    <w:rsid w:val="002D17EE"/>
    <w:rsid w:val="002D24A4"/>
    <w:rsid w:val="002D2F25"/>
    <w:rsid w:val="002D5064"/>
    <w:rsid w:val="002D64BE"/>
    <w:rsid w:val="002D69E1"/>
    <w:rsid w:val="002D7DDB"/>
    <w:rsid w:val="002E058E"/>
    <w:rsid w:val="002E0DBF"/>
    <w:rsid w:val="002E15B7"/>
    <w:rsid w:val="002E15C1"/>
    <w:rsid w:val="002E171F"/>
    <w:rsid w:val="002E1DE6"/>
    <w:rsid w:val="002E20BD"/>
    <w:rsid w:val="002E2BEE"/>
    <w:rsid w:val="002E3711"/>
    <w:rsid w:val="002E3844"/>
    <w:rsid w:val="002E477E"/>
    <w:rsid w:val="002E520F"/>
    <w:rsid w:val="002E658C"/>
    <w:rsid w:val="002E67B5"/>
    <w:rsid w:val="002F03C3"/>
    <w:rsid w:val="002F120B"/>
    <w:rsid w:val="002F16F5"/>
    <w:rsid w:val="002F1E17"/>
    <w:rsid w:val="002F2F0D"/>
    <w:rsid w:val="002F3C06"/>
    <w:rsid w:val="002F3F03"/>
    <w:rsid w:val="002F53B1"/>
    <w:rsid w:val="002F5A5D"/>
    <w:rsid w:val="002F7104"/>
    <w:rsid w:val="002F7731"/>
    <w:rsid w:val="002F7967"/>
    <w:rsid w:val="002F7A6B"/>
    <w:rsid w:val="00301460"/>
    <w:rsid w:val="00303ACA"/>
    <w:rsid w:val="003046F8"/>
    <w:rsid w:val="0030517B"/>
    <w:rsid w:val="003052DB"/>
    <w:rsid w:val="00305950"/>
    <w:rsid w:val="0030624F"/>
    <w:rsid w:val="00307524"/>
    <w:rsid w:val="00307D90"/>
    <w:rsid w:val="00310661"/>
    <w:rsid w:val="00310708"/>
    <w:rsid w:val="00311BE7"/>
    <w:rsid w:val="003135CC"/>
    <w:rsid w:val="00313B02"/>
    <w:rsid w:val="00314A7A"/>
    <w:rsid w:val="0031758C"/>
    <w:rsid w:val="00320B1A"/>
    <w:rsid w:val="00320FA2"/>
    <w:rsid w:val="00321A8C"/>
    <w:rsid w:val="00322C3F"/>
    <w:rsid w:val="00322EE0"/>
    <w:rsid w:val="003248BE"/>
    <w:rsid w:val="00326E00"/>
    <w:rsid w:val="003274FA"/>
    <w:rsid w:val="00330750"/>
    <w:rsid w:val="00330B1A"/>
    <w:rsid w:val="00332E3E"/>
    <w:rsid w:val="0033309D"/>
    <w:rsid w:val="00333B08"/>
    <w:rsid w:val="00333E93"/>
    <w:rsid w:val="0033478B"/>
    <w:rsid w:val="00334845"/>
    <w:rsid w:val="00334BF0"/>
    <w:rsid w:val="00334DF8"/>
    <w:rsid w:val="00335569"/>
    <w:rsid w:val="0033690B"/>
    <w:rsid w:val="00340176"/>
    <w:rsid w:val="00340293"/>
    <w:rsid w:val="003407C5"/>
    <w:rsid w:val="003408E2"/>
    <w:rsid w:val="00341216"/>
    <w:rsid w:val="003426EB"/>
    <w:rsid w:val="003446A7"/>
    <w:rsid w:val="00344866"/>
    <w:rsid w:val="003463B6"/>
    <w:rsid w:val="003471A0"/>
    <w:rsid w:val="00347C59"/>
    <w:rsid w:val="00351789"/>
    <w:rsid w:val="003518EA"/>
    <w:rsid w:val="003522BE"/>
    <w:rsid w:val="003536F3"/>
    <w:rsid w:val="00353D0E"/>
    <w:rsid w:val="00354418"/>
    <w:rsid w:val="00354EEE"/>
    <w:rsid w:val="003551F0"/>
    <w:rsid w:val="0035528E"/>
    <w:rsid w:val="00356303"/>
    <w:rsid w:val="003570D5"/>
    <w:rsid w:val="00360464"/>
    <w:rsid w:val="00360A00"/>
    <w:rsid w:val="0036201E"/>
    <w:rsid w:val="0036206B"/>
    <w:rsid w:val="003628B6"/>
    <w:rsid w:val="003635B2"/>
    <w:rsid w:val="00363ED2"/>
    <w:rsid w:val="0036445D"/>
    <w:rsid w:val="00364535"/>
    <w:rsid w:val="003645C9"/>
    <w:rsid w:val="00364BEA"/>
    <w:rsid w:val="00365C31"/>
    <w:rsid w:val="003661E0"/>
    <w:rsid w:val="00371143"/>
    <w:rsid w:val="0037226E"/>
    <w:rsid w:val="0037283E"/>
    <w:rsid w:val="00372921"/>
    <w:rsid w:val="00374EBA"/>
    <w:rsid w:val="00380EF8"/>
    <w:rsid w:val="003811E1"/>
    <w:rsid w:val="003813C5"/>
    <w:rsid w:val="0038184F"/>
    <w:rsid w:val="00383312"/>
    <w:rsid w:val="00383745"/>
    <w:rsid w:val="0038380C"/>
    <w:rsid w:val="003838AE"/>
    <w:rsid w:val="00383CD5"/>
    <w:rsid w:val="00384A85"/>
    <w:rsid w:val="00385A5B"/>
    <w:rsid w:val="00385F3D"/>
    <w:rsid w:val="00386DFD"/>
    <w:rsid w:val="00387284"/>
    <w:rsid w:val="00387B93"/>
    <w:rsid w:val="00387E88"/>
    <w:rsid w:val="003905AD"/>
    <w:rsid w:val="00390CCC"/>
    <w:rsid w:val="003919C6"/>
    <w:rsid w:val="00391A16"/>
    <w:rsid w:val="00391B85"/>
    <w:rsid w:val="00392DDA"/>
    <w:rsid w:val="003939D6"/>
    <w:rsid w:val="00393A52"/>
    <w:rsid w:val="00394302"/>
    <w:rsid w:val="0039434A"/>
    <w:rsid w:val="003945D0"/>
    <w:rsid w:val="00395833"/>
    <w:rsid w:val="0039588A"/>
    <w:rsid w:val="003960F6"/>
    <w:rsid w:val="00397397"/>
    <w:rsid w:val="00397C52"/>
    <w:rsid w:val="00397E2A"/>
    <w:rsid w:val="00397ED1"/>
    <w:rsid w:val="003A13DE"/>
    <w:rsid w:val="003A222C"/>
    <w:rsid w:val="003A2D71"/>
    <w:rsid w:val="003A4679"/>
    <w:rsid w:val="003A5D1D"/>
    <w:rsid w:val="003A6BA4"/>
    <w:rsid w:val="003A6BD5"/>
    <w:rsid w:val="003A7862"/>
    <w:rsid w:val="003B0242"/>
    <w:rsid w:val="003B0CFE"/>
    <w:rsid w:val="003B181D"/>
    <w:rsid w:val="003B1ADF"/>
    <w:rsid w:val="003B2819"/>
    <w:rsid w:val="003B314B"/>
    <w:rsid w:val="003B496B"/>
    <w:rsid w:val="003B4A19"/>
    <w:rsid w:val="003B4F80"/>
    <w:rsid w:val="003B5460"/>
    <w:rsid w:val="003B5794"/>
    <w:rsid w:val="003B5880"/>
    <w:rsid w:val="003B708D"/>
    <w:rsid w:val="003C02CF"/>
    <w:rsid w:val="003C13FE"/>
    <w:rsid w:val="003C281B"/>
    <w:rsid w:val="003C3592"/>
    <w:rsid w:val="003C3B6B"/>
    <w:rsid w:val="003C3CAE"/>
    <w:rsid w:val="003C6D06"/>
    <w:rsid w:val="003D2623"/>
    <w:rsid w:val="003D359D"/>
    <w:rsid w:val="003D48D0"/>
    <w:rsid w:val="003D549E"/>
    <w:rsid w:val="003D5914"/>
    <w:rsid w:val="003D6153"/>
    <w:rsid w:val="003D7200"/>
    <w:rsid w:val="003E0B6F"/>
    <w:rsid w:val="003E0FE9"/>
    <w:rsid w:val="003E139A"/>
    <w:rsid w:val="003E16A1"/>
    <w:rsid w:val="003E32F7"/>
    <w:rsid w:val="003E3385"/>
    <w:rsid w:val="003E33A9"/>
    <w:rsid w:val="003E3FB8"/>
    <w:rsid w:val="003E448D"/>
    <w:rsid w:val="003E4A18"/>
    <w:rsid w:val="003E4A7E"/>
    <w:rsid w:val="003E54D9"/>
    <w:rsid w:val="003E55ED"/>
    <w:rsid w:val="003E6CF8"/>
    <w:rsid w:val="003E7DF2"/>
    <w:rsid w:val="003F042B"/>
    <w:rsid w:val="003F062C"/>
    <w:rsid w:val="003F0BCE"/>
    <w:rsid w:val="003F0F45"/>
    <w:rsid w:val="003F18A5"/>
    <w:rsid w:val="003F1EF5"/>
    <w:rsid w:val="003F2C6A"/>
    <w:rsid w:val="003F3169"/>
    <w:rsid w:val="003F388C"/>
    <w:rsid w:val="003F3F89"/>
    <w:rsid w:val="003F4783"/>
    <w:rsid w:val="003F481E"/>
    <w:rsid w:val="003F574A"/>
    <w:rsid w:val="003F5C94"/>
    <w:rsid w:val="00402596"/>
    <w:rsid w:val="00402ED7"/>
    <w:rsid w:val="00403DF8"/>
    <w:rsid w:val="00406031"/>
    <w:rsid w:val="004076B4"/>
    <w:rsid w:val="00407E22"/>
    <w:rsid w:val="00410B11"/>
    <w:rsid w:val="0041178D"/>
    <w:rsid w:val="00412154"/>
    <w:rsid w:val="00412EBD"/>
    <w:rsid w:val="00413332"/>
    <w:rsid w:val="00413410"/>
    <w:rsid w:val="00416E51"/>
    <w:rsid w:val="00416F48"/>
    <w:rsid w:val="0041702B"/>
    <w:rsid w:val="00417440"/>
    <w:rsid w:val="004176E0"/>
    <w:rsid w:val="00417A8B"/>
    <w:rsid w:val="00423D1E"/>
    <w:rsid w:val="004268ED"/>
    <w:rsid w:val="00426D48"/>
    <w:rsid w:val="00426F41"/>
    <w:rsid w:val="00427686"/>
    <w:rsid w:val="00427CCA"/>
    <w:rsid w:val="00430193"/>
    <w:rsid w:val="00430B17"/>
    <w:rsid w:val="004317A9"/>
    <w:rsid w:val="00431B9F"/>
    <w:rsid w:val="004404B0"/>
    <w:rsid w:val="004405B1"/>
    <w:rsid w:val="00442671"/>
    <w:rsid w:val="004441F9"/>
    <w:rsid w:val="00445434"/>
    <w:rsid w:val="00445935"/>
    <w:rsid w:val="00445D24"/>
    <w:rsid w:val="00446085"/>
    <w:rsid w:val="00447823"/>
    <w:rsid w:val="0044792F"/>
    <w:rsid w:val="004504EE"/>
    <w:rsid w:val="00450ECF"/>
    <w:rsid w:val="00452374"/>
    <w:rsid w:val="00452510"/>
    <w:rsid w:val="004540F8"/>
    <w:rsid w:val="00454CC9"/>
    <w:rsid w:val="00456713"/>
    <w:rsid w:val="00457235"/>
    <w:rsid w:val="00457E42"/>
    <w:rsid w:val="004605CE"/>
    <w:rsid w:val="00460893"/>
    <w:rsid w:val="00463516"/>
    <w:rsid w:val="00463842"/>
    <w:rsid w:val="0046522F"/>
    <w:rsid w:val="004654C5"/>
    <w:rsid w:val="004702DF"/>
    <w:rsid w:val="00470D34"/>
    <w:rsid w:val="00471F6B"/>
    <w:rsid w:val="00471FF9"/>
    <w:rsid w:val="004746E1"/>
    <w:rsid w:val="004752C7"/>
    <w:rsid w:val="00475515"/>
    <w:rsid w:val="004760B0"/>
    <w:rsid w:val="0047620F"/>
    <w:rsid w:val="00476233"/>
    <w:rsid w:val="0047649A"/>
    <w:rsid w:val="0047681B"/>
    <w:rsid w:val="00477B53"/>
    <w:rsid w:val="00481CD1"/>
    <w:rsid w:val="00482EFA"/>
    <w:rsid w:val="00483DD4"/>
    <w:rsid w:val="00484487"/>
    <w:rsid w:val="004845E2"/>
    <w:rsid w:val="00485068"/>
    <w:rsid w:val="00486248"/>
    <w:rsid w:val="00490559"/>
    <w:rsid w:val="00491AD1"/>
    <w:rsid w:val="00492418"/>
    <w:rsid w:val="00492C72"/>
    <w:rsid w:val="004930BC"/>
    <w:rsid w:val="00494AB6"/>
    <w:rsid w:val="0049627D"/>
    <w:rsid w:val="004A0E87"/>
    <w:rsid w:val="004A46E3"/>
    <w:rsid w:val="004A5EB9"/>
    <w:rsid w:val="004A7B2F"/>
    <w:rsid w:val="004A7C39"/>
    <w:rsid w:val="004B1951"/>
    <w:rsid w:val="004B3217"/>
    <w:rsid w:val="004B36BF"/>
    <w:rsid w:val="004B4239"/>
    <w:rsid w:val="004B5E95"/>
    <w:rsid w:val="004B76DC"/>
    <w:rsid w:val="004B7770"/>
    <w:rsid w:val="004B78E2"/>
    <w:rsid w:val="004B78F5"/>
    <w:rsid w:val="004B79B0"/>
    <w:rsid w:val="004C082F"/>
    <w:rsid w:val="004C13AF"/>
    <w:rsid w:val="004C1FEF"/>
    <w:rsid w:val="004C2ABB"/>
    <w:rsid w:val="004C3658"/>
    <w:rsid w:val="004C481C"/>
    <w:rsid w:val="004C6957"/>
    <w:rsid w:val="004C6B60"/>
    <w:rsid w:val="004C6E20"/>
    <w:rsid w:val="004C7887"/>
    <w:rsid w:val="004D1A46"/>
    <w:rsid w:val="004D2E9C"/>
    <w:rsid w:val="004D354C"/>
    <w:rsid w:val="004D3DAD"/>
    <w:rsid w:val="004D6234"/>
    <w:rsid w:val="004E05C1"/>
    <w:rsid w:val="004E19E9"/>
    <w:rsid w:val="004E258C"/>
    <w:rsid w:val="004E2AF9"/>
    <w:rsid w:val="004E2B2D"/>
    <w:rsid w:val="004E30DD"/>
    <w:rsid w:val="004E348C"/>
    <w:rsid w:val="004E53F6"/>
    <w:rsid w:val="004E7319"/>
    <w:rsid w:val="004E736D"/>
    <w:rsid w:val="004F08F1"/>
    <w:rsid w:val="004F096E"/>
    <w:rsid w:val="004F10F7"/>
    <w:rsid w:val="004F2C98"/>
    <w:rsid w:val="004F3AB0"/>
    <w:rsid w:val="004F3E8B"/>
    <w:rsid w:val="004F4F6A"/>
    <w:rsid w:val="004F52A5"/>
    <w:rsid w:val="004F61FD"/>
    <w:rsid w:val="004F6D01"/>
    <w:rsid w:val="004F7097"/>
    <w:rsid w:val="004F73A1"/>
    <w:rsid w:val="004F7730"/>
    <w:rsid w:val="00502188"/>
    <w:rsid w:val="00502548"/>
    <w:rsid w:val="00502D31"/>
    <w:rsid w:val="00503E15"/>
    <w:rsid w:val="00503E7A"/>
    <w:rsid w:val="0050434F"/>
    <w:rsid w:val="00504CC5"/>
    <w:rsid w:val="00505062"/>
    <w:rsid w:val="00505C10"/>
    <w:rsid w:val="00507EC8"/>
    <w:rsid w:val="00510582"/>
    <w:rsid w:val="00510C88"/>
    <w:rsid w:val="005114F3"/>
    <w:rsid w:val="00512A23"/>
    <w:rsid w:val="00514D1C"/>
    <w:rsid w:val="00515DE5"/>
    <w:rsid w:val="005162C4"/>
    <w:rsid w:val="00517153"/>
    <w:rsid w:val="00517892"/>
    <w:rsid w:val="0052097A"/>
    <w:rsid w:val="00520E4D"/>
    <w:rsid w:val="00521153"/>
    <w:rsid w:val="00522F22"/>
    <w:rsid w:val="005231B9"/>
    <w:rsid w:val="0052334E"/>
    <w:rsid w:val="0052424F"/>
    <w:rsid w:val="0052446C"/>
    <w:rsid w:val="00524FFE"/>
    <w:rsid w:val="0052547A"/>
    <w:rsid w:val="005260B5"/>
    <w:rsid w:val="00530CA2"/>
    <w:rsid w:val="00532596"/>
    <w:rsid w:val="00532E3E"/>
    <w:rsid w:val="00533DD0"/>
    <w:rsid w:val="005341A3"/>
    <w:rsid w:val="005342CA"/>
    <w:rsid w:val="0053448B"/>
    <w:rsid w:val="00535C21"/>
    <w:rsid w:val="00536892"/>
    <w:rsid w:val="00537198"/>
    <w:rsid w:val="00540390"/>
    <w:rsid w:val="0054280D"/>
    <w:rsid w:val="00543B6B"/>
    <w:rsid w:val="00543CFD"/>
    <w:rsid w:val="005446BF"/>
    <w:rsid w:val="00544E79"/>
    <w:rsid w:val="00545477"/>
    <w:rsid w:val="00545DB0"/>
    <w:rsid w:val="00545F5B"/>
    <w:rsid w:val="00546ACA"/>
    <w:rsid w:val="00546AD1"/>
    <w:rsid w:val="0054752C"/>
    <w:rsid w:val="0055064E"/>
    <w:rsid w:val="0055283A"/>
    <w:rsid w:val="0055566C"/>
    <w:rsid w:val="00555DAA"/>
    <w:rsid w:val="00556C9D"/>
    <w:rsid w:val="00560917"/>
    <w:rsid w:val="00561552"/>
    <w:rsid w:val="005616CF"/>
    <w:rsid w:val="00561753"/>
    <w:rsid w:val="005620A4"/>
    <w:rsid w:val="00562ED5"/>
    <w:rsid w:val="0056341A"/>
    <w:rsid w:val="005646B7"/>
    <w:rsid w:val="00565428"/>
    <w:rsid w:val="00566934"/>
    <w:rsid w:val="00567EB2"/>
    <w:rsid w:val="00570732"/>
    <w:rsid w:val="00571544"/>
    <w:rsid w:val="005718D7"/>
    <w:rsid w:val="00573499"/>
    <w:rsid w:val="005738A6"/>
    <w:rsid w:val="005739D6"/>
    <w:rsid w:val="00573C73"/>
    <w:rsid w:val="005745FA"/>
    <w:rsid w:val="00574E0D"/>
    <w:rsid w:val="00576270"/>
    <w:rsid w:val="0057693F"/>
    <w:rsid w:val="005779FB"/>
    <w:rsid w:val="00577F12"/>
    <w:rsid w:val="00580614"/>
    <w:rsid w:val="00580728"/>
    <w:rsid w:val="0058163E"/>
    <w:rsid w:val="00582C3C"/>
    <w:rsid w:val="00584E58"/>
    <w:rsid w:val="00585911"/>
    <w:rsid w:val="00585D89"/>
    <w:rsid w:val="005866F3"/>
    <w:rsid w:val="00590351"/>
    <w:rsid w:val="0059125C"/>
    <w:rsid w:val="005916B7"/>
    <w:rsid w:val="005918D0"/>
    <w:rsid w:val="005928B9"/>
    <w:rsid w:val="00592B70"/>
    <w:rsid w:val="00593A43"/>
    <w:rsid w:val="00594A3E"/>
    <w:rsid w:val="00594EFC"/>
    <w:rsid w:val="00595BD7"/>
    <w:rsid w:val="00595FAA"/>
    <w:rsid w:val="0059667B"/>
    <w:rsid w:val="00596857"/>
    <w:rsid w:val="005969F3"/>
    <w:rsid w:val="005A02B9"/>
    <w:rsid w:val="005A266D"/>
    <w:rsid w:val="005A268C"/>
    <w:rsid w:val="005A27ED"/>
    <w:rsid w:val="005A3FF2"/>
    <w:rsid w:val="005A585D"/>
    <w:rsid w:val="005B00D4"/>
    <w:rsid w:val="005B2391"/>
    <w:rsid w:val="005B2618"/>
    <w:rsid w:val="005B2742"/>
    <w:rsid w:val="005B4403"/>
    <w:rsid w:val="005B477D"/>
    <w:rsid w:val="005B49DB"/>
    <w:rsid w:val="005B4B7C"/>
    <w:rsid w:val="005B5E3A"/>
    <w:rsid w:val="005B630D"/>
    <w:rsid w:val="005C0DB2"/>
    <w:rsid w:val="005C13C0"/>
    <w:rsid w:val="005C262F"/>
    <w:rsid w:val="005C2631"/>
    <w:rsid w:val="005C27C7"/>
    <w:rsid w:val="005C31F7"/>
    <w:rsid w:val="005C38DE"/>
    <w:rsid w:val="005C417A"/>
    <w:rsid w:val="005C753E"/>
    <w:rsid w:val="005C799C"/>
    <w:rsid w:val="005D03B5"/>
    <w:rsid w:val="005D1690"/>
    <w:rsid w:val="005D1806"/>
    <w:rsid w:val="005D18D2"/>
    <w:rsid w:val="005D202D"/>
    <w:rsid w:val="005D4463"/>
    <w:rsid w:val="005D46E9"/>
    <w:rsid w:val="005D62AA"/>
    <w:rsid w:val="005D679A"/>
    <w:rsid w:val="005E0060"/>
    <w:rsid w:val="005E0855"/>
    <w:rsid w:val="005E0D3B"/>
    <w:rsid w:val="005E2833"/>
    <w:rsid w:val="005E2FD2"/>
    <w:rsid w:val="005E3494"/>
    <w:rsid w:val="005E4218"/>
    <w:rsid w:val="005E4868"/>
    <w:rsid w:val="005E4E56"/>
    <w:rsid w:val="005E521A"/>
    <w:rsid w:val="005E74AA"/>
    <w:rsid w:val="005F03DD"/>
    <w:rsid w:val="005F0DCE"/>
    <w:rsid w:val="005F14AD"/>
    <w:rsid w:val="005F1EB8"/>
    <w:rsid w:val="005F2C50"/>
    <w:rsid w:val="005F2C8C"/>
    <w:rsid w:val="005F355D"/>
    <w:rsid w:val="005F4A01"/>
    <w:rsid w:val="005F6439"/>
    <w:rsid w:val="005F6845"/>
    <w:rsid w:val="005F756D"/>
    <w:rsid w:val="005F7B90"/>
    <w:rsid w:val="005F7D8C"/>
    <w:rsid w:val="0060009B"/>
    <w:rsid w:val="006004F5"/>
    <w:rsid w:val="006011E3"/>
    <w:rsid w:val="00601567"/>
    <w:rsid w:val="00601AFA"/>
    <w:rsid w:val="00602220"/>
    <w:rsid w:val="00603657"/>
    <w:rsid w:val="00603D70"/>
    <w:rsid w:val="00604832"/>
    <w:rsid w:val="00605DCC"/>
    <w:rsid w:val="0060633B"/>
    <w:rsid w:val="006066E2"/>
    <w:rsid w:val="006101C9"/>
    <w:rsid w:val="006103F2"/>
    <w:rsid w:val="00610C2B"/>
    <w:rsid w:val="006112CB"/>
    <w:rsid w:val="006130E2"/>
    <w:rsid w:val="00614CC5"/>
    <w:rsid w:val="00615687"/>
    <w:rsid w:val="00615FF1"/>
    <w:rsid w:val="006162FA"/>
    <w:rsid w:val="0061641A"/>
    <w:rsid w:val="00617F44"/>
    <w:rsid w:val="00622298"/>
    <w:rsid w:val="006229C9"/>
    <w:rsid w:val="00622CB9"/>
    <w:rsid w:val="0062370E"/>
    <w:rsid w:val="00623C5A"/>
    <w:rsid w:val="00624A37"/>
    <w:rsid w:val="00627C60"/>
    <w:rsid w:val="00627D8A"/>
    <w:rsid w:val="00631093"/>
    <w:rsid w:val="006312B4"/>
    <w:rsid w:val="006317AB"/>
    <w:rsid w:val="00631EF4"/>
    <w:rsid w:val="0063247D"/>
    <w:rsid w:val="006328E0"/>
    <w:rsid w:val="00632AC3"/>
    <w:rsid w:val="00633829"/>
    <w:rsid w:val="00634634"/>
    <w:rsid w:val="00634651"/>
    <w:rsid w:val="00635D87"/>
    <w:rsid w:val="0063609C"/>
    <w:rsid w:val="00636D0A"/>
    <w:rsid w:val="00637804"/>
    <w:rsid w:val="006407C4"/>
    <w:rsid w:val="00640868"/>
    <w:rsid w:val="00640A17"/>
    <w:rsid w:val="00640F43"/>
    <w:rsid w:val="00640F45"/>
    <w:rsid w:val="00641E7A"/>
    <w:rsid w:val="00642470"/>
    <w:rsid w:val="00642500"/>
    <w:rsid w:val="00642ABF"/>
    <w:rsid w:val="0064397C"/>
    <w:rsid w:val="006450E4"/>
    <w:rsid w:val="006470FA"/>
    <w:rsid w:val="006506F6"/>
    <w:rsid w:val="00651085"/>
    <w:rsid w:val="00651258"/>
    <w:rsid w:val="00652587"/>
    <w:rsid w:val="00652908"/>
    <w:rsid w:val="00652C6D"/>
    <w:rsid w:val="00652FBA"/>
    <w:rsid w:val="006532CC"/>
    <w:rsid w:val="00653DD8"/>
    <w:rsid w:val="00653F64"/>
    <w:rsid w:val="00660183"/>
    <w:rsid w:val="0066054A"/>
    <w:rsid w:val="00662F63"/>
    <w:rsid w:val="006641CB"/>
    <w:rsid w:val="00664625"/>
    <w:rsid w:val="00664B53"/>
    <w:rsid w:val="00664DC3"/>
    <w:rsid w:val="006664A6"/>
    <w:rsid w:val="00666868"/>
    <w:rsid w:val="00666FD1"/>
    <w:rsid w:val="006679C5"/>
    <w:rsid w:val="006679D9"/>
    <w:rsid w:val="00671362"/>
    <w:rsid w:val="006724D1"/>
    <w:rsid w:val="00672542"/>
    <w:rsid w:val="00673210"/>
    <w:rsid w:val="00676DA5"/>
    <w:rsid w:val="006808BD"/>
    <w:rsid w:val="00682E60"/>
    <w:rsid w:val="006835AF"/>
    <w:rsid w:val="00683A6D"/>
    <w:rsid w:val="0068589F"/>
    <w:rsid w:val="00685F23"/>
    <w:rsid w:val="00690B7A"/>
    <w:rsid w:val="0069110E"/>
    <w:rsid w:val="0069115A"/>
    <w:rsid w:val="0069123F"/>
    <w:rsid w:val="00692883"/>
    <w:rsid w:val="0069311A"/>
    <w:rsid w:val="00693EBE"/>
    <w:rsid w:val="00694DE8"/>
    <w:rsid w:val="00695115"/>
    <w:rsid w:val="00695D2A"/>
    <w:rsid w:val="0069660F"/>
    <w:rsid w:val="00697066"/>
    <w:rsid w:val="006A1B5E"/>
    <w:rsid w:val="006A2095"/>
    <w:rsid w:val="006A3260"/>
    <w:rsid w:val="006A5010"/>
    <w:rsid w:val="006A5523"/>
    <w:rsid w:val="006A5939"/>
    <w:rsid w:val="006A6F37"/>
    <w:rsid w:val="006A7248"/>
    <w:rsid w:val="006B0B40"/>
    <w:rsid w:val="006B0C02"/>
    <w:rsid w:val="006B4AB9"/>
    <w:rsid w:val="006B5923"/>
    <w:rsid w:val="006B7A0B"/>
    <w:rsid w:val="006C0A5D"/>
    <w:rsid w:val="006C1A3A"/>
    <w:rsid w:val="006C2467"/>
    <w:rsid w:val="006C36B7"/>
    <w:rsid w:val="006C457B"/>
    <w:rsid w:val="006C46FA"/>
    <w:rsid w:val="006C510D"/>
    <w:rsid w:val="006C5AB3"/>
    <w:rsid w:val="006C5C30"/>
    <w:rsid w:val="006C6605"/>
    <w:rsid w:val="006C67A5"/>
    <w:rsid w:val="006C684A"/>
    <w:rsid w:val="006C7937"/>
    <w:rsid w:val="006C7F2B"/>
    <w:rsid w:val="006D02F3"/>
    <w:rsid w:val="006D0616"/>
    <w:rsid w:val="006D0979"/>
    <w:rsid w:val="006D0F56"/>
    <w:rsid w:val="006D1420"/>
    <w:rsid w:val="006D2658"/>
    <w:rsid w:val="006D3236"/>
    <w:rsid w:val="006D4B3B"/>
    <w:rsid w:val="006D691A"/>
    <w:rsid w:val="006D7BF1"/>
    <w:rsid w:val="006D7DEA"/>
    <w:rsid w:val="006E0748"/>
    <w:rsid w:val="006E0BC6"/>
    <w:rsid w:val="006E1104"/>
    <w:rsid w:val="006E2115"/>
    <w:rsid w:val="006E26B1"/>
    <w:rsid w:val="006E2BDC"/>
    <w:rsid w:val="006E6032"/>
    <w:rsid w:val="006E603D"/>
    <w:rsid w:val="006F06E3"/>
    <w:rsid w:val="006F0CD1"/>
    <w:rsid w:val="006F1AC0"/>
    <w:rsid w:val="006F2A0D"/>
    <w:rsid w:val="006F2B34"/>
    <w:rsid w:val="006F2E9C"/>
    <w:rsid w:val="006F2FF6"/>
    <w:rsid w:val="006F3680"/>
    <w:rsid w:val="006F5587"/>
    <w:rsid w:val="006F64A7"/>
    <w:rsid w:val="006F7AE0"/>
    <w:rsid w:val="00702AB5"/>
    <w:rsid w:val="00702C33"/>
    <w:rsid w:val="007037B0"/>
    <w:rsid w:val="00703E7E"/>
    <w:rsid w:val="007060D7"/>
    <w:rsid w:val="00711326"/>
    <w:rsid w:val="00712471"/>
    <w:rsid w:val="0071282E"/>
    <w:rsid w:val="00712BB2"/>
    <w:rsid w:val="00713CDA"/>
    <w:rsid w:val="00714136"/>
    <w:rsid w:val="0071420E"/>
    <w:rsid w:val="007156DD"/>
    <w:rsid w:val="007165FF"/>
    <w:rsid w:val="007174EA"/>
    <w:rsid w:val="00717772"/>
    <w:rsid w:val="00717FB5"/>
    <w:rsid w:val="00720D2D"/>
    <w:rsid w:val="00722E83"/>
    <w:rsid w:val="0072391F"/>
    <w:rsid w:val="00723E5C"/>
    <w:rsid w:val="00724B5F"/>
    <w:rsid w:val="007250E3"/>
    <w:rsid w:val="00725335"/>
    <w:rsid w:val="007255B7"/>
    <w:rsid w:val="0072749C"/>
    <w:rsid w:val="007279EE"/>
    <w:rsid w:val="007300EC"/>
    <w:rsid w:val="00730D60"/>
    <w:rsid w:val="00731845"/>
    <w:rsid w:val="00732B1D"/>
    <w:rsid w:val="00732FB3"/>
    <w:rsid w:val="00733769"/>
    <w:rsid w:val="00733BF8"/>
    <w:rsid w:val="0073460F"/>
    <w:rsid w:val="007346D5"/>
    <w:rsid w:val="0073474B"/>
    <w:rsid w:val="00734AF1"/>
    <w:rsid w:val="00735638"/>
    <w:rsid w:val="007374E1"/>
    <w:rsid w:val="00737A19"/>
    <w:rsid w:val="00737DBA"/>
    <w:rsid w:val="0074056A"/>
    <w:rsid w:val="007416FF"/>
    <w:rsid w:val="00742D80"/>
    <w:rsid w:val="00743D91"/>
    <w:rsid w:val="007451D6"/>
    <w:rsid w:val="00745634"/>
    <w:rsid w:val="0074627A"/>
    <w:rsid w:val="0074678F"/>
    <w:rsid w:val="00746926"/>
    <w:rsid w:val="00747E3A"/>
    <w:rsid w:val="00750A8D"/>
    <w:rsid w:val="00751974"/>
    <w:rsid w:val="00752563"/>
    <w:rsid w:val="00753315"/>
    <w:rsid w:val="00754875"/>
    <w:rsid w:val="00755B1D"/>
    <w:rsid w:val="00755B9A"/>
    <w:rsid w:val="007560B5"/>
    <w:rsid w:val="0076062C"/>
    <w:rsid w:val="00760BD2"/>
    <w:rsid w:val="00761251"/>
    <w:rsid w:val="00761FC9"/>
    <w:rsid w:val="00762319"/>
    <w:rsid w:val="00762C5F"/>
    <w:rsid w:val="007638A4"/>
    <w:rsid w:val="00763B96"/>
    <w:rsid w:val="00763FFB"/>
    <w:rsid w:val="0076456A"/>
    <w:rsid w:val="00764FEB"/>
    <w:rsid w:val="00765BDC"/>
    <w:rsid w:val="007665DE"/>
    <w:rsid w:val="00766C43"/>
    <w:rsid w:val="00767C93"/>
    <w:rsid w:val="007700B3"/>
    <w:rsid w:val="0077046B"/>
    <w:rsid w:val="00770ACC"/>
    <w:rsid w:val="0077283E"/>
    <w:rsid w:val="00772C8E"/>
    <w:rsid w:val="00772CB5"/>
    <w:rsid w:val="00772FBA"/>
    <w:rsid w:val="00774227"/>
    <w:rsid w:val="007758B7"/>
    <w:rsid w:val="007772A5"/>
    <w:rsid w:val="007800D7"/>
    <w:rsid w:val="007806BE"/>
    <w:rsid w:val="007809EC"/>
    <w:rsid w:val="00780CA0"/>
    <w:rsid w:val="00780F45"/>
    <w:rsid w:val="00782154"/>
    <w:rsid w:val="00782364"/>
    <w:rsid w:val="0078280B"/>
    <w:rsid w:val="00782B19"/>
    <w:rsid w:val="007831B0"/>
    <w:rsid w:val="00783D82"/>
    <w:rsid w:val="00784ABB"/>
    <w:rsid w:val="00784D90"/>
    <w:rsid w:val="00786715"/>
    <w:rsid w:val="00786BC8"/>
    <w:rsid w:val="00786CC0"/>
    <w:rsid w:val="00786D34"/>
    <w:rsid w:val="00787202"/>
    <w:rsid w:val="0078722D"/>
    <w:rsid w:val="00790263"/>
    <w:rsid w:val="007907AD"/>
    <w:rsid w:val="00790F66"/>
    <w:rsid w:val="00792B91"/>
    <w:rsid w:val="00792FFC"/>
    <w:rsid w:val="0079396D"/>
    <w:rsid w:val="00793CA1"/>
    <w:rsid w:val="00794F33"/>
    <w:rsid w:val="00795AE6"/>
    <w:rsid w:val="007978D7"/>
    <w:rsid w:val="00797CD7"/>
    <w:rsid w:val="007A05A1"/>
    <w:rsid w:val="007A12B4"/>
    <w:rsid w:val="007A2F73"/>
    <w:rsid w:val="007A337E"/>
    <w:rsid w:val="007A51BA"/>
    <w:rsid w:val="007A63E8"/>
    <w:rsid w:val="007A7197"/>
    <w:rsid w:val="007A74B8"/>
    <w:rsid w:val="007A7EF7"/>
    <w:rsid w:val="007B08C3"/>
    <w:rsid w:val="007B23C4"/>
    <w:rsid w:val="007B3474"/>
    <w:rsid w:val="007B3CCD"/>
    <w:rsid w:val="007B3ECC"/>
    <w:rsid w:val="007B49DE"/>
    <w:rsid w:val="007B5701"/>
    <w:rsid w:val="007B6879"/>
    <w:rsid w:val="007C0757"/>
    <w:rsid w:val="007C0D5E"/>
    <w:rsid w:val="007C0D77"/>
    <w:rsid w:val="007C0F87"/>
    <w:rsid w:val="007C20D6"/>
    <w:rsid w:val="007C26BF"/>
    <w:rsid w:val="007C3035"/>
    <w:rsid w:val="007C3970"/>
    <w:rsid w:val="007C3C4A"/>
    <w:rsid w:val="007C7236"/>
    <w:rsid w:val="007D0F11"/>
    <w:rsid w:val="007D1050"/>
    <w:rsid w:val="007D174E"/>
    <w:rsid w:val="007D3070"/>
    <w:rsid w:val="007D4C50"/>
    <w:rsid w:val="007D4F67"/>
    <w:rsid w:val="007D5633"/>
    <w:rsid w:val="007D56F7"/>
    <w:rsid w:val="007D5954"/>
    <w:rsid w:val="007D735B"/>
    <w:rsid w:val="007E0211"/>
    <w:rsid w:val="007E3E33"/>
    <w:rsid w:val="007E4702"/>
    <w:rsid w:val="007E52D4"/>
    <w:rsid w:val="007E6107"/>
    <w:rsid w:val="007E676F"/>
    <w:rsid w:val="007F0A69"/>
    <w:rsid w:val="007F2005"/>
    <w:rsid w:val="007F21B6"/>
    <w:rsid w:val="007F514E"/>
    <w:rsid w:val="007F6A7D"/>
    <w:rsid w:val="00801BE2"/>
    <w:rsid w:val="0080261B"/>
    <w:rsid w:val="00803057"/>
    <w:rsid w:val="0080463E"/>
    <w:rsid w:val="0080541C"/>
    <w:rsid w:val="008057D6"/>
    <w:rsid w:val="00805A30"/>
    <w:rsid w:val="008061BA"/>
    <w:rsid w:val="0080686F"/>
    <w:rsid w:val="00806A32"/>
    <w:rsid w:val="00806CFE"/>
    <w:rsid w:val="00807CF1"/>
    <w:rsid w:val="00810FD6"/>
    <w:rsid w:val="008113A1"/>
    <w:rsid w:val="0081154E"/>
    <w:rsid w:val="008119FF"/>
    <w:rsid w:val="00814308"/>
    <w:rsid w:val="00815CD0"/>
    <w:rsid w:val="0081636B"/>
    <w:rsid w:val="008172C0"/>
    <w:rsid w:val="0081764D"/>
    <w:rsid w:val="00817AE8"/>
    <w:rsid w:val="00820112"/>
    <w:rsid w:val="00821061"/>
    <w:rsid w:val="00821CB9"/>
    <w:rsid w:val="00822E69"/>
    <w:rsid w:val="008235C8"/>
    <w:rsid w:val="00824787"/>
    <w:rsid w:val="00826EF5"/>
    <w:rsid w:val="0082753D"/>
    <w:rsid w:val="00827D89"/>
    <w:rsid w:val="008315C7"/>
    <w:rsid w:val="00831A04"/>
    <w:rsid w:val="00831DB5"/>
    <w:rsid w:val="00831DBC"/>
    <w:rsid w:val="008320AA"/>
    <w:rsid w:val="008334EF"/>
    <w:rsid w:val="00833521"/>
    <w:rsid w:val="00833BF0"/>
    <w:rsid w:val="00835360"/>
    <w:rsid w:val="00836044"/>
    <w:rsid w:val="008372D1"/>
    <w:rsid w:val="0084111E"/>
    <w:rsid w:val="00841332"/>
    <w:rsid w:val="008413A9"/>
    <w:rsid w:val="008416DB"/>
    <w:rsid w:val="00843852"/>
    <w:rsid w:val="008457AB"/>
    <w:rsid w:val="00845E03"/>
    <w:rsid w:val="00847428"/>
    <w:rsid w:val="008508B1"/>
    <w:rsid w:val="008509BB"/>
    <w:rsid w:val="00851FAF"/>
    <w:rsid w:val="00853E72"/>
    <w:rsid w:val="008543C8"/>
    <w:rsid w:val="00854563"/>
    <w:rsid w:val="00854891"/>
    <w:rsid w:val="008565EE"/>
    <w:rsid w:val="00857AEC"/>
    <w:rsid w:val="00857F64"/>
    <w:rsid w:val="00861076"/>
    <w:rsid w:val="008616DA"/>
    <w:rsid w:val="008625C9"/>
    <w:rsid w:val="008640F2"/>
    <w:rsid w:val="008649C8"/>
    <w:rsid w:val="00865CDB"/>
    <w:rsid w:val="00866AFC"/>
    <w:rsid w:val="00866EF1"/>
    <w:rsid w:val="008679CE"/>
    <w:rsid w:val="00867BA0"/>
    <w:rsid w:val="00867C3B"/>
    <w:rsid w:val="00867C68"/>
    <w:rsid w:val="00867FD9"/>
    <w:rsid w:val="00870E52"/>
    <w:rsid w:val="00871BBD"/>
    <w:rsid w:val="0087303F"/>
    <w:rsid w:val="008744D5"/>
    <w:rsid w:val="0087466E"/>
    <w:rsid w:val="008757C8"/>
    <w:rsid w:val="008758F8"/>
    <w:rsid w:val="00875EE4"/>
    <w:rsid w:val="008769A5"/>
    <w:rsid w:val="008773A4"/>
    <w:rsid w:val="008773C8"/>
    <w:rsid w:val="008774F4"/>
    <w:rsid w:val="008775D9"/>
    <w:rsid w:val="00880CB8"/>
    <w:rsid w:val="0088209A"/>
    <w:rsid w:val="008830AB"/>
    <w:rsid w:val="0088527C"/>
    <w:rsid w:val="008859E3"/>
    <w:rsid w:val="008859EE"/>
    <w:rsid w:val="00885BE3"/>
    <w:rsid w:val="00885E62"/>
    <w:rsid w:val="008867B2"/>
    <w:rsid w:val="00886BF3"/>
    <w:rsid w:val="00886CCA"/>
    <w:rsid w:val="008872D6"/>
    <w:rsid w:val="0089033B"/>
    <w:rsid w:val="00891A28"/>
    <w:rsid w:val="00891A79"/>
    <w:rsid w:val="008927BA"/>
    <w:rsid w:val="00892899"/>
    <w:rsid w:val="00893995"/>
    <w:rsid w:val="00893D84"/>
    <w:rsid w:val="00897599"/>
    <w:rsid w:val="008A1114"/>
    <w:rsid w:val="008A13D0"/>
    <w:rsid w:val="008A21A1"/>
    <w:rsid w:val="008A2C2D"/>
    <w:rsid w:val="008A362C"/>
    <w:rsid w:val="008A39DC"/>
    <w:rsid w:val="008A5430"/>
    <w:rsid w:val="008A599E"/>
    <w:rsid w:val="008A5E8F"/>
    <w:rsid w:val="008A64A6"/>
    <w:rsid w:val="008A7E9A"/>
    <w:rsid w:val="008B02E5"/>
    <w:rsid w:val="008B0565"/>
    <w:rsid w:val="008B1097"/>
    <w:rsid w:val="008B13C7"/>
    <w:rsid w:val="008B1EB5"/>
    <w:rsid w:val="008B2ABF"/>
    <w:rsid w:val="008B2C68"/>
    <w:rsid w:val="008B3911"/>
    <w:rsid w:val="008B3ACC"/>
    <w:rsid w:val="008B3E07"/>
    <w:rsid w:val="008B7B94"/>
    <w:rsid w:val="008C054A"/>
    <w:rsid w:val="008C0EE2"/>
    <w:rsid w:val="008C0F33"/>
    <w:rsid w:val="008C18B6"/>
    <w:rsid w:val="008C25D0"/>
    <w:rsid w:val="008C3003"/>
    <w:rsid w:val="008C4E0C"/>
    <w:rsid w:val="008C4FDD"/>
    <w:rsid w:val="008C64A9"/>
    <w:rsid w:val="008C7E80"/>
    <w:rsid w:val="008D1414"/>
    <w:rsid w:val="008D321F"/>
    <w:rsid w:val="008D32D7"/>
    <w:rsid w:val="008D3FE7"/>
    <w:rsid w:val="008D60CA"/>
    <w:rsid w:val="008D6686"/>
    <w:rsid w:val="008D69E6"/>
    <w:rsid w:val="008D7372"/>
    <w:rsid w:val="008D7F88"/>
    <w:rsid w:val="008E2025"/>
    <w:rsid w:val="008E2093"/>
    <w:rsid w:val="008E2B90"/>
    <w:rsid w:val="008E2C66"/>
    <w:rsid w:val="008E35F1"/>
    <w:rsid w:val="008E6B7A"/>
    <w:rsid w:val="008F03A6"/>
    <w:rsid w:val="008F0DA9"/>
    <w:rsid w:val="008F14D0"/>
    <w:rsid w:val="008F15CF"/>
    <w:rsid w:val="008F288E"/>
    <w:rsid w:val="008F2906"/>
    <w:rsid w:val="008F3337"/>
    <w:rsid w:val="008F49F7"/>
    <w:rsid w:val="008F4B93"/>
    <w:rsid w:val="008F4E0F"/>
    <w:rsid w:val="008F51D2"/>
    <w:rsid w:val="008F5B16"/>
    <w:rsid w:val="008F7D3C"/>
    <w:rsid w:val="00900D7A"/>
    <w:rsid w:val="00900DC8"/>
    <w:rsid w:val="00900F8C"/>
    <w:rsid w:val="00901362"/>
    <w:rsid w:val="009014AD"/>
    <w:rsid w:val="00901891"/>
    <w:rsid w:val="00901C6D"/>
    <w:rsid w:val="0090245A"/>
    <w:rsid w:val="0090260B"/>
    <w:rsid w:val="00903810"/>
    <w:rsid w:val="0090630F"/>
    <w:rsid w:val="00906B0F"/>
    <w:rsid w:val="00907782"/>
    <w:rsid w:val="00911118"/>
    <w:rsid w:val="00911829"/>
    <w:rsid w:val="00912741"/>
    <w:rsid w:val="0091459B"/>
    <w:rsid w:val="00914F83"/>
    <w:rsid w:val="0091511A"/>
    <w:rsid w:val="009153B6"/>
    <w:rsid w:val="009159D8"/>
    <w:rsid w:val="009162ED"/>
    <w:rsid w:val="009207F3"/>
    <w:rsid w:val="00920E37"/>
    <w:rsid w:val="00920EFB"/>
    <w:rsid w:val="00923758"/>
    <w:rsid w:val="00923DBF"/>
    <w:rsid w:val="00923F86"/>
    <w:rsid w:val="00925869"/>
    <w:rsid w:val="00931388"/>
    <w:rsid w:val="00932469"/>
    <w:rsid w:val="009327BB"/>
    <w:rsid w:val="00932FFD"/>
    <w:rsid w:val="00933675"/>
    <w:rsid w:val="009341E4"/>
    <w:rsid w:val="00934990"/>
    <w:rsid w:val="00940079"/>
    <w:rsid w:val="00940AFB"/>
    <w:rsid w:val="00940D16"/>
    <w:rsid w:val="009410D3"/>
    <w:rsid w:val="00941A44"/>
    <w:rsid w:val="00941CFA"/>
    <w:rsid w:val="00942605"/>
    <w:rsid w:val="00942C32"/>
    <w:rsid w:val="00944056"/>
    <w:rsid w:val="00945C77"/>
    <w:rsid w:val="0094738B"/>
    <w:rsid w:val="00947F6B"/>
    <w:rsid w:val="00950F77"/>
    <w:rsid w:val="00951421"/>
    <w:rsid w:val="00951E6D"/>
    <w:rsid w:val="00951EBB"/>
    <w:rsid w:val="00952261"/>
    <w:rsid w:val="009523EB"/>
    <w:rsid w:val="009533DC"/>
    <w:rsid w:val="00953EEB"/>
    <w:rsid w:val="00954077"/>
    <w:rsid w:val="00954122"/>
    <w:rsid w:val="009543A0"/>
    <w:rsid w:val="009546C3"/>
    <w:rsid w:val="00954FD5"/>
    <w:rsid w:val="009557AC"/>
    <w:rsid w:val="0095697B"/>
    <w:rsid w:val="00957365"/>
    <w:rsid w:val="00961093"/>
    <w:rsid w:val="00961539"/>
    <w:rsid w:val="00961759"/>
    <w:rsid w:val="00961A3C"/>
    <w:rsid w:val="00963123"/>
    <w:rsid w:val="00963A1F"/>
    <w:rsid w:val="0096560A"/>
    <w:rsid w:val="0096598A"/>
    <w:rsid w:val="00965A23"/>
    <w:rsid w:val="00965EE9"/>
    <w:rsid w:val="00966975"/>
    <w:rsid w:val="00967675"/>
    <w:rsid w:val="009679F5"/>
    <w:rsid w:val="00970AD3"/>
    <w:rsid w:val="0097292C"/>
    <w:rsid w:val="0097315D"/>
    <w:rsid w:val="00973BAC"/>
    <w:rsid w:val="009751FF"/>
    <w:rsid w:val="0097578C"/>
    <w:rsid w:val="00976165"/>
    <w:rsid w:val="00976974"/>
    <w:rsid w:val="00980B68"/>
    <w:rsid w:val="00980E49"/>
    <w:rsid w:val="00981341"/>
    <w:rsid w:val="00981B23"/>
    <w:rsid w:val="00982363"/>
    <w:rsid w:val="00982987"/>
    <w:rsid w:val="009838BB"/>
    <w:rsid w:val="0098511E"/>
    <w:rsid w:val="009855D6"/>
    <w:rsid w:val="00985A5B"/>
    <w:rsid w:val="00986C9C"/>
    <w:rsid w:val="00986DD2"/>
    <w:rsid w:val="0098725F"/>
    <w:rsid w:val="00990229"/>
    <w:rsid w:val="009908AF"/>
    <w:rsid w:val="00990A07"/>
    <w:rsid w:val="009911BB"/>
    <w:rsid w:val="00991C5E"/>
    <w:rsid w:val="00992E3C"/>
    <w:rsid w:val="009931EC"/>
    <w:rsid w:val="009934C6"/>
    <w:rsid w:val="009936F3"/>
    <w:rsid w:val="009937FC"/>
    <w:rsid w:val="009945A7"/>
    <w:rsid w:val="00994EAD"/>
    <w:rsid w:val="00995B39"/>
    <w:rsid w:val="0099615F"/>
    <w:rsid w:val="009A1AD7"/>
    <w:rsid w:val="009A287C"/>
    <w:rsid w:val="009A339E"/>
    <w:rsid w:val="009A5AB4"/>
    <w:rsid w:val="009A661C"/>
    <w:rsid w:val="009A6634"/>
    <w:rsid w:val="009A6F56"/>
    <w:rsid w:val="009A7AD9"/>
    <w:rsid w:val="009A7FE8"/>
    <w:rsid w:val="009B0140"/>
    <w:rsid w:val="009B0509"/>
    <w:rsid w:val="009B1178"/>
    <w:rsid w:val="009B1310"/>
    <w:rsid w:val="009B21AD"/>
    <w:rsid w:val="009B24C1"/>
    <w:rsid w:val="009B43B1"/>
    <w:rsid w:val="009B4A61"/>
    <w:rsid w:val="009B6135"/>
    <w:rsid w:val="009B6B47"/>
    <w:rsid w:val="009B6F06"/>
    <w:rsid w:val="009B7253"/>
    <w:rsid w:val="009C0462"/>
    <w:rsid w:val="009C0571"/>
    <w:rsid w:val="009C2947"/>
    <w:rsid w:val="009C4884"/>
    <w:rsid w:val="009C5413"/>
    <w:rsid w:val="009C6061"/>
    <w:rsid w:val="009C60A8"/>
    <w:rsid w:val="009C6CB6"/>
    <w:rsid w:val="009D09F4"/>
    <w:rsid w:val="009D0A49"/>
    <w:rsid w:val="009D0BD9"/>
    <w:rsid w:val="009D0C98"/>
    <w:rsid w:val="009D0D59"/>
    <w:rsid w:val="009D10A3"/>
    <w:rsid w:val="009D12A8"/>
    <w:rsid w:val="009D227F"/>
    <w:rsid w:val="009D22CB"/>
    <w:rsid w:val="009D28DD"/>
    <w:rsid w:val="009D2F9B"/>
    <w:rsid w:val="009D4B99"/>
    <w:rsid w:val="009D4BAC"/>
    <w:rsid w:val="009D763A"/>
    <w:rsid w:val="009D799A"/>
    <w:rsid w:val="009E062B"/>
    <w:rsid w:val="009E1C32"/>
    <w:rsid w:val="009E2D4C"/>
    <w:rsid w:val="009E3881"/>
    <w:rsid w:val="009E48F2"/>
    <w:rsid w:val="009E5127"/>
    <w:rsid w:val="009E5288"/>
    <w:rsid w:val="009E581C"/>
    <w:rsid w:val="009E5BC0"/>
    <w:rsid w:val="009E6B10"/>
    <w:rsid w:val="009E70EE"/>
    <w:rsid w:val="009F23EA"/>
    <w:rsid w:val="009F3232"/>
    <w:rsid w:val="009F3C59"/>
    <w:rsid w:val="009F50E4"/>
    <w:rsid w:val="009F64E1"/>
    <w:rsid w:val="009F65FA"/>
    <w:rsid w:val="009F662F"/>
    <w:rsid w:val="009F7191"/>
    <w:rsid w:val="009F730B"/>
    <w:rsid w:val="009F76A1"/>
    <w:rsid w:val="009F77F3"/>
    <w:rsid w:val="00A001AC"/>
    <w:rsid w:val="00A0195B"/>
    <w:rsid w:val="00A052A3"/>
    <w:rsid w:val="00A0547C"/>
    <w:rsid w:val="00A06951"/>
    <w:rsid w:val="00A06C11"/>
    <w:rsid w:val="00A07596"/>
    <w:rsid w:val="00A07D18"/>
    <w:rsid w:val="00A07FF3"/>
    <w:rsid w:val="00A12477"/>
    <w:rsid w:val="00A1455E"/>
    <w:rsid w:val="00A1496F"/>
    <w:rsid w:val="00A14A16"/>
    <w:rsid w:val="00A15D30"/>
    <w:rsid w:val="00A15E33"/>
    <w:rsid w:val="00A16E9B"/>
    <w:rsid w:val="00A17458"/>
    <w:rsid w:val="00A208A4"/>
    <w:rsid w:val="00A2222F"/>
    <w:rsid w:val="00A22B0B"/>
    <w:rsid w:val="00A22EB9"/>
    <w:rsid w:val="00A24BB7"/>
    <w:rsid w:val="00A24BCD"/>
    <w:rsid w:val="00A24C2E"/>
    <w:rsid w:val="00A25AB2"/>
    <w:rsid w:val="00A25F29"/>
    <w:rsid w:val="00A30967"/>
    <w:rsid w:val="00A309EF"/>
    <w:rsid w:val="00A31870"/>
    <w:rsid w:val="00A31C9A"/>
    <w:rsid w:val="00A31D3C"/>
    <w:rsid w:val="00A324B7"/>
    <w:rsid w:val="00A32F28"/>
    <w:rsid w:val="00A33F16"/>
    <w:rsid w:val="00A3453D"/>
    <w:rsid w:val="00A34F95"/>
    <w:rsid w:val="00A35F2D"/>
    <w:rsid w:val="00A36127"/>
    <w:rsid w:val="00A36617"/>
    <w:rsid w:val="00A36C47"/>
    <w:rsid w:val="00A37634"/>
    <w:rsid w:val="00A40775"/>
    <w:rsid w:val="00A40D8D"/>
    <w:rsid w:val="00A41A7A"/>
    <w:rsid w:val="00A42419"/>
    <w:rsid w:val="00A42894"/>
    <w:rsid w:val="00A4314B"/>
    <w:rsid w:val="00A435EF"/>
    <w:rsid w:val="00A45C0E"/>
    <w:rsid w:val="00A46C4D"/>
    <w:rsid w:val="00A473C1"/>
    <w:rsid w:val="00A4768B"/>
    <w:rsid w:val="00A50746"/>
    <w:rsid w:val="00A5164D"/>
    <w:rsid w:val="00A51BE8"/>
    <w:rsid w:val="00A5281E"/>
    <w:rsid w:val="00A53249"/>
    <w:rsid w:val="00A53B3B"/>
    <w:rsid w:val="00A547B5"/>
    <w:rsid w:val="00A55745"/>
    <w:rsid w:val="00A562E7"/>
    <w:rsid w:val="00A57396"/>
    <w:rsid w:val="00A57587"/>
    <w:rsid w:val="00A57653"/>
    <w:rsid w:val="00A57717"/>
    <w:rsid w:val="00A6083B"/>
    <w:rsid w:val="00A61F7A"/>
    <w:rsid w:val="00A63645"/>
    <w:rsid w:val="00A63A9B"/>
    <w:rsid w:val="00A64279"/>
    <w:rsid w:val="00A64D52"/>
    <w:rsid w:val="00A65366"/>
    <w:rsid w:val="00A65DAF"/>
    <w:rsid w:val="00A67350"/>
    <w:rsid w:val="00A676BA"/>
    <w:rsid w:val="00A67743"/>
    <w:rsid w:val="00A67B4F"/>
    <w:rsid w:val="00A7044F"/>
    <w:rsid w:val="00A721D0"/>
    <w:rsid w:val="00A73BF1"/>
    <w:rsid w:val="00A743C4"/>
    <w:rsid w:val="00A7463B"/>
    <w:rsid w:val="00A747D6"/>
    <w:rsid w:val="00A758DF"/>
    <w:rsid w:val="00A7621E"/>
    <w:rsid w:val="00A775B6"/>
    <w:rsid w:val="00A80294"/>
    <w:rsid w:val="00A8068B"/>
    <w:rsid w:val="00A815DC"/>
    <w:rsid w:val="00A81B5B"/>
    <w:rsid w:val="00A82DC0"/>
    <w:rsid w:val="00A83C9F"/>
    <w:rsid w:val="00A8466D"/>
    <w:rsid w:val="00A84AE9"/>
    <w:rsid w:val="00A84E80"/>
    <w:rsid w:val="00A85762"/>
    <w:rsid w:val="00A859EF"/>
    <w:rsid w:val="00A86244"/>
    <w:rsid w:val="00A86E50"/>
    <w:rsid w:val="00A90035"/>
    <w:rsid w:val="00A909A2"/>
    <w:rsid w:val="00A916BC"/>
    <w:rsid w:val="00A91A1C"/>
    <w:rsid w:val="00A92F8E"/>
    <w:rsid w:val="00A93698"/>
    <w:rsid w:val="00A951DE"/>
    <w:rsid w:val="00A957E8"/>
    <w:rsid w:val="00A965A3"/>
    <w:rsid w:val="00A96C35"/>
    <w:rsid w:val="00A97735"/>
    <w:rsid w:val="00AA1103"/>
    <w:rsid w:val="00AA2128"/>
    <w:rsid w:val="00AA2F1D"/>
    <w:rsid w:val="00AA309B"/>
    <w:rsid w:val="00AA395E"/>
    <w:rsid w:val="00AA4061"/>
    <w:rsid w:val="00AA54BE"/>
    <w:rsid w:val="00AA78DC"/>
    <w:rsid w:val="00AB05B1"/>
    <w:rsid w:val="00AB0CBB"/>
    <w:rsid w:val="00AB0E79"/>
    <w:rsid w:val="00AB0ECF"/>
    <w:rsid w:val="00AB2312"/>
    <w:rsid w:val="00AB358F"/>
    <w:rsid w:val="00AB4B98"/>
    <w:rsid w:val="00AB4BD7"/>
    <w:rsid w:val="00AB55EA"/>
    <w:rsid w:val="00AB60A5"/>
    <w:rsid w:val="00AB7629"/>
    <w:rsid w:val="00AB7B72"/>
    <w:rsid w:val="00AC1E89"/>
    <w:rsid w:val="00AC2154"/>
    <w:rsid w:val="00AC2A3E"/>
    <w:rsid w:val="00AC2B94"/>
    <w:rsid w:val="00AC2F65"/>
    <w:rsid w:val="00AC3CE8"/>
    <w:rsid w:val="00AC49A1"/>
    <w:rsid w:val="00AD027F"/>
    <w:rsid w:val="00AD1004"/>
    <w:rsid w:val="00AD1459"/>
    <w:rsid w:val="00AD36A4"/>
    <w:rsid w:val="00AD380B"/>
    <w:rsid w:val="00AD4257"/>
    <w:rsid w:val="00AD4B70"/>
    <w:rsid w:val="00AD4B95"/>
    <w:rsid w:val="00AD4EF4"/>
    <w:rsid w:val="00AD7CCD"/>
    <w:rsid w:val="00AE0291"/>
    <w:rsid w:val="00AE02B0"/>
    <w:rsid w:val="00AE0BF6"/>
    <w:rsid w:val="00AE18A5"/>
    <w:rsid w:val="00AE197F"/>
    <w:rsid w:val="00AE2A16"/>
    <w:rsid w:val="00AE2C0A"/>
    <w:rsid w:val="00AE348D"/>
    <w:rsid w:val="00AE79E7"/>
    <w:rsid w:val="00AF03E7"/>
    <w:rsid w:val="00AF0E63"/>
    <w:rsid w:val="00AF198F"/>
    <w:rsid w:val="00AF1F74"/>
    <w:rsid w:val="00AF3496"/>
    <w:rsid w:val="00AF470C"/>
    <w:rsid w:val="00AF501D"/>
    <w:rsid w:val="00AF50A8"/>
    <w:rsid w:val="00AF5B6C"/>
    <w:rsid w:val="00AF5B83"/>
    <w:rsid w:val="00AF5FB7"/>
    <w:rsid w:val="00AF6263"/>
    <w:rsid w:val="00B01F6E"/>
    <w:rsid w:val="00B025C9"/>
    <w:rsid w:val="00B02832"/>
    <w:rsid w:val="00B02E20"/>
    <w:rsid w:val="00B03CBE"/>
    <w:rsid w:val="00B0445F"/>
    <w:rsid w:val="00B04F0E"/>
    <w:rsid w:val="00B0645E"/>
    <w:rsid w:val="00B06764"/>
    <w:rsid w:val="00B076A8"/>
    <w:rsid w:val="00B07C48"/>
    <w:rsid w:val="00B10957"/>
    <w:rsid w:val="00B10CD8"/>
    <w:rsid w:val="00B1301F"/>
    <w:rsid w:val="00B13661"/>
    <w:rsid w:val="00B152F8"/>
    <w:rsid w:val="00B15B49"/>
    <w:rsid w:val="00B15F4A"/>
    <w:rsid w:val="00B16B4C"/>
    <w:rsid w:val="00B176BE"/>
    <w:rsid w:val="00B1791D"/>
    <w:rsid w:val="00B21E3E"/>
    <w:rsid w:val="00B2254D"/>
    <w:rsid w:val="00B226B2"/>
    <w:rsid w:val="00B23966"/>
    <w:rsid w:val="00B24E88"/>
    <w:rsid w:val="00B25065"/>
    <w:rsid w:val="00B25EE4"/>
    <w:rsid w:val="00B27665"/>
    <w:rsid w:val="00B277FB"/>
    <w:rsid w:val="00B32B5F"/>
    <w:rsid w:val="00B33978"/>
    <w:rsid w:val="00B35013"/>
    <w:rsid w:val="00B37108"/>
    <w:rsid w:val="00B3726C"/>
    <w:rsid w:val="00B406B4"/>
    <w:rsid w:val="00B407AE"/>
    <w:rsid w:val="00B40C2D"/>
    <w:rsid w:val="00B410AA"/>
    <w:rsid w:val="00B4355A"/>
    <w:rsid w:val="00B43AE5"/>
    <w:rsid w:val="00B4456F"/>
    <w:rsid w:val="00B44786"/>
    <w:rsid w:val="00B448BE"/>
    <w:rsid w:val="00B44CED"/>
    <w:rsid w:val="00B4595A"/>
    <w:rsid w:val="00B45E34"/>
    <w:rsid w:val="00B47927"/>
    <w:rsid w:val="00B51DA4"/>
    <w:rsid w:val="00B52488"/>
    <w:rsid w:val="00B52C33"/>
    <w:rsid w:val="00B55969"/>
    <w:rsid w:val="00B55A1E"/>
    <w:rsid w:val="00B60BC5"/>
    <w:rsid w:val="00B614E7"/>
    <w:rsid w:val="00B63CF1"/>
    <w:rsid w:val="00B63CFE"/>
    <w:rsid w:val="00B63E07"/>
    <w:rsid w:val="00B6414A"/>
    <w:rsid w:val="00B6582F"/>
    <w:rsid w:val="00B65B11"/>
    <w:rsid w:val="00B65F9C"/>
    <w:rsid w:val="00B666E6"/>
    <w:rsid w:val="00B706AE"/>
    <w:rsid w:val="00B71811"/>
    <w:rsid w:val="00B71CF0"/>
    <w:rsid w:val="00B72DB4"/>
    <w:rsid w:val="00B738A9"/>
    <w:rsid w:val="00B74000"/>
    <w:rsid w:val="00B74B0E"/>
    <w:rsid w:val="00B755EF"/>
    <w:rsid w:val="00B75A3F"/>
    <w:rsid w:val="00B76223"/>
    <w:rsid w:val="00B76640"/>
    <w:rsid w:val="00B7701C"/>
    <w:rsid w:val="00B777A1"/>
    <w:rsid w:val="00B7790A"/>
    <w:rsid w:val="00B80B74"/>
    <w:rsid w:val="00B81538"/>
    <w:rsid w:val="00B82E0E"/>
    <w:rsid w:val="00B83FBB"/>
    <w:rsid w:val="00B84411"/>
    <w:rsid w:val="00B8548D"/>
    <w:rsid w:val="00B861C3"/>
    <w:rsid w:val="00B86BCF"/>
    <w:rsid w:val="00B90707"/>
    <w:rsid w:val="00B92A4E"/>
    <w:rsid w:val="00B92C3B"/>
    <w:rsid w:val="00B937E6"/>
    <w:rsid w:val="00B93CF3"/>
    <w:rsid w:val="00B93F55"/>
    <w:rsid w:val="00B947F1"/>
    <w:rsid w:val="00B94833"/>
    <w:rsid w:val="00B9636A"/>
    <w:rsid w:val="00B96E68"/>
    <w:rsid w:val="00B97202"/>
    <w:rsid w:val="00B9755B"/>
    <w:rsid w:val="00B97E55"/>
    <w:rsid w:val="00BA038F"/>
    <w:rsid w:val="00BA0421"/>
    <w:rsid w:val="00BA05EC"/>
    <w:rsid w:val="00BA3426"/>
    <w:rsid w:val="00BA54A3"/>
    <w:rsid w:val="00BA5CE7"/>
    <w:rsid w:val="00BA651F"/>
    <w:rsid w:val="00BA7769"/>
    <w:rsid w:val="00BA7DDB"/>
    <w:rsid w:val="00BB0B1F"/>
    <w:rsid w:val="00BB0E8A"/>
    <w:rsid w:val="00BB10DA"/>
    <w:rsid w:val="00BB133C"/>
    <w:rsid w:val="00BB19A2"/>
    <w:rsid w:val="00BB1C8B"/>
    <w:rsid w:val="00BB1F4B"/>
    <w:rsid w:val="00BB37F2"/>
    <w:rsid w:val="00BB3DDA"/>
    <w:rsid w:val="00BB4DBB"/>
    <w:rsid w:val="00BB5B91"/>
    <w:rsid w:val="00BB61C2"/>
    <w:rsid w:val="00BB62C2"/>
    <w:rsid w:val="00BB6C11"/>
    <w:rsid w:val="00BC018B"/>
    <w:rsid w:val="00BC0512"/>
    <w:rsid w:val="00BC0EE3"/>
    <w:rsid w:val="00BC3159"/>
    <w:rsid w:val="00BC3FFC"/>
    <w:rsid w:val="00BC4F08"/>
    <w:rsid w:val="00BC4F2E"/>
    <w:rsid w:val="00BC6350"/>
    <w:rsid w:val="00BC7056"/>
    <w:rsid w:val="00BC7B62"/>
    <w:rsid w:val="00BD05D5"/>
    <w:rsid w:val="00BD068B"/>
    <w:rsid w:val="00BD1288"/>
    <w:rsid w:val="00BD1BCE"/>
    <w:rsid w:val="00BD2E19"/>
    <w:rsid w:val="00BD3E05"/>
    <w:rsid w:val="00BD4AD7"/>
    <w:rsid w:val="00BD4D4F"/>
    <w:rsid w:val="00BD515F"/>
    <w:rsid w:val="00BD5588"/>
    <w:rsid w:val="00BD5625"/>
    <w:rsid w:val="00BD5ACC"/>
    <w:rsid w:val="00BD5C96"/>
    <w:rsid w:val="00BE1655"/>
    <w:rsid w:val="00BE2A99"/>
    <w:rsid w:val="00BE33DE"/>
    <w:rsid w:val="00BE37AC"/>
    <w:rsid w:val="00BE3822"/>
    <w:rsid w:val="00BE44FC"/>
    <w:rsid w:val="00BE61E4"/>
    <w:rsid w:val="00BE63DE"/>
    <w:rsid w:val="00BE6E57"/>
    <w:rsid w:val="00BE6F49"/>
    <w:rsid w:val="00BE7B0B"/>
    <w:rsid w:val="00BE7C27"/>
    <w:rsid w:val="00BF0B40"/>
    <w:rsid w:val="00BF32FA"/>
    <w:rsid w:val="00BF3463"/>
    <w:rsid w:val="00BF4284"/>
    <w:rsid w:val="00BF43BF"/>
    <w:rsid w:val="00BF52CF"/>
    <w:rsid w:val="00BF5F49"/>
    <w:rsid w:val="00BF6A1B"/>
    <w:rsid w:val="00C00307"/>
    <w:rsid w:val="00C004F6"/>
    <w:rsid w:val="00C00D53"/>
    <w:rsid w:val="00C01A97"/>
    <w:rsid w:val="00C01B27"/>
    <w:rsid w:val="00C028AF"/>
    <w:rsid w:val="00C04240"/>
    <w:rsid w:val="00C0773D"/>
    <w:rsid w:val="00C07979"/>
    <w:rsid w:val="00C07B75"/>
    <w:rsid w:val="00C11364"/>
    <w:rsid w:val="00C115B2"/>
    <w:rsid w:val="00C12451"/>
    <w:rsid w:val="00C14B66"/>
    <w:rsid w:val="00C16000"/>
    <w:rsid w:val="00C16124"/>
    <w:rsid w:val="00C163A4"/>
    <w:rsid w:val="00C167CA"/>
    <w:rsid w:val="00C17274"/>
    <w:rsid w:val="00C175E0"/>
    <w:rsid w:val="00C21965"/>
    <w:rsid w:val="00C23E37"/>
    <w:rsid w:val="00C2415A"/>
    <w:rsid w:val="00C2454E"/>
    <w:rsid w:val="00C24EF4"/>
    <w:rsid w:val="00C26D22"/>
    <w:rsid w:val="00C2785E"/>
    <w:rsid w:val="00C3079C"/>
    <w:rsid w:val="00C31C85"/>
    <w:rsid w:val="00C330FC"/>
    <w:rsid w:val="00C33BC6"/>
    <w:rsid w:val="00C33DAF"/>
    <w:rsid w:val="00C345D3"/>
    <w:rsid w:val="00C34EB6"/>
    <w:rsid w:val="00C35D2D"/>
    <w:rsid w:val="00C36629"/>
    <w:rsid w:val="00C369E2"/>
    <w:rsid w:val="00C36C62"/>
    <w:rsid w:val="00C36FF0"/>
    <w:rsid w:val="00C3775D"/>
    <w:rsid w:val="00C37F28"/>
    <w:rsid w:val="00C40D90"/>
    <w:rsid w:val="00C40E7D"/>
    <w:rsid w:val="00C418A7"/>
    <w:rsid w:val="00C41DE5"/>
    <w:rsid w:val="00C423D7"/>
    <w:rsid w:val="00C42961"/>
    <w:rsid w:val="00C4399D"/>
    <w:rsid w:val="00C44E8F"/>
    <w:rsid w:val="00C470CC"/>
    <w:rsid w:val="00C5386C"/>
    <w:rsid w:val="00C54009"/>
    <w:rsid w:val="00C565E9"/>
    <w:rsid w:val="00C566A8"/>
    <w:rsid w:val="00C56C3C"/>
    <w:rsid w:val="00C56F94"/>
    <w:rsid w:val="00C57CF8"/>
    <w:rsid w:val="00C60CA1"/>
    <w:rsid w:val="00C60D52"/>
    <w:rsid w:val="00C61E45"/>
    <w:rsid w:val="00C62268"/>
    <w:rsid w:val="00C63553"/>
    <w:rsid w:val="00C65A26"/>
    <w:rsid w:val="00C65EBA"/>
    <w:rsid w:val="00C66BDE"/>
    <w:rsid w:val="00C715E7"/>
    <w:rsid w:val="00C73BB4"/>
    <w:rsid w:val="00C74EEA"/>
    <w:rsid w:val="00C75014"/>
    <w:rsid w:val="00C80D8E"/>
    <w:rsid w:val="00C81153"/>
    <w:rsid w:val="00C816F1"/>
    <w:rsid w:val="00C8177D"/>
    <w:rsid w:val="00C81D9E"/>
    <w:rsid w:val="00C820FC"/>
    <w:rsid w:val="00C822B4"/>
    <w:rsid w:val="00C82CC0"/>
    <w:rsid w:val="00C8316E"/>
    <w:rsid w:val="00C8364B"/>
    <w:rsid w:val="00C83CFD"/>
    <w:rsid w:val="00C8703D"/>
    <w:rsid w:val="00C9019F"/>
    <w:rsid w:val="00C90663"/>
    <w:rsid w:val="00C91282"/>
    <w:rsid w:val="00C912C6"/>
    <w:rsid w:val="00C91B4A"/>
    <w:rsid w:val="00C91FEF"/>
    <w:rsid w:val="00C92A44"/>
    <w:rsid w:val="00C94800"/>
    <w:rsid w:val="00C95980"/>
    <w:rsid w:val="00C95D22"/>
    <w:rsid w:val="00C95DD5"/>
    <w:rsid w:val="00C974EC"/>
    <w:rsid w:val="00C978F7"/>
    <w:rsid w:val="00C97B9A"/>
    <w:rsid w:val="00CA18F0"/>
    <w:rsid w:val="00CA24DA"/>
    <w:rsid w:val="00CA2D74"/>
    <w:rsid w:val="00CA3292"/>
    <w:rsid w:val="00CA32D7"/>
    <w:rsid w:val="00CA37C6"/>
    <w:rsid w:val="00CA39DC"/>
    <w:rsid w:val="00CA5988"/>
    <w:rsid w:val="00CA6700"/>
    <w:rsid w:val="00CA7322"/>
    <w:rsid w:val="00CB051E"/>
    <w:rsid w:val="00CB0585"/>
    <w:rsid w:val="00CB4BD1"/>
    <w:rsid w:val="00CB57A2"/>
    <w:rsid w:val="00CB6467"/>
    <w:rsid w:val="00CB6A75"/>
    <w:rsid w:val="00CC0551"/>
    <w:rsid w:val="00CC0565"/>
    <w:rsid w:val="00CC0A06"/>
    <w:rsid w:val="00CC0C93"/>
    <w:rsid w:val="00CC2B19"/>
    <w:rsid w:val="00CC3096"/>
    <w:rsid w:val="00CC324C"/>
    <w:rsid w:val="00CC3DC3"/>
    <w:rsid w:val="00CC55F8"/>
    <w:rsid w:val="00CC6C19"/>
    <w:rsid w:val="00CC6D80"/>
    <w:rsid w:val="00CD0859"/>
    <w:rsid w:val="00CD2891"/>
    <w:rsid w:val="00CD2B30"/>
    <w:rsid w:val="00CD2C75"/>
    <w:rsid w:val="00CD3DDC"/>
    <w:rsid w:val="00CD4543"/>
    <w:rsid w:val="00CD506C"/>
    <w:rsid w:val="00CD58E6"/>
    <w:rsid w:val="00CD5DC7"/>
    <w:rsid w:val="00CD60AB"/>
    <w:rsid w:val="00CD6656"/>
    <w:rsid w:val="00CD6E04"/>
    <w:rsid w:val="00CD6FF6"/>
    <w:rsid w:val="00CD7857"/>
    <w:rsid w:val="00CE0DEC"/>
    <w:rsid w:val="00CE1034"/>
    <w:rsid w:val="00CE1CAD"/>
    <w:rsid w:val="00CE3DBD"/>
    <w:rsid w:val="00CE4941"/>
    <w:rsid w:val="00CE55FB"/>
    <w:rsid w:val="00CE6AD1"/>
    <w:rsid w:val="00CF04E7"/>
    <w:rsid w:val="00CF0788"/>
    <w:rsid w:val="00CF4E8C"/>
    <w:rsid w:val="00CF57BC"/>
    <w:rsid w:val="00CF66F2"/>
    <w:rsid w:val="00CF7827"/>
    <w:rsid w:val="00D0118A"/>
    <w:rsid w:val="00D018A1"/>
    <w:rsid w:val="00D01AC9"/>
    <w:rsid w:val="00D01ED5"/>
    <w:rsid w:val="00D02CB4"/>
    <w:rsid w:val="00D0320F"/>
    <w:rsid w:val="00D03B6F"/>
    <w:rsid w:val="00D03E6D"/>
    <w:rsid w:val="00D03FE0"/>
    <w:rsid w:val="00D0464A"/>
    <w:rsid w:val="00D04B81"/>
    <w:rsid w:val="00D05393"/>
    <w:rsid w:val="00D05AA6"/>
    <w:rsid w:val="00D05EE3"/>
    <w:rsid w:val="00D061F2"/>
    <w:rsid w:val="00D062FC"/>
    <w:rsid w:val="00D071D6"/>
    <w:rsid w:val="00D1088A"/>
    <w:rsid w:val="00D10E21"/>
    <w:rsid w:val="00D11790"/>
    <w:rsid w:val="00D132FE"/>
    <w:rsid w:val="00D14860"/>
    <w:rsid w:val="00D15BBF"/>
    <w:rsid w:val="00D167D5"/>
    <w:rsid w:val="00D16B96"/>
    <w:rsid w:val="00D1749A"/>
    <w:rsid w:val="00D176E8"/>
    <w:rsid w:val="00D17A64"/>
    <w:rsid w:val="00D2007A"/>
    <w:rsid w:val="00D215A1"/>
    <w:rsid w:val="00D2228D"/>
    <w:rsid w:val="00D222D2"/>
    <w:rsid w:val="00D22ABA"/>
    <w:rsid w:val="00D22CEF"/>
    <w:rsid w:val="00D23164"/>
    <w:rsid w:val="00D23C06"/>
    <w:rsid w:val="00D23F4E"/>
    <w:rsid w:val="00D2406B"/>
    <w:rsid w:val="00D25620"/>
    <w:rsid w:val="00D260C5"/>
    <w:rsid w:val="00D26CE3"/>
    <w:rsid w:val="00D27B18"/>
    <w:rsid w:val="00D3075F"/>
    <w:rsid w:val="00D311B1"/>
    <w:rsid w:val="00D3179B"/>
    <w:rsid w:val="00D31B1F"/>
    <w:rsid w:val="00D32539"/>
    <w:rsid w:val="00D32A70"/>
    <w:rsid w:val="00D335B5"/>
    <w:rsid w:val="00D34C8C"/>
    <w:rsid w:val="00D34E87"/>
    <w:rsid w:val="00D35B1B"/>
    <w:rsid w:val="00D362CD"/>
    <w:rsid w:val="00D37769"/>
    <w:rsid w:val="00D37912"/>
    <w:rsid w:val="00D40D87"/>
    <w:rsid w:val="00D4153C"/>
    <w:rsid w:val="00D41B3E"/>
    <w:rsid w:val="00D42CB2"/>
    <w:rsid w:val="00D42EC0"/>
    <w:rsid w:val="00D4373B"/>
    <w:rsid w:val="00D43B3F"/>
    <w:rsid w:val="00D449CB"/>
    <w:rsid w:val="00D44AD2"/>
    <w:rsid w:val="00D44EC9"/>
    <w:rsid w:val="00D4624F"/>
    <w:rsid w:val="00D4675D"/>
    <w:rsid w:val="00D46811"/>
    <w:rsid w:val="00D469CD"/>
    <w:rsid w:val="00D47019"/>
    <w:rsid w:val="00D51F2B"/>
    <w:rsid w:val="00D540B0"/>
    <w:rsid w:val="00D55313"/>
    <w:rsid w:val="00D563EB"/>
    <w:rsid w:val="00D56850"/>
    <w:rsid w:val="00D56873"/>
    <w:rsid w:val="00D60315"/>
    <w:rsid w:val="00D606FB"/>
    <w:rsid w:val="00D61F3D"/>
    <w:rsid w:val="00D61F60"/>
    <w:rsid w:val="00D633B4"/>
    <w:rsid w:val="00D63B0F"/>
    <w:rsid w:val="00D63B9E"/>
    <w:rsid w:val="00D645AB"/>
    <w:rsid w:val="00D65866"/>
    <w:rsid w:val="00D66442"/>
    <w:rsid w:val="00D665FE"/>
    <w:rsid w:val="00D70568"/>
    <w:rsid w:val="00D71161"/>
    <w:rsid w:val="00D7155C"/>
    <w:rsid w:val="00D72D2D"/>
    <w:rsid w:val="00D730F6"/>
    <w:rsid w:val="00D7373C"/>
    <w:rsid w:val="00D742FD"/>
    <w:rsid w:val="00D74865"/>
    <w:rsid w:val="00D75A53"/>
    <w:rsid w:val="00D75C48"/>
    <w:rsid w:val="00D77345"/>
    <w:rsid w:val="00D7762B"/>
    <w:rsid w:val="00D77849"/>
    <w:rsid w:val="00D8123D"/>
    <w:rsid w:val="00D81AC4"/>
    <w:rsid w:val="00D81F7B"/>
    <w:rsid w:val="00D83257"/>
    <w:rsid w:val="00D8325F"/>
    <w:rsid w:val="00D836F0"/>
    <w:rsid w:val="00D83817"/>
    <w:rsid w:val="00D838D7"/>
    <w:rsid w:val="00D842D3"/>
    <w:rsid w:val="00D84415"/>
    <w:rsid w:val="00D85B11"/>
    <w:rsid w:val="00D8698C"/>
    <w:rsid w:val="00D87690"/>
    <w:rsid w:val="00D876FE"/>
    <w:rsid w:val="00D92D99"/>
    <w:rsid w:val="00D94CD4"/>
    <w:rsid w:val="00D95457"/>
    <w:rsid w:val="00D9621F"/>
    <w:rsid w:val="00D96E09"/>
    <w:rsid w:val="00D97AAD"/>
    <w:rsid w:val="00D97DA3"/>
    <w:rsid w:val="00DA2AD3"/>
    <w:rsid w:val="00DA2CCD"/>
    <w:rsid w:val="00DA3AD4"/>
    <w:rsid w:val="00DA3CFF"/>
    <w:rsid w:val="00DA533F"/>
    <w:rsid w:val="00DA5397"/>
    <w:rsid w:val="00DA5E26"/>
    <w:rsid w:val="00DA7FBB"/>
    <w:rsid w:val="00DB0564"/>
    <w:rsid w:val="00DB09D2"/>
    <w:rsid w:val="00DB0BDF"/>
    <w:rsid w:val="00DB0E33"/>
    <w:rsid w:val="00DB1EEF"/>
    <w:rsid w:val="00DB3535"/>
    <w:rsid w:val="00DB3990"/>
    <w:rsid w:val="00DB497B"/>
    <w:rsid w:val="00DB5026"/>
    <w:rsid w:val="00DB50CA"/>
    <w:rsid w:val="00DB64D4"/>
    <w:rsid w:val="00DB6645"/>
    <w:rsid w:val="00DB67A5"/>
    <w:rsid w:val="00DB6A2B"/>
    <w:rsid w:val="00DB6B76"/>
    <w:rsid w:val="00DB710E"/>
    <w:rsid w:val="00DB78E6"/>
    <w:rsid w:val="00DB795C"/>
    <w:rsid w:val="00DB7F02"/>
    <w:rsid w:val="00DC3411"/>
    <w:rsid w:val="00DC40E0"/>
    <w:rsid w:val="00DC4D3A"/>
    <w:rsid w:val="00DC6B10"/>
    <w:rsid w:val="00DD0A17"/>
    <w:rsid w:val="00DD1C3F"/>
    <w:rsid w:val="00DD1C98"/>
    <w:rsid w:val="00DD237C"/>
    <w:rsid w:val="00DD29FB"/>
    <w:rsid w:val="00DD2F1A"/>
    <w:rsid w:val="00DD3B3A"/>
    <w:rsid w:val="00DD3EAF"/>
    <w:rsid w:val="00DD4AC9"/>
    <w:rsid w:val="00DD7520"/>
    <w:rsid w:val="00DD795E"/>
    <w:rsid w:val="00DE0BA3"/>
    <w:rsid w:val="00DE0DA4"/>
    <w:rsid w:val="00DE1591"/>
    <w:rsid w:val="00DE2973"/>
    <w:rsid w:val="00DE2D40"/>
    <w:rsid w:val="00DE33B4"/>
    <w:rsid w:val="00DE3D01"/>
    <w:rsid w:val="00DE4D08"/>
    <w:rsid w:val="00DE5EB0"/>
    <w:rsid w:val="00DE72EB"/>
    <w:rsid w:val="00DF02DF"/>
    <w:rsid w:val="00DF0406"/>
    <w:rsid w:val="00DF15BD"/>
    <w:rsid w:val="00DF4D10"/>
    <w:rsid w:val="00DF5313"/>
    <w:rsid w:val="00DF60D9"/>
    <w:rsid w:val="00DF7501"/>
    <w:rsid w:val="00DF7EE9"/>
    <w:rsid w:val="00E0080B"/>
    <w:rsid w:val="00E02A0A"/>
    <w:rsid w:val="00E02B25"/>
    <w:rsid w:val="00E04175"/>
    <w:rsid w:val="00E04D56"/>
    <w:rsid w:val="00E04D7E"/>
    <w:rsid w:val="00E06ABD"/>
    <w:rsid w:val="00E107F0"/>
    <w:rsid w:val="00E12129"/>
    <w:rsid w:val="00E137EE"/>
    <w:rsid w:val="00E14F25"/>
    <w:rsid w:val="00E15035"/>
    <w:rsid w:val="00E1616E"/>
    <w:rsid w:val="00E202D8"/>
    <w:rsid w:val="00E206BA"/>
    <w:rsid w:val="00E20F4B"/>
    <w:rsid w:val="00E215ED"/>
    <w:rsid w:val="00E21AEE"/>
    <w:rsid w:val="00E24023"/>
    <w:rsid w:val="00E2451C"/>
    <w:rsid w:val="00E26055"/>
    <w:rsid w:val="00E26439"/>
    <w:rsid w:val="00E26CD6"/>
    <w:rsid w:val="00E27902"/>
    <w:rsid w:val="00E305A0"/>
    <w:rsid w:val="00E30625"/>
    <w:rsid w:val="00E31200"/>
    <w:rsid w:val="00E3121E"/>
    <w:rsid w:val="00E31532"/>
    <w:rsid w:val="00E31836"/>
    <w:rsid w:val="00E3235C"/>
    <w:rsid w:val="00E326F4"/>
    <w:rsid w:val="00E328C0"/>
    <w:rsid w:val="00E32A93"/>
    <w:rsid w:val="00E32CB1"/>
    <w:rsid w:val="00E33978"/>
    <w:rsid w:val="00E343DE"/>
    <w:rsid w:val="00E34AA4"/>
    <w:rsid w:val="00E34BFE"/>
    <w:rsid w:val="00E3718D"/>
    <w:rsid w:val="00E40169"/>
    <w:rsid w:val="00E404F6"/>
    <w:rsid w:val="00E40A18"/>
    <w:rsid w:val="00E41F5D"/>
    <w:rsid w:val="00E42792"/>
    <w:rsid w:val="00E44316"/>
    <w:rsid w:val="00E443C9"/>
    <w:rsid w:val="00E44E8E"/>
    <w:rsid w:val="00E45566"/>
    <w:rsid w:val="00E45718"/>
    <w:rsid w:val="00E47155"/>
    <w:rsid w:val="00E473FF"/>
    <w:rsid w:val="00E47BA4"/>
    <w:rsid w:val="00E501D5"/>
    <w:rsid w:val="00E5063F"/>
    <w:rsid w:val="00E51E52"/>
    <w:rsid w:val="00E52000"/>
    <w:rsid w:val="00E52D8A"/>
    <w:rsid w:val="00E5421F"/>
    <w:rsid w:val="00E5456A"/>
    <w:rsid w:val="00E5561F"/>
    <w:rsid w:val="00E57092"/>
    <w:rsid w:val="00E57B5A"/>
    <w:rsid w:val="00E60186"/>
    <w:rsid w:val="00E603B6"/>
    <w:rsid w:val="00E60F1E"/>
    <w:rsid w:val="00E6152B"/>
    <w:rsid w:val="00E624A9"/>
    <w:rsid w:val="00E63484"/>
    <w:rsid w:val="00E63EB6"/>
    <w:rsid w:val="00E65294"/>
    <w:rsid w:val="00E65C04"/>
    <w:rsid w:val="00E66950"/>
    <w:rsid w:val="00E673DC"/>
    <w:rsid w:val="00E67491"/>
    <w:rsid w:val="00E67538"/>
    <w:rsid w:val="00E67870"/>
    <w:rsid w:val="00E67A4B"/>
    <w:rsid w:val="00E67E4A"/>
    <w:rsid w:val="00E7151D"/>
    <w:rsid w:val="00E7226C"/>
    <w:rsid w:val="00E73BD7"/>
    <w:rsid w:val="00E74A0F"/>
    <w:rsid w:val="00E74C73"/>
    <w:rsid w:val="00E75428"/>
    <w:rsid w:val="00E763F8"/>
    <w:rsid w:val="00E76445"/>
    <w:rsid w:val="00E764B1"/>
    <w:rsid w:val="00E80167"/>
    <w:rsid w:val="00E8042C"/>
    <w:rsid w:val="00E809AA"/>
    <w:rsid w:val="00E8387F"/>
    <w:rsid w:val="00E83A40"/>
    <w:rsid w:val="00E83DE6"/>
    <w:rsid w:val="00E84334"/>
    <w:rsid w:val="00E84735"/>
    <w:rsid w:val="00E848C5"/>
    <w:rsid w:val="00E84B81"/>
    <w:rsid w:val="00E856FD"/>
    <w:rsid w:val="00E860F9"/>
    <w:rsid w:val="00E866FC"/>
    <w:rsid w:val="00E9007D"/>
    <w:rsid w:val="00E91037"/>
    <w:rsid w:val="00E91F41"/>
    <w:rsid w:val="00E92023"/>
    <w:rsid w:val="00E9224B"/>
    <w:rsid w:val="00E926CB"/>
    <w:rsid w:val="00E930D1"/>
    <w:rsid w:val="00E93D13"/>
    <w:rsid w:val="00E941F9"/>
    <w:rsid w:val="00E945E8"/>
    <w:rsid w:val="00E94AE1"/>
    <w:rsid w:val="00E959B4"/>
    <w:rsid w:val="00E95FE0"/>
    <w:rsid w:val="00E97A5C"/>
    <w:rsid w:val="00EA0344"/>
    <w:rsid w:val="00EA0D61"/>
    <w:rsid w:val="00EA2CC1"/>
    <w:rsid w:val="00EA6BBC"/>
    <w:rsid w:val="00EB085B"/>
    <w:rsid w:val="00EB1ADA"/>
    <w:rsid w:val="00EB2822"/>
    <w:rsid w:val="00EB5102"/>
    <w:rsid w:val="00EB5AB3"/>
    <w:rsid w:val="00EB5AEC"/>
    <w:rsid w:val="00EB65A0"/>
    <w:rsid w:val="00EB6EDB"/>
    <w:rsid w:val="00EB6F64"/>
    <w:rsid w:val="00EB74CA"/>
    <w:rsid w:val="00EB7615"/>
    <w:rsid w:val="00EB78FA"/>
    <w:rsid w:val="00EC002F"/>
    <w:rsid w:val="00EC0623"/>
    <w:rsid w:val="00EC2BBE"/>
    <w:rsid w:val="00EC534C"/>
    <w:rsid w:val="00EC54CD"/>
    <w:rsid w:val="00EC6224"/>
    <w:rsid w:val="00EC7660"/>
    <w:rsid w:val="00EC7FBA"/>
    <w:rsid w:val="00ED0941"/>
    <w:rsid w:val="00ED2100"/>
    <w:rsid w:val="00ED2D39"/>
    <w:rsid w:val="00ED4745"/>
    <w:rsid w:val="00ED538A"/>
    <w:rsid w:val="00ED5801"/>
    <w:rsid w:val="00ED6414"/>
    <w:rsid w:val="00ED679A"/>
    <w:rsid w:val="00ED682A"/>
    <w:rsid w:val="00ED79B4"/>
    <w:rsid w:val="00ED7C79"/>
    <w:rsid w:val="00ED7ED0"/>
    <w:rsid w:val="00EE03A5"/>
    <w:rsid w:val="00EE2EBD"/>
    <w:rsid w:val="00EE5FDC"/>
    <w:rsid w:val="00EE63F4"/>
    <w:rsid w:val="00EE6B0D"/>
    <w:rsid w:val="00EE6C6F"/>
    <w:rsid w:val="00EF02A0"/>
    <w:rsid w:val="00EF2EE7"/>
    <w:rsid w:val="00EF4A86"/>
    <w:rsid w:val="00EF518A"/>
    <w:rsid w:val="00EF5B57"/>
    <w:rsid w:val="00EF6F7C"/>
    <w:rsid w:val="00EF77EB"/>
    <w:rsid w:val="00F001B8"/>
    <w:rsid w:val="00F00E52"/>
    <w:rsid w:val="00F00FE8"/>
    <w:rsid w:val="00F019E5"/>
    <w:rsid w:val="00F01A69"/>
    <w:rsid w:val="00F01E4C"/>
    <w:rsid w:val="00F0263C"/>
    <w:rsid w:val="00F02A61"/>
    <w:rsid w:val="00F039C1"/>
    <w:rsid w:val="00F0478C"/>
    <w:rsid w:val="00F04C08"/>
    <w:rsid w:val="00F063D0"/>
    <w:rsid w:val="00F10ECC"/>
    <w:rsid w:val="00F11E00"/>
    <w:rsid w:val="00F11FF1"/>
    <w:rsid w:val="00F12E35"/>
    <w:rsid w:val="00F13381"/>
    <w:rsid w:val="00F15634"/>
    <w:rsid w:val="00F16146"/>
    <w:rsid w:val="00F163F8"/>
    <w:rsid w:val="00F16B1B"/>
    <w:rsid w:val="00F20C80"/>
    <w:rsid w:val="00F20FDF"/>
    <w:rsid w:val="00F21242"/>
    <w:rsid w:val="00F230AD"/>
    <w:rsid w:val="00F23388"/>
    <w:rsid w:val="00F24EBD"/>
    <w:rsid w:val="00F25540"/>
    <w:rsid w:val="00F261ED"/>
    <w:rsid w:val="00F2640B"/>
    <w:rsid w:val="00F3228F"/>
    <w:rsid w:val="00F332CD"/>
    <w:rsid w:val="00F33A7A"/>
    <w:rsid w:val="00F349CB"/>
    <w:rsid w:val="00F34F2B"/>
    <w:rsid w:val="00F3542B"/>
    <w:rsid w:val="00F361DF"/>
    <w:rsid w:val="00F371EE"/>
    <w:rsid w:val="00F3776F"/>
    <w:rsid w:val="00F400DA"/>
    <w:rsid w:val="00F415C5"/>
    <w:rsid w:val="00F430A6"/>
    <w:rsid w:val="00F43AB2"/>
    <w:rsid w:val="00F43C88"/>
    <w:rsid w:val="00F44AAC"/>
    <w:rsid w:val="00F44DE8"/>
    <w:rsid w:val="00F46FE9"/>
    <w:rsid w:val="00F47EDA"/>
    <w:rsid w:val="00F5017A"/>
    <w:rsid w:val="00F525BE"/>
    <w:rsid w:val="00F540D0"/>
    <w:rsid w:val="00F54E0B"/>
    <w:rsid w:val="00F55F39"/>
    <w:rsid w:val="00F55FFE"/>
    <w:rsid w:val="00F5606E"/>
    <w:rsid w:val="00F563D1"/>
    <w:rsid w:val="00F56CC1"/>
    <w:rsid w:val="00F57522"/>
    <w:rsid w:val="00F605AA"/>
    <w:rsid w:val="00F62E57"/>
    <w:rsid w:val="00F64AA7"/>
    <w:rsid w:val="00F64CFB"/>
    <w:rsid w:val="00F64D17"/>
    <w:rsid w:val="00F65476"/>
    <w:rsid w:val="00F654C1"/>
    <w:rsid w:val="00F659AE"/>
    <w:rsid w:val="00F65B3D"/>
    <w:rsid w:val="00F662D2"/>
    <w:rsid w:val="00F6699F"/>
    <w:rsid w:val="00F66A9C"/>
    <w:rsid w:val="00F66EE6"/>
    <w:rsid w:val="00F67763"/>
    <w:rsid w:val="00F67CA3"/>
    <w:rsid w:val="00F67FD7"/>
    <w:rsid w:val="00F700DF"/>
    <w:rsid w:val="00F7129C"/>
    <w:rsid w:val="00F721B7"/>
    <w:rsid w:val="00F72DED"/>
    <w:rsid w:val="00F75558"/>
    <w:rsid w:val="00F755E7"/>
    <w:rsid w:val="00F7634F"/>
    <w:rsid w:val="00F76DAD"/>
    <w:rsid w:val="00F76F54"/>
    <w:rsid w:val="00F76F5C"/>
    <w:rsid w:val="00F771B3"/>
    <w:rsid w:val="00F77EEB"/>
    <w:rsid w:val="00F8064B"/>
    <w:rsid w:val="00F8420D"/>
    <w:rsid w:val="00F84871"/>
    <w:rsid w:val="00F8585E"/>
    <w:rsid w:val="00F867BE"/>
    <w:rsid w:val="00F87A02"/>
    <w:rsid w:val="00F90050"/>
    <w:rsid w:val="00F903FD"/>
    <w:rsid w:val="00F91C58"/>
    <w:rsid w:val="00F91EE0"/>
    <w:rsid w:val="00F9204E"/>
    <w:rsid w:val="00F926E6"/>
    <w:rsid w:val="00F9336D"/>
    <w:rsid w:val="00F93509"/>
    <w:rsid w:val="00F9360F"/>
    <w:rsid w:val="00F93FA6"/>
    <w:rsid w:val="00F940ED"/>
    <w:rsid w:val="00F95019"/>
    <w:rsid w:val="00F958D5"/>
    <w:rsid w:val="00F95B78"/>
    <w:rsid w:val="00F969FD"/>
    <w:rsid w:val="00F96F1C"/>
    <w:rsid w:val="00F9731D"/>
    <w:rsid w:val="00FA18A4"/>
    <w:rsid w:val="00FA3AD1"/>
    <w:rsid w:val="00FA50C8"/>
    <w:rsid w:val="00FA5430"/>
    <w:rsid w:val="00FA6B5D"/>
    <w:rsid w:val="00FA6F36"/>
    <w:rsid w:val="00FA7354"/>
    <w:rsid w:val="00FB121B"/>
    <w:rsid w:val="00FB2B19"/>
    <w:rsid w:val="00FB30F3"/>
    <w:rsid w:val="00FB6947"/>
    <w:rsid w:val="00FC1251"/>
    <w:rsid w:val="00FC191A"/>
    <w:rsid w:val="00FC1ADF"/>
    <w:rsid w:val="00FC318A"/>
    <w:rsid w:val="00FC5BF2"/>
    <w:rsid w:val="00FC6BFE"/>
    <w:rsid w:val="00FC7E5A"/>
    <w:rsid w:val="00FD17BE"/>
    <w:rsid w:val="00FD1C7A"/>
    <w:rsid w:val="00FD1D36"/>
    <w:rsid w:val="00FD246E"/>
    <w:rsid w:val="00FD309F"/>
    <w:rsid w:val="00FD5D3D"/>
    <w:rsid w:val="00FD70AE"/>
    <w:rsid w:val="00FD7107"/>
    <w:rsid w:val="00FD7DC9"/>
    <w:rsid w:val="00FE051F"/>
    <w:rsid w:val="00FE0955"/>
    <w:rsid w:val="00FE0C70"/>
    <w:rsid w:val="00FE15F8"/>
    <w:rsid w:val="00FE3DC8"/>
    <w:rsid w:val="00FE400C"/>
    <w:rsid w:val="00FE4C64"/>
    <w:rsid w:val="00FE53A5"/>
    <w:rsid w:val="00FE58AC"/>
    <w:rsid w:val="00FE5C46"/>
    <w:rsid w:val="00FE6726"/>
    <w:rsid w:val="00FE6A0E"/>
    <w:rsid w:val="00FE6B93"/>
    <w:rsid w:val="00FE7A13"/>
    <w:rsid w:val="00FE7C13"/>
    <w:rsid w:val="00FF0ECA"/>
    <w:rsid w:val="00FF2140"/>
    <w:rsid w:val="00FF24AF"/>
    <w:rsid w:val="00FF2FC7"/>
    <w:rsid w:val="00FF3ADF"/>
    <w:rsid w:val="00FF4F31"/>
    <w:rsid w:val="00FF59AC"/>
    <w:rsid w:val="00FF625B"/>
    <w:rsid w:val="00FF700F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9116"/>
  <w15:docId w15:val="{A0F3B819-4052-43B1-A2A4-DD519D72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21D0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1D0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unhideWhenUsed/>
    <w:qFormat/>
    <w:rsid w:val="00A7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F0ECA"/>
    <w:pPr>
      <w:keepNext/>
      <w:numPr>
        <w:ilvl w:val="3"/>
        <w:numId w:val="2"/>
      </w:numPr>
      <w:tabs>
        <w:tab w:val="clear" w:pos="864"/>
        <w:tab w:val="num" w:pos="0"/>
      </w:tabs>
      <w:autoSpaceDE w:val="0"/>
      <w:ind w:left="0" w:firstLine="0"/>
      <w:outlineLvl w:val="3"/>
    </w:pPr>
    <w:rPr>
      <w:b/>
      <w:bCs/>
      <w:color w:val="01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F0ECA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clear" w:pos="1152"/>
        <w:tab w:val="num" w:pos="0"/>
      </w:tabs>
      <w:spacing w:line="240" w:lineRule="atLeast"/>
      <w:ind w:left="0" w:firstLine="0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FF0ECA"/>
    <w:pPr>
      <w:keepNext/>
      <w:numPr>
        <w:ilvl w:val="6"/>
        <w:numId w:val="2"/>
      </w:numPr>
      <w:tabs>
        <w:tab w:val="clear" w:pos="1296"/>
        <w:tab w:val="num" w:pos="0"/>
      </w:tabs>
      <w:ind w:left="0" w:firstLine="0"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C7937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C793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6C793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6C7937"/>
    <w:rPr>
      <w:rFonts w:ascii="Times New Roman" w:eastAsia="Times New Roman" w:hAnsi="Times New Roman" w:cs="Times New Roman"/>
      <w:b/>
      <w:bCs/>
      <w:color w:val="01000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6C793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6C79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1z2">
    <w:name w:val="WW8Num1z2"/>
    <w:uiPriority w:val="99"/>
    <w:rsid w:val="006C7937"/>
  </w:style>
  <w:style w:type="character" w:styleId="slostrnky">
    <w:name w:val="page number"/>
    <w:uiPriority w:val="99"/>
    <w:rsid w:val="00A721D0"/>
    <w:rPr>
      <w:rFonts w:cs="Times New Roman"/>
    </w:rPr>
  </w:style>
  <w:style w:type="character" w:customStyle="1" w:styleId="platne1">
    <w:name w:val="platne1"/>
    <w:uiPriority w:val="99"/>
    <w:rsid w:val="006C793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721D0"/>
    <w:pPr>
      <w:tabs>
        <w:tab w:val="left" w:pos="0"/>
      </w:tabs>
      <w:spacing w:line="240" w:lineRule="atLeast"/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793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A721D0"/>
    <w:pPr>
      <w:widowControl w:val="0"/>
      <w:jc w:val="both"/>
    </w:pPr>
    <w:rPr>
      <w:kern w:val="1"/>
    </w:rPr>
  </w:style>
  <w:style w:type="paragraph" w:styleId="Zkladntextodsazen">
    <w:name w:val="Body Text Indent"/>
    <w:basedOn w:val="Normln"/>
    <w:link w:val="ZkladntextodsazenChar"/>
    <w:uiPriority w:val="99"/>
    <w:rsid w:val="00A721D0"/>
    <w:pPr>
      <w:autoSpaceDE w:val="0"/>
      <w:jc w:val="both"/>
    </w:pPr>
    <w:rPr>
      <w:rFonts w:ascii="Verdana" w:hAnsi="Verdana" w:cs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A721D0"/>
    <w:pPr>
      <w:tabs>
        <w:tab w:val="left" w:pos="0"/>
        <w:tab w:val="right" w:pos="8953"/>
      </w:tabs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C7937"/>
    <w:rPr>
      <w:rFonts w:ascii="Arial" w:eastAsia="Times New Roman" w:hAnsi="Arial" w:cs="Arial"/>
      <w:lang w:eastAsia="ar-SA"/>
    </w:rPr>
  </w:style>
  <w:style w:type="paragraph" w:styleId="Zkladntext3">
    <w:name w:val="Body Text 3"/>
    <w:basedOn w:val="Normln"/>
    <w:link w:val="Zkladntext3Char"/>
    <w:uiPriority w:val="99"/>
    <w:rsid w:val="00A721D0"/>
    <w:pPr>
      <w:jc w:val="center"/>
    </w:pPr>
  </w:style>
  <w:style w:type="character" w:customStyle="1" w:styleId="Zkladntext3Char">
    <w:name w:val="Základní text 3 Char"/>
    <w:basedOn w:val="Standardnpsmoodstavce"/>
    <w:link w:val="Zkladntext3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rsid w:val="00A721D0"/>
    <w:pPr>
      <w:spacing w:before="120"/>
      <w:jc w:val="both"/>
    </w:pPr>
    <w:rPr>
      <w:rFonts w:ascii="Verdana" w:hAnsi="Verdana" w:cs="Verdana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72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A721D0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6C793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A721D0"/>
    <w:pPr>
      <w:tabs>
        <w:tab w:val="left" w:pos="120"/>
      </w:tabs>
      <w:ind w:left="567" w:firstLine="33"/>
      <w:jc w:val="both"/>
    </w:pPr>
    <w:rPr>
      <w:rFonts w:ascii="Verdana" w:hAnsi="Verdana" w:cs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Textvbloku">
    <w:name w:val="Block Text"/>
    <w:basedOn w:val="Normln"/>
    <w:uiPriority w:val="99"/>
    <w:rsid w:val="00A721D0"/>
    <w:pPr>
      <w:autoSpaceDE w:val="0"/>
      <w:ind w:left="480" w:right="-256"/>
      <w:jc w:val="both"/>
    </w:pPr>
    <w:rPr>
      <w:color w:val="000000"/>
      <w:sz w:val="22"/>
      <w:szCs w:val="22"/>
    </w:rPr>
  </w:style>
  <w:style w:type="paragraph" w:customStyle="1" w:styleId="NormlnsWWW5">
    <w:name w:val="Normální (síť WWW)5"/>
    <w:basedOn w:val="Normln"/>
    <w:uiPriority w:val="99"/>
    <w:rsid w:val="00A721D0"/>
    <w:pPr>
      <w:spacing w:before="50" w:after="100"/>
      <w:jc w:val="both"/>
    </w:pPr>
    <w:rPr>
      <w:rFonts w:ascii="Tahoma" w:eastAsia="Arial Unicode MS" w:hAnsi="Tahoma" w:cs="Tahoma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A721D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C793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A721D0"/>
    <w:pPr>
      <w:tabs>
        <w:tab w:val="num" w:pos="0"/>
      </w:tabs>
      <w:ind w:left="-425"/>
      <w:jc w:val="both"/>
    </w:pPr>
  </w:style>
  <w:style w:type="paragraph" w:customStyle="1" w:styleId="Textodstavce">
    <w:name w:val="Text odstavce"/>
    <w:basedOn w:val="Normln"/>
    <w:uiPriority w:val="99"/>
    <w:rsid w:val="00A721D0"/>
    <w:pPr>
      <w:numPr>
        <w:numId w:val="1"/>
      </w:numPr>
      <w:tabs>
        <w:tab w:val="left" w:pos="851"/>
      </w:tabs>
      <w:spacing w:before="120" w:after="120"/>
      <w:jc w:val="both"/>
    </w:pPr>
  </w:style>
  <w:style w:type="paragraph" w:styleId="Textkomente">
    <w:name w:val="annotation text"/>
    <w:basedOn w:val="Normln"/>
    <w:link w:val="TextkomenteChar"/>
    <w:uiPriority w:val="99"/>
    <w:rsid w:val="00A721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79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2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9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A721D0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1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93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A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A721D0"/>
    <w:pPr>
      <w:ind w:left="708"/>
    </w:pPr>
  </w:style>
  <w:style w:type="paragraph" w:styleId="Obsah1">
    <w:name w:val="toc 1"/>
    <w:basedOn w:val="Normln"/>
    <w:next w:val="Normln"/>
    <w:autoRedefine/>
    <w:uiPriority w:val="39"/>
    <w:qFormat/>
    <w:rsid w:val="0063247D"/>
    <w:pPr>
      <w:tabs>
        <w:tab w:val="left" w:pos="480"/>
        <w:tab w:val="right" w:leader="dot" w:pos="9771"/>
      </w:tabs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63247D"/>
    <w:pPr>
      <w:tabs>
        <w:tab w:val="left" w:pos="1200"/>
        <w:tab w:val="right" w:leader="dot" w:pos="9771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A721D0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A721D0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721D0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721D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721D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721D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721D0"/>
    <w:pPr>
      <w:ind w:left="1920"/>
    </w:pPr>
    <w:rPr>
      <w:rFonts w:ascii="Calibri" w:hAnsi="Calibri" w:cs="Calibri"/>
      <w:sz w:val="18"/>
      <w:szCs w:val="18"/>
    </w:rPr>
  </w:style>
  <w:style w:type="character" w:styleId="Hypertextovodkaz">
    <w:name w:val="Hyperlink"/>
    <w:uiPriority w:val="99"/>
    <w:rsid w:val="00A721D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6C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C7937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6C7937"/>
  </w:style>
  <w:style w:type="paragraph" w:styleId="Bezmezer">
    <w:name w:val="No Spacing"/>
    <w:uiPriority w:val="1"/>
    <w:qFormat/>
    <w:rsid w:val="00A72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30">
    <w:name w:val="Základní text (3)_"/>
    <w:basedOn w:val="Standardnpsmoodstavce"/>
    <w:link w:val="Zkladntext3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hlavneboZpat0">
    <w:name w:val="Záhlaví nebo Zápatí"/>
    <w:basedOn w:val="ZhlavneboZpat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Candara19ptKurzvaMalpsmenadkovn-2pt">
    <w:name w:val="Záhlaví nebo Zápatí + Candara;19 pt;Kurzíva;Malá písmena;Řádkování -2 pt"/>
    <w:basedOn w:val="ZhlavneboZpat"/>
    <w:rsid w:val="00941CFA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6ptTunMalpsmenadkovn-1pt">
    <w:name w:val="Záhlaví nebo Zápatí + 26 pt;Tučné;Malá písmena;Řádkování -1 pt"/>
    <w:basedOn w:val="ZhlavneboZpat"/>
    <w:rsid w:val="00941CFA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26ptTundkovn-1pt">
    <w:name w:val="Záhlaví nebo Zápatí + 26 pt;Tučné;Řádkování -1 pt"/>
    <w:basedOn w:val="ZhlavneboZpat"/>
    <w:rsid w:val="00941CF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A721D0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sz w:val="17"/>
      <w:szCs w:val="17"/>
      <w:lang w:eastAsia="en-US"/>
    </w:rPr>
  </w:style>
  <w:style w:type="paragraph" w:customStyle="1" w:styleId="Zkladntext21">
    <w:name w:val="Základní text (2)"/>
    <w:basedOn w:val="Normln"/>
    <w:link w:val="Zkladntext20"/>
    <w:rsid w:val="00941CFA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sz w:val="17"/>
      <w:szCs w:val="17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021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Titulekobrzku3Exact">
    <w:name w:val="Titulek obrázku (3) Exact"/>
    <w:basedOn w:val="Standardnpsmoodstavce"/>
    <w:link w:val="Titulekobrzku3"/>
    <w:rsid w:val="00FE400C"/>
    <w:rPr>
      <w:rFonts w:ascii="Segoe UI" w:eastAsia="Segoe UI" w:hAnsi="Segoe UI" w:cs="Segoe UI"/>
      <w:spacing w:val="10"/>
      <w:sz w:val="11"/>
      <w:szCs w:val="11"/>
      <w:shd w:val="clear" w:color="auto" w:fill="FFFFFF"/>
    </w:rPr>
  </w:style>
  <w:style w:type="character" w:customStyle="1" w:styleId="Titulekobrzku3Exact1">
    <w:name w:val="Titulek obrázku (3) Exact1"/>
    <w:basedOn w:val="Titulekobrzku3Exact"/>
    <w:rsid w:val="00FE400C"/>
    <w:rPr>
      <w:rFonts w:ascii="Segoe UI" w:eastAsia="Segoe UI" w:hAnsi="Segoe UI" w:cs="Segoe UI"/>
      <w:color w:val="000000"/>
      <w:spacing w:val="1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FE400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TitulekobrzkuExact1">
    <w:name w:val="Titulek obrázku Exact1"/>
    <w:basedOn w:val="TitulekobrzkuExact"/>
    <w:rsid w:val="00FE400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312ptTunMalpsmena">
    <w:name w:val="Základní text (3) + 12 pt;Tučné;Malá písmena"/>
    <w:basedOn w:val="Zkladntext30"/>
    <w:rsid w:val="00FE400C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Zkladntext33">
    <w:name w:val="Základní text (3)3"/>
    <w:basedOn w:val="Zkladntext30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Zkladntext32">
    <w:name w:val="Základní text (3)2"/>
    <w:basedOn w:val="Zkladntext30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395ptKurzvadkovn0pt1">
    <w:name w:val="Základní text (3) + 9;5 pt;Kurzíva;Řádkování 0 pt1"/>
    <w:basedOn w:val="Zkladntext30"/>
    <w:rsid w:val="00FE400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customStyle="1" w:styleId="Titulekobrzku3">
    <w:name w:val="Titulek obrázku (3)"/>
    <w:basedOn w:val="Normln"/>
    <w:link w:val="Titulekobrzku3Exact"/>
    <w:rsid w:val="00A721D0"/>
    <w:pPr>
      <w:widowControl w:val="0"/>
      <w:shd w:val="clear" w:color="auto" w:fill="FFFFFF"/>
      <w:suppressAutoHyphens w:val="0"/>
      <w:spacing w:line="299" w:lineRule="exact"/>
    </w:pPr>
    <w:rPr>
      <w:rFonts w:ascii="Segoe UI" w:eastAsia="Segoe UI" w:hAnsi="Segoe UI" w:cs="Segoe UI"/>
      <w:spacing w:val="10"/>
      <w:sz w:val="11"/>
      <w:szCs w:val="11"/>
      <w:lang w:eastAsia="en-US"/>
    </w:rPr>
  </w:style>
  <w:style w:type="paragraph" w:customStyle="1" w:styleId="Titulekobrzku">
    <w:name w:val="Titulek obrázku"/>
    <w:basedOn w:val="Normln"/>
    <w:link w:val="TitulekobrzkuExact"/>
    <w:rsid w:val="00FE400C"/>
    <w:pPr>
      <w:widowControl w:val="0"/>
      <w:shd w:val="clear" w:color="auto" w:fill="FFFFFF"/>
      <w:suppressAutoHyphens w:val="0"/>
      <w:spacing w:line="230" w:lineRule="exact"/>
      <w:jc w:val="center"/>
    </w:pPr>
    <w:rPr>
      <w:rFonts w:ascii="Segoe UI" w:eastAsia="Segoe UI" w:hAnsi="Segoe UI" w:cs="Segoe UI"/>
      <w:b/>
      <w:bCs/>
      <w:sz w:val="19"/>
      <w:szCs w:val="19"/>
      <w:lang w:eastAsia="en-US"/>
    </w:rPr>
  </w:style>
  <w:style w:type="paragraph" w:customStyle="1" w:styleId="Zkladntext310">
    <w:name w:val="Základní text (3)1"/>
    <w:basedOn w:val="Normln"/>
    <w:rsid w:val="00A721D0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paragraph" w:customStyle="1" w:styleId="Zkladntext210">
    <w:name w:val="Základní text (2)1"/>
    <w:basedOn w:val="Normln"/>
    <w:rsid w:val="00FE400C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rsid w:val="00584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A721D0"/>
    <w:pPr>
      <w:widowControl w:val="0"/>
      <w:suppressAutoHyphens w:val="0"/>
      <w:spacing w:before="120" w:after="120" w:line="276" w:lineRule="auto"/>
      <w:ind w:left="720"/>
      <w:contextualSpacing/>
      <w:jc w:val="both"/>
    </w:pPr>
    <w:rPr>
      <w:rFonts w:ascii="Calibri" w:hAnsi="Calibri" w:cstheme="minorHAnsi"/>
      <w:color w:val="595959"/>
      <w:sz w:val="22"/>
      <w:szCs w:val="22"/>
      <w:lang w:eastAsia="en-US" w:bidi="en-US"/>
    </w:rPr>
  </w:style>
  <w:style w:type="character" w:customStyle="1" w:styleId="StylodstavecslovanChar">
    <w:name w:val="Styl odstavec číslovaný Char"/>
    <w:link w:val="Stylodstavecslovan"/>
    <w:locked/>
    <w:rsid w:val="001D42D2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A721D0"/>
    <w:pPr>
      <w:keepNext w:val="0"/>
      <w:widowControl w:val="0"/>
      <w:numPr>
        <w:ilvl w:val="0"/>
        <w:numId w:val="0"/>
      </w:numPr>
      <w:tabs>
        <w:tab w:val="num" w:pos="487"/>
      </w:tabs>
      <w:suppressAutoHyphens w:val="0"/>
      <w:spacing w:after="120" w:line="320" w:lineRule="atLeast"/>
      <w:jc w:val="both"/>
    </w:pPr>
    <w:rPr>
      <w:rFonts w:asciiTheme="minorHAnsi" w:eastAsia="Batang" w:hAnsiTheme="minorHAnsi" w:cs="Calibri"/>
      <w:bCs w:val="0"/>
      <w:i w:val="0"/>
      <w:iCs w:val="0"/>
      <w:sz w:val="22"/>
      <w:szCs w:val="22"/>
      <w:lang w:eastAsia="en-US"/>
    </w:rPr>
  </w:style>
  <w:style w:type="paragraph" w:customStyle="1" w:styleId="StylNadpis1ZKLADN">
    <w:name w:val="Styl Nadpis 1 ZÁKLADNÍ"/>
    <w:basedOn w:val="Nadpis1"/>
    <w:uiPriority w:val="99"/>
    <w:rsid w:val="00A721D0"/>
    <w:pPr>
      <w:widowControl w:val="0"/>
      <w:numPr>
        <w:numId w:val="0"/>
      </w:numPr>
      <w:shd w:val="clear" w:color="auto" w:fill="D9D9D9"/>
      <w:tabs>
        <w:tab w:val="num" w:pos="0"/>
      </w:tabs>
      <w:spacing w:before="480" w:after="360"/>
    </w:pPr>
    <w:rPr>
      <w:rFonts w:ascii="Calibri" w:hAnsi="Calibri" w:cs="Calibri"/>
      <w:color w:val="394A58"/>
      <w:kern w:val="28"/>
      <w:sz w:val="22"/>
      <w:szCs w:val="22"/>
    </w:rPr>
  </w:style>
  <w:style w:type="paragraph" w:customStyle="1" w:styleId="StylGaramond12bPROST">
    <w:name w:val="Styl Garamond 12 b. PROSTÝ"/>
    <w:basedOn w:val="Normln"/>
    <w:uiPriority w:val="99"/>
    <w:rsid w:val="00A721D0"/>
    <w:pPr>
      <w:suppressAutoHyphens w:val="0"/>
      <w:spacing w:after="120" w:line="320" w:lineRule="atLeast"/>
      <w:jc w:val="both"/>
    </w:pPr>
    <w:rPr>
      <w:rFonts w:ascii="Garamond" w:hAnsi="Garamond" w:cs="Garamond"/>
      <w:color w:val="394A58"/>
      <w:lang w:eastAsia="cs-CZ"/>
    </w:rPr>
  </w:style>
  <w:style w:type="paragraph" w:customStyle="1" w:styleId="Svtlmkazvraznn31">
    <w:name w:val="Světlá mřížka – zvýraznění 31"/>
    <w:basedOn w:val="Normln"/>
    <w:uiPriority w:val="34"/>
    <w:qFormat/>
    <w:rsid w:val="00A721D0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23E5C"/>
    <w:rPr>
      <w:color w:val="2B579A"/>
      <w:shd w:val="clear" w:color="auto" w:fill="E6E6E6"/>
    </w:rPr>
  </w:style>
  <w:style w:type="paragraph" w:customStyle="1" w:styleId="Styl1">
    <w:name w:val="Styl1"/>
    <w:basedOn w:val="Nadpis2"/>
    <w:link w:val="Styl1Char"/>
    <w:qFormat/>
    <w:rsid w:val="00A721D0"/>
    <w:pPr>
      <w:numPr>
        <w:ilvl w:val="0"/>
        <w:numId w:val="0"/>
      </w:numPr>
      <w:tabs>
        <w:tab w:val="num" w:pos="1288"/>
      </w:tabs>
      <w:ind w:left="1288" w:hanging="720"/>
      <w:jc w:val="both"/>
    </w:pPr>
    <w:rPr>
      <w:rFonts w:ascii="Times New Roman" w:eastAsia="SimSun" w:hAnsi="Times New Roman"/>
      <w:b w:val="0"/>
      <w:i w:val="0"/>
      <w:sz w:val="24"/>
    </w:rPr>
  </w:style>
  <w:style w:type="character" w:customStyle="1" w:styleId="Styl1Char">
    <w:name w:val="Styl1 Char"/>
    <w:basedOn w:val="Nadpis2Char"/>
    <w:link w:val="Styl1"/>
    <w:rsid w:val="00DA5E26"/>
    <w:rPr>
      <w:rFonts w:ascii="Times New Roman" w:eastAsia="SimSun" w:hAnsi="Times New Roman" w:cs="Arial"/>
      <w:b w:val="0"/>
      <w:bCs/>
      <w:i w:val="0"/>
      <w:iCs/>
      <w:sz w:val="24"/>
      <w:szCs w:val="28"/>
      <w:lang w:eastAsia="ar-SA"/>
    </w:rPr>
  </w:style>
  <w:style w:type="numbering" w:customStyle="1" w:styleId="Importovanstyl2">
    <w:name w:val="Importovaný styl 2"/>
    <w:rsid w:val="00903810"/>
    <w:pPr>
      <w:numPr>
        <w:numId w:val="14"/>
      </w:numPr>
    </w:pPr>
  </w:style>
  <w:style w:type="paragraph" w:customStyle="1" w:styleId="Nadpis">
    <w:name w:val="Nadpis"/>
    <w:basedOn w:val="StylNadpis1ZKLADN"/>
    <w:autoRedefine/>
    <w:qFormat/>
    <w:rsid w:val="00A721D0"/>
    <w:pPr>
      <w:numPr>
        <w:numId w:val="15"/>
      </w:numPr>
      <w:pBdr>
        <w:top w:val="nil"/>
        <w:left w:val="nil"/>
        <w:bottom w:val="nil"/>
        <w:right w:val="nil"/>
        <w:between w:val="nil"/>
        <w:bar w:val="nil"/>
      </w:pBdr>
      <w:spacing w:before="240" w:after="240" w:line="480" w:lineRule="auto"/>
      <w:ind w:left="709" w:hanging="709"/>
      <w:jc w:val="both"/>
      <w:outlineLvl w:val="2"/>
    </w:pPr>
    <w:rPr>
      <w:rFonts w:ascii="Times New Roman" w:eastAsia="Calibri" w:hAnsi="Times New Roman" w:cs="Times New Roman"/>
      <w:color w:val="auto"/>
      <w:sz w:val="24"/>
      <w:u w:color="000000"/>
      <w:bdr w:val="nil"/>
    </w:rPr>
  </w:style>
  <w:style w:type="character" w:customStyle="1" w:styleId="dn">
    <w:name w:val="Žádný"/>
    <w:rsid w:val="00BB3DDA"/>
  </w:style>
  <w:style w:type="character" w:customStyle="1" w:styleId="Zmnka2">
    <w:name w:val="Zmínka2"/>
    <w:basedOn w:val="Standardnpsmoodstavce"/>
    <w:uiPriority w:val="99"/>
    <w:semiHidden/>
    <w:unhideWhenUsed/>
    <w:rsid w:val="00322EE0"/>
    <w:rPr>
      <w:color w:val="2B579A"/>
      <w:shd w:val="clear" w:color="auto" w:fill="E6E6E6"/>
    </w:rPr>
  </w:style>
  <w:style w:type="paragraph" w:customStyle="1" w:styleId="normodsazen">
    <w:name w:val="normodsazen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soins0">
    <w:name w:val="msoins"/>
    <w:basedOn w:val="Standardnpsmoodstavce"/>
    <w:rsid w:val="00C912C6"/>
  </w:style>
  <w:style w:type="paragraph" w:customStyle="1" w:styleId="normodrpsm">
    <w:name w:val="normodrpsm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odrsl">
    <w:name w:val="normodrsl"/>
    <w:basedOn w:val="Normln"/>
    <w:rsid w:val="00C912C6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02-ODST-2">
    <w:name w:val="02-ODST-2"/>
    <w:basedOn w:val="Normln"/>
    <w:link w:val="02-ODST-2Char"/>
    <w:qFormat/>
    <w:rsid w:val="00A721D0"/>
    <w:pPr>
      <w:numPr>
        <w:ilvl w:val="1"/>
        <w:numId w:val="20"/>
      </w:numPr>
      <w:tabs>
        <w:tab w:val="left" w:pos="567"/>
      </w:tabs>
      <w:suppressAutoHyphens w:val="0"/>
      <w:spacing w:before="120"/>
      <w:jc w:val="both"/>
    </w:pPr>
    <w:rPr>
      <w:rFonts w:ascii="Arial" w:hAnsi="Arial"/>
      <w:sz w:val="20"/>
      <w:szCs w:val="20"/>
      <w:lang w:eastAsia="cs-CZ"/>
    </w:rPr>
  </w:style>
  <w:style w:type="paragraph" w:customStyle="1" w:styleId="01-L">
    <w:name w:val="01-ČL."/>
    <w:basedOn w:val="Normln"/>
    <w:next w:val="Normln"/>
    <w:qFormat/>
    <w:rsid w:val="00A721D0"/>
    <w:pPr>
      <w:numPr>
        <w:numId w:val="20"/>
      </w:numPr>
      <w:suppressAutoHyphens w:val="0"/>
      <w:spacing w:before="600"/>
      <w:ind w:left="18" w:hanging="360"/>
      <w:jc w:val="center"/>
    </w:pPr>
    <w:rPr>
      <w:rFonts w:ascii="Arial" w:hAnsi="Arial"/>
      <w:b/>
      <w:bCs/>
      <w:szCs w:val="20"/>
      <w:lang w:eastAsia="cs-CZ"/>
    </w:rPr>
  </w:style>
  <w:style w:type="paragraph" w:customStyle="1" w:styleId="05-ODST-3">
    <w:name w:val="05-ODST-3"/>
    <w:basedOn w:val="02-ODST-2"/>
    <w:qFormat/>
    <w:rsid w:val="00A721D0"/>
    <w:pPr>
      <w:numPr>
        <w:ilvl w:val="2"/>
      </w:numPr>
      <w:tabs>
        <w:tab w:val="clear" w:pos="567"/>
        <w:tab w:val="clear" w:pos="1364"/>
        <w:tab w:val="left" w:pos="1134"/>
      </w:tabs>
      <w:ind w:left="4494" w:hanging="360"/>
    </w:pPr>
  </w:style>
  <w:style w:type="paragraph" w:customStyle="1" w:styleId="10-ODST-3">
    <w:name w:val="10-ODST-3"/>
    <w:basedOn w:val="05-ODST-3"/>
    <w:qFormat/>
    <w:rsid w:val="00A721D0"/>
    <w:pPr>
      <w:numPr>
        <w:ilvl w:val="3"/>
      </w:numPr>
      <w:tabs>
        <w:tab w:val="clear" w:pos="2007"/>
        <w:tab w:val="left" w:pos="1701"/>
      </w:tabs>
      <w:ind w:left="5214" w:hanging="360"/>
    </w:pPr>
  </w:style>
  <w:style w:type="character" w:customStyle="1" w:styleId="02-ODST-2Char">
    <w:name w:val="02-ODST-2 Char"/>
    <w:basedOn w:val="Standardnpsmoodstavce"/>
    <w:link w:val="02-ODST-2"/>
    <w:locked/>
    <w:rsid w:val="001565A4"/>
    <w:rPr>
      <w:rFonts w:ascii="Arial" w:eastAsia="Times New Roman" w:hAnsi="Arial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21D0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A721D0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21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A721D0"/>
    <w:pPr>
      <w:suppressAutoHyphens w:val="0"/>
      <w:ind w:right="1132"/>
      <w:jc w:val="center"/>
    </w:pPr>
    <w:rPr>
      <w:b/>
      <w:sz w:val="28"/>
      <w:szCs w:val="20"/>
      <w:lang w:val="en-GB" w:eastAsia="hu-HU"/>
    </w:rPr>
  </w:style>
  <w:style w:type="character" w:customStyle="1" w:styleId="NzevChar">
    <w:name w:val="Název Char"/>
    <w:basedOn w:val="Standardnpsmoodstavce"/>
    <w:link w:val="Nzev"/>
    <w:uiPriority w:val="99"/>
    <w:rsid w:val="00A721D0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paragraph" w:customStyle="1" w:styleId="Revize1">
    <w:name w:val="Revize1"/>
    <w:uiPriority w:val="99"/>
    <w:semiHidden/>
    <w:rsid w:val="00A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nakapoznpodarou">
    <w:name w:val="footnote reference"/>
    <w:basedOn w:val="Standardnpsmoodstavce"/>
    <w:unhideWhenUsed/>
    <w:rsid w:val="00A721D0"/>
    <w:rPr>
      <w:vertAlign w:val="superscript"/>
    </w:rPr>
  </w:style>
  <w:style w:type="character" w:customStyle="1" w:styleId="label">
    <w:name w:val="label"/>
    <w:basedOn w:val="Standardnpsmoodstavce"/>
    <w:rsid w:val="00A721D0"/>
  </w:style>
  <w:style w:type="character" w:customStyle="1" w:styleId="item">
    <w:name w:val="item"/>
    <w:basedOn w:val="Standardnpsmoodstavce"/>
    <w:rsid w:val="00A721D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721D0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21D0"/>
    <w:pPr>
      <w:numPr>
        <w:ilvl w:val="1"/>
      </w:numPr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721D0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F574A"/>
    <w:rPr>
      <w:color w:val="605E5C"/>
      <w:shd w:val="clear" w:color="auto" w:fill="E1DFDD"/>
    </w:rPr>
  </w:style>
  <w:style w:type="paragraph" w:customStyle="1" w:styleId="06-PSM">
    <w:name w:val="06-PÍSM"/>
    <w:basedOn w:val="Normln"/>
    <w:qFormat/>
    <w:rsid w:val="00807CF1"/>
    <w:pPr>
      <w:suppressAutoHyphens w:val="0"/>
      <w:spacing w:before="120"/>
      <w:jc w:val="both"/>
    </w:pPr>
    <w:rPr>
      <w:rFonts w:ascii="Arial" w:hAnsi="Arial"/>
      <w:sz w:val="20"/>
      <w:szCs w:val="20"/>
      <w:lang w:eastAsia="cs-CZ"/>
    </w:rPr>
  </w:style>
  <w:style w:type="paragraph" w:customStyle="1" w:styleId="Odstavecdobloku">
    <w:name w:val="Odstavec do bloku"/>
    <w:basedOn w:val="Nadpis1"/>
    <w:qFormat/>
    <w:rsid w:val="0059125C"/>
    <w:pPr>
      <w:keepNext w:val="0"/>
      <w:numPr>
        <w:ilvl w:val="1"/>
        <w:numId w:val="44"/>
      </w:numPr>
      <w:spacing w:before="120" w:after="0" w:line="259" w:lineRule="auto"/>
      <w:ind w:left="567" w:hanging="567"/>
      <w:jc w:val="both"/>
    </w:pPr>
    <w:rPr>
      <w:rFonts w:ascii="Tahoma" w:eastAsiaTheme="minorHAnsi" w:hAnsi="Tahoma" w:cs="Tahoma"/>
      <w:b w:val="0"/>
      <w:bCs w:val="0"/>
      <w:kern w:val="0"/>
      <w:sz w:val="19"/>
      <w:szCs w:val="19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4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8" w:color="3350A5"/>
          </w:divBdr>
        </w:div>
        <w:div w:id="168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8" w:color="3350A5"/>
          </w:divBdr>
        </w:div>
      </w:divsChild>
    </w:div>
    <w:div w:id="1397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619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2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proas.cz/" TargetMode="External"/><Relationship Id="rId13" Type="http://schemas.openxmlformats.org/officeDocument/2006/relationships/hyperlink" Target="https://zakazky.ceproa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vz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ceproas.cz/manual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azky.ceproa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ceproas.cz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ABE9-0C6C-464C-82E4-5803941D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9027</Words>
  <Characters>53264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Hošková Lenka</cp:lastModifiedBy>
  <cp:revision>15</cp:revision>
  <cp:lastPrinted>2023-06-19T07:09:00Z</cp:lastPrinted>
  <dcterms:created xsi:type="dcterms:W3CDTF">2025-05-07T07:26:00Z</dcterms:created>
  <dcterms:modified xsi:type="dcterms:W3CDTF">2025-05-20T04:16:00Z</dcterms:modified>
</cp:coreProperties>
</file>