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A722" w14:textId="0676334E" w:rsidR="00A053D6" w:rsidRDefault="00841AE7" w:rsidP="00F54470">
      <w:pPr>
        <w:jc w:val="center"/>
        <w:rPr>
          <w:b/>
          <w:sz w:val="32"/>
          <w:szCs w:val="32"/>
        </w:rPr>
      </w:pPr>
      <w:bookmarkStart w:id="0" w:name="_Hlk100043121"/>
      <w:r>
        <w:rPr>
          <w:b/>
          <w:sz w:val="32"/>
          <w:szCs w:val="32"/>
        </w:rPr>
        <w:t xml:space="preserve">Rámcová </w:t>
      </w:r>
      <w:r w:rsidR="009B7782">
        <w:rPr>
          <w:b/>
          <w:sz w:val="32"/>
          <w:szCs w:val="32"/>
        </w:rPr>
        <w:t>dohoda</w:t>
      </w:r>
      <w:r w:rsidR="00A053D6" w:rsidRPr="002434C6">
        <w:rPr>
          <w:b/>
          <w:sz w:val="32"/>
          <w:szCs w:val="32"/>
        </w:rPr>
        <w:t xml:space="preserve"> o poskytování </w:t>
      </w:r>
      <w:bookmarkStart w:id="1" w:name="_Hlk145588210"/>
      <w:r>
        <w:rPr>
          <w:b/>
          <w:sz w:val="32"/>
          <w:szCs w:val="32"/>
        </w:rPr>
        <w:t>analytických, dokumentačních,</w:t>
      </w:r>
      <w:bookmarkEnd w:id="1"/>
      <w:r>
        <w:rPr>
          <w:b/>
          <w:sz w:val="32"/>
          <w:szCs w:val="32"/>
        </w:rPr>
        <w:t xml:space="preserve"> </w:t>
      </w:r>
      <w:r w:rsidR="00EC1B13">
        <w:rPr>
          <w:b/>
          <w:sz w:val="32"/>
          <w:szCs w:val="32"/>
        </w:rPr>
        <w:t>konzultačních a vývojových prací</w:t>
      </w:r>
      <w:r w:rsidR="00ED48ED">
        <w:rPr>
          <w:b/>
          <w:sz w:val="32"/>
          <w:szCs w:val="32"/>
        </w:rPr>
        <w:t xml:space="preserve"> na platformě </w:t>
      </w:r>
      <w:r w:rsidR="004D0E2A" w:rsidRPr="004D0E2A">
        <w:rPr>
          <w:b/>
          <w:sz w:val="32"/>
          <w:szCs w:val="32"/>
        </w:rPr>
        <w:t xml:space="preserve">IBM </w:t>
      </w:r>
      <w:proofErr w:type="spellStart"/>
      <w:r w:rsidR="004D0E2A" w:rsidRPr="004D0E2A">
        <w:rPr>
          <w:b/>
          <w:sz w:val="32"/>
          <w:szCs w:val="32"/>
        </w:rPr>
        <w:t>Cognos</w:t>
      </w:r>
      <w:proofErr w:type="spellEnd"/>
      <w:r w:rsidR="004D0E2A" w:rsidRPr="004D0E2A">
        <w:rPr>
          <w:b/>
          <w:sz w:val="32"/>
          <w:szCs w:val="32"/>
        </w:rPr>
        <w:t xml:space="preserve"> </w:t>
      </w:r>
      <w:proofErr w:type="spellStart"/>
      <w:r w:rsidR="004D0E2A" w:rsidRPr="004D0E2A">
        <w:rPr>
          <w:b/>
          <w:sz w:val="32"/>
          <w:szCs w:val="32"/>
        </w:rPr>
        <w:t>Analytics</w:t>
      </w:r>
      <w:bookmarkEnd w:id="0"/>
      <w:proofErr w:type="spellEnd"/>
    </w:p>
    <w:p w14:paraId="03188590" w14:textId="77777777" w:rsidR="004D0E2A" w:rsidRPr="00F54470" w:rsidRDefault="004D0E2A" w:rsidP="00F54470">
      <w:pPr>
        <w:jc w:val="center"/>
        <w:rPr>
          <w:b/>
        </w:rPr>
      </w:pPr>
    </w:p>
    <w:p w14:paraId="1321F6DA" w14:textId="3238F573" w:rsidR="004D0E2A" w:rsidRDefault="004D0E2A" w:rsidP="006028E7">
      <w:pPr>
        <w:jc w:val="center"/>
        <w:rPr>
          <w:b/>
        </w:rPr>
      </w:pPr>
      <w:r w:rsidRPr="00F15BD8">
        <w:rPr>
          <w:b/>
        </w:rPr>
        <w:t>Č</w:t>
      </w:r>
      <w:r>
        <w:rPr>
          <w:b/>
        </w:rPr>
        <w:t xml:space="preserve">íslo smlouvy </w:t>
      </w:r>
      <w:r w:rsidR="00A053D6" w:rsidRPr="00F15BD8">
        <w:rPr>
          <w:b/>
        </w:rPr>
        <w:t>objednatele</w:t>
      </w:r>
      <w:r>
        <w:rPr>
          <w:b/>
        </w:rPr>
        <w:t>:</w:t>
      </w:r>
      <w:r w:rsidR="00866987">
        <w:rPr>
          <w:b/>
        </w:rPr>
        <w:t xml:space="preserve"> ……………</w:t>
      </w:r>
    </w:p>
    <w:p w14:paraId="43BF8583" w14:textId="7F68E2ED" w:rsidR="00A053D6" w:rsidRDefault="004D0E2A" w:rsidP="006028E7">
      <w:pPr>
        <w:jc w:val="center"/>
        <w:rPr>
          <w:b/>
        </w:rPr>
      </w:pPr>
      <w:r>
        <w:rPr>
          <w:b/>
        </w:rPr>
        <w:t>Číslo smlouvy dodavatele:</w:t>
      </w:r>
      <w:r w:rsidR="00A053D6">
        <w:rPr>
          <w:b/>
        </w:rPr>
        <w:t xml:space="preserve"> </w:t>
      </w:r>
      <w:r w:rsidR="00866987">
        <w:rPr>
          <w:b/>
        </w:rPr>
        <w:t>…………….</w:t>
      </w:r>
    </w:p>
    <w:p w14:paraId="20195CCC" w14:textId="0809D135" w:rsidR="005B4D72" w:rsidRDefault="005B4D72" w:rsidP="006028E7">
      <w:pPr>
        <w:jc w:val="center"/>
        <w:rPr>
          <w:b/>
        </w:rPr>
      </w:pPr>
    </w:p>
    <w:p w14:paraId="7BABA296" w14:textId="77777777" w:rsidR="005B4D72" w:rsidRDefault="005B4D72" w:rsidP="006028E7">
      <w:pPr>
        <w:jc w:val="center"/>
        <w:rPr>
          <w:b/>
        </w:rPr>
      </w:pPr>
    </w:p>
    <w:p w14:paraId="2571DB57" w14:textId="77777777" w:rsidR="00A053D6" w:rsidRDefault="00A053D6" w:rsidP="0051080A">
      <w:pPr>
        <w:pStyle w:val="01-L"/>
      </w:pPr>
      <w:bookmarkStart w:id="2" w:name="_Ref355943645"/>
      <w:r>
        <w:t>Smluvní strany</w:t>
      </w:r>
      <w:bookmarkEnd w:id="2"/>
    </w:p>
    <w:p w14:paraId="1BF86FE6" w14:textId="77777777" w:rsidR="00A053D6" w:rsidRDefault="00A053D6" w:rsidP="007D5906"/>
    <w:p w14:paraId="24E9957C" w14:textId="2B47BBE5" w:rsidR="00A053D6" w:rsidRDefault="00A053D6" w:rsidP="006028E7">
      <w:pPr>
        <w:tabs>
          <w:tab w:val="left" w:pos="2127"/>
        </w:tabs>
        <w:spacing w:before="0"/>
      </w:pPr>
      <w:r>
        <w:t>Dodavatel:</w:t>
      </w:r>
      <w:r>
        <w:tab/>
      </w:r>
      <w:r w:rsidR="00866987" w:rsidRPr="00866987">
        <w:rPr>
          <w:highlight w:val="yellow"/>
        </w:rPr>
        <w:fldChar w:fldCharType="begin">
          <w:ffData>
            <w:name w:val="Text1"/>
            <w:enabled/>
            <w:calcOnExit w:val="0"/>
            <w:textInput/>
          </w:ffData>
        </w:fldChar>
      </w:r>
      <w:bookmarkStart w:id="3" w:name="Text1"/>
      <w:r w:rsidR="00866987" w:rsidRPr="00866987">
        <w:rPr>
          <w:highlight w:val="yellow"/>
        </w:rPr>
        <w:instrText xml:space="preserve"> FORMTEXT </w:instrText>
      </w:r>
      <w:r w:rsidR="00866987" w:rsidRPr="00866987">
        <w:rPr>
          <w:highlight w:val="yellow"/>
        </w:rPr>
      </w:r>
      <w:r w:rsidR="00866987" w:rsidRPr="00866987">
        <w:rPr>
          <w:highlight w:val="yellow"/>
        </w:rPr>
        <w:fldChar w:fldCharType="separate"/>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highlight w:val="yellow"/>
        </w:rPr>
        <w:fldChar w:fldCharType="end"/>
      </w:r>
      <w:bookmarkEnd w:id="3"/>
    </w:p>
    <w:p w14:paraId="3018821A" w14:textId="2D957D4D" w:rsidR="00A053D6" w:rsidRDefault="00866987" w:rsidP="006028E7">
      <w:pPr>
        <w:tabs>
          <w:tab w:val="left" w:pos="2127"/>
        </w:tabs>
        <w:spacing w:before="0"/>
      </w:pPr>
      <w:r>
        <w:t xml:space="preserve">se sídlem:  </w:t>
      </w:r>
      <w:r w:rsidR="00A053D6">
        <w:tab/>
      </w:r>
      <w:r w:rsidRPr="00866987">
        <w:rPr>
          <w:highlight w:val="yellow"/>
        </w:rPr>
        <w:fldChar w:fldCharType="begin">
          <w:ffData>
            <w:name w:val="Text1"/>
            <w:enabled/>
            <w:calcOnExit w:val="0"/>
            <w:textInput/>
          </w:ffData>
        </w:fldChar>
      </w:r>
      <w:r w:rsidRPr="00866987">
        <w:rPr>
          <w:highlight w:val="yellow"/>
        </w:rPr>
        <w:instrText xml:space="preserve"> FORMTEXT </w:instrText>
      </w:r>
      <w:r w:rsidRPr="00866987">
        <w:rPr>
          <w:highlight w:val="yellow"/>
        </w:rPr>
      </w:r>
      <w:r w:rsidRPr="00866987">
        <w:rPr>
          <w:highlight w:val="yellow"/>
        </w:rPr>
        <w:fldChar w:fldCharType="separate"/>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highlight w:val="yellow"/>
        </w:rPr>
        <w:fldChar w:fldCharType="end"/>
      </w:r>
    </w:p>
    <w:p w14:paraId="3743E0EF" w14:textId="122F74FE" w:rsidR="00A053D6" w:rsidRPr="00F24987" w:rsidRDefault="00866987" w:rsidP="006028E7">
      <w:pPr>
        <w:tabs>
          <w:tab w:val="left" w:pos="2127"/>
        </w:tabs>
        <w:spacing w:before="0"/>
      </w:pPr>
      <w:r>
        <w:t>zapsaná</w:t>
      </w:r>
      <w:r w:rsidR="00A053D6">
        <w:t xml:space="preserve">: </w:t>
      </w:r>
      <w:r w:rsidR="00A053D6">
        <w:tab/>
      </w:r>
      <w:r w:rsidRPr="00866987">
        <w:rPr>
          <w:highlight w:val="yellow"/>
        </w:rPr>
        <w:fldChar w:fldCharType="begin">
          <w:ffData>
            <w:name w:val="Text1"/>
            <w:enabled/>
            <w:calcOnExit w:val="0"/>
            <w:textInput/>
          </w:ffData>
        </w:fldChar>
      </w:r>
      <w:r w:rsidRPr="00866987">
        <w:rPr>
          <w:highlight w:val="yellow"/>
        </w:rPr>
        <w:instrText xml:space="preserve"> FORMTEXT </w:instrText>
      </w:r>
      <w:r w:rsidRPr="00866987">
        <w:rPr>
          <w:highlight w:val="yellow"/>
        </w:rPr>
      </w:r>
      <w:r w:rsidRPr="00866987">
        <w:rPr>
          <w:highlight w:val="yellow"/>
        </w:rPr>
        <w:fldChar w:fldCharType="separate"/>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highlight w:val="yellow"/>
        </w:rPr>
        <w:fldChar w:fldCharType="end"/>
      </w:r>
    </w:p>
    <w:p w14:paraId="42190139" w14:textId="514C9DE7" w:rsidR="004037CB" w:rsidRDefault="00A053D6" w:rsidP="006028E7">
      <w:pPr>
        <w:tabs>
          <w:tab w:val="left" w:pos="2127"/>
        </w:tabs>
        <w:spacing w:before="0"/>
      </w:pPr>
      <w:r>
        <w:t>IČ</w:t>
      </w:r>
      <w:r w:rsidR="008D3048">
        <w:t>O</w:t>
      </w:r>
      <w:r>
        <w:t>:</w:t>
      </w:r>
      <w:r>
        <w:tab/>
      </w:r>
      <w:r w:rsidR="00866987" w:rsidRPr="00866987">
        <w:rPr>
          <w:highlight w:val="yellow"/>
        </w:rPr>
        <w:fldChar w:fldCharType="begin">
          <w:ffData>
            <w:name w:val="Text1"/>
            <w:enabled/>
            <w:calcOnExit w:val="0"/>
            <w:textInput/>
          </w:ffData>
        </w:fldChar>
      </w:r>
      <w:r w:rsidR="00866987" w:rsidRPr="00866987">
        <w:rPr>
          <w:highlight w:val="yellow"/>
        </w:rPr>
        <w:instrText xml:space="preserve"> FORMTEXT </w:instrText>
      </w:r>
      <w:r w:rsidR="00866987" w:rsidRPr="00866987">
        <w:rPr>
          <w:highlight w:val="yellow"/>
        </w:rPr>
      </w:r>
      <w:r w:rsidR="00866987" w:rsidRPr="00866987">
        <w:rPr>
          <w:highlight w:val="yellow"/>
        </w:rPr>
        <w:fldChar w:fldCharType="separate"/>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highlight w:val="yellow"/>
        </w:rPr>
        <w:fldChar w:fldCharType="end"/>
      </w:r>
    </w:p>
    <w:p w14:paraId="5450BDB9" w14:textId="0F1F8448" w:rsidR="00DB47DF" w:rsidRDefault="00DB47DF" w:rsidP="006028E7">
      <w:pPr>
        <w:tabs>
          <w:tab w:val="left" w:pos="2127"/>
        </w:tabs>
        <w:spacing w:before="0"/>
      </w:pPr>
      <w:r>
        <w:t>DIČ:</w:t>
      </w:r>
      <w:r>
        <w:tab/>
      </w:r>
      <w:r w:rsidR="00866987" w:rsidRPr="00866987">
        <w:rPr>
          <w:highlight w:val="yellow"/>
        </w:rPr>
        <w:fldChar w:fldCharType="begin">
          <w:ffData>
            <w:name w:val="Text1"/>
            <w:enabled/>
            <w:calcOnExit w:val="0"/>
            <w:textInput/>
          </w:ffData>
        </w:fldChar>
      </w:r>
      <w:r w:rsidR="00866987" w:rsidRPr="00866987">
        <w:rPr>
          <w:highlight w:val="yellow"/>
        </w:rPr>
        <w:instrText xml:space="preserve"> FORMTEXT </w:instrText>
      </w:r>
      <w:r w:rsidR="00866987" w:rsidRPr="00866987">
        <w:rPr>
          <w:highlight w:val="yellow"/>
        </w:rPr>
      </w:r>
      <w:r w:rsidR="00866987" w:rsidRPr="00866987">
        <w:rPr>
          <w:highlight w:val="yellow"/>
        </w:rPr>
        <w:fldChar w:fldCharType="separate"/>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highlight w:val="yellow"/>
        </w:rPr>
        <w:fldChar w:fldCharType="end"/>
      </w:r>
    </w:p>
    <w:p w14:paraId="388B5021" w14:textId="0FFB1631" w:rsidR="00681CF7" w:rsidRDefault="00A053D6" w:rsidP="006028E7">
      <w:pPr>
        <w:tabs>
          <w:tab w:val="left" w:pos="2127"/>
        </w:tabs>
        <w:spacing w:before="0"/>
      </w:pPr>
      <w:r>
        <w:t xml:space="preserve">č. účtu: </w:t>
      </w:r>
      <w:r>
        <w:tab/>
      </w:r>
      <w:r w:rsidR="00866987" w:rsidRPr="00866987">
        <w:rPr>
          <w:highlight w:val="yellow"/>
        </w:rPr>
        <w:fldChar w:fldCharType="begin">
          <w:ffData>
            <w:name w:val="Text1"/>
            <w:enabled/>
            <w:calcOnExit w:val="0"/>
            <w:textInput/>
          </w:ffData>
        </w:fldChar>
      </w:r>
      <w:r w:rsidR="00866987" w:rsidRPr="00866987">
        <w:rPr>
          <w:highlight w:val="yellow"/>
        </w:rPr>
        <w:instrText xml:space="preserve"> FORMTEXT </w:instrText>
      </w:r>
      <w:r w:rsidR="00866987" w:rsidRPr="00866987">
        <w:rPr>
          <w:highlight w:val="yellow"/>
        </w:rPr>
      </w:r>
      <w:r w:rsidR="00866987" w:rsidRPr="00866987">
        <w:rPr>
          <w:highlight w:val="yellow"/>
        </w:rPr>
        <w:fldChar w:fldCharType="separate"/>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noProof/>
          <w:highlight w:val="yellow"/>
        </w:rPr>
        <w:t> </w:t>
      </w:r>
      <w:r w:rsidR="00866987" w:rsidRPr="00866987">
        <w:rPr>
          <w:highlight w:val="yellow"/>
        </w:rPr>
        <w:fldChar w:fldCharType="end"/>
      </w:r>
    </w:p>
    <w:p w14:paraId="68531AB0" w14:textId="5CAA3E93" w:rsidR="00866987" w:rsidRDefault="00866987" w:rsidP="00866987">
      <w:pPr>
        <w:tabs>
          <w:tab w:val="left" w:pos="2127"/>
        </w:tabs>
        <w:spacing w:before="0"/>
      </w:pPr>
      <w:r>
        <w:t>zastoupená</w:t>
      </w:r>
      <w:r>
        <w:tab/>
      </w:r>
      <w:r w:rsidRPr="00866987">
        <w:rPr>
          <w:highlight w:val="yellow"/>
        </w:rPr>
        <w:fldChar w:fldCharType="begin">
          <w:ffData>
            <w:name w:val="Text1"/>
            <w:enabled/>
            <w:calcOnExit w:val="0"/>
            <w:textInput/>
          </w:ffData>
        </w:fldChar>
      </w:r>
      <w:r w:rsidRPr="00866987">
        <w:rPr>
          <w:highlight w:val="yellow"/>
        </w:rPr>
        <w:instrText xml:space="preserve"> FORMTEXT </w:instrText>
      </w:r>
      <w:r w:rsidRPr="00866987">
        <w:rPr>
          <w:highlight w:val="yellow"/>
        </w:rPr>
      </w:r>
      <w:r w:rsidRPr="00866987">
        <w:rPr>
          <w:highlight w:val="yellow"/>
        </w:rPr>
        <w:fldChar w:fldCharType="separate"/>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highlight w:val="yellow"/>
        </w:rPr>
        <w:fldChar w:fldCharType="end"/>
      </w:r>
    </w:p>
    <w:p w14:paraId="5B053FC0" w14:textId="77777777" w:rsidR="00866987" w:rsidRDefault="00866987" w:rsidP="00866987">
      <w:pPr>
        <w:tabs>
          <w:tab w:val="left" w:pos="2127"/>
        </w:tabs>
        <w:spacing w:before="0"/>
      </w:pPr>
    </w:p>
    <w:p w14:paraId="722C3D21" w14:textId="6D021A79" w:rsidR="00866987" w:rsidRDefault="00866987" w:rsidP="00866987">
      <w:pPr>
        <w:tabs>
          <w:tab w:val="left" w:pos="2127"/>
        </w:tabs>
        <w:spacing w:before="0"/>
      </w:pPr>
      <w:r>
        <w:t xml:space="preserve">Zástupce </w:t>
      </w:r>
      <w:r w:rsidR="00292B74">
        <w:t>dodava</w:t>
      </w:r>
      <w:r>
        <w:t xml:space="preserve">tele ve věci plnění smlouvy: </w:t>
      </w:r>
    </w:p>
    <w:p w14:paraId="7EF40336" w14:textId="52CB3AA5" w:rsidR="00866987" w:rsidRDefault="00866987" w:rsidP="006028E7">
      <w:pPr>
        <w:tabs>
          <w:tab w:val="left" w:pos="2127"/>
        </w:tabs>
        <w:spacing w:before="0"/>
      </w:pPr>
      <w:r>
        <w:tab/>
      </w:r>
      <w:r w:rsidRPr="00866987">
        <w:rPr>
          <w:highlight w:val="yellow"/>
        </w:rPr>
        <w:fldChar w:fldCharType="begin">
          <w:ffData>
            <w:name w:val="Text1"/>
            <w:enabled/>
            <w:calcOnExit w:val="0"/>
            <w:textInput/>
          </w:ffData>
        </w:fldChar>
      </w:r>
      <w:r w:rsidRPr="00866987">
        <w:rPr>
          <w:highlight w:val="yellow"/>
        </w:rPr>
        <w:instrText xml:space="preserve"> FORMTEXT </w:instrText>
      </w:r>
      <w:r w:rsidRPr="00866987">
        <w:rPr>
          <w:highlight w:val="yellow"/>
        </w:rPr>
      </w:r>
      <w:r w:rsidRPr="00866987">
        <w:rPr>
          <w:highlight w:val="yellow"/>
        </w:rPr>
        <w:fldChar w:fldCharType="separate"/>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highlight w:val="yellow"/>
        </w:rPr>
        <w:fldChar w:fldCharType="end"/>
      </w:r>
      <w:r>
        <w:t xml:space="preserve">, tel. </w:t>
      </w:r>
      <w:r w:rsidRPr="00866987">
        <w:rPr>
          <w:highlight w:val="yellow"/>
        </w:rPr>
        <w:fldChar w:fldCharType="begin">
          <w:ffData>
            <w:name w:val="Text1"/>
            <w:enabled/>
            <w:calcOnExit w:val="0"/>
            <w:textInput/>
          </w:ffData>
        </w:fldChar>
      </w:r>
      <w:r w:rsidRPr="00866987">
        <w:rPr>
          <w:highlight w:val="yellow"/>
        </w:rPr>
        <w:instrText xml:space="preserve"> FORMTEXT </w:instrText>
      </w:r>
      <w:r w:rsidRPr="00866987">
        <w:rPr>
          <w:highlight w:val="yellow"/>
        </w:rPr>
      </w:r>
      <w:r w:rsidRPr="00866987">
        <w:rPr>
          <w:highlight w:val="yellow"/>
        </w:rPr>
        <w:fldChar w:fldCharType="separate"/>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highlight w:val="yellow"/>
        </w:rPr>
        <w:fldChar w:fldCharType="end"/>
      </w:r>
      <w:r>
        <w:t xml:space="preserve">, e-mail </w:t>
      </w:r>
      <w:r w:rsidRPr="00866987">
        <w:rPr>
          <w:highlight w:val="yellow"/>
        </w:rPr>
        <w:fldChar w:fldCharType="begin">
          <w:ffData>
            <w:name w:val="Text1"/>
            <w:enabled/>
            <w:calcOnExit w:val="0"/>
            <w:textInput/>
          </w:ffData>
        </w:fldChar>
      </w:r>
      <w:r w:rsidRPr="00866987">
        <w:rPr>
          <w:highlight w:val="yellow"/>
        </w:rPr>
        <w:instrText xml:space="preserve"> FORMTEXT </w:instrText>
      </w:r>
      <w:r w:rsidRPr="00866987">
        <w:rPr>
          <w:highlight w:val="yellow"/>
        </w:rPr>
      </w:r>
      <w:r w:rsidRPr="00866987">
        <w:rPr>
          <w:highlight w:val="yellow"/>
        </w:rPr>
        <w:fldChar w:fldCharType="separate"/>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noProof/>
          <w:highlight w:val="yellow"/>
        </w:rPr>
        <w:t> </w:t>
      </w:r>
      <w:r w:rsidRPr="00866987">
        <w:rPr>
          <w:highlight w:val="yellow"/>
        </w:rPr>
        <w:fldChar w:fldCharType="end"/>
      </w:r>
    </w:p>
    <w:p w14:paraId="22F9C0E4" w14:textId="77777777" w:rsidR="00866987" w:rsidRDefault="00866987" w:rsidP="006028E7">
      <w:pPr>
        <w:tabs>
          <w:tab w:val="left" w:pos="2127"/>
        </w:tabs>
        <w:spacing w:before="0"/>
      </w:pPr>
    </w:p>
    <w:p w14:paraId="012668FF" w14:textId="494CD0F9" w:rsidR="00A053D6" w:rsidRDefault="00A053D6" w:rsidP="006028E7">
      <w:pPr>
        <w:tabs>
          <w:tab w:val="left" w:pos="2127"/>
        </w:tabs>
        <w:spacing w:before="0"/>
      </w:pPr>
      <w:r>
        <w:t>a</w:t>
      </w:r>
    </w:p>
    <w:p w14:paraId="3996BE2D" w14:textId="77777777" w:rsidR="00A053D6" w:rsidRDefault="00A053D6" w:rsidP="006028E7">
      <w:pPr>
        <w:tabs>
          <w:tab w:val="left" w:pos="2127"/>
        </w:tabs>
        <w:spacing w:before="0"/>
      </w:pPr>
    </w:p>
    <w:p w14:paraId="670A9F62" w14:textId="77777777" w:rsidR="00A053D6" w:rsidRDefault="00A053D6" w:rsidP="00D7234E">
      <w:pPr>
        <w:tabs>
          <w:tab w:val="left" w:pos="2127"/>
        </w:tabs>
        <w:spacing w:before="0"/>
      </w:pPr>
      <w:r>
        <w:t>Objednatel:</w:t>
      </w:r>
      <w:r>
        <w:tab/>
        <w:t>ČEPRO a.s.</w:t>
      </w:r>
    </w:p>
    <w:p w14:paraId="1D917282" w14:textId="77777777" w:rsidR="00A053D6" w:rsidRDefault="00A053D6" w:rsidP="006028E7">
      <w:pPr>
        <w:tabs>
          <w:tab w:val="left" w:pos="2127"/>
        </w:tabs>
        <w:spacing w:before="0"/>
      </w:pPr>
      <w:r>
        <w:t xml:space="preserve">se sídlem:    </w:t>
      </w:r>
      <w:r>
        <w:tab/>
        <w:t>Dělnická 213/12, Holešovice, 170 00 Praha 7</w:t>
      </w:r>
    </w:p>
    <w:p w14:paraId="6FE29B06" w14:textId="431D5980" w:rsidR="00A053D6" w:rsidRDefault="00A053D6" w:rsidP="006028E7">
      <w:pPr>
        <w:tabs>
          <w:tab w:val="left" w:pos="2127"/>
        </w:tabs>
        <w:spacing w:before="0"/>
      </w:pPr>
      <w:r>
        <w:t>zapsan</w:t>
      </w:r>
      <w:r w:rsidR="00866987">
        <w:t>á:</w:t>
      </w:r>
      <w:r>
        <w:t xml:space="preserve"> </w:t>
      </w:r>
      <w:r>
        <w:tab/>
        <w:t>v obchodním rejstříku vedeném Městským soudem v Praze oddíl B, vložka 2341</w:t>
      </w:r>
    </w:p>
    <w:p w14:paraId="63621F0D" w14:textId="77777777" w:rsidR="00A053D6" w:rsidRDefault="00A053D6" w:rsidP="006028E7">
      <w:pPr>
        <w:tabs>
          <w:tab w:val="left" w:pos="2127"/>
        </w:tabs>
        <w:spacing w:before="0"/>
      </w:pPr>
      <w:r>
        <w:t>IČ</w:t>
      </w:r>
      <w:r w:rsidR="008D3048">
        <w:t>O</w:t>
      </w:r>
      <w:r>
        <w:t xml:space="preserve">: </w:t>
      </w:r>
      <w:r>
        <w:tab/>
        <w:t>60193531</w:t>
      </w:r>
    </w:p>
    <w:p w14:paraId="464E28E3" w14:textId="77777777" w:rsidR="00A053D6" w:rsidRDefault="00A053D6" w:rsidP="006028E7">
      <w:pPr>
        <w:tabs>
          <w:tab w:val="left" w:pos="2127"/>
        </w:tabs>
        <w:spacing w:before="0"/>
      </w:pPr>
      <w:r>
        <w:t xml:space="preserve">DIČ: </w:t>
      </w:r>
      <w:r>
        <w:tab/>
        <w:t>CZ60193531</w:t>
      </w:r>
    </w:p>
    <w:p w14:paraId="3F836D46" w14:textId="77777777" w:rsidR="00A053D6" w:rsidRDefault="00A053D6" w:rsidP="006028E7">
      <w:pPr>
        <w:tabs>
          <w:tab w:val="left" w:pos="2127"/>
        </w:tabs>
        <w:spacing w:before="0"/>
      </w:pPr>
      <w:r>
        <w:t xml:space="preserve">bankovní spojení: </w:t>
      </w:r>
      <w:r>
        <w:tab/>
        <w:t>11902931/0100</w:t>
      </w:r>
    </w:p>
    <w:p w14:paraId="3003E3FB" w14:textId="77777777" w:rsidR="00A053D6" w:rsidRDefault="008D3048" w:rsidP="006028E7">
      <w:pPr>
        <w:tabs>
          <w:tab w:val="left" w:pos="2127"/>
        </w:tabs>
        <w:spacing w:before="0"/>
      </w:pPr>
      <w:r>
        <w:t>zastoupená</w:t>
      </w:r>
      <w:r w:rsidR="00A053D6">
        <w:t xml:space="preserve">:  </w:t>
      </w:r>
      <w:r w:rsidR="00A053D6">
        <w:tab/>
      </w:r>
      <w:r w:rsidR="008A539B">
        <w:t>Mgr. Jan Duspěva</w:t>
      </w:r>
      <w:r w:rsidR="00A053D6">
        <w:t>, předseda představenstva</w:t>
      </w:r>
    </w:p>
    <w:p w14:paraId="204DEDF3" w14:textId="55AA2A17" w:rsidR="00A053D6" w:rsidRDefault="00A053D6" w:rsidP="006028E7">
      <w:pPr>
        <w:tabs>
          <w:tab w:val="left" w:pos="2127"/>
        </w:tabs>
        <w:spacing w:before="0"/>
      </w:pPr>
      <w:r>
        <w:tab/>
        <w:t xml:space="preserve">Ing. </w:t>
      </w:r>
      <w:r w:rsidR="0043038E">
        <w:t>František Todt</w:t>
      </w:r>
      <w:r>
        <w:t xml:space="preserve">, </w:t>
      </w:r>
      <w:r w:rsidR="0043038E">
        <w:t>člen</w:t>
      </w:r>
      <w:r w:rsidR="004436C2">
        <w:t xml:space="preserve"> </w:t>
      </w:r>
      <w:r>
        <w:t>představenstva</w:t>
      </w:r>
    </w:p>
    <w:p w14:paraId="51623F90" w14:textId="77777777" w:rsidR="003B1167" w:rsidRDefault="003B1167" w:rsidP="006028E7">
      <w:pPr>
        <w:tabs>
          <w:tab w:val="left" w:pos="2127"/>
        </w:tabs>
        <w:spacing w:before="0"/>
      </w:pPr>
    </w:p>
    <w:p w14:paraId="7F646392" w14:textId="57DFD74D" w:rsidR="00866987" w:rsidRDefault="00681CF7" w:rsidP="006028E7">
      <w:pPr>
        <w:tabs>
          <w:tab w:val="left" w:pos="2127"/>
        </w:tabs>
        <w:spacing w:before="0"/>
      </w:pPr>
      <w:r>
        <w:t xml:space="preserve">Zástupce objednatele ve věci plnění smlouvy: </w:t>
      </w:r>
    </w:p>
    <w:p w14:paraId="4568AAD0" w14:textId="2C9C8A84" w:rsidR="00035DE8" w:rsidRPr="00035DE8" w:rsidRDefault="00035DE8" w:rsidP="00035DE8">
      <w:pPr>
        <w:spacing w:before="0"/>
        <w:rPr>
          <w:rFonts w:cs="Arial"/>
          <w:color w:val="000000"/>
        </w:rPr>
      </w:pPr>
      <w:r w:rsidRPr="001E533B">
        <w:rPr>
          <w:rFonts w:cs="Arial"/>
          <w:color w:val="000000"/>
          <w:highlight w:val="lightGray"/>
        </w:rPr>
        <w:t>Mgr. Pavel Rubín, vedoucí oddělení bezpečnosti a analýz, pavel.rubin@ceproas.cz, tel: 604876261</w:t>
      </w:r>
    </w:p>
    <w:p w14:paraId="4153887A" w14:textId="77777777" w:rsidR="00035DE8" w:rsidRDefault="00035DE8" w:rsidP="006028E7">
      <w:pPr>
        <w:tabs>
          <w:tab w:val="left" w:pos="2127"/>
        </w:tabs>
        <w:spacing w:before="0"/>
      </w:pPr>
    </w:p>
    <w:p w14:paraId="01F273B3" w14:textId="144D7C6C" w:rsidR="00A053D6" w:rsidRPr="009358D3" w:rsidRDefault="00A053D6" w:rsidP="006028E7">
      <w:pPr>
        <w:tabs>
          <w:tab w:val="left" w:pos="2127"/>
        </w:tabs>
        <w:spacing w:before="0"/>
      </w:pPr>
    </w:p>
    <w:p w14:paraId="4D4D4184" w14:textId="77777777" w:rsidR="00A053D6" w:rsidRDefault="00A053D6" w:rsidP="00ED1C95">
      <w:pPr>
        <w:tabs>
          <w:tab w:val="left" w:pos="2127"/>
        </w:tabs>
        <w:spacing w:before="0"/>
      </w:pPr>
      <w:r>
        <w:t>Dodavatel a objednatel jsou společně nazýváni též „smluvní strany“.</w:t>
      </w:r>
    </w:p>
    <w:p w14:paraId="27D7343B" w14:textId="58A62879" w:rsidR="00A053D6" w:rsidRDefault="00A053D6" w:rsidP="004364C0">
      <w:pPr>
        <w:autoSpaceDE w:val="0"/>
        <w:autoSpaceDN w:val="0"/>
        <w:adjustRightInd w:val="0"/>
        <w:rPr>
          <w:rFonts w:cs="Arial"/>
          <w:color w:val="000000"/>
        </w:rPr>
      </w:pPr>
      <w:r>
        <w:t xml:space="preserve">Výše uvedené smluvní strany níže uvedeného dne, měsíce a roku uzavřely tuto </w:t>
      </w:r>
      <w:r w:rsidR="00C86376">
        <w:t>rámcovou dohodu</w:t>
      </w:r>
      <w:r>
        <w:t xml:space="preserve"> o</w:t>
      </w:r>
      <w:r w:rsidR="004B57C7">
        <w:t> </w:t>
      </w:r>
      <w:r>
        <w:t xml:space="preserve">poskytování </w:t>
      </w:r>
      <w:r w:rsidR="00292B74" w:rsidRPr="00292B74">
        <w:t>analytických, dokumentačních,</w:t>
      </w:r>
      <w:r w:rsidR="00292B74">
        <w:t xml:space="preserve"> </w:t>
      </w:r>
      <w:r w:rsidR="00AB4F7E">
        <w:t>konzultačních a vývojových prací</w:t>
      </w:r>
      <w:r w:rsidR="008712AB">
        <w:t xml:space="preserve"> </w:t>
      </w:r>
      <w:r w:rsidR="008712AB" w:rsidRPr="008712AB">
        <w:t xml:space="preserve">na platformě IBM </w:t>
      </w:r>
      <w:proofErr w:type="spellStart"/>
      <w:r w:rsidR="008712AB" w:rsidRPr="008712AB">
        <w:t>Cognos</w:t>
      </w:r>
      <w:proofErr w:type="spellEnd"/>
      <w:r w:rsidR="008712AB" w:rsidRPr="008712AB">
        <w:t xml:space="preserve"> </w:t>
      </w:r>
      <w:proofErr w:type="spellStart"/>
      <w:r w:rsidR="008712AB" w:rsidRPr="008712AB">
        <w:t>Analytics</w:t>
      </w:r>
      <w:proofErr w:type="spellEnd"/>
      <w:r>
        <w:t xml:space="preserve"> (dále jen „smlouva“) v souladu a</w:t>
      </w:r>
      <w:r w:rsidR="00144225">
        <w:t> </w:t>
      </w:r>
      <w:r w:rsidRPr="000D2A5D">
        <w:rPr>
          <w:rFonts w:cs="Arial"/>
          <w:color w:val="000000"/>
        </w:rPr>
        <w:t>podle</w:t>
      </w:r>
      <w:r>
        <w:rPr>
          <w:rFonts w:cs="Arial"/>
          <w:color w:val="000000"/>
        </w:rPr>
        <w:t xml:space="preserve"> </w:t>
      </w:r>
      <w:r w:rsidRPr="000D2A5D">
        <w:rPr>
          <w:rFonts w:cs="Arial"/>
          <w:color w:val="000000"/>
        </w:rPr>
        <w:t xml:space="preserve">zákona č. 89/2012 Sb., občanského zákoníku, v platném znění. </w:t>
      </w:r>
    </w:p>
    <w:p w14:paraId="6A48521D" w14:textId="74685950" w:rsidR="00AF5794" w:rsidRDefault="00AF5794" w:rsidP="0038647A">
      <w:pPr>
        <w:autoSpaceDE w:val="0"/>
        <w:autoSpaceDN w:val="0"/>
        <w:adjustRightInd w:val="0"/>
      </w:pPr>
      <w:r>
        <w:t>Dodavatel je povinen realizovat předmět plnění smlouvy podle níže uvedené dokumentace (dále jen „</w:t>
      </w:r>
      <w:r w:rsidRPr="008D0DF6">
        <w:t>Závazné podklady</w:t>
      </w:r>
      <w:r>
        <w:t xml:space="preserve">“): </w:t>
      </w:r>
    </w:p>
    <w:p w14:paraId="73830151" w14:textId="22D9AF21" w:rsidR="00AF5794" w:rsidRDefault="00292B74" w:rsidP="00826899">
      <w:pPr>
        <w:pStyle w:val="Odstavec2"/>
        <w:numPr>
          <w:ilvl w:val="0"/>
          <w:numId w:val="8"/>
        </w:numPr>
        <w:tabs>
          <w:tab w:val="clear" w:pos="567"/>
          <w:tab w:val="left" w:pos="284"/>
        </w:tabs>
        <w:ind w:left="284" w:hanging="284"/>
      </w:pPr>
      <w:r>
        <w:t xml:space="preserve">Dodavateli </w:t>
      </w:r>
      <w:r w:rsidR="00AF5794">
        <w:t>předan</w:t>
      </w:r>
      <w:r>
        <w:t>á</w:t>
      </w:r>
      <w:r w:rsidR="00AF5794">
        <w:t xml:space="preserve"> a jím převzat</w:t>
      </w:r>
      <w:r>
        <w:t>á</w:t>
      </w:r>
      <w:r w:rsidR="00AF5794">
        <w:t xml:space="preserve"> zadávací dokumentace ze dne </w:t>
      </w:r>
      <w:r w:rsidR="00AF5794" w:rsidRPr="0054505C">
        <w:rPr>
          <w:rFonts w:cs="Arial"/>
          <w:highlight w:val="yellow"/>
        </w:rPr>
        <w:fldChar w:fldCharType="begin">
          <w:ffData>
            <w:name w:val="Text19"/>
            <w:enabled/>
            <w:calcOnExit w:val="0"/>
            <w:textInput/>
          </w:ffData>
        </w:fldChar>
      </w:r>
      <w:bookmarkStart w:id="4" w:name="Text19"/>
      <w:r w:rsidR="00AF5794" w:rsidRPr="0054505C">
        <w:rPr>
          <w:rFonts w:cs="Arial"/>
          <w:highlight w:val="yellow"/>
        </w:rPr>
        <w:instrText xml:space="preserve"> FORMTEXT </w:instrText>
      </w:r>
      <w:r w:rsidR="00AF5794" w:rsidRPr="0054505C">
        <w:rPr>
          <w:rFonts w:cs="Arial"/>
          <w:highlight w:val="yellow"/>
        </w:rPr>
      </w:r>
      <w:r w:rsidR="00AF5794" w:rsidRPr="0054505C">
        <w:rPr>
          <w:rFonts w:cs="Arial"/>
          <w:highlight w:val="yellow"/>
        </w:rPr>
        <w:fldChar w:fldCharType="separate"/>
      </w:r>
      <w:r w:rsidR="00AF5794" w:rsidRPr="0054505C">
        <w:rPr>
          <w:rFonts w:cs="Arial"/>
          <w:noProof/>
          <w:highlight w:val="yellow"/>
        </w:rPr>
        <w:t> </w:t>
      </w:r>
      <w:r w:rsidR="00AF5794" w:rsidRPr="0054505C">
        <w:rPr>
          <w:rFonts w:cs="Arial"/>
          <w:noProof/>
          <w:highlight w:val="yellow"/>
        </w:rPr>
        <w:t> </w:t>
      </w:r>
      <w:r w:rsidR="00AF5794" w:rsidRPr="0054505C">
        <w:rPr>
          <w:rFonts w:cs="Arial"/>
          <w:noProof/>
          <w:highlight w:val="yellow"/>
        </w:rPr>
        <w:t> </w:t>
      </w:r>
      <w:r w:rsidR="00AF5794" w:rsidRPr="0054505C">
        <w:rPr>
          <w:rFonts w:cs="Arial"/>
          <w:noProof/>
          <w:highlight w:val="yellow"/>
        </w:rPr>
        <w:t> </w:t>
      </w:r>
      <w:r w:rsidR="00AF5794" w:rsidRPr="0054505C">
        <w:rPr>
          <w:rFonts w:cs="Arial"/>
          <w:noProof/>
          <w:highlight w:val="yellow"/>
        </w:rPr>
        <w:t> </w:t>
      </w:r>
      <w:r w:rsidR="00AF5794" w:rsidRPr="0054505C">
        <w:rPr>
          <w:rFonts w:cs="Arial"/>
          <w:highlight w:val="yellow"/>
        </w:rPr>
        <w:fldChar w:fldCharType="end"/>
      </w:r>
      <w:bookmarkEnd w:id="4"/>
      <w:r w:rsidR="00AF5794">
        <w:rPr>
          <w:rFonts w:cs="Arial"/>
        </w:rPr>
        <w:t xml:space="preserve"> </w:t>
      </w:r>
      <w:r w:rsidR="00AF5794">
        <w:t>k zakázce č.</w:t>
      </w:r>
      <w:r w:rsidR="00AF5794">
        <w:rPr>
          <w:rFonts w:cs="Arial"/>
        </w:rPr>
        <w:t> 1</w:t>
      </w:r>
      <w:r w:rsidR="00643A70">
        <w:rPr>
          <w:rFonts w:cs="Arial"/>
        </w:rPr>
        <w:t>89/23</w:t>
      </w:r>
      <w:r w:rsidR="00AF5794">
        <w:rPr>
          <w:rFonts w:cs="Arial"/>
        </w:rPr>
        <w:t>/OCN</w:t>
      </w:r>
      <w:r w:rsidR="00AF5794">
        <w:t>, nazvané „</w:t>
      </w:r>
      <w:r w:rsidR="00861B46" w:rsidRPr="00861B46">
        <w:rPr>
          <w:b/>
          <w:bCs/>
        </w:rPr>
        <w:t>Podpora a rozvoj analytický</w:t>
      </w:r>
      <w:r>
        <w:rPr>
          <w:b/>
          <w:bCs/>
        </w:rPr>
        <w:t>ch</w:t>
      </w:r>
      <w:r w:rsidR="00861B46" w:rsidRPr="00861B46">
        <w:rPr>
          <w:b/>
          <w:bCs/>
        </w:rPr>
        <w:t xml:space="preserve"> projektů - analytická platforma IBM</w:t>
      </w:r>
      <w:r w:rsidR="00AF5794">
        <w:t>“, včetně jejích příloh (dále jen „</w:t>
      </w:r>
      <w:r w:rsidR="00AF5794" w:rsidRPr="008D0DF6">
        <w:t>Zadávací dokumentace</w:t>
      </w:r>
      <w:r w:rsidR="00AF5794">
        <w:t xml:space="preserve">“), </w:t>
      </w:r>
    </w:p>
    <w:p w14:paraId="03D67804" w14:textId="14204DBF" w:rsidR="00AF5794" w:rsidRDefault="00AF5794" w:rsidP="00826899">
      <w:pPr>
        <w:pStyle w:val="Odstavec2"/>
        <w:numPr>
          <w:ilvl w:val="0"/>
          <w:numId w:val="8"/>
        </w:numPr>
        <w:tabs>
          <w:tab w:val="clear" w:pos="567"/>
          <w:tab w:val="left" w:pos="284"/>
        </w:tabs>
        <w:ind w:left="284" w:hanging="284"/>
      </w:pPr>
      <w:r>
        <w:t xml:space="preserve">nabídky prodávajícího ze dne </w:t>
      </w:r>
      <w:r w:rsidRPr="0054505C">
        <w:rPr>
          <w:rFonts w:cs="Arial"/>
          <w:highlight w:val="yellow"/>
        </w:rPr>
        <w:fldChar w:fldCharType="begin">
          <w:ffData>
            <w:name w:val="Text19"/>
            <w:enabled/>
            <w:calcOnExit w:val="0"/>
            <w:textInput/>
          </w:ffData>
        </w:fldChar>
      </w:r>
      <w:r w:rsidRPr="0054505C">
        <w:rPr>
          <w:rFonts w:cs="Arial"/>
          <w:highlight w:val="yellow"/>
        </w:rPr>
        <w:instrText xml:space="preserve"> FORMTEXT </w:instrText>
      </w:r>
      <w:r w:rsidRPr="0054505C">
        <w:rPr>
          <w:rFonts w:cs="Arial"/>
          <w:highlight w:val="yellow"/>
        </w:rPr>
      </w:r>
      <w:r w:rsidRPr="0054505C">
        <w:rPr>
          <w:rFonts w:cs="Arial"/>
          <w:highlight w:val="yellow"/>
        </w:rPr>
        <w:fldChar w:fldCharType="separate"/>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highlight w:val="yellow"/>
        </w:rPr>
        <w:fldChar w:fldCharType="end"/>
      </w:r>
      <w:r>
        <w:rPr>
          <w:rFonts w:cs="Arial"/>
        </w:rPr>
        <w:t xml:space="preserve"> ev. č. </w:t>
      </w:r>
      <w:r w:rsidRPr="0054505C">
        <w:rPr>
          <w:rFonts w:cs="Arial"/>
          <w:highlight w:val="yellow"/>
        </w:rPr>
        <w:fldChar w:fldCharType="begin">
          <w:ffData>
            <w:name w:val="Text19"/>
            <w:enabled/>
            <w:calcOnExit w:val="0"/>
            <w:textInput/>
          </w:ffData>
        </w:fldChar>
      </w:r>
      <w:r w:rsidRPr="0054505C">
        <w:rPr>
          <w:rFonts w:cs="Arial"/>
          <w:highlight w:val="yellow"/>
        </w:rPr>
        <w:instrText xml:space="preserve"> FORMTEXT </w:instrText>
      </w:r>
      <w:r w:rsidRPr="0054505C">
        <w:rPr>
          <w:rFonts w:cs="Arial"/>
          <w:highlight w:val="yellow"/>
        </w:rPr>
      </w:r>
      <w:r w:rsidRPr="0054505C">
        <w:rPr>
          <w:rFonts w:cs="Arial"/>
          <w:highlight w:val="yellow"/>
        </w:rPr>
        <w:fldChar w:fldCharType="separate"/>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noProof/>
          <w:highlight w:val="yellow"/>
        </w:rPr>
        <w:t> </w:t>
      </w:r>
      <w:r w:rsidRPr="0054505C">
        <w:rPr>
          <w:rFonts w:cs="Arial"/>
          <w:highlight w:val="yellow"/>
        </w:rPr>
        <w:fldChar w:fldCharType="end"/>
      </w:r>
      <w:r>
        <w:rPr>
          <w:rFonts w:cs="Arial"/>
        </w:rPr>
        <w:t xml:space="preserve"> </w:t>
      </w:r>
      <w:r>
        <w:t xml:space="preserve">podané do </w:t>
      </w:r>
      <w:r w:rsidR="00292B74">
        <w:t>zadávací</w:t>
      </w:r>
      <w:r>
        <w:t>ho řízení k zakázce dle Zadávací dokumentace (dále jen „</w:t>
      </w:r>
      <w:r w:rsidRPr="008D0DF6">
        <w:t>Nabídka</w:t>
      </w:r>
      <w:r>
        <w:t>“).</w:t>
      </w:r>
    </w:p>
    <w:p w14:paraId="55C6E108" w14:textId="77777777" w:rsidR="00AF5794" w:rsidRDefault="00AF5794" w:rsidP="00C30542">
      <w:pPr>
        <w:autoSpaceDE w:val="0"/>
        <w:autoSpaceDN w:val="0"/>
        <w:adjustRightInd w:val="0"/>
      </w:pPr>
      <w:r w:rsidRPr="00AF68B0">
        <w:lastRenderedPageBreak/>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5FB8CA9" w14:textId="2C775E2A" w:rsidR="00A053D6" w:rsidRDefault="00292B74" w:rsidP="0051080A">
      <w:pPr>
        <w:pStyle w:val="01-L"/>
      </w:pPr>
      <w:r>
        <w:t>P</w:t>
      </w:r>
      <w:r w:rsidR="00A053D6">
        <w:t>ředmět smlouvy</w:t>
      </w:r>
      <w:r>
        <w:t xml:space="preserve"> a definice pojmů</w:t>
      </w:r>
    </w:p>
    <w:p w14:paraId="1E4FDEFA" w14:textId="61766CCE" w:rsidR="00A053D6" w:rsidRDefault="00A053D6" w:rsidP="00D63781">
      <w:pPr>
        <w:pStyle w:val="02-ODST-2"/>
      </w:pPr>
      <w:r>
        <w:t xml:space="preserve">Dodavatel se touto smlouvou zavazuje, že na základě a v souladu se smlouvou bude objednateli </w:t>
      </w:r>
      <w:r w:rsidR="00B10383">
        <w:t xml:space="preserve">poskytovat služby </w:t>
      </w:r>
      <w:r>
        <w:t xml:space="preserve">v rozsahu dle </w:t>
      </w:r>
      <w:r w:rsidR="006945EE">
        <w:t>Čl. 3</w:t>
      </w:r>
      <w:r>
        <w:t xml:space="preserve"> této smlouvy. </w:t>
      </w:r>
    </w:p>
    <w:p w14:paraId="7929DD68" w14:textId="25C0F1C0" w:rsidR="00A053D6" w:rsidRDefault="00A053D6" w:rsidP="00D63781">
      <w:pPr>
        <w:pStyle w:val="02-ODST-2"/>
      </w:pPr>
      <w:r>
        <w:t xml:space="preserve">Objednatel se zavazuje v souladu s touto smlouvou za dodavatelem řádně provedené služby zaplatit na účet dodavatele sjednanou cenu dle </w:t>
      </w:r>
      <w:r w:rsidR="006945EE">
        <w:t>4.1</w:t>
      </w:r>
      <w:r>
        <w:t xml:space="preserve"> smlouvy.</w:t>
      </w:r>
    </w:p>
    <w:p w14:paraId="561FCEA6" w14:textId="77777777" w:rsidR="00A053D6" w:rsidRDefault="00A053D6" w:rsidP="00D63781">
      <w:pPr>
        <w:pStyle w:val="02-ODST-2"/>
      </w:pPr>
      <w:r>
        <w:t>Pro účely této smlouvy platí, že dále uvedené pojmy budou vykládány takto:</w:t>
      </w:r>
    </w:p>
    <w:p w14:paraId="1D47977D" w14:textId="77777777" w:rsidR="008733B6" w:rsidRDefault="008D3048" w:rsidP="008733B6">
      <w:pPr>
        <w:pStyle w:val="06-PSM"/>
        <w:numPr>
          <w:ilvl w:val="0"/>
          <w:numId w:val="0"/>
        </w:numPr>
        <w:ind w:left="1070"/>
      </w:pPr>
      <w:r>
        <w:t>p</w:t>
      </w:r>
      <w:r w:rsidR="00A053D6">
        <w:t xml:space="preserve">ožadavek – je každá jednotlivá žádost </w:t>
      </w:r>
      <w:r w:rsidR="00B10383">
        <w:t>na</w:t>
      </w:r>
      <w:r w:rsidR="00AB4F7E">
        <w:t xml:space="preserve"> </w:t>
      </w:r>
      <w:r w:rsidR="003803DA">
        <w:t xml:space="preserve">analýzu, </w:t>
      </w:r>
      <w:r w:rsidR="00AB4F7E">
        <w:t>konzultaci</w:t>
      </w:r>
      <w:r w:rsidR="00FC16AF">
        <w:t>,</w:t>
      </w:r>
      <w:r w:rsidR="00B10383">
        <w:t xml:space="preserve"> </w:t>
      </w:r>
      <w:r w:rsidR="003803DA">
        <w:t xml:space="preserve">dokumentaci, </w:t>
      </w:r>
      <w:r w:rsidR="00B10383">
        <w:t>úpravy</w:t>
      </w:r>
      <w:r w:rsidR="00FC16AF">
        <w:t>,</w:t>
      </w:r>
      <w:r w:rsidR="00B10383">
        <w:t xml:space="preserve"> vývoj </w:t>
      </w:r>
      <w:r w:rsidR="00FC16AF">
        <w:t xml:space="preserve">a rozvoj </w:t>
      </w:r>
      <w:r>
        <w:t>softwaru</w:t>
      </w:r>
      <w:r w:rsidR="00BA6566">
        <w:t xml:space="preserve"> používaných objednatelem</w:t>
      </w:r>
      <w:r>
        <w:t xml:space="preserve"> (dále také jen „</w:t>
      </w:r>
      <w:r w:rsidR="00B10383">
        <w:t>SW</w:t>
      </w:r>
      <w:r>
        <w:t>“)</w:t>
      </w:r>
      <w:r w:rsidR="00B10383">
        <w:t xml:space="preserve"> dle zadání </w:t>
      </w:r>
      <w:r w:rsidR="00AB4F7E">
        <w:t>objednatele</w:t>
      </w:r>
      <w:r w:rsidR="00A053D6">
        <w:t>.</w:t>
      </w:r>
    </w:p>
    <w:p w14:paraId="5E8B6070" w14:textId="77777777" w:rsidR="00A053D6" w:rsidRDefault="00A053D6" w:rsidP="0051080A">
      <w:pPr>
        <w:pStyle w:val="01-L"/>
      </w:pPr>
      <w:bookmarkStart w:id="5" w:name="_Ref355075761"/>
      <w:r>
        <w:t>Předmět plnění</w:t>
      </w:r>
      <w:bookmarkEnd w:id="5"/>
    </w:p>
    <w:p w14:paraId="23FF9436" w14:textId="233CEA45" w:rsidR="00F24987" w:rsidRDefault="00F24987" w:rsidP="00F24987">
      <w:pPr>
        <w:pStyle w:val="02-ODST-2"/>
      </w:pPr>
      <w:bookmarkStart w:id="6" w:name="_Ref355076291"/>
      <w:bookmarkStart w:id="7" w:name="_Ref357584336"/>
      <w:bookmarkStart w:id="8" w:name="_Ref355075836"/>
      <w:r>
        <w:t>Dodavatel se zavazuje, že bude na základě a v souladu s touto smlouvou</w:t>
      </w:r>
      <w:r w:rsidR="00A76C12">
        <w:t xml:space="preserve"> po odsouhlasení požadavků</w:t>
      </w:r>
      <w:r>
        <w:t xml:space="preserve"> na svůj náklad a nebezpečí poskytovat objednateli po dobu trvání smlouvy a dle </w:t>
      </w:r>
      <w:r w:rsidR="007A7DCD">
        <w:t>zadání</w:t>
      </w:r>
      <w:r>
        <w:t xml:space="preserve"> objednat</w:t>
      </w:r>
      <w:r w:rsidR="00B10383">
        <w:t>ele služby spočívající v</w:t>
      </w:r>
      <w:r w:rsidR="003803DA">
        <w:t xml:space="preserve"> analytických, dokumentačních, </w:t>
      </w:r>
      <w:r w:rsidR="00B1033B">
        <w:t>konzultačních a vývojových prací</w:t>
      </w:r>
      <w:r w:rsidR="0092206E">
        <w:t>ch</w:t>
      </w:r>
      <w:r w:rsidR="00B1033B">
        <w:t xml:space="preserve"> při</w:t>
      </w:r>
      <w:r w:rsidR="00514231">
        <w:t> úpravách</w:t>
      </w:r>
      <w:r w:rsidR="00BA6566">
        <w:t>, vývoji</w:t>
      </w:r>
      <w:r w:rsidR="00514231">
        <w:t xml:space="preserve"> a rozvoji</w:t>
      </w:r>
      <w:r>
        <w:t xml:space="preserve"> SW</w:t>
      </w:r>
      <w:r w:rsidR="00B1033B">
        <w:t xml:space="preserve"> využívaných při činnosti objednatele</w:t>
      </w:r>
      <w:r w:rsidR="003803DA">
        <w:t xml:space="preserve"> </w:t>
      </w:r>
      <w:r>
        <w:t>(souhrnně dále též jen služba či služby, neplyne-li z kontextu či z textu výslovně jinak).</w:t>
      </w:r>
    </w:p>
    <w:bookmarkEnd w:id="6"/>
    <w:bookmarkEnd w:id="7"/>
    <w:p w14:paraId="1E1B0707" w14:textId="0652A97A" w:rsidR="00B10314" w:rsidRDefault="009A07EE" w:rsidP="00B10314">
      <w:pPr>
        <w:pStyle w:val="02-ODST-2"/>
      </w:pPr>
      <w:r w:rsidRPr="001705CD">
        <w:t>Smluvní strany se dohodly, že požadavky</w:t>
      </w:r>
      <w:r>
        <w:t xml:space="preserve"> </w:t>
      </w:r>
      <w:r w:rsidRPr="001705CD">
        <w:t>objednatele</w:t>
      </w:r>
      <w:r>
        <w:t xml:space="preserve"> </w:t>
      </w:r>
      <w:r w:rsidRPr="001705CD">
        <w:t xml:space="preserve">budou dodavateli zadávány prostřednictvím </w:t>
      </w:r>
      <w:r w:rsidR="00562C42">
        <w:t>e-mailu</w:t>
      </w:r>
      <w:r w:rsidRPr="001705CD">
        <w:t>.</w:t>
      </w:r>
      <w:r>
        <w:t xml:space="preserve"> </w:t>
      </w:r>
      <w:r w:rsidR="00B10314">
        <w:t>O</w:t>
      </w:r>
      <w:r>
        <w:t>soby oprávněné zadávat požadavky objednatele</w:t>
      </w:r>
      <w:r w:rsidR="00034727">
        <w:t xml:space="preserve"> (dále též „oprávněná osoba objednatele“ nebo „oprávněné osoby objednatele“)</w:t>
      </w:r>
      <w:r w:rsidR="00B10314">
        <w:t xml:space="preserve"> jsou:</w:t>
      </w:r>
    </w:p>
    <w:p w14:paraId="7DB0EFDF" w14:textId="5A0D3039" w:rsidR="00562C42" w:rsidRPr="00DB6EFE" w:rsidRDefault="00DB6EFE" w:rsidP="00DB6EFE">
      <w:pPr>
        <w:spacing w:before="0"/>
        <w:ind w:left="927" w:hanging="360"/>
        <w:rPr>
          <w:rFonts w:cs="Arial"/>
          <w:color w:val="000000"/>
          <w:highlight w:val="lightGray"/>
        </w:rPr>
      </w:pPr>
      <w:r>
        <w:rPr>
          <w:rFonts w:cs="Arial"/>
          <w:color w:val="000000"/>
          <w:highlight w:val="lightGray"/>
        </w:rPr>
        <w:fldChar w:fldCharType="begin"/>
      </w:r>
      <w:r>
        <w:rPr>
          <w:rFonts w:cs="Arial"/>
          <w:color w:val="000000"/>
          <w:highlight w:val="lightGray"/>
        </w:rPr>
        <w:instrText xml:space="preserve"> SYMBOL 183 \f "Symbol" \s 10 \h </w:instrText>
      </w:r>
      <w:r>
        <w:rPr>
          <w:rFonts w:cs="Arial"/>
          <w:color w:val="000000"/>
          <w:highlight w:val="lightGray"/>
        </w:rPr>
        <w:fldChar w:fldCharType="end"/>
      </w:r>
      <w:r>
        <w:rPr>
          <w:rFonts w:cs="Arial"/>
          <w:color w:val="000000"/>
          <w:highlight w:val="lightGray"/>
        </w:rPr>
        <w:tab/>
      </w:r>
      <w:r w:rsidR="00562C42" w:rsidRPr="00DB6EFE">
        <w:rPr>
          <w:rFonts w:cs="Arial"/>
          <w:color w:val="000000"/>
          <w:highlight w:val="lightGray"/>
        </w:rPr>
        <w:t xml:space="preserve">Mgr. Pavel Rubín, </w:t>
      </w:r>
      <w:hyperlink r:id="rId8" w:history="1">
        <w:r w:rsidR="0092206E" w:rsidRPr="005708E9">
          <w:rPr>
            <w:rStyle w:val="Hypertextovodkaz"/>
            <w:rFonts w:cs="Arial"/>
            <w:highlight w:val="lightGray"/>
          </w:rPr>
          <w:t>pavel.rubin@ceproas.cz</w:t>
        </w:r>
      </w:hyperlink>
      <w:r w:rsidR="00562C42" w:rsidRPr="00DB6EFE">
        <w:rPr>
          <w:rFonts w:cs="Arial"/>
          <w:color w:val="000000"/>
          <w:highlight w:val="lightGray"/>
        </w:rPr>
        <w:t>, tel: 604876261</w:t>
      </w:r>
    </w:p>
    <w:p w14:paraId="4634C400" w14:textId="7530901A" w:rsidR="00562C42" w:rsidRPr="00562C42" w:rsidRDefault="00DB6EFE" w:rsidP="00DB6EFE">
      <w:pPr>
        <w:spacing w:before="0"/>
        <w:ind w:left="927" w:hanging="360"/>
        <w:rPr>
          <w:rFonts w:cs="Arial"/>
          <w:color w:val="000000"/>
        </w:rPr>
      </w:pPr>
      <w:r>
        <w:rPr>
          <w:rFonts w:cs="Arial"/>
          <w:color w:val="000000"/>
          <w:highlight w:val="lightGray"/>
        </w:rPr>
        <w:fldChar w:fldCharType="begin"/>
      </w:r>
      <w:r>
        <w:rPr>
          <w:rFonts w:cs="Arial"/>
          <w:color w:val="000000"/>
          <w:highlight w:val="lightGray"/>
        </w:rPr>
        <w:instrText xml:space="preserve"> SYMBOL 183 \f "Symbol" \s 10 \h </w:instrText>
      </w:r>
      <w:r>
        <w:rPr>
          <w:rFonts w:cs="Arial"/>
          <w:color w:val="000000"/>
          <w:highlight w:val="lightGray"/>
        </w:rPr>
        <w:fldChar w:fldCharType="end"/>
      </w:r>
      <w:r>
        <w:rPr>
          <w:rFonts w:cs="Arial"/>
          <w:color w:val="000000"/>
          <w:highlight w:val="lightGray"/>
        </w:rPr>
        <w:tab/>
      </w:r>
      <w:r w:rsidR="00562C42" w:rsidRPr="00DB6EFE">
        <w:rPr>
          <w:rFonts w:cs="Arial"/>
          <w:color w:val="000000"/>
          <w:highlight w:val="lightGray"/>
        </w:rPr>
        <w:t xml:space="preserve">Ing. Ivan Gros, </w:t>
      </w:r>
      <w:hyperlink r:id="rId9" w:history="1">
        <w:r w:rsidR="00562C42" w:rsidRPr="00DB6EFE">
          <w:rPr>
            <w:rStyle w:val="Hypertextovodkaz"/>
            <w:rFonts w:cs="Arial"/>
            <w:highlight w:val="lightGray"/>
          </w:rPr>
          <w:t>ivan.gros@ceproas.cz</w:t>
        </w:r>
      </w:hyperlink>
      <w:r w:rsidR="00562C42" w:rsidRPr="00DB6EFE">
        <w:rPr>
          <w:rFonts w:cs="Arial"/>
          <w:color w:val="000000"/>
          <w:highlight w:val="lightGray"/>
        </w:rPr>
        <w:t>, tel: 739240373</w:t>
      </w:r>
    </w:p>
    <w:p w14:paraId="1BC33018" w14:textId="6833AC0A" w:rsidR="00A9645C" w:rsidRDefault="00A9645C" w:rsidP="0041603D">
      <w:pPr>
        <w:pStyle w:val="02-ODST-2"/>
      </w:pPr>
      <w:r w:rsidRPr="001705CD">
        <w:t xml:space="preserve">Smluvní strany se </w:t>
      </w:r>
      <w:r w:rsidR="00841AE7">
        <w:t xml:space="preserve">dále </w:t>
      </w:r>
      <w:r w:rsidRPr="001705CD">
        <w:t>dohodly</w:t>
      </w:r>
      <w:r>
        <w:t xml:space="preserve"> na následujícím postupu </w:t>
      </w:r>
      <w:r w:rsidR="00A76C12">
        <w:t xml:space="preserve">pro </w:t>
      </w:r>
      <w:r w:rsidR="00A06F7B">
        <w:t xml:space="preserve">plnění </w:t>
      </w:r>
      <w:r w:rsidR="00A76C12">
        <w:t>požadavk</w:t>
      </w:r>
      <w:r w:rsidR="00A06F7B">
        <w:t xml:space="preserve">ů, </w:t>
      </w:r>
      <w:r w:rsidR="00A76C12">
        <w:t xml:space="preserve">na jejich </w:t>
      </w:r>
      <w:r>
        <w:t>zadávání, realizac</w:t>
      </w:r>
      <w:r w:rsidR="00A06F7B">
        <w:t>i</w:t>
      </w:r>
      <w:r>
        <w:t xml:space="preserve"> a akceptac</w:t>
      </w:r>
      <w:r w:rsidR="00A06F7B">
        <w:t>i</w:t>
      </w:r>
      <w:r>
        <w:t xml:space="preserve"> požadavk</w:t>
      </w:r>
      <w:r w:rsidR="0092206E">
        <w:t>ů</w:t>
      </w:r>
      <w:r>
        <w:t>:</w:t>
      </w:r>
    </w:p>
    <w:p w14:paraId="671F59A7" w14:textId="3E4EA85C" w:rsidR="00562C42" w:rsidRPr="00FA4BB3" w:rsidRDefault="00562C42" w:rsidP="00D410A4">
      <w:pPr>
        <w:pStyle w:val="05-ODST-3"/>
        <w:tabs>
          <w:tab w:val="clear" w:pos="2215"/>
          <w:tab w:val="num" w:pos="1364"/>
        </w:tabs>
        <w:ind w:left="1134"/>
        <w:rPr>
          <w:b/>
        </w:rPr>
      </w:pPr>
      <w:r w:rsidRPr="00FA4BB3">
        <w:rPr>
          <w:b/>
        </w:rPr>
        <w:t>Způsob předávání požadavků - zadání na služby:</w:t>
      </w:r>
    </w:p>
    <w:p w14:paraId="38BF453E" w14:textId="5994C3E6" w:rsidR="00562C42" w:rsidRPr="00F521F0" w:rsidRDefault="00562C42" w:rsidP="0004534C">
      <w:pPr>
        <w:ind w:left="1134"/>
        <w:rPr>
          <w:rFonts w:cs="Arial"/>
        </w:rPr>
      </w:pPr>
      <w:bookmarkStart w:id="9" w:name="_Hlk142896400"/>
      <w:r w:rsidRPr="00F521F0">
        <w:rPr>
          <w:rFonts w:cs="Arial"/>
        </w:rPr>
        <w:t xml:space="preserve">Oprávněná osoba </w:t>
      </w:r>
      <w:r w:rsidR="0092206E">
        <w:rPr>
          <w:rFonts w:cs="Arial"/>
        </w:rPr>
        <w:t xml:space="preserve">zadávat požadavky </w:t>
      </w:r>
      <w:r w:rsidRPr="00F521F0">
        <w:rPr>
          <w:rFonts w:cs="Arial"/>
        </w:rPr>
        <w:t>objednatele klasifikuje závažnost požadavku / problému / incidentu / vady (dále souhrnně jen „</w:t>
      </w:r>
      <w:r>
        <w:rPr>
          <w:rFonts w:cs="Arial"/>
        </w:rPr>
        <w:t>zadání</w:t>
      </w:r>
      <w:r w:rsidRPr="00F521F0">
        <w:rPr>
          <w:rFonts w:cs="Arial"/>
        </w:rPr>
        <w:t xml:space="preserve">“). </w:t>
      </w:r>
    </w:p>
    <w:p w14:paraId="1CD032BE" w14:textId="27D6A245" w:rsidR="00562C42" w:rsidRPr="00F521F0" w:rsidRDefault="00562C42" w:rsidP="0004534C">
      <w:pPr>
        <w:ind w:left="1134"/>
        <w:rPr>
          <w:rFonts w:cs="Arial"/>
        </w:rPr>
      </w:pPr>
      <w:r w:rsidRPr="00F521F0">
        <w:rPr>
          <w:rFonts w:cs="Arial"/>
        </w:rPr>
        <w:t xml:space="preserve">Požadavek na </w:t>
      </w:r>
      <w:r>
        <w:rPr>
          <w:rFonts w:cs="Arial"/>
        </w:rPr>
        <w:t>analytické nebo podpůrné</w:t>
      </w:r>
      <w:r w:rsidRPr="00F521F0">
        <w:rPr>
          <w:rFonts w:cs="Arial"/>
        </w:rPr>
        <w:t xml:space="preserve"> služby (řešení </w:t>
      </w:r>
      <w:r>
        <w:rPr>
          <w:rFonts w:cs="Arial"/>
        </w:rPr>
        <w:t>zadání</w:t>
      </w:r>
      <w:r w:rsidRPr="00F521F0">
        <w:rPr>
          <w:rFonts w:cs="Arial"/>
        </w:rPr>
        <w:t xml:space="preserve">) nahlásí oprávněná osoba </w:t>
      </w:r>
      <w:r w:rsidR="0092206E">
        <w:rPr>
          <w:rFonts w:cs="Arial"/>
        </w:rPr>
        <w:t>dodava</w:t>
      </w:r>
      <w:r w:rsidRPr="00F521F0">
        <w:rPr>
          <w:rFonts w:cs="Arial"/>
        </w:rPr>
        <w:t>teli e-mailem nebo telefonicky</w:t>
      </w:r>
      <w:r w:rsidR="0092206E">
        <w:rPr>
          <w:rFonts w:cs="Arial"/>
        </w:rPr>
        <w:t xml:space="preserve"> a </w:t>
      </w:r>
      <w:r w:rsidR="0092206E" w:rsidRPr="00F521F0">
        <w:rPr>
          <w:rFonts w:cs="Arial"/>
        </w:rPr>
        <w:t>bude vždy obsahovat specifikaci systému a popis požadavku</w:t>
      </w:r>
      <w:r w:rsidRPr="00F521F0">
        <w:rPr>
          <w:rFonts w:cs="Arial"/>
        </w:rPr>
        <w:t>.</w:t>
      </w:r>
      <w:r w:rsidR="0092206E">
        <w:rPr>
          <w:rFonts w:cs="Arial"/>
        </w:rPr>
        <w:t xml:space="preserve"> </w:t>
      </w:r>
    </w:p>
    <w:bookmarkEnd w:id="9"/>
    <w:p w14:paraId="45CF296D" w14:textId="77777777" w:rsidR="00562C42" w:rsidRPr="00FA4BB3" w:rsidRDefault="00562C42" w:rsidP="00FA4BB3">
      <w:pPr>
        <w:pStyle w:val="05-ODST-3"/>
        <w:tabs>
          <w:tab w:val="clear" w:pos="2215"/>
          <w:tab w:val="num" w:pos="1364"/>
        </w:tabs>
        <w:ind w:left="1134"/>
        <w:rPr>
          <w:b/>
        </w:rPr>
      </w:pPr>
      <w:r w:rsidRPr="00FA4BB3">
        <w:rPr>
          <w:b/>
        </w:rPr>
        <w:t>Způsob předávání požadavků na služby podpory při tvorbě/rozvoji analytických úloh:</w:t>
      </w:r>
    </w:p>
    <w:p w14:paraId="37750E98" w14:textId="08F1FCF1" w:rsidR="00562C42" w:rsidRPr="00FA4BB3" w:rsidRDefault="00562C42" w:rsidP="00FA4BB3">
      <w:pPr>
        <w:ind w:left="1134"/>
        <w:rPr>
          <w:rFonts w:cs="Arial"/>
        </w:rPr>
      </w:pPr>
      <w:r w:rsidRPr="00FA4BB3">
        <w:rPr>
          <w:rFonts w:cs="Arial"/>
        </w:rPr>
        <w:t xml:space="preserve">Oprávněná osoba objednatele zašle oprávněné osobě </w:t>
      </w:r>
      <w:r w:rsidR="0092206E">
        <w:rPr>
          <w:rFonts w:cs="Arial"/>
        </w:rPr>
        <w:t>dodava</w:t>
      </w:r>
      <w:r w:rsidRPr="00FA4BB3">
        <w:rPr>
          <w:rFonts w:cs="Arial"/>
        </w:rPr>
        <w:t xml:space="preserve">tele popis základního rámce analytické úlohy a formy zapojení dodavatele (tvorba nové úlohy, rozvoj již běžící úlohy, revize datových modelů atd.) a projedná potřebný rozsah podpory ze strany dodavatele. </w:t>
      </w:r>
    </w:p>
    <w:p w14:paraId="28ABD18E" w14:textId="77777777" w:rsidR="00562C42" w:rsidRPr="00FA4BB3" w:rsidRDefault="00562C42" w:rsidP="00FA4BB3">
      <w:pPr>
        <w:ind w:left="1134"/>
        <w:rPr>
          <w:rFonts w:cs="Arial"/>
        </w:rPr>
      </w:pPr>
      <w:r w:rsidRPr="00FA4BB3">
        <w:rPr>
          <w:rFonts w:cs="Arial"/>
        </w:rPr>
        <w:t>Oprávněná osoba objednatele si může vyžádat předcházející analýzu interních datových zdrojů, jejich kvality a úplnosti pro požadovaný rozvoj nebo tvorbu analytické úlohy.</w:t>
      </w:r>
    </w:p>
    <w:p w14:paraId="6E3DDBA9" w14:textId="77777777" w:rsidR="00BB457C" w:rsidRPr="00BB457C" w:rsidRDefault="00A34355" w:rsidP="00BB457C">
      <w:pPr>
        <w:pStyle w:val="05-ODST-3"/>
        <w:tabs>
          <w:tab w:val="clear" w:pos="2215"/>
          <w:tab w:val="num" w:pos="1364"/>
        </w:tabs>
        <w:ind w:left="1134"/>
        <w:rPr>
          <w:b/>
        </w:rPr>
      </w:pPr>
      <w:r w:rsidRPr="00AA7085">
        <w:rPr>
          <w:b/>
        </w:rPr>
        <w:t>Schválení požadavku a p</w:t>
      </w:r>
      <w:r w:rsidR="00A9645C" w:rsidRPr="00AA7085">
        <w:rPr>
          <w:b/>
        </w:rPr>
        <w:t xml:space="preserve">rovedení odhadu pracnosti </w:t>
      </w:r>
      <w:r w:rsidR="00321BB9" w:rsidRPr="00AA7085">
        <w:rPr>
          <w:b/>
        </w:rPr>
        <w:t>dodavatelem</w:t>
      </w:r>
    </w:p>
    <w:p w14:paraId="11CA9DE9" w14:textId="31516C6C" w:rsidR="00A9645C" w:rsidRPr="00BB457C" w:rsidRDefault="00BB457C" w:rsidP="00BB457C">
      <w:pPr>
        <w:ind w:left="1134"/>
        <w:rPr>
          <w:rFonts w:cs="Arial"/>
        </w:rPr>
      </w:pPr>
      <w:r w:rsidRPr="00BB457C">
        <w:rPr>
          <w:rFonts w:cs="Arial"/>
        </w:rPr>
        <w:t>D</w:t>
      </w:r>
      <w:r w:rsidR="00AA7085" w:rsidRPr="00BB457C">
        <w:rPr>
          <w:rFonts w:cs="Arial"/>
        </w:rPr>
        <w:t>odavatel zhodnotí, zda požadavek převezme k řešení a pokud ano,</w:t>
      </w:r>
      <w:r w:rsidR="00A9645C" w:rsidRPr="00BB457C">
        <w:rPr>
          <w:rFonts w:cs="Arial"/>
        </w:rPr>
        <w:t xml:space="preserve"> provede odhad pracnosti, který odešle </w:t>
      </w:r>
      <w:r w:rsidR="00562C42" w:rsidRPr="00BB457C">
        <w:rPr>
          <w:rFonts w:cs="Arial"/>
        </w:rPr>
        <w:t xml:space="preserve">e-mailem </w:t>
      </w:r>
      <w:r w:rsidR="00F766B8">
        <w:rPr>
          <w:rFonts w:cs="Arial"/>
        </w:rPr>
        <w:t>oprávněné</w:t>
      </w:r>
      <w:r w:rsidR="00F766B8" w:rsidRPr="00BB457C">
        <w:rPr>
          <w:rFonts w:cs="Arial"/>
        </w:rPr>
        <w:t xml:space="preserve"> </w:t>
      </w:r>
      <w:r w:rsidR="00562C42" w:rsidRPr="00BB457C">
        <w:rPr>
          <w:rFonts w:cs="Arial"/>
        </w:rPr>
        <w:t>osobě objednatele</w:t>
      </w:r>
      <w:r w:rsidR="00A9645C" w:rsidRPr="00BB457C">
        <w:rPr>
          <w:rFonts w:cs="Arial"/>
        </w:rPr>
        <w:t xml:space="preserve">. K </w:t>
      </w:r>
      <w:r w:rsidR="008D0EE1">
        <w:rPr>
          <w:rFonts w:cs="Arial"/>
        </w:rPr>
        <w:t>p</w:t>
      </w:r>
      <w:r w:rsidR="008D0EE1" w:rsidRPr="00BB457C">
        <w:rPr>
          <w:rFonts w:cs="Arial"/>
        </w:rPr>
        <w:t xml:space="preserve">ožadavku </w:t>
      </w:r>
      <w:r w:rsidR="00321BB9" w:rsidRPr="00BB457C">
        <w:rPr>
          <w:rFonts w:cs="Arial"/>
        </w:rPr>
        <w:t>o</w:t>
      </w:r>
      <w:r w:rsidR="00A9645C" w:rsidRPr="00BB457C">
        <w:rPr>
          <w:rFonts w:cs="Arial"/>
        </w:rPr>
        <w:t xml:space="preserve">bjednatele se </w:t>
      </w:r>
      <w:r w:rsidR="00321BB9" w:rsidRPr="00BB457C">
        <w:rPr>
          <w:rFonts w:cs="Arial"/>
        </w:rPr>
        <w:t>d</w:t>
      </w:r>
      <w:r w:rsidR="00A9645C" w:rsidRPr="00BB457C">
        <w:rPr>
          <w:rFonts w:cs="Arial"/>
        </w:rPr>
        <w:t xml:space="preserve">odavatel </w:t>
      </w:r>
      <w:proofErr w:type="gramStart"/>
      <w:r w:rsidR="00A9645C" w:rsidRPr="00BB457C">
        <w:rPr>
          <w:rFonts w:cs="Arial"/>
        </w:rPr>
        <w:t>vyjádří</w:t>
      </w:r>
      <w:proofErr w:type="gramEnd"/>
      <w:r w:rsidR="00A9645C" w:rsidRPr="00BB457C">
        <w:rPr>
          <w:rFonts w:cs="Arial"/>
        </w:rPr>
        <w:t xml:space="preserve"> bez zbytečného odkladu. V rámci odhadu pracnosti </w:t>
      </w:r>
      <w:r w:rsidR="00321BB9" w:rsidRPr="00BB457C">
        <w:rPr>
          <w:rFonts w:cs="Arial"/>
        </w:rPr>
        <w:t>d</w:t>
      </w:r>
      <w:r w:rsidR="00A9645C" w:rsidRPr="00BB457C">
        <w:rPr>
          <w:rFonts w:cs="Arial"/>
        </w:rPr>
        <w:t>odavatel stanoví:</w:t>
      </w:r>
    </w:p>
    <w:p w14:paraId="25189BE2" w14:textId="522CFA70" w:rsidR="00A9645C" w:rsidRPr="008557E7" w:rsidRDefault="00A9645C" w:rsidP="00826899">
      <w:pPr>
        <w:pStyle w:val="slovn3"/>
        <w:numPr>
          <w:ilvl w:val="0"/>
          <w:numId w:val="6"/>
        </w:numPr>
        <w:tabs>
          <w:tab w:val="left" w:pos="1276"/>
        </w:tabs>
        <w:spacing w:after="160"/>
        <w:ind w:left="1560"/>
        <w:jc w:val="both"/>
        <w:rPr>
          <w:rFonts w:ascii="Arial" w:hAnsi="Arial" w:cs="Arial"/>
          <w:color w:val="000000"/>
        </w:rPr>
      </w:pPr>
      <w:bookmarkStart w:id="10" w:name="_Hlk530836562"/>
      <w:r w:rsidRPr="008557E7">
        <w:rPr>
          <w:rFonts w:ascii="Arial" w:hAnsi="Arial" w:cs="Arial"/>
          <w:color w:val="000000"/>
        </w:rPr>
        <w:t xml:space="preserve">počet člověkohodin </w:t>
      </w:r>
      <w:r w:rsidR="001904A5">
        <w:rPr>
          <w:rFonts w:ascii="Arial" w:hAnsi="Arial" w:cs="Arial"/>
          <w:color w:val="000000"/>
        </w:rPr>
        <w:t xml:space="preserve">a využití příslušných rolí </w:t>
      </w:r>
      <w:r w:rsidR="00001827">
        <w:rPr>
          <w:rFonts w:ascii="Arial" w:hAnsi="Arial" w:cs="Arial"/>
          <w:color w:val="000000"/>
        </w:rPr>
        <w:t>realizačního</w:t>
      </w:r>
      <w:r w:rsidR="001904A5">
        <w:rPr>
          <w:rFonts w:ascii="Arial" w:hAnsi="Arial" w:cs="Arial"/>
          <w:color w:val="000000"/>
        </w:rPr>
        <w:t xml:space="preserve"> týmu</w:t>
      </w:r>
      <w:r w:rsidR="00206C80">
        <w:rPr>
          <w:rFonts w:ascii="Arial" w:hAnsi="Arial" w:cs="Arial"/>
          <w:color w:val="000000"/>
        </w:rPr>
        <w:t xml:space="preserve"> </w:t>
      </w:r>
      <w:r w:rsidRPr="008557E7">
        <w:rPr>
          <w:rFonts w:ascii="Arial" w:hAnsi="Arial" w:cs="Arial"/>
          <w:color w:val="000000"/>
        </w:rPr>
        <w:t xml:space="preserve">potřebných pro </w:t>
      </w:r>
      <w:bookmarkEnd w:id="10"/>
      <w:r w:rsidRPr="008557E7">
        <w:rPr>
          <w:rFonts w:ascii="Arial" w:hAnsi="Arial" w:cs="Arial"/>
          <w:color w:val="000000"/>
        </w:rPr>
        <w:t xml:space="preserve">zajištění </w:t>
      </w:r>
      <w:r w:rsidR="00321BB9">
        <w:rPr>
          <w:rFonts w:ascii="Arial" w:hAnsi="Arial" w:cs="Arial"/>
          <w:color w:val="000000"/>
        </w:rPr>
        <w:t>p</w:t>
      </w:r>
      <w:r w:rsidRPr="008557E7">
        <w:rPr>
          <w:rFonts w:ascii="Arial" w:hAnsi="Arial" w:cs="Arial"/>
          <w:color w:val="000000"/>
        </w:rPr>
        <w:t>ožadavku</w:t>
      </w:r>
      <w:r w:rsidR="00AC63E6">
        <w:rPr>
          <w:rFonts w:ascii="Arial" w:hAnsi="Arial" w:cs="Arial"/>
          <w:color w:val="000000"/>
        </w:rPr>
        <w:t>,</w:t>
      </w:r>
      <w:r w:rsidR="00BC746E">
        <w:rPr>
          <w:rFonts w:ascii="Arial" w:hAnsi="Arial" w:cs="Arial"/>
          <w:color w:val="000000"/>
        </w:rPr>
        <w:t xml:space="preserve"> </w:t>
      </w:r>
      <w:bookmarkStart w:id="11" w:name="_Hlk530836589"/>
    </w:p>
    <w:p w14:paraId="3C20F555" w14:textId="5C831E59" w:rsidR="00A9645C" w:rsidRPr="008557E7" w:rsidRDefault="00321BB9" w:rsidP="00826899">
      <w:pPr>
        <w:pStyle w:val="slovn3"/>
        <w:numPr>
          <w:ilvl w:val="0"/>
          <w:numId w:val="6"/>
        </w:numPr>
        <w:tabs>
          <w:tab w:val="left" w:pos="1276"/>
        </w:tabs>
        <w:spacing w:after="160"/>
        <w:ind w:left="1560"/>
        <w:jc w:val="both"/>
        <w:rPr>
          <w:rFonts w:ascii="Arial" w:hAnsi="Arial" w:cs="Arial"/>
          <w:color w:val="000000"/>
        </w:rPr>
      </w:pPr>
      <w:r>
        <w:rPr>
          <w:rFonts w:ascii="Arial" w:hAnsi="Arial" w:cs="Arial"/>
          <w:color w:val="000000"/>
        </w:rPr>
        <w:t>t</w:t>
      </w:r>
      <w:r w:rsidR="00A9645C" w:rsidRPr="008557E7">
        <w:rPr>
          <w:rFonts w:ascii="Arial" w:hAnsi="Arial" w:cs="Arial"/>
          <w:color w:val="000000"/>
        </w:rPr>
        <w:t>ermín vyřešení</w:t>
      </w:r>
      <w:bookmarkEnd w:id="11"/>
      <w:r w:rsidR="00A9645C" w:rsidRPr="008557E7">
        <w:rPr>
          <w:rFonts w:ascii="Arial" w:hAnsi="Arial" w:cs="Arial"/>
          <w:color w:val="000000"/>
        </w:rPr>
        <w:t xml:space="preserve"> </w:t>
      </w:r>
      <w:r w:rsidR="00510AB1">
        <w:rPr>
          <w:rFonts w:ascii="Arial" w:hAnsi="Arial" w:cs="Arial"/>
          <w:color w:val="000000"/>
        </w:rPr>
        <w:t>p</w:t>
      </w:r>
      <w:r w:rsidR="00510AB1" w:rsidRPr="008557E7">
        <w:rPr>
          <w:rFonts w:ascii="Arial" w:hAnsi="Arial" w:cs="Arial"/>
          <w:color w:val="000000"/>
        </w:rPr>
        <w:t>ožadavku</w:t>
      </w:r>
      <w:r w:rsidR="00A9645C" w:rsidRPr="008557E7">
        <w:rPr>
          <w:rFonts w:ascii="Arial" w:hAnsi="Arial" w:cs="Arial"/>
          <w:color w:val="000000"/>
        </w:rPr>
        <w:t xml:space="preserve">, </w:t>
      </w:r>
    </w:p>
    <w:p w14:paraId="57709B9D" w14:textId="77777777" w:rsidR="00A9645C" w:rsidRPr="008557E7" w:rsidRDefault="00A9645C" w:rsidP="00826899">
      <w:pPr>
        <w:pStyle w:val="slovn3"/>
        <w:numPr>
          <w:ilvl w:val="0"/>
          <w:numId w:val="6"/>
        </w:numPr>
        <w:tabs>
          <w:tab w:val="left" w:pos="1276"/>
        </w:tabs>
        <w:spacing w:after="160"/>
        <w:ind w:left="1560"/>
        <w:jc w:val="both"/>
        <w:rPr>
          <w:rFonts w:ascii="Arial" w:hAnsi="Arial" w:cs="Arial"/>
          <w:color w:val="000000"/>
        </w:rPr>
      </w:pPr>
      <w:r w:rsidRPr="008557E7">
        <w:rPr>
          <w:rFonts w:ascii="Arial" w:hAnsi="Arial" w:cs="Arial"/>
          <w:color w:val="000000"/>
        </w:rPr>
        <w:t xml:space="preserve">seznam požadavků na </w:t>
      </w:r>
      <w:r w:rsidR="00321BB9">
        <w:rPr>
          <w:rFonts w:ascii="Arial" w:hAnsi="Arial" w:cs="Arial"/>
          <w:color w:val="000000"/>
        </w:rPr>
        <w:t>o</w:t>
      </w:r>
      <w:r w:rsidRPr="008557E7">
        <w:rPr>
          <w:rFonts w:ascii="Arial" w:hAnsi="Arial" w:cs="Arial"/>
          <w:color w:val="000000"/>
        </w:rPr>
        <w:t xml:space="preserve">bjednatele pro splnění </w:t>
      </w:r>
      <w:r w:rsidR="00321BB9">
        <w:rPr>
          <w:rFonts w:ascii="Arial" w:hAnsi="Arial" w:cs="Arial"/>
          <w:color w:val="000000"/>
        </w:rPr>
        <w:t>p</w:t>
      </w:r>
      <w:r w:rsidRPr="008557E7">
        <w:rPr>
          <w:rFonts w:ascii="Arial" w:hAnsi="Arial" w:cs="Arial"/>
          <w:color w:val="000000"/>
        </w:rPr>
        <w:t>ožadavku</w:t>
      </w:r>
      <w:r w:rsidR="00BC746E">
        <w:rPr>
          <w:rFonts w:ascii="Arial" w:hAnsi="Arial" w:cs="Arial"/>
          <w:color w:val="000000"/>
        </w:rPr>
        <w:t xml:space="preserve"> (protiplnění)</w:t>
      </w:r>
      <w:r w:rsidRPr="008557E7">
        <w:rPr>
          <w:rFonts w:ascii="Arial" w:hAnsi="Arial" w:cs="Arial"/>
          <w:color w:val="000000"/>
        </w:rPr>
        <w:t>;</w:t>
      </w:r>
    </w:p>
    <w:p w14:paraId="160EB8CB" w14:textId="2D301DD1" w:rsidR="00A9645C" w:rsidRPr="008557E7" w:rsidRDefault="00A9645C" w:rsidP="00826899">
      <w:pPr>
        <w:pStyle w:val="slovn3"/>
        <w:numPr>
          <w:ilvl w:val="0"/>
          <w:numId w:val="6"/>
        </w:numPr>
        <w:tabs>
          <w:tab w:val="left" w:pos="1276"/>
        </w:tabs>
        <w:spacing w:after="160"/>
        <w:ind w:left="1560"/>
        <w:jc w:val="both"/>
        <w:rPr>
          <w:rFonts w:ascii="Arial" w:hAnsi="Arial" w:cs="Arial"/>
          <w:color w:val="000000"/>
        </w:rPr>
      </w:pPr>
      <w:r w:rsidRPr="008557E7">
        <w:rPr>
          <w:rFonts w:ascii="Arial" w:hAnsi="Arial" w:cs="Arial"/>
          <w:color w:val="000000"/>
        </w:rPr>
        <w:t xml:space="preserve">harmonogram pro splnění </w:t>
      </w:r>
      <w:r w:rsidR="00510AB1">
        <w:rPr>
          <w:rFonts w:ascii="Arial" w:hAnsi="Arial" w:cs="Arial"/>
          <w:color w:val="000000"/>
        </w:rPr>
        <w:t>p</w:t>
      </w:r>
      <w:r w:rsidRPr="008557E7">
        <w:rPr>
          <w:rFonts w:ascii="Arial" w:hAnsi="Arial" w:cs="Arial"/>
          <w:color w:val="000000"/>
        </w:rPr>
        <w:t>ožadavku (v případě většího rozsahu též projektový plán).</w:t>
      </w:r>
    </w:p>
    <w:p w14:paraId="6CC8C22F" w14:textId="77777777" w:rsidR="00206C80" w:rsidRPr="004C1908" w:rsidRDefault="00A9645C" w:rsidP="00A37E34">
      <w:pPr>
        <w:pStyle w:val="05-ODST-3"/>
        <w:tabs>
          <w:tab w:val="clear" w:pos="2215"/>
          <w:tab w:val="num" w:pos="1364"/>
        </w:tabs>
        <w:ind w:left="1134"/>
        <w:rPr>
          <w:b/>
        </w:rPr>
      </w:pPr>
      <w:r w:rsidRPr="00AA7085">
        <w:rPr>
          <w:b/>
        </w:rPr>
        <w:lastRenderedPageBreak/>
        <w:t xml:space="preserve">Analýza </w:t>
      </w:r>
      <w:r w:rsidR="00321BB9" w:rsidRPr="00AA7085">
        <w:rPr>
          <w:b/>
        </w:rPr>
        <w:t>p</w:t>
      </w:r>
      <w:r w:rsidRPr="00AA7085">
        <w:rPr>
          <w:b/>
        </w:rPr>
        <w:t>ožadavku</w:t>
      </w:r>
    </w:p>
    <w:p w14:paraId="0BD9217D" w14:textId="396F0782" w:rsidR="00321BB9" w:rsidRPr="00321BB9" w:rsidRDefault="00206C80" w:rsidP="004C1908">
      <w:pPr>
        <w:ind w:left="1134"/>
        <w:rPr>
          <w:rFonts w:cs="Arial"/>
        </w:rPr>
      </w:pPr>
      <w:r w:rsidRPr="004C1908">
        <w:rPr>
          <w:rFonts w:cs="Arial"/>
        </w:rPr>
        <w:t>P</w:t>
      </w:r>
      <w:r w:rsidR="00A9645C" w:rsidRPr="004C1908">
        <w:rPr>
          <w:rFonts w:cs="Arial"/>
        </w:rPr>
        <w:t xml:space="preserve">o </w:t>
      </w:r>
      <w:r w:rsidR="00321BB9" w:rsidRPr="004C1908">
        <w:rPr>
          <w:rFonts w:cs="Arial"/>
        </w:rPr>
        <w:t>s</w:t>
      </w:r>
      <w:r w:rsidR="00A9645C" w:rsidRPr="004C1908">
        <w:rPr>
          <w:rFonts w:cs="Arial"/>
        </w:rPr>
        <w:t xml:space="preserve">chválení </w:t>
      </w:r>
      <w:r w:rsidR="00321BB9" w:rsidRPr="004C1908">
        <w:rPr>
          <w:rFonts w:cs="Arial"/>
        </w:rPr>
        <w:t>p</w:t>
      </w:r>
      <w:r w:rsidR="00A9645C" w:rsidRPr="004C1908">
        <w:rPr>
          <w:rFonts w:cs="Arial"/>
        </w:rPr>
        <w:t xml:space="preserve">ožadavku </w:t>
      </w:r>
      <w:r w:rsidR="00321BB9" w:rsidRPr="004C1908">
        <w:rPr>
          <w:rFonts w:cs="Arial"/>
        </w:rPr>
        <w:t>o</w:t>
      </w:r>
      <w:r w:rsidR="00A9645C" w:rsidRPr="004C1908">
        <w:rPr>
          <w:rFonts w:cs="Arial"/>
        </w:rPr>
        <w:t xml:space="preserve">bjednatelem provede </w:t>
      </w:r>
      <w:r w:rsidR="00321BB9" w:rsidRPr="004C1908">
        <w:rPr>
          <w:rFonts w:cs="Arial"/>
        </w:rPr>
        <w:t>d</w:t>
      </w:r>
      <w:r w:rsidR="00A9645C" w:rsidRPr="004C1908">
        <w:rPr>
          <w:rFonts w:cs="Arial"/>
        </w:rPr>
        <w:t xml:space="preserve">odavatel </w:t>
      </w:r>
      <w:r w:rsidR="00AA7085" w:rsidRPr="004C1908">
        <w:rPr>
          <w:rFonts w:cs="Arial"/>
        </w:rPr>
        <w:t xml:space="preserve">odbornou </w:t>
      </w:r>
      <w:r w:rsidR="00A9645C" w:rsidRPr="004C1908">
        <w:rPr>
          <w:rFonts w:cs="Arial"/>
        </w:rPr>
        <w:t xml:space="preserve">analýzu </w:t>
      </w:r>
      <w:r w:rsidR="00321BB9" w:rsidRPr="004C1908">
        <w:rPr>
          <w:rFonts w:cs="Arial"/>
        </w:rPr>
        <w:t>p</w:t>
      </w:r>
      <w:r w:rsidR="00A9645C" w:rsidRPr="004C1908">
        <w:rPr>
          <w:rFonts w:cs="Arial"/>
        </w:rPr>
        <w:t xml:space="preserve">ožadavku. Pokud není </w:t>
      </w:r>
      <w:r w:rsidR="00321BB9" w:rsidRPr="004C1908">
        <w:rPr>
          <w:rFonts w:cs="Arial"/>
        </w:rPr>
        <w:t>p</w:t>
      </w:r>
      <w:r w:rsidR="00A9645C" w:rsidRPr="004C1908">
        <w:rPr>
          <w:rFonts w:cs="Arial"/>
        </w:rPr>
        <w:t>ožadavek úplný nebo neposkytuje dostatečn</w:t>
      </w:r>
      <w:r w:rsidR="00AA7085" w:rsidRPr="004C1908">
        <w:rPr>
          <w:rFonts w:cs="Arial"/>
        </w:rPr>
        <w:t xml:space="preserve">ý detail potřebný pro splnění </w:t>
      </w:r>
      <w:r w:rsidR="00321BB9" w:rsidRPr="004C1908">
        <w:rPr>
          <w:rFonts w:cs="Arial"/>
        </w:rPr>
        <w:t>p</w:t>
      </w:r>
      <w:r w:rsidR="00A9645C" w:rsidRPr="004C1908">
        <w:rPr>
          <w:rFonts w:cs="Arial"/>
        </w:rPr>
        <w:t xml:space="preserve">ožadavku, vyzve </w:t>
      </w:r>
      <w:r w:rsidR="00321BB9" w:rsidRPr="004C1908">
        <w:rPr>
          <w:rFonts w:cs="Arial"/>
        </w:rPr>
        <w:t>d</w:t>
      </w:r>
      <w:r w:rsidR="00A9645C" w:rsidRPr="004C1908">
        <w:rPr>
          <w:rFonts w:cs="Arial"/>
        </w:rPr>
        <w:t xml:space="preserve">odavatel </w:t>
      </w:r>
      <w:r w:rsidR="00321BB9" w:rsidRPr="004C1908">
        <w:rPr>
          <w:rFonts w:cs="Arial"/>
        </w:rPr>
        <w:t>o</w:t>
      </w:r>
      <w:r w:rsidR="00A9645C" w:rsidRPr="004C1908">
        <w:rPr>
          <w:rFonts w:cs="Arial"/>
        </w:rPr>
        <w:t xml:space="preserve">bjednatele k doplnění skrze </w:t>
      </w:r>
      <w:r w:rsidR="00562C42" w:rsidRPr="004C1908">
        <w:rPr>
          <w:rFonts w:cs="Arial"/>
        </w:rPr>
        <w:t>e-mail</w:t>
      </w:r>
      <w:r w:rsidR="00A9645C" w:rsidRPr="004C1908">
        <w:rPr>
          <w:rFonts w:cs="Arial"/>
        </w:rPr>
        <w:t xml:space="preserve"> </w:t>
      </w:r>
      <w:r w:rsidR="00321BB9" w:rsidRPr="004C1908">
        <w:rPr>
          <w:rFonts w:cs="Arial"/>
        </w:rPr>
        <w:t>o</w:t>
      </w:r>
      <w:r w:rsidR="00A9645C" w:rsidRPr="004C1908">
        <w:rPr>
          <w:rFonts w:cs="Arial"/>
        </w:rPr>
        <w:t xml:space="preserve">bjednatele. </w:t>
      </w:r>
      <w:r w:rsidR="00321BB9" w:rsidRPr="004C1908">
        <w:rPr>
          <w:rFonts w:cs="Arial"/>
        </w:rPr>
        <w:t>O</w:t>
      </w:r>
      <w:r w:rsidR="00A9645C" w:rsidRPr="004C1908">
        <w:rPr>
          <w:rFonts w:cs="Arial"/>
        </w:rPr>
        <w:t xml:space="preserve">bjednatel doplní informace </w:t>
      </w:r>
      <w:r w:rsidR="00562C42" w:rsidRPr="004C1908">
        <w:rPr>
          <w:rFonts w:cs="Arial"/>
        </w:rPr>
        <w:t>e-mailem dodavateli</w:t>
      </w:r>
      <w:r w:rsidR="00A9645C" w:rsidRPr="004C1908">
        <w:rPr>
          <w:rFonts w:cs="Arial"/>
        </w:rPr>
        <w:t xml:space="preserve"> </w:t>
      </w:r>
      <w:r w:rsidR="00562C42" w:rsidRPr="004C1908">
        <w:rPr>
          <w:rFonts w:cs="Arial"/>
        </w:rPr>
        <w:t>i</w:t>
      </w:r>
      <w:r w:rsidR="00A9645C" w:rsidRPr="004C1908">
        <w:rPr>
          <w:rFonts w:cs="Arial"/>
        </w:rPr>
        <w:t>.</w:t>
      </w:r>
      <w:r w:rsidR="00F519F9" w:rsidRPr="004C1908">
        <w:rPr>
          <w:rFonts w:cs="Arial"/>
        </w:rPr>
        <w:t xml:space="preserve"> O počet pracovních dní mezi výzvou a doplněním požadavků se prodlužuje termín plnění.</w:t>
      </w:r>
      <w:r w:rsidR="00A9645C" w:rsidRPr="004C1908">
        <w:rPr>
          <w:rFonts w:cs="Arial"/>
        </w:rPr>
        <w:t xml:space="preserve"> </w:t>
      </w:r>
    </w:p>
    <w:p w14:paraId="5C93D699" w14:textId="43F7EC01" w:rsidR="00206C80" w:rsidRPr="004C1908" w:rsidRDefault="008602DA" w:rsidP="004C1908">
      <w:pPr>
        <w:pStyle w:val="05-ODST-3"/>
        <w:tabs>
          <w:tab w:val="clear" w:pos="2215"/>
          <w:tab w:val="num" w:pos="1364"/>
        </w:tabs>
        <w:ind w:left="1134"/>
        <w:rPr>
          <w:b/>
        </w:rPr>
      </w:pPr>
      <w:r>
        <w:rPr>
          <w:b/>
        </w:rPr>
        <w:t>Zadání a v</w:t>
      </w:r>
      <w:r w:rsidR="00A9645C" w:rsidRPr="00AA7085">
        <w:rPr>
          <w:b/>
        </w:rPr>
        <w:t xml:space="preserve">yřešení </w:t>
      </w:r>
      <w:r w:rsidR="00321BB9" w:rsidRPr="00AA7085">
        <w:rPr>
          <w:b/>
        </w:rPr>
        <w:t>p</w:t>
      </w:r>
      <w:r w:rsidR="00A9645C" w:rsidRPr="00AA7085">
        <w:rPr>
          <w:b/>
        </w:rPr>
        <w:t xml:space="preserve">ožadavku </w:t>
      </w:r>
    </w:p>
    <w:p w14:paraId="23E66140" w14:textId="6334DA85" w:rsidR="00A9645C" w:rsidRPr="004C1908" w:rsidRDefault="00170C56" w:rsidP="004C1908">
      <w:pPr>
        <w:ind w:left="1134"/>
        <w:rPr>
          <w:rFonts w:cs="Arial"/>
        </w:rPr>
      </w:pPr>
      <w:r w:rsidRPr="004C1908">
        <w:rPr>
          <w:rFonts w:cs="Arial"/>
        </w:rPr>
        <w:t>Objednatel po vzájemném odsouhlasení rozsahu vystaví a odešle dodavateli závaznou objednávku, kterou dodavatel akceptuje způsobem, stanoveným v průvodních textech objednávky</w:t>
      </w:r>
      <w:r w:rsidR="00422D08" w:rsidRPr="004C1908">
        <w:rPr>
          <w:rFonts w:cs="Arial"/>
        </w:rPr>
        <w:t xml:space="preserve">. Na základě objednávky </w:t>
      </w:r>
      <w:r w:rsidR="007C7675">
        <w:rPr>
          <w:rFonts w:cs="Arial"/>
        </w:rPr>
        <w:t>d</w:t>
      </w:r>
      <w:r w:rsidR="00A9645C" w:rsidRPr="004C1908">
        <w:rPr>
          <w:rFonts w:cs="Arial"/>
        </w:rPr>
        <w:t xml:space="preserve">odavatel zhotoví </w:t>
      </w:r>
      <w:r w:rsidR="00321BB9" w:rsidRPr="004C1908">
        <w:rPr>
          <w:rFonts w:cs="Arial"/>
        </w:rPr>
        <w:t>d</w:t>
      </w:r>
      <w:r w:rsidR="00A9645C" w:rsidRPr="004C1908">
        <w:rPr>
          <w:rFonts w:cs="Arial"/>
        </w:rPr>
        <w:t xml:space="preserve">ílo nejpozději v době </w:t>
      </w:r>
      <w:r w:rsidR="00472070" w:rsidRPr="004C1908">
        <w:rPr>
          <w:rFonts w:cs="Arial"/>
        </w:rPr>
        <w:t xml:space="preserve">dohodnutého </w:t>
      </w:r>
      <w:r w:rsidR="00321BB9" w:rsidRPr="004C1908">
        <w:rPr>
          <w:rFonts w:cs="Arial"/>
        </w:rPr>
        <w:t>t</w:t>
      </w:r>
      <w:r w:rsidR="00A9645C" w:rsidRPr="004C1908">
        <w:rPr>
          <w:rFonts w:cs="Arial"/>
        </w:rPr>
        <w:t>ermín</w:t>
      </w:r>
      <w:r w:rsidR="00321BB9" w:rsidRPr="004C1908">
        <w:rPr>
          <w:rFonts w:cs="Arial"/>
        </w:rPr>
        <w:t>u</w:t>
      </w:r>
      <w:r w:rsidR="00A9645C" w:rsidRPr="004C1908">
        <w:rPr>
          <w:rFonts w:cs="Arial"/>
        </w:rPr>
        <w:t xml:space="preserve"> vyřešení</w:t>
      </w:r>
      <w:r w:rsidR="00472070" w:rsidRPr="004C1908">
        <w:rPr>
          <w:rFonts w:cs="Arial"/>
        </w:rPr>
        <w:t xml:space="preserve"> (viz čl. 3.3.2</w:t>
      </w:r>
      <w:r w:rsidR="00BC746E" w:rsidRPr="004C1908">
        <w:rPr>
          <w:rFonts w:cs="Arial"/>
        </w:rPr>
        <w:t>, 3.3.</w:t>
      </w:r>
      <w:r w:rsidR="00562C42" w:rsidRPr="004C1908">
        <w:rPr>
          <w:rFonts w:cs="Arial"/>
        </w:rPr>
        <w:t>3</w:t>
      </w:r>
      <w:r w:rsidR="007C7675">
        <w:rPr>
          <w:rFonts w:cs="Arial"/>
        </w:rPr>
        <w:t xml:space="preserve"> této smlouvy</w:t>
      </w:r>
      <w:r w:rsidR="00472070" w:rsidRPr="004C1908">
        <w:rPr>
          <w:rFonts w:cs="Arial"/>
        </w:rPr>
        <w:t>)</w:t>
      </w:r>
      <w:r w:rsidR="00A9645C" w:rsidRPr="004C1908">
        <w:rPr>
          <w:rFonts w:cs="Arial"/>
        </w:rPr>
        <w:t xml:space="preserve">. Dodavatel vyrozumí </w:t>
      </w:r>
      <w:r w:rsidR="00321BB9" w:rsidRPr="004C1908">
        <w:rPr>
          <w:rFonts w:cs="Arial"/>
        </w:rPr>
        <w:t>o</w:t>
      </w:r>
      <w:r w:rsidR="00A9645C" w:rsidRPr="004C1908">
        <w:rPr>
          <w:rFonts w:cs="Arial"/>
        </w:rPr>
        <w:t xml:space="preserve">bjednatele o splnění </w:t>
      </w:r>
      <w:r w:rsidR="00321BB9" w:rsidRPr="004C1908">
        <w:rPr>
          <w:rFonts w:cs="Arial"/>
        </w:rPr>
        <w:t>p</w:t>
      </w:r>
      <w:r w:rsidR="00A9645C" w:rsidRPr="004C1908">
        <w:rPr>
          <w:rFonts w:cs="Arial"/>
        </w:rPr>
        <w:t xml:space="preserve">ožadavku neprodleně poté, co </w:t>
      </w:r>
      <w:r w:rsidR="00472070" w:rsidRPr="004C1908">
        <w:rPr>
          <w:rFonts w:cs="Arial"/>
        </w:rPr>
        <w:t>je</w:t>
      </w:r>
      <w:r w:rsidR="00A9645C" w:rsidRPr="004C1908">
        <w:rPr>
          <w:rFonts w:cs="Arial"/>
        </w:rPr>
        <w:t xml:space="preserve"> </w:t>
      </w:r>
      <w:r w:rsidR="00321BB9" w:rsidRPr="004C1908">
        <w:rPr>
          <w:rFonts w:cs="Arial"/>
        </w:rPr>
        <w:t>d</w:t>
      </w:r>
      <w:r w:rsidR="00A9645C" w:rsidRPr="004C1908">
        <w:rPr>
          <w:rFonts w:cs="Arial"/>
        </w:rPr>
        <w:t>odavatel přesvědč</w:t>
      </w:r>
      <w:r w:rsidR="00472070" w:rsidRPr="004C1908">
        <w:rPr>
          <w:rFonts w:cs="Arial"/>
        </w:rPr>
        <w:t>en</w:t>
      </w:r>
      <w:r w:rsidR="00A9645C" w:rsidRPr="004C1908">
        <w:rPr>
          <w:rFonts w:cs="Arial"/>
        </w:rPr>
        <w:t xml:space="preserve"> o tom, že vytvořené </w:t>
      </w:r>
      <w:r w:rsidR="00321BB9" w:rsidRPr="004C1908">
        <w:rPr>
          <w:rFonts w:cs="Arial"/>
        </w:rPr>
        <w:t>d</w:t>
      </w:r>
      <w:r w:rsidR="00A9645C" w:rsidRPr="004C1908">
        <w:rPr>
          <w:rFonts w:cs="Arial"/>
        </w:rPr>
        <w:t>ílo má vlastnosti stanovené příslušn</w:t>
      </w:r>
      <w:r w:rsidR="00BC746E" w:rsidRPr="004C1908">
        <w:rPr>
          <w:rFonts w:cs="Arial"/>
        </w:rPr>
        <w:t>ým požad</w:t>
      </w:r>
      <w:r w:rsidR="00472070" w:rsidRPr="004C1908">
        <w:rPr>
          <w:rFonts w:cs="Arial"/>
        </w:rPr>
        <w:t>avkem</w:t>
      </w:r>
      <w:r w:rsidR="00A9645C" w:rsidRPr="004C1908">
        <w:rPr>
          <w:rFonts w:cs="Arial"/>
        </w:rPr>
        <w:t xml:space="preserve">. Vyrozumění o splnění </w:t>
      </w:r>
      <w:r w:rsidR="00321BB9" w:rsidRPr="004C1908">
        <w:rPr>
          <w:rFonts w:cs="Arial"/>
        </w:rPr>
        <w:t>p</w:t>
      </w:r>
      <w:r w:rsidR="00A9645C" w:rsidRPr="004C1908">
        <w:rPr>
          <w:rFonts w:cs="Arial"/>
        </w:rPr>
        <w:t xml:space="preserve">ožadavku </w:t>
      </w:r>
      <w:proofErr w:type="gramStart"/>
      <w:r w:rsidR="00A9645C" w:rsidRPr="004C1908">
        <w:rPr>
          <w:rFonts w:cs="Arial"/>
        </w:rPr>
        <w:t>doručí</w:t>
      </w:r>
      <w:proofErr w:type="gramEnd"/>
      <w:r w:rsidR="00A9645C" w:rsidRPr="004C1908">
        <w:rPr>
          <w:rFonts w:cs="Arial"/>
        </w:rPr>
        <w:t xml:space="preserve"> </w:t>
      </w:r>
      <w:r w:rsidR="00321BB9" w:rsidRPr="004C1908">
        <w:rPr>
          <w:rFonts w:cs="Arial"/>
        </w:rPr>
        <w:t>d</w:t>
      </w:r>
      <w:r w:rsidR="00A9645C" w:rsidRPr="004C1908">
        <w:rPr>
          <w:rFonts w:cs="Arial"/>
        </w:rPr>
        <w:t xml:space="preserve">odavatel </w:t>
      </w:r>
      <w:r w:rsidR="00321BB9" w:rsidRPr="004C1908">
        <w:rPr>
          <w:rFonts w:cs="Arial"/>
        </w:rPr>
        <w:t>o</w:t>
      </w:r>
      <w:r w:rsidR="00A9645C" w:rsidRPr="004C1908">
        <w:rPr>
          <w:rFonts w:cs="Arial"/>
        </w:rPr>
        <w:t xml:space="preserve">bjednateli </w:t>
      </w:r>
      <w:r w:rsidR="00562C42" w:rsidRPr="004C1908">
        <w:rPr>
          <w:rFonts w:cs="Arial"/>
        </w:rPr>
        <w:t>e-mailem</w:t>
      </w:r>
      <w:r w:rsidR="00516518" w:rsidRPr="004C1908">
        <w:rPr>
          <w:rFonts w:cs="Arial"/>
        </w:rPr>
        <w:t xml:space="preserve"> na adresu: </w:t>
      </w:r>
      <w:r w:rsidR="00516518" w:rsidRPr="003E403A">
        <w:rPr>
          <w:rFonts w:cs="Arial"/>
          <w:highlight w:val="yellow"/>
        </w:rPr>
        <w:fldChar w:fldCharType="begin">
          <w:ffData>
            <w:name w:val="Text20"/>
            <w:enabled/>
            <w:calcOnExit w:val="0"/>
            <w:textInput/>
          </w:ffData>
        </w:fldChar>
      </w:r>
      <w:bookmarkStart w:id="12" w:name="Text20"/>
      <w:r w:rsidR="00516518" w:rsidRPr="003E403A">
        <w:rPr>
          <w:rFonts w:cs="Arial"/>
          <w:highlight w:val="yellow"/>
        </w:rPr>
        <w:instrText xml:space="preserve"> FORMTEXT </w:instrText>
      </w:r>
      <w:r w:rsidR="00516518" w:rsidRPr="003E403A">
        <w:rPr>
          <w:rFonts w:cs="Arial"/>
          <w:highlight w:val="yellow"/>
        </w:rPr>
      </w:r>
      <w:r w:rsidR="00516518" w:rsidRPr="003E403A">
        <w:rPr>
          <w:rFonts w:cs="Arial"/>
          <w:highlight w:val="yellow"/>
        </w:rPr>
        <w:fldChar w:fldCharType="separate"/>
      </w:r>
      <w:r w:rsidR="00516518" w:rsidRPr="003E403A">
        <w:rPr>
          <w:rFonts w:cs="Arial"/>
          <w:highlight w:val="yellow"/>
        </w:rPr>
        <w:t> </w:t>
      </w:r>
      <w:r w:rsidR="00516518" w:rsidRPr="003E403A">
        <w:rPr>
          <w:rFonts w:cs="Arial"/>
          <w:highlight w:val="yellow"/>
        </w:rPr>
        <w:t> </w:t>
      </w:r>
      <w:r w:rsidR="00516518" w:rsidRPr="003E403A">
        <w:rPr>
          <w:rFonts w:cs="Arial"/>
          <w:highlight w:val="yellow"/>
        </w:rPr>
        <w:t> </w:t>
      </w:r>
      <w:r w:rsidR="00516518" w:rsidRPr="003E403A">
        <w:rPr>
          <w:rFonts w:cs="Arial"/>
          <w:highlight w:val="yellow"/>
        </w:rPr>
        <w:t> </w:t>
      </w:r>
      <w:r w:rsidR="00516518" w:rsidRPr="003E403A">
        <w:rPr>
          <w:rFonts w:cs="Arial"/>
          <w:highlight w:val="yellow"/>
        </w:rPr>
        <w:t> </w:t>
      </w:r>
      <w:r w:rsidR="00516518" w:rsidRPr="003E403A">
        <w:rPr>
          <w:rFonts w:cs="Arial"/>
          <w:highlight w:val="yellow"/>
        </w:rPr>
        <w:fldChar w:fldCharType="end"/>
      </w:r>
      <w:bookmarkEnd w:id="12"/>
      <w:r w:rsidR="00A9645C" w:rsidRPr="004C1908">
        <w:rPr>
          <w:rFonts w:cs="Arial"/>
        </w:rPr>
        <w:t>.</w:t>
      </w:r>
      <w:r w:rsidR="00F519F9" w:rsidRPr="004C1908">
        <w:rPr>
          <w:rFonts w:cs="Arial"/>
        </w:rPr>
        <w:t xml:space="preserve"> Datum odeslání této zprávy je pak datem vyřešení daného </w:t>
      </w:r>
      <w:r w:rsidR="007C7675">
        <w:rPr>
          <w:rFonts w:cs="Arial"/>
        </w:rPr>
        <w:t>p</w:t>
      </w:r>
      <w:r w:rsidR="00F519F9" w:rsidRPr="004C1908">
        <w:rPr>
          <w:rFonts w:cs="Arial"/>
        </w:rPr>
        <w:t>ožadavku</w:t>
      </w:r>
      <w:r w:rsidR="00452A7F" w:rsidRPr="004C1908">
        <w:rPr>
          <w:rFonts w:cs="Arial"/>
        </w:rPr>
        <w:t>.</w:t>
      </w:r>
    </w:p>
    <w:p w14:paraId="16E58EA4" w14:textId="77777777" w:rsidR="00206C80" w:rsidRPr="00B27FE6" w:rsidRDefault="00A9645C" w:rsidP="00B27FE6">
      <w:pPr>
        <w:pStyle w:val="05-ODST-3"/>
        <w:tabs>
          <w:tab w:val="clear" w:pos="2215"/>
          <w:tab w:val="num" w:pos="1364"/>
        </w:tabs>
        <w:ind w:left="1134"/>
        <w:rPr>
          <w:b/>
        </w:rPr>
      </w:pPr>
      <w:r w:rsidRPr="00AA7085">
        <w:rPr>
          <w:b/>
        </w:rPr>
        <w:t>Akceptační řízení</w:t>
      </w:r>
    </w:p>
    <w:p w14:paraId="582D8780" w14:textId="198E0B28" w:rsidR="00A9645C" w:rsidRPr="00B27FE6" w:rsidRDefault="00206C80" w:rsidP="00B27FE6">
      <w:pPr>
        <w:ind w:left="1134"/>
        <w:rPr>
          <w:rFonts w:cs="Arial"/>
        </w:rPr>
      </w:pPr>
      <w:r w:rsidRPr="00B27FE6">
        <w:rPr>
          <w:rFonts w:cs="Arial"/>
        </w:rPr>
        <w:t>O</w:t>
      </w:r>
      <w:r w:rsidR="00A9645C" w:rsidRPr="00B27FE6">
        <w:rPr>
          <w:rFonts w:cs="Arial"/>
        </w:rPr>
        <w:t xml:space="preserve">bjednatel provede </w:t>
      </w:r>
      <w:r w:rsidR="00321BB9" w:rsidRPr="00B27FE6">
        <w:rPr>
          <w:rFonts w:cs="Arial"/>
        </w:rPr>
        <w:t>a</w:t>
      </w:r>
      <w:r w:rsidR="00A9645C" w:rsidRPr="00B27FE6">
        <w:rPr>
          <w:rFonts w:cs="Arial"/>
        </w:rPr>
        <w:t xml:space="preserve">kceptační řízení, které zahrnuje porovnání skutečných vlastností </w:t>
      </w:r>
      <w:r w:rsidR="00321BB9" w:rsidRPr="00B27FE6">
        <w:rPr>
          <w:rFonts w:cs="Arial"/>
        </w:rPr>
        <w:t>d</w:t>
      </w:r>
      <w:r w:rsidR="00A9645C" w:rsidRPr="00B27FE6">
        <w:rPr>
          <w:rFonts w:cs="Arial"/>
        </w:rPr>
        <w:t xml:space="preserve">íla se specifikací </w:t>
      </w:r>
      <w:r w:rsidR="00321BB9" w:rsidRPr="00B27FE6">
        <w:rPr>
          <w:rFonts w:cs="Arial"/>
        </w:rPr>
        <w:t>d</w:t>
      </w:r>
      <w:r w:rsidR="00A9645C" w:rsidRPr="00B27FE6">
        <w:rPr>
          <w:rFonts w:cs="Arial"/>
        </w:rPr>
        <w:t xml:space="preserve">íla a akceptačními kritérii stanovenými </w:t>
      </w:r>
      <w:r w:rsidR="007C7675">
        <w:rPr>
          <w:rFonts w:cs="Arial"/>
        </w:rPr>
        <w:t>v </w:t>
      </w:r>
      <w:r w:rsidR="00B55642" w:rsidRPr="00B27FE6">
        <w:rPr>
          <w:rFonts w:cs="Arial"/>
        </w:rPr>
        <w:t>objednávce</w:t>
      </w:r>
      <w:r w:rsidR="00A9645C" w:rsidRPr="00B27FE6">
        <w:rPr>
          <w:rFonts w:cs="Arial"/>
        </w:rPr>
        <w:t xml:space="preserve">. Akceptační testy mohou být provedeny bez účasti </w:t>
      </w:r>
      <w:r w:rsidR="00321BB9" w:rsidRPr="00B27FE6">
        <w:rPr>
          <w:rFonts w:cs="Arial"/>
        </w:rPr>
        <w:t>d</w:t>
      </w:r>
      <w:r w:rsidR="00A9645C" w:rsidRPr="00B27FE6">
        <w:rPr>
          <w:rFonts w:cs="Arial"/>
        </w:rPr>
        <w:t xml:space="preserve">odavatele, nemohou však být provedeny bez účasti </w:t>
      </w:r>
      <w:r w:rsidR="00321BB9" w:rsidRPr="00B27FE6">
        <w:rPr>
          <w:rFonts w:cs="Arial"/>
        </w:rPr>
        <w:t>o</w:t>
      </w:r>
      <w:r w:rsidR="00A9645C" w:rsidRPr="00B27FE6">
        <w:rPr>
          <w:rFonts w:cs="Arial"/>
        </w:rPr>
        <w:t xml:space="preserve">bjednatele. </w:t>
      </w:r>
      <w:r w:rsidR="00E43E82" w:rsidRPr="00B27FE6">
        <w:rPr>
          <w:rFonts w:cs="Arial"/>
        </w:rPr>
        <w:t>Existuje-li testovací prostředí</w:t>
      </w:r>
      <w:r w:rsidR="00A9645C" w:rsidRPr="00B27FE6">
        <w:rPr>
          <w:rFonts w:cs="Arial"/>
        </w:rPr>
        <w:t xml:space="preserve">, je </w:t>
      </w:r>
      <w:r w:rsidR="00321BB9" w:rsidRPr="00B27FE6">
        <w:rPr>
          <w:rFonts w:cs="Arial"/>
        </w:rPr>
        <w:t>a</w:t>
      </w:r>
      <w:r w:rsidR="00A9645C" w:rsidRPr="00B27FE6">
        <w:rPr>
          <w:rFonts w:cs="Arial"/>
        </w:rPr>
        <w:t>kceptační test proveden v</w:t>
      </w:r>
      <w:r w:rsidR="007C7675">
        <w:rPr>
          <w:rFonts w:cs="Arial"/>
        </w:rPr>
        <w:t> </w:t>
      </w:r>
      <w:r w:rsidR="00A9645C" w:rsidRPr="00B27FE6">
        <w:rPr>
          <w:rFonts w:cs="Arial"/>
        </w:rPr>
        <w:t xml:space="preserve">testovacím prostředí </w:t>
      </w:r>
      <w:r w:rsidR="00321BB9" w:rsidRPr="00B27FE6">
        <w:rPr>
          <w:rFonts w:cs="Arial"/>
        </w:rPr>
        <w:t>o</w:t>
      </w:r>
      <w:r w:rsidR="00A9645C" w:rsidRPr="00B27FE6">
        <w:rPr>
          <w:rFonts w:cs="Arial"/>
        </w:rPr>
        <w:t>bjednatele. Pokud bude provedený test v</w:t>
      </w:r>
      <w:r w:rsidR="007C7675">
        <w:rPr>
          <w:rFonts w:cs="Arial"/>
        </w:rPr>
        <w:t> </w:t>
      </w:r>
      <w:r w:rsidR="00A9645C" w:rsidRPr="00B27FE6">
        <w:rPr>
          <w:rFonts w:cs="Arial"/>
        </w:rPr>
        <w:t xml:space="preserve">testovacím prostředí úspěšný, bude následně proveden </w:t>
      </w:r>
      <w:r w:rsidR="00321BB9" w:rsidRPr="00B27FE6">
        <w:rPr>
          <w:rFonts w:cs="Arial"/>
        </w:rPr>
        <w:t>a</w:t>
      </w:r>
      <w:r w:rsidR="00A9645C" w:rsidRPr="00B27FE6">
        <w:rPr>
          <w:rFonts w:cs="Arial"/>
        </w:rPr>
        <w:t>kceptační test v</w:t>
      </w:r>
      <w:r w:rsidR="007C7675">
        <w:rPr>
          <w:rFonts w:cs="Arial"/>
        </w:rPr>
        <w:t> </w:t>
      </w:r>
      <w:r w:rsidR="00A9645C" w:rsidRPr="00B27FE6">
        <w:rPr>
          <w:rFonts w:cs="Arial"/>
        </w:rPr>
        <w:t xml:space="preserve">produkčním prostředí </w:t>
      </w:r>
      <w:r w:rsidR="00627E01" w:rsidRPr="00B27FE6">
        <w:rPr>
          <w:rFonts w:cs="Arial"/>
        </w:rPr>
        <w:t>o</w:t>
      </w:r>
      <w:r w:rsidR="00A9645C" w:rsidRPr="00B27FE6">
        <w:rPr>
          <w:rFonts w:cs="Arial"/>
        </w:rPr>
        <w:t xml:space="preserve">bjednatele. O dobu, po kterou je prováděn </w:t>
      </w:r>
      <w:r w:rsidR="00627E01" w:rsidRPr="00B27FE6">
        <w:rPr>
          <w:rFonts w:cs="Arial"/>
        </w:rPr>
        <w:t>a</w:t>
      </w:r>
      <w:r w:rsidR="00A9645C" w:rsidRPr="00B27FE6">
        <w:rPr>
          <w:rFonts w:cs="Arial"/>
        </w:rPr>
        <w:t>kceptační test</w:t>
      </w:r>
      <w:r w:rsidR="007C7675">
        <w:rPr>
          <w:rFonts w:cs="Arial"/>
        </w:rPr>
        <w:t>,</w:t>
      </w:r>
      <w:r w:rsidR="00A9645C" w:rsidRPr="00B27FE6">
        <w:rPr>
          <w:rFonts w:cs="Arial"/>
        </w:rPr>
        <w:t xml:space="preserve"> je prodloužen </w:t>
      </w:r>
      <w:r w:rsidR="00627E01" w:rsidRPr="00B27FE6">
        <w:rPr>
          <w:rFonts w:cs="Arial"/>
        </w:rPr>
        <w:t>t</w:t>
      </w:r>
      <w:r w:rsidR="00A9645C" w:rsidRPr="00B27FE6">
        <w:rPr>
          <w:rFonts w:cs="Arial"/>
        </w:rPr>
        <w:t xml:space="preserve">ermín vyřešení </w:t>
      </w:r>
      <w:r w:rsidR="00627E01" w:rsidRPr="00B27FE6">
        <w:rPr>
          <w:rFonts w:cs="Arial"/>
        </w:rPr>
        <w:t>p</w:t>
      </w:r>
      <w:r w:rsidR="00A9645C" w:rsidRPr="00B27FE6">
        <w:rPr>
          <w:rFonts w:cs="Arial"/>
        </w:rPr>
        <w:t xml:space="preserve">ožadavku. Teprve úspěšný </w:t>
      </w:r>
      <w:r w:rsidR="00627E01" w:rsidRPr="00B27FE6">
        <w:rPr>
          <w:rFonts w:cs="Arial"/>
        </w:rPr>
        <w:t>a</w:t>
      </w:r>
      <w:r w:rsidR="00A9645C" w:rsidRPr="00B27FE6">
        <w:rPr>
          <w:rFonts w:cs="Arial"/>
        </w:rPr>
        <w:t xml:space="preserve">kceptační test v produkčním prostředí </w:t>
      </w:r>
      <w:r w:rsidR="00627E01" w:rsidRPr="00B27FE6">
        <w:rPr>
          <w:rFonts w:cs="Arial"/>
        </w:rPr>
        <w:t>o</w:t>
      </w:r>
      <w:r w:rsidR="00A9645C" w:rsidRPr="00B27FE6">
        <w:rPr>
          <w:rFonts w:cs="Arial"/>
        </w:rPr>
        <w:t xml:space="preserve">bjednatele je rozhodující pro splnění povinnosti </w:t>
      </w:r>
      <w:r w:rsidR="00627E01" w:rsidRPr="00B27FE6">
        <w:rPr>
          <w:rFonts w:cs="Arial"/>
        </w:rPr>
        <w:t>d</w:t>
      </w:r>
      <w:r w:rsidR="00A9645C" w:rsidRPr="00B27FE6">
        <w:rPr>
          <w:rFonts w:cs="Arial"/>
        </w:rPr>
        <w:t xml:space="preserve">odavatele provést </w:t>
      </w:r>
      <w:r w:rsidR="00627E01" w:rsidRPr="00B27FE6">
        <w:rPr>
          <w:rFonts w:cs="Arial"/>
        </w:rPr>
        <w:t>d</w:t>
      </w:r>
      <w:r w:rsidR="00A9645C" w:rsidRPr="00B27FE6">
        <w:rPr>
          <w:rFonts w:cs="Arial"/>
        </w:rPr>
        <w:t xml:space="preserve">ílo řádně a včas. Pokud po provedení </w:t>
      </w:r>
      <w:r w:rsidR="00627E01" w:rsidRPr="00B27FE6">
        <w:rPr>
          <w:rFonts w:cs="Arial"/>
        </w:rPr>
        <w:t>a</w:t>
      </w:r>
      <w:r w:rsidR="00A9645C" w:rsidRPr="00B27FE6">
        <w:rPr>
          <w:rFonts w:cs="Arial"/>
        </w:rPr>
        <w:t xml:space="preserve">kceptačních testů v produkčním prostředí </w:t>
      </w:r>
      <w:r w:rsidR="00627E01" w:rsidRPr="00B27FE6">
        <w:rPr>
          <w:rFonts w:cs="Arial"/>
        </w:rPr>
        <w:t>o</w:t>
      </w:r>
      <w:r w:rsidR="00A9645C" w:rsidRPr="00B27FE6">
        <w:rPr>
          <w:rFonts w:cs="Arial"/>
        </w:rPr>
        <w:t xml:space="preserve">bjednatele dojde </w:t>
      </w:r>
      <w:r w:rsidR="00627E01" w:rsidRPr="00B27FE6">
        <w:rPr>
          <w:rFonts w:cs="Arial"/>
        </w:rPr>
        <w:t>o</w:t>
      </w:r>
      <w:r w:rsidR="00A9645C" w:rsidRPr="00B27FE6">
        <w:rPr>
          <w:rFonts w:cs="Arial"/>
        </w:rPr>
        <w:t>bjednatel k závěru, že:</w:t>
      </w:r>
    </w:p>
    <w:p w14:paraId="65B41CA1" w14:textId="21843DE3" w:rsidR="00A9645C" w:rsidRPr="008557E7" w:rsidRDefault="00627E01" w:rsidP="00826899">
      <w:pPr>
        <w:pStyle w:val="slovn3"/>
        <w:numPr>
          <w:ilvl w:val="0"/>
          <w:numId w:val="6"/>
        </w:numPr>
        <w:tabs>
          <w:tab w:val="left" w:pos="1276"/>
        </w:tabs>
        <w:spacing w:after="160"/>
        <w:ind w:left="1560"/>
        <w:jc w:val="both"/>
        <w:rPr>
          <w:rFonts w:ascii="Arial" w:hAnsi="Arial" w:cs="Arial"/>
          <w:color w:val="000000"/>
        </w:rPr>
      </w:pPr>
      <w:r>
        <w:rPr>
          <w:rFonts w:ascii="Arial" w:hAnsi="Arial" w:cs="Arial"/>
          <w:color w:val="000000"/>
        </w:rPr>
        <w:t>d</w:t>
      </w:r>
      <w:r w:rsidR="00A9645C" w:rsidRPr="008557E7">
        <w:rPr>
          <w:rFonts w:ascii="Arial" w:hAnsi="Arial" w:cs="Arial"/>
          <w:color w:val="000000"/>
        </w:rPr>
        <w:t xml:space="preserve">ílo nemá vlastnosti stanovené příslušnou </w:t>
      </w:r>
      <w:r>
        <w:rPr>
          <w:rFonts w:ascii="Arial" w:hAnsi="Arial" w:cs="Arial"/>
          <w:color w:val="000000"/>
        </w:rPr>
        <w:t>s</w:t>
      </w:r>
      <w:r w:rsidR="00A9645C" w:rsidRPr="008557E7">
        <w:rPr>
          <w:rFonts w:ascii="Arial" w:hAnsi="Arial" w:cs="Arial"/>
          <w:color w:val="000000"/>
        </w:rPr>
        <w:t xml:space="preserve">mlouvou, je opakován postup popsaný v odstavcích </w:t>
      </w:r>
      <w:r w:rsidR="00B87A13" w:rsidRPr="00510AB1">
        <w:rPr>
          <w:rFonts w:ascii="Arial" w:hAnsi="Arial" w:cs="Arial"/>
          <w:i/>
          <w:iCs/>
          <w:color w:val="000000"/>
        </w:rPr>
        <w:t>Zadání a vyřešení požadavku</w:t>
      </w:r>
      <w:r w:rsidR="00A9645C" w:rsidRPr="008557E7">
        <w:rPr>
          <w:rFonts w:ascii="Arial" w:hAnsi="Arial" w:cs="Arial"/>
          <w:color w:val="000000"/>
        </w:rPr>
        <w:t xml:space="preserve"> a </w:t>
      </w:r>
      <w:r w:rsidR="00A51C45" w:rsidRPr="00510AB1">
        <w:rPr>
          <w:rFonts w:ascii="Arial" w:hAnsi="Arial" w:cs="Arial"/>
          <w:i/>
          <w:iCs/>
          <w:color w:val="000000"/>
        </w:rPr>
        <w:t xml:space="preserve">Akceptační </w:t>
      </w:r>
      <w:r w:rsidR="00A9645C" w:rsidRPr="00510AB1">
        <w:rPr>
          <w:rFonts w:ascii="Arial" w:hAnsi="Arial" w:cs="Arial"/>
          <w:i/>
          <w:iCs/>
          <w:color w:val="000000"/>
        </w:rPr>
        <w:t>řízení</w:t>
      </w:r>
      <w:r w:rsidR="00A9645C" w:rsidRPr="008557E7">
        <w:rPr>
          <w:rFonts w:ascii="Arial" w:hAnsi="Arial" w:cs="Arial"/>
          <w:color w:val="000000"/>
        </w:rPr>
        <w:t xml:space="preserve">, dokud nedojde k akceptaci </w:t>
      </w:r>
      <w:r>
        <w:rPr>
          <w:rFonts w:ascii="Arial" w:hAnsi="Arial" w:cs="Arial"/>
          <w:color w:val="000000"/>
        </w:rPr>
        <w:t>d</w:t>
      </w:r>
      <w:r w:rsidR="00A9645C" w:rsidRPr="008557E7">
        <w:rPr>
          <w:rFonts w:ascii="Arial" w:hAnsi="Arial" w:cs="Arial"/>
          <w:color w:val="000000"/>
        </w:rPr>
        <w:t xml:space="preserve">íla </w:t>
      </w:r>
      <w:r>
        <w:rPr>
          <w:rFonts w:ascii="Arial" w:hAnsi="Arial" w:cs="Arial"/>
          <w:color w:val="000000"/>
        </w:rPr>
        <w:t>o</w:t>
      </w:r>
      <w:r w:rsidR="00A9645C" w:rsidRPr="008557E7">
        <w:rPr>
          <w:rFonts w:ascii="Arial" w:hAnsi="Arial" w:cs="Arial"/>
          <w:color w:val="000000"/>
        </w:rPr>
        <w:t xml:space="preserve">bjednatelem. Objednatel je v takovém případě </w:t>
      </w:r>
      <w:r>
        <w:rPr>
          <w:rFonts w:ascii="Arial" w:hAnsi="Arial" w:cs="Arial"/>
          <w:color w:val="000000"/>
        </w:rPr>
        <w:t>d</w:t>
      </w:r>
      <w:r w:rsidR="00A9645C" w:rsidRPr="008557E7">
        <w:rPr>
          <w:rFonts w:ascii="Arial" w:hAnsi="Arial" w:cs="Arial"/>
          <w:color w:val="000000"/>
        </w:rPr>
        <w:t xml:space="preserve">odavateli povinen oznámit vady </w:t>
      </w:r>
      <w:r>
        <w:rPr>
          <w:rFonts w:ascii="Arial" w:hAnsi="Arial" w:cs="Arial"/>
          <w:color w:val="000000"/>
        </w:rPr>
        <w:t>d</w:t>
      </w:r>
      <w:r w:rsidR="00A9645C" w:rsidRPr="008557E7">
        <w:rPr>
          <w:rFonts w:ascii="Arial" w:hAnsi="Arial" w:cs="Arial"/>
          <w:color w:val="000000"/>
        </w:rPr>
        <w:t xml:space="preserve">íla, které brání jeho převzetí. </w:t>
      </w:r>
    </w:p>
    <w:p w14:paraId="49BB323E" w14:textId="5AD54C4D" w:rsidR="00A9645C" w:rsidRPr="008557E7" w:rsidRDefault="00627E01" w:rsidP="00826899">
      <w:pPr>
        <w:pStyle w:val="slovn3"/>
        <w:numPr>
          <w:ilvl w:val="0"/>
          <w:numId w:val="6"/>
        </w:numPr>
        <w:tabs>
          <w:tab w:val="left" w:pos="1276"/>
        </w:tabs>
        <w:spacing w:after="160"/>
        <w:ind w:left="1560"/>
        <w:jc w:val="both"/>
        <w:rPr>
          <w:rFonts w:ascii="Arial" w:hAnsi="Arial" w:cs="Arial"/>
          <w:color w:val="000000"/>
        </w:rPr>
      </w:pPr>
      <w:r>
        <w:rPr>
          <w:rFonts w:ascii="Arial" w:hAnsi="Arial" w:cs="Arial"/>
          <w:color w:val="000000"/>
        </w:rPr>
        <w:t>d</w:t>
      </w:r>
      <w:r w:rsidR="00A9645C" w:rsidRPr="008557E7">
        <w:rPr>
          <w:rFonts w:ascii="Arial" w:hAnsi="Arial" w:cs="Arial"/>
          <w:color w:val="000000"/>
        </w:rPr>
        <w:t xml:space="preserve">ílo má vlastnosti stanovené </w:t>
      </w:r>
      <w:r w:rsidR="00A51C45">
        <w:rPr>
          <w:rFonts w:ascii="Arial" w:hAnsi="Arial" w:cs="Arial"/>
          <w:color w:val="000000"/>
        </w:rPr>
        <w:t>objednávkou</w:t>
      </w:r>
      <w:r w:rsidR="00A9645C" w:rsidRPr="008557E7">
        <w:rPr>
          <w:rFonts w:ascii="Arial" w:hAnsi="Arial" w:cs="Arial"/>
          <w:color w:val="000000"/>
        </w:rPr>
        <w:t xml:space="preserve">, vyrozumí </w:t>
      </w:r>
      <w:r>
        <w:rPr>
          <w:rFonts w:ascii="Arial" w:hAnsi="Arial" w:cs="Arial"/>
          <w:color w:val="000000"/>
        </w:rPr>
        <w:t>o</w:t>
      </w:r>
      <w:r w:rsidR="00A9645C" w:rsidRPr="008557E7">
        <w:rPr>
          <w:rFonts w:ascii="Arial" w:hAnsi="Arial" w:cs="Arial"/>
          <w:color w:val="000000"/>
        </w:rPr>
        <w:t xml:space="preserve">bjednatel bezodkladně </w:t>
      </w:r>
      <w:r>
        <w:rPr>
          <w:rFonts w:ascii="Arial" w:hAnsi="Arial" w:cs="Arial"/>
          <w:color w:val="000000"/>
        </w:rPr>
        <w:t>d</w:t>
      </w:r>
      <w:r w:rsidR="00A9645C" w:rsidRPr="008557E7">
        <w:rPr>
          <w:rFonts w:ascii="Arial" w:hAnsi="Arial" w:cs="Arial"/>
          <w:color w:val="000000"/>
        </w:rPr>
        <w:t xml:space="preserve">odavatele o splnění </w:t>
      </w:r>
      <w:r>
        <w:rPr>
          <w:rFonts w:ascii="Arial" w:hAnsi="Arial" w:cs="Arial"/>
          <w:color w:val="000000"/>
        </w:rPr>
        <w:t>p</w:t>
      </w:r>
      <w:r w:rsidR="00A9645C" w:rsidRPr="008557E7">
        <w:rPr>
          <w:rFonts w:ascii="Arial" w:hAnsi="Arial" w:cs="Arial"/>
          <w:color w:val="000000"/>
        </w:rPr>
        <w:t xml:space="preserve">ožadavku </w:t>
      </w:r>
      <w:r w:rsidR="00562C42">
        <w:rPr>
          <w:rFonts w:ascii="Arial" w:hAnsi="Arial" w:cs="Arial"/>
          <w:color w:val="000000"/>
        </w:rPr>
        <w:t>ele</w:t>
      </w:r>
      <w:r w:rsidR="001F24AD">
        <w:rPr>
          <w:rFonts w:ascii="Arial" w:hAnsi="Arial" w:cs="Arial"/>
          <w:color w:val="000000"/>
        </w:rPr>
        <w:t>k</w:t>
      </w:r>
      <w:r w:rsidR="00562C42">
        <w:rPr>
          <w:rFonts w:ascii="Arial" w:hAnsi="Arial" w:cs="Arial"/>
          <w:color w:val="000000"/>
        </w:rPr>
        <w:t>tronicky e-mailem.</w:t>
      </w:r>
    </w:p>
    <w:p w14:paraId="71C52AFF" w14:textId="77777777" w:rsidR="00916661" w:rsidRPr="00A03964" w:rsidRDefault="00A9645C" w:rsidP="00A03964">
      <w:pPr>
        <w:pStyle w:val="05-ODST-3"/>
        <w:tabs>
          <w:tab w:val="clear" w:pos="2215"/>
          <w:tab w:val="num" w:pos="1364"/>
        </w:tabs>
        <w:ind w:left="1134"/>
        <w:rPr>
          <w:b/>
        </w:rPr>
      </w:pPr>
      <w:r w:rsidRPr="00AA7085">
        <w:rPr>
          <w:b/>
        </w:rPr>
        <w:t xml:space="preserve">Příprava </w:t>
      </w:r>
      <w:r w:rsidR="00627E01" w:rsidRPr="00AA7085">
        <w:rPr>
          <w:b/>
        </w:rPr>
        <w:t>d</w:t>
      </w:r>
      <w:r w:rsidRPr="00AA7085">
        <w:rPr>
          <w:b/>
        </w:rPr>
        <w:t>okumentace</w:t>
      </w:r>
    </w:p>
    <w:p w14:paraId="2D8341A0" w14:textId="40B598DD" w:rsidR="00A9645C" w:rsidRPr="00B12107" w:rsidRDefault="00A9645C" w:rsidP="00B12107">
      <w:pPr>
        <w:ind w:left="1134"/>
        <w:rPr>
          <w:rFonts w:cs="Arial"/>
        </w:rPr>
      </w:pPr>
      <w:r w:rsidRPr="00B12107">
        <w:rPr>
          <w:rFonts w:cs="Arial"/>
        </w:rPr>
        <w:t xml:space="preserve">Nejpozději do </w:t>
      </w:r>
      <w:r w:rsidR="006222C9" w:rsidRPr="00B12107">
        <w:rPr>
          <w:rFonts w:cs="Arial"/>
        </w:rPr>
        <w:t>dvaceti (20)</w:t>
      </w:r>
      <w:r w:rsidRPr="00B12107">
        <w:rPr>
          <w:rFonts w:cs="Arial"/>
        </w:rPr>
        <w:t xml:space="preserve"> pracovních dnů od předání </w:t>
      </w:r>
      <w:r w:rsidR="00627E01" w:rsidRPr="00B12107">
        <w:rPr>
          <w:rFonts w:cs="Arial"/>
        </w:rPr>
        <w:t>d</w:t>
      </w:r>
      <w:r w:rsidRPr="00B12107">
        <w:rPr>
          <w:rFonts w:cs="Arial"/>
        </w:rPr>
        <w:t xml:space="preserve">íla předá </w:t>
      </w:r>
      <w:r w:rsidR="00627E01" w:rsidRPr="00B12107">
        <w:rPr>
          <w:rFonts w:cs="Arial"/>
        </w:rPr>
        <w:t>d</w:t>
      </w:r>
      <w:r w:rsidRPr="00B12107">
        <w:rPr>
          <w:rFonts w:cs="Arial"/>
        </w:rPr>
        <w:t xml:space="preserve">odavatel </w:t>
      </w:r>
      <w:r w:rsidR="00627E01" w:rsidRPr="00B12107">
        <w:rPr>
          <w:rFonts w:cs="Arial"/>
        </w:rPr>
        <w:t>o</w:t>
      </w:r>
      <w:r w:rsidRPr="00B12107">
        <w:rPr>
          <w:rFonts w:cs="Arial"/>
        </w:rPr>
        <w:t xml:space="preserve">bjednateli </w:t>
      </w:r>
      <w:r w:rsidR="00627E01" w:rsidRPr="00B12107">
        <w:rPr>
          <w:rFonts w:cs="Arial"/>
        </w:rPr>
        <w:t>d</w:t>
      </w:r>
      <w:r w:rsidRPr="00B12107">
        <w:rPr>
          <w:rFonts w:cs="Arial"/>
        </w:rPr>
        <w:t xml:space="preserve">okumentaci k předanému </w:t>
      </w:r>
      <w:r w:rsidR="00627E01" w:rsidRPr="00B12107">
        <w:rPr>
          <w:rFonts w:cs="Arial"/>
        </w:rPr>
        <w:t>d</w:t>
      </w:r>
      <w:r w:rsidRPr="00B12107">
        <w:rPr>
          <w:rFonts w:cs="Arial"/>
        </w:rPr>
        <w:t>ílu</w:t>
      </w:r>
      <w:r w:rsidR="0005240B" w:rsidRPr="00B12107">
        <w:rPr>
          <w:rFonts w:cs="Arial"/>
        </w:rPr>
        <w:t>, byla-li dokumentace v rámci zadání požadavku vyžadována</w:t>
      </w:r>
      <w:r w:rsidRPr="00B12107">
        <w:rPr>
          <w:rFonts w:cs="Arial"/>
        </w:rPr>
        <w:t xml:space="preserve">. Odměna za přípravu a vyhotovení </w:t>
      </w:r>
      <w:r w:rsidR="00627E01" w:rsidRPr="00B12107">
        <w:rPr>
          <w:rFonts w:cs="Arial"/>
        </w:rPr>
        <w:t>d</w:t>
      </w:r>
      <w:r w:rsidRPr="00B12107">
        <w:rPr>
          <w:rFonts w:cs="Arial"/>
        </w:rPr>
        <w:t xml:space="preserve">okumentace je součástí </w:t>
      </w:r>
      <w:r w:rsidR="00627E01" w:rsidRPr="00B12107">
        <w:rPr>
          <w:rFonts w:cs="Arial"/>
        </w:rPr>
        <w:t>c</w:t>
      </w:r>
      <w:r w:rsidRPr="00B12107">
        <w:rPr>
          <w:rFonts w:cs="Arial"/>
        </w:rPr>
        <w:t xml:space="preserve">eny díla. Nepředání </w:t>
      </w:r>
      <w:r w:rsidR="00627E01" w:rsidRPr="00B12107">
        <w:rPr>
          <w:rFonts w:cs="Arial"/>
        </w:rPr>
        <w:t>d</w:t>
      </w:r>
      <w:r w:rsidRPr="00B12107">
        <w:rPr>
          <w:rFonts w:cs="Arial"/>
        </w:rPr>
        <w:t xml:space="preserve">okumentace je vadou </w:t>
      </w:r>
      <w:r w:rsidR="00627E01" w:rsidRPr="00B12107">
        <w:rPr>
          <w:rFonts w:cs="Arial"/>
        </w:rPr>
        <w:t>d</w:t>
      </w:r>
      <w:r w:rsidRPr="00B12107">
        <w:rPr>
          <w:rFonts w:cs="Arial"/>
        </w:rPr>
        <w:t xml:space="preserve">íla. </w:t>
      </w:r>
    </w:p>
    <w:p w14:paraId="1480D763" w14:textId="77777777" w:rsidR="00916661" w:rsidRPr="00A03964" w:rsidRDefault="00A9645C" w:rsidP="00A03964">
      <w:pPr>
        <w:pStyle w:val="05-ODST-3"/>
        <w:tabs>
          <w:tab w:val="clear" w:pos="2215"/>
          <w:tab w:val="num" w:pos="1364"/>
        </w:tabs>
        <w:ind w:left="1134"/>
        <w:rPr>
          <w:b/>
        </w:rPr>
      </w:pPr>
      <w:r w:rsidRPr="00AA7085">
        <w:rPr>
          <w:b/>
        </w:rPr>
        <w:t>Akceptace díla</w:t>
      </w:r>
    </w:p>
    <w:p w14:paraId="1F796D72" w14:textId="1492EF18" w:rsidR="00A9645C" w:rsidRPr="00B12107" w:rsidRDefault="00A03964" w:rsidP="00B12107">
      <w:pPr>
        <w:ind w:left="1134"/>
        <w:rPr>
          <w:rFonts w:cs="Arial"/>
        </w:rPr>
      </w:pPr>
      <w:r w:rsidRPr="00B12107">
        <w:rPr>
          <w:rFonts w:cs="Arial"/>
        </w:rPr>
        <w:t>O</w:t>
      </w:r>
      <w:r w:rsidR="00A9645C" w:rsidRPr="00B12107">
        <w:rPr>
          <w:rFonts w:cs="Arial"/>
        </w:rPr>
        <w:t xml:space="preserve">bjednatel je povinen nejpozději do deseti (10) pracovních dní ode dne předání </w:t>
      </w:r>
      <w:r w:rsidR="00627E01" w:rsidRPr="00B12107">
        <w:rPr>
          <w:rFonts w:cs="Arial"/>
        </w:rPr>
        <w:t>d</w:t>
      </w:r>
      <w:r w:rsidR="00A9645C" w:rsidRPr="00B12107">
        <w:rPr>
          <w:rFonts w:cs="Arial"/>
        </w:rPr>
        <w:t xml:space="preserve">okumentace podepsat protokol potvrzující provedení </w:t>
      </w:r>
      <w:r w:rsidR="00627E01" w:rsidRPr="00B12107">
        <w:rPr>
          <w:rFonts w:cs="Arial"/>
        </w:rPr>
        <w:t>a</w:t>
      </w:r>
      <w:r w:rsidR="00A9645C" w:rsidRPr="00B12107">
        <w:rPr>
          <w:rFonts w:cs="Arial"/>
        </w:rPr>
        <w:t xml:space="preserve">kceptačních testů (dále také jen „Akceptační protokol“). Podpisem </w:t>
      </w:r>
      <w:r w:rsidR="00D74B69">
        <w:rPr>
          <w:rFonts w:cs="Arial"/>
        </w:rPr>
        <w:t>A</w:t>
      </w:r>
      <w:r w:rsidR="00A9645C" w:rsidRPr="00B12107">
        <w:rPr>
          <w:rFonts w:cs="Arial"/>
        </w:rPr>
        <w:t xml:space="preserve">kceptačního protokolu je ukončeno </w:t>
      </w:r>
      <w:r w:rsidR="00627E01" w:rsidRPr="00B12107">
        <w:rPr>
          <w:rFonts w:cs="Arial"/>
        </w:rPr>
        <w:t>a</w:t>
      </w:r>
      <w:r w:rsidR="00A9645C" w:rsidRPr="00B12107">
        <w:rPr>
          <w:rFonts w:cs="Arial"/>
        </w:rPr>
        <w:t xml:space="preserve">kceptační řízení. Podpisem </w:t>
      </w:r>
      <w:r w:rsidR="00D74B69">
        <w:rPr>
          <w:rFonts w:cs="Arial"/>
        </w:rPr>
        <w:t>A</w:t>
      </w:r>
      <w:r w:rsidR="00A9645C" w:rsidRPr="00B12107">
        <w:rPr>
          <w:rFonts w:cs="Arial"/>
        </w:rPr>
        <w:t xml:space="preserve">kceptačního protokolu a ukončením </w:t>
      </w:r>
      <w:r w:rsidR="00627E01" w:rsidRPr="00B12107">
        <w:rPr>
          <w:rFonts w:cs="Arial"/>
        </w:rPr>
        <w:t>a</w:t>
      </w:r>
      <w:r w:rsidR="00A9645C" w:rsidRPr="00B12107">
        <w:rPr>
          <w:rFonts w:cs="Arial"/>
        </w:rPr>
        <w:t xml:space="preserve">kceptačního řízení však není dotčeno právo Objednatele domáhat se práv z vad </w:t>
      </w:r>
      <w:r w:rsidR="00627E01" w:rsidRPr="00B12107">
        <w:rPr>
          <w:rFonts w:cs="Arial"/>
        </w:rPr>
        <w:t>d</w:t>
      </w:r>
      <w:r w:rsidR="00A9645C" w:rsidRPr="00B12107">
        <w:rPr>
          <w:rFonts w:cs="Arial"/>
        </w:rPr>
        <w:t>íla.</w:t>
      </w:r>
      <w:r w:rsidR="0005240B" w:rsidRPr="00B12107">
        <w:rPr>
          <w:rFonts w:cs="Arial"/>
        </w:rPr>
        <w:t xml:space="preserve"> Pokud není do 10 </w:t>
      </w:r>
      <w:r w:rsidR="00452A7F" w:rsidRPr="00B12107">
        <w:rPr>
          <w:rFonts w:cs="Arial"/>
        </w:rPr>
        <w:t xml:space="preserve">pracovních </w:t>
      </w:r>
      <w:r w:rsidR="0005240B" w:rsidRPr="00B12107">
        <w:rPr>
          <w:rFonts w:cs="Arial"/>
        </w:rPr>
        <w:t>dnů podepsán akceptační protokol</w:t>
      </w:r>
      <w:r w:rsidR="00D67D2A" w:rsidRPr="00B12107">
        <w:rPr>
          <w:rFonts w:cs="Arial"/>
        </w:rPr>
        <w:t xml:space="preserve"> ani oznámeny vady díla</w:t>
      </w:r>
      <w:r w:rsidR="0005240B" w:rsidRPr="00B12107">
        <w:rPr>
          <w:rFonts w:cs="Arial"/>
        </w:rPr>
        <w:t>, považuje se dílo za předané bez závad.</w:t>
      </w:r>
    </w:p>
    <w:p w14:paraId="10F028F3" w14:textId="77777777" w:rsidR="00A053D6" w:rsidRPr="0051080A" w:rsidRDefault="00A053D6" w:rsidP="0051080A">
      <w:pPr>
        <w:pStyle w:val="01-L"/>
      </w:pPr>
      <w:r w:rsidRPr="0051080A">
        <w:t>Cena plnění, platební podmínky a fakturace</w:t>
      </w:r>
      <w:bookmarkEnd w:id="8"/>
    </w:p>
    <w:p w14:paraId="685FAEE4" w14:textId="07C3F97F" w:rsidR="00A053D6" w:rsidRPr="00A1498E" w:rsidRDefault="008D3048" w:rsidP="00B95189">
      <w:pPr>
        <w:pStyle w:val="02-ODST-2"/>
      </w:pPr>
      <w:bookmarkStart w:id="13" w:name="_Ref355076404"/>
      <w:r>
        <w:t xml:space="preserve">Cena plnění za služby dodavatele </w:t>
      </w:r>
      <w:r w:rsidR="00A053D6">
        <w:t xml:space="preserve">bude objednatelem hrazena dle dodavatelem skutečně </w:t>
      </w:r>
      <w:r w:rsidR="00A053D6" w:rsidRPr="00A1498E">
        <w:t xml:space="preserve">provedených </w:t>
      </w:r>
      <w:r w:rsidRPr="00A1498E">
        <w:t xml:space="preserve">a objednatelem </w:t>
      </w:r>
      <w:r w:rsidR="002C495E" w:rsidRPr="00A1498E">
        <w:t>převzatých</w:t>
      </w:r>
      <w:r w:rsidRPr="00A1498E">
        <w:t xml:space="preserve"> </w:t>
      </w:r>
      <w:r w:rsidR="00A053D6" w:rsidRPr="00A1498E">
        <w:t>služeb</w:t>
      </w:r>
      <w:r w:rsidRPr="00A1498E">
        <w:t xml:space="preserve"> </w:t>
      </w:r>
      <w:r w:rsidR="00A053D6" w:rsidRPr="00A1498E">
        <w:t xml:space="preserve">a </w:t>
      </w:r>
      <w:bookmarkEnd w:id="13"/>
      <w:r w:rsidRPr="00A1498E">
        <w:t xml:space="preserve">bude stanovena na základě </w:t>
      </w:r>
      <w:r w:rsidR="00A1498E">
        <w:t>jednotkov</w:t>
      </w:r>
      <w:r w:rsidR="00965594">
        <w:t>ých</w:t>
      </w:r>
      <w:r w:rsidR="00A1498E">
        <w:t xml:space="preserve"> cen</w:t>
      </w:r>
      <w:r w:rsidR="003F3D3B">
        <w:t xml:space="preserve"> jednotlivých konzultantů a jejich sazby za člověkohodinu</w:t>
      </w:r>
      <w:r w:rsidR="00965594">
        <w:t>, dle přílohy č. 2 Jednotkové ceny.</w:t>
      </w:r>
    </w:p>
    <w:p w14:paraId="71760714" w14:textId="29FF05CD" w:rsidR="008E6133" w:rsidRPr="00024600" w:rsidRDefault="00826899" w:rsidP="00F52E5A">
      <w:pPr>
        <w:pStyle w:val="01-ODST-2"/>
        <w:numPr>
          <w:ilvl w:val="1"/>
          <w:numId w:val="3"/>
        </w:numPr>
        <w:ind w:left="567"/>
      </w:pPr>
      <w:r>
        <w:lastRenderedPageBreak/>
        <w:t>Cena plnění</w:t>
      </w:r>
      <w:r w:rsidR="008E6133" w:rsidRPr="00024600">
        <w:t xml:space="preserve"> je stanovena dohodou jako cena smluvní, bez DPH, a bude vždy vypočtena na základě součtu jednotkových cen uvedených v příloze č. </w:t>
      </w:r>
      <w:r w:rsidR="00212489">
        <w:t>2</w:t>
      </w:r>
      <w:r w:rsidR="008E6133" w:rsidRPr="00024600">
        <w:t xml:space="preserve"> této </w:t>
      </w:r>
      <w:r w:rsidR="000F6B3C">
        <w:t>s</w:t>
      </w:r>
      <w:r w:rsidR="008E6133" w:rsidRPr="00024600">
        <w:t xml:space="preserve">mlouvy a bude účtována dle skutečně provedených Činností </w:t>
      </w:r>
      <w:r w:rsidR="000F6B3C">
        <w:t>d</w:t>
      </w:r>
      <w:r>
        <w:t>odavatel</w:t>
      </w:r>
      <w:r w:rsidR="008E6133" w:rsidRPr="00024600">
        <w:t>e.</w:t>
      </w:r>
    </w:p>
    <w:p w14:paraId="57FA7064" w14:textId="70087A82" w:rsidR="008E6133" w:rsidRPr="00024600" w:rsidRDefault="008E6133" w:rsidP="00F52E5A">
      <w:pPr>
        <w:pStyle w:val="01-ODST-2"/>
        <w:numPr>
          <w:ilvl w:val="1"/>
          <w:numId w:val="3"/>
        </w:numPr>
        <w:ind w:left="567"/>
      </w:pPr>
      <w:r w:rsidRPr="00024600">
        <w:t xml:space="preserve">Jednotkové ceny uvedené v příloze č. </w:t>
      </w:r>
      <w:r w:rsidR="00826899">
        <w:t>2</w:t>
      </w:r>
      <w:r w:rsidRPr="00024600">
        <w:t xml:space="preserve"> této </w:t>
      </w:r>
      <w:r w:rsidR="000F6B3C">
        <w:t>s</w:t>
      </w:r>
      <w:r w:rsidRPr="00024600">
        <w:t xml:space="preserve">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w:t>
      </w:r>
      <w:r w:rsidR="000F6B3C">
        <w:t>d</w:t>
      </w:r>
      <w:r w:rsidR="00826899">
        <w:t>odavatel</w:t>
      </w:r>
      <w:r w:rsidRPr="00024600">
        <w:t xml:space="preserve">e závazné po celou dobu trvání této </w:t>
      </w:r>
      <w:r w:rsidR="000F6B3C">
        <w:t>s</w:t>
      </w:r>
      <w:r w:rsidRPr="00024600">
        <w:t xml:space="preserve">mlouvy jako jediné přípustné jednotkové ceny pro stanovení Ceny </w:t>
      </w:r>
      <w:r w:rsidR="00826899">
        <w:t>plnění</w:t>
      </w:r>
      <w:r w:rsidRPr="00024600">
        <w:t>.</w:t>
      </w:r>
    </w:p>
    <w:p w14:paraId="3DB69C59" w14:textId="144C9410" w:rsidR="008E6133" w:rsidRPr="00024600" w:rsidRDefault="008E6133" w:rsidP="00F52E5A">
      <w:pPr>
        <w:pStyle w:val="01-ODST-2"/>
        <w:numPr>
          <w:ilvl w:val="1"/>
          <w:numId w:val="3"/>
        </w:numPr>
        <w:ind w:left="567"/>
      </w:pPr>
      <w:r w:rsidRPr="00024600">
        <w:t xml:space="preserve">Jednotkové ceny uvedené v příloze č. </w:t>
      </w:r>
      <w:r w:rsidR="00826899">
        <w:t>2</w:t>
      </w:r>
      <w:r w:rsidRPr="00024600">
        <w:t xml:space="preserve"> jsou uvedeny bez daně z přidané hodnoty (DPH). DPH v zákonné výši ke dni uskutečnění zdanitelného plnění bude připočtena k Ceně </w:t>
      </w:r>
      <w:r w:rsidR="00826899">
        <w:t>plnění</w:t>
      </w:r>
      <w:r w:rsidRPr="00024600">
        <w:t>.</w:t>
      </w:r>
    </w:p>
    <w:p w14:paraId="486DBEC5" w14:textId="060B508A" w:rsidR="0032713D" w:rsidRDefault="0032713D" w:rsidP="0032713D">
      <w:pPr>
        <w:pStyle w:val="02-ODST-2"/>
      </w:pPr>
      <w:r>
        <w:t xml:space="preserve">Platba ceny předmětu plnění bude provedena bezhotovostním převodem na účet </w:t>
      </w:r>
      <w:r w:rsidR="000F6B3C">
        <w:t>dodavatele</w:t>
      </w:r>
      <w:r>
        <w:t xml:space="preserve">, uvedený v záhlaví této smlouvy na základě faktury (daňového dokladu) vystavené </w:t>
      </w:r>
      <w:r w:rsidR="000F6B3C">
        <w:t>doda</w:t>
      </w:r>
      <w:r>
        <w:t>vatelem</w:t>
      </w:r>
      <w:r w:rsidR="000F6B3C">
        <w:t xml:space="preserve"> (dále jen „faktura“)</w:t>
      </w:r>
      <w:r>
        <w:t>. Každá faktura vystavená dle této smlouvy je splatná do 30 dnů od jejího doručení objednateli.</w:t>
      </w:r>
      <w:r w:rsidR="000F6B3C">
        <w:t xml:space="preserve"> </w:t>
      </w:r>
      <w:r w:rsidR="000F6B3C" w:rsidRPr="000F6B3C">
        <w:t xml:space="preserve">V případě, že </w:t>
      </w:r>
      <w:r w:rsidR="000F6B3C">
        <w:t>doda</w:t>
      </w:r>
      <w:r w:rsidR="000F6B3C" w:rsidRPr="000F6B3C">
        <w:t>vatel bude mít zájem změnit číslo účtu během relevantní doby, lze tak učinit pouze na základě dohody stran dodatkem k této smlouvě.</w:t>
      </w:r>
    </w:p>
    <w:p w14:paraId="353C749E" w14:textId="01A10200" w:rsidR="0032713D" w:rsidRDefault="004B69C6" w:rsidP="0032713D">
      <w:pPr>
        <w:pStyle w:val="02-ODST-2"/>
      </w:pPr>
      <w:r>
        <w:t>Dodavatel</w:t>
      </w:r>
      <w:r w:rsidR="0032713D">
        <w:t xml:space="preserve"> je povinen vystavit fakturu (daňový doklad) a doručit ji na fakturační adresu objednatele do 14 dnů po uzavření smlouvy.</w:t>
      </w:r>
    </w:p>
    <w:p w14:paraId="5B8BEB55" w14:textId="1C190069" w:rsidR="0032713D" w:rsidRDefault="0032713D" w:rsidP="0032713D">
      <w:pPr>
        <w:pStyle w:val="02-ODST-2"/>
      </w:pPr>
      <w:r>
        <w:t xml:space="preserve">Faktura vystavená </w:t>
      </w:r>
      <w:r w:rsidR="000F6B3C">
        <w:t>doda</w:t>
      </w:r>
      <w:r>
        <w:t xml:space="preserve">vatelem bude obsahovat náležitosti daňového a účetního dokladu dle platné legislativy, číslo smlouvy, číslo objednávky sdělené objednatelem </w:t>
      </w:r>
      <w:r w:rsidR="000F6B3C">
        <w:t>doda</w:t>
      </w:r>
      <w:r>
        <w:t xml:space="preserve">vateli a další náležitosti dle této smlouvy, včetně požadovaných příloh. </w:t>
      </w:r>
    </w:p>
    <w:p w14:paraId="21D00FCC" w14:textId="06317671" w:rsidR="0032713D" w:rsidRDefault="0032713D" w:rsidP="0032713D">
      <w:pPr>
        <w:pStyle w:val="02-ODST-2"/>
      </w:pPr>
      <w:r>
        <w:t xml:space="preserve">Závazek úhrady faktury objednatelem se považuje za splněný dnem odepsání fakturované částky z účtu objednatele ve prospěch účtu </w:t>
      </w:r>
      <w:r w:rsidR="000F6B3C">
        <w:t>doda</w:t>
      </w:r>
      <w:r>
        <w:t>vatele.</w:t>
      </w:r>
    </w:p>
    <w:p w14:paraId="45FAB883" w14:textId="1925F716" w:rsidR="0032713D" w:rsidRDefault="0032713D" w:rsidP="0032713D">
      <w:pPr>
        <w:pStyle w:val="02-ODST-2"/>
      </w:pPr>
      <w:r>
        <w:t xml:space="preserve">V případě, bude-li faktura vystavená </w:t>
      </w:r>
      <w:r w:rsidR="000F6B3C">
        <w:t>doda</w:t>
      </w:r>
      <w:r>
        <w:t xml:space="preserve">vatelem obsahovat chybné či neúplné údaje, je objednatel oprávněn vrátit fakturu </w:t>
      </w:r>
      <w:r w:rsidR="000F6B3C">
        <w:t>doda</w:t>
      </w:r>
      <w:r>
        <w:t xml:space="preserve">vateli zpět bez zaplacení. </w:t>
      </w:r>
      <w:r w:rsidR="000F6B3C">
        <w:t>Doda</w:t>
      </w:r>
      <w:r>
        <w:t xml:space="preserve">vatel je povinen vystavit novou opravenou fakturu s novým datem splatnosti a doručit ji objednateli. V tomto případě nemá </w:t>
      </w:r>
      <w:r w:rsidR="000F6B3C">
        <w:t>doda</w:t>
      </w:r>
      <w:r>
        <w:t>vatel nárok na zaplacení fakturované částky, úrok z prodlení ani jakoukoliv jinou sankci a</w:t>
      </w:r>
      <w:r w:rsidR="006C6206">
        <w:t> </w:t>
      </w:r>
      <w:r>
        <w:t>objednatel není v prodlení se zaplacením fakturované částky. Lhůta splatnosti v délce 30 dnů počíná běžet znovu až ode dne doručení bezvadné faktury objednateli na fakturační adresu objednatele.</w:t>
      </w:r>
    </w:p>
    <w:p w14:paraId="3E85444B" w14:textId="2740A50F" w:rsidR="0032713D" w:rsidRDefault="0032713D" w:rsidP="0032713D">
      <w:pPr>
        <w:pStyle w:val="02-ODST-2"/>
      </w:pPr>
      <w:r>
        <w:t xml:space="preserve">Fakturu dle této smlouvy </w:t>
      </w:r>
      <w:r w:rsidR="000F6B3C">
        <w:t>dodavate</w:t>
      </w:r>
      <w:r w:rsidR="00BD65BE">
        <w:t xml:space="preserve">l </w:t>
      </w:r>
      <w:r>
        <w:t>vystaví v písemné listinné podobě nebo v elektronické verzi, přičemž v případě elektronické faktury</w:t>
      </w:r>
      <w:r w:rsidR="000F6B3C">
        <w:t xml:space="preserve"> si dodavatel vyžádá písemný souhlas </w:t>
      </w:r>
      <w:r w:rsidR="00B6427F">
        <w:t>objednatele.</w:t>
      </w:r>
    </w:p>
    <w:p w14:paraId="096883CB" w14:textId="723F7A33" w:rsidR="0032713D" w:rsidRDefault="00B6427F" w:rsidP="00954AA5">
      <w:pPr>
        <w:pStyle w:val="02-ODST-2"/>
        <w:numPr>
          <w:ilvl w:val="0"/>
          <w:numId w:val="0"/>
        </w:numPr>
        <w:ind w:left="567"/>
      </w:pPr>
      <w:r>
        <w:t>Doda</w:t>
      </w:r>
      <w:r w:rsidR="0032713D">
        <w:t>vatel splní svou povinnost vystavit a doručit fakturu objednateli</w:t>
      </w:r>
      <w:r w:rsidR="00954AA5">
        <w:t xml:space="preserve"> </w:t>
      </w:r>
      <w:r w:rsidR="0032713D">
        <w:t>v listinné podobě</w:t>
      </w:r>
      <w:r w:rsidR="00DB2582">
        <w:t xml:space="preserve"> na adresu</w:t>
      </w:r>
      <w:r w:rsidR="0032713D">
        <w:t xml:space="preserve">: ČEPRO, a.s., FÚ, Odbor účtárny, Hněvice 62, 411 08 Štětí.   </w:t>
      </w:r>
    </w:p>
    <w:p w14:paraId="0994BCF8" w14:textId="083FF143" w:rsidR="0032713D" w:rsidRDefault="0032713D" w:rsidP="0032713D">
      <w:pPr>
        <w:pStyle w:val="02-ODST-2"/>
      </w:pPr>
      <w:r>
        <w:t xml:space="preserve">V případě prodlení objednatele s platbou uhradí objednatel </w:t>
      </w:r>
      <w:r w:rsidR="00B6427F">
        <w:t>doda</w:t>
      </w:r>
      <w:r>
        <w:t>vateli dlužnou částku a dále úrok z prodlení ve výši stanovené nařízením vlády č. 351/2013 Sb.</w:t>
      </w:r>
    </w:p>
    <w:p w14:paraId="2A222EBE" w14:textId="737AA313" w:rsidR="0032713D" w:rsidRDefault="0032713D" w:rsidP="0032713D">
      <w:pPr>
        <w:pStyle w:val="02-ODST-2"/>
      </w:pPr>
      <w:r>
        <w:t xml:space="preserve">Smluvní strany sjednávají, že v případech, kdy objednatel je, nebo může být ručitelem za odvedení daně z přidané hodnoty </w:t>
      </w:r>
      <w:r w:rsidR="00B6427F">
        <w:t>dodava</w:t>
      </w:r>
      <w:r>
        <w:t xml:space="preserve">telem z příslušného plnění, nebo pokud se jím objednatel stane nebo může stát v důsledku změny zákonné úpravy, je objednatel oprávněn uhradit na účet </w:t>
      </w:r>
      <w:r w:rsidR="00B6427F">
        <w:t>doda</w:t>
      </w:r>
      <w:r>
        <w:t xml:space="preserve">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B6427F">
        <w:t>doda</w:t>
      </w:r>
      <w:r>
        <w:t xml:space="preserve">vateli jako </w:t>
      </w:r>
      <w:r w:rsidR="00B6427F">
        <w:t>doda</w:t>
      </w:r>
      <w:r>
        <w:t xml:space="preserve">vateli zdanitelného plnění uhradit v souladu s příslušnými ustanoveními zákona o DPH (tj. zejména dle ustanovení §§ 109, 109a, event. dalších) přímo na příslušný účet správce daně </w:t>
      </w:r>
      <w:r w:rsidR="00B6427F">
        <w:t>doda</w:t>
      </w:r>
      <w:r>
        <w:t xml:space="preserve">vatele jako </w:t>
      </w:r>
      <w:r w:rsidR="00B6427F">
        <w:t>doda</w:t>
      </w:r>
      <w:r>
        <w:t xml:space="preserve">vatele zdanitelného plnění s údaji potřebnými pro identifikaci platby dle příslušných ustanovení zákona o DPH. Úhradou daně z přidané hodnoty na účet správce daně </w:t>
      </w:r>
      <w:r w:rsidR="00B6427F">
        <w:t>doda</w:t>
      </w:r>
      <w:r>
        <w:t xml:space="preserve">vatele tak bude splněn závazek objednatele vůči </w:t>
      </w:r>
      <w:r w:rsidR="00B6427F">
        <w:t>doda</w:t>
      </w:r>
      <w:r>
        <w:t xml:space="preserve">vateli zaplatit cenu plnění v částce uhrazené na účet správce daně </w:t>
      </w:r>
      <w:r w:rsidR="00B6427F">
        <w:t>doda</w:t>
      </w:r>
      <w:r>
        <w:t>vatele.</w:t>
      </w:r>
    </w:p>
    <w:p w14:paraId="7C67EEC9" w14:textId="39329213" w:rsidR="0032713D" w:rsidRDefault="0032713D" w:rsidP="0032713D">
      <w:pPr>
        <w:pStyle w:val="02-ODST-2"/>
      </w:pPr>
      <w:r>
        <w:t>O postupu objednatele dle odstavce 4.1</w:t>
      </w:r>
      <w:r w:rsidR="005D1913">
        <w:t>2</w:t>
      </w:r>
      <w:r>
        <w:t xml:space="preserve"> výše bude objednatel písemně bez zbytečného odkladu informovat </w:t>
      </w:r>
      <w:r w:rsidR="00B6427F">
        <w:t>doda</w:t>
      </w:r>
      <w:r>
        <w:t xml:space="preserve">vatele jako </w:t>
      </w:r>
      <w:r w:rsidR="00B6427F">
        <w:t>doda</w:t>
      </w:r>
      <w:r>
        <w:t>vatele zdanitelného plnění, za nějž byla daň z přidané hodnoty takto odvedena.</w:t>
      </w:r>
    </w:p>
    <w:p w14:paraId="3A4084F7" w14:textId="724E851B" w:rsidR="0032713D" w:rsidRDefault="0032713D" w:rsidP="0032713D">
      <w:pPr>
        <w:pStyle w:val="02-ODST-2"/>
      </w:pPr>
      <w:r>
        <w:t>Uhrazení závazku učiněné způsobem uvedeným v odstavci 4.1</w:t>
      </w:r>
      <w:r w:rsidR="005D1913">
        <w:t>2</w:t>
      </w:r>
      <w:r>
        <w:t xml:space="preserve"> výše je v souladu se zákonem o</w:t>
      </w:r>
      <w:r w:rsidR="006C6206">
        <w:t> </w:t>
      </w:r>
      <w:r>
        <w:t xml:space="preserve">DPH a není porušením smluvních sankcí za neuhrazení finančních prostředků ze strany objednatele a nezakládá ani nárok </w:t>
      </w:r>
      <w:r w:rsidR="00B6427F">
        <w:t>doda</w:t>
      </w:r>
      <w:r>
        <w:t>vatele na náhradu škody.</w:t>
      </w:r>
    </w:p>
    <w:p w14:paraId="5839B997" w14:textId="23D5FD7D" w:rsidR="0032713D" w:rsidRDefault="0032713D" w:rsidP="0032713D">
      <w:pPr>
        <w:pStyle w:val="02-ODST-2"/>
      </w:pPr>
      <w:r>
        <w:lastRenderedPageBreak/>
        <w:t xml:space="preserve">Smluvní strany se dohodly, že objednatel je oprávněn pozastavit úhradu faktury </w:t>
      </w:r>
      <w:r w:rsidR="00B6427F">
        <w:t>doda</w:t>
      </w:r>
      <w:r>
        <w:t xml:space="preserve">vateli, pokud bude na </w:t>
      </w:r>
      <w:r w:rsidR="00B6427F">
        <w:t>doda</w:t>
      </w:r>
      <w:r>
        <w:t xml:space="preserve">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t>obdrží</w:t>
      </w:r>
      <w:proofErr w:type="gramEnd"/>
      <w:r>
        <w:t xml:space="preserve"> od </w:t>
      </w:r>
      <w:r w:rsidR="00B6427F">
        <w:t>doda</w:t>
      </w:r>
      <w:r>
        <w:t>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6A7FD614" w14:textId="77777777" w:rsidR="00A053D6" w:rsidRDefault="00A053D6" w:rsidP="00FF6CB7">
      <w:pPr>
        <w:pStyle w:val="01-L"/>
      </w:pPr>
      <w:bookmarkStart w:id="14" w:name="_Ref448153503"/>
      <w:r>
        <w:t>Práva a povinnosti smluvních stran</w:t>
      </w:r>
      <w:bookmarkEnd w:id="14"/>
    </w:p>
    <w:p w14:paraId="4544B9F2" w14:textId="77777777" w:rsidR="00A053D6" w:rsidRDefault="00A053D6" w:rsidP="00FF6CB7">
      <w:pPr>
        <w:pStyle w:val="02-ODST-2"/>
        <w:keepNext/>
      </w:pPr>
      <w:r>
        <w:t>Práva a povinnosti objednatele:</w:t>
      </w:r>
    </w:p>
    <w:p w14:paraId="789E5C57" w14:textId="0923720F" w:rsidR="00A053D6" w:rsidRPr="005B22C7" w:rsidRDefault="00A053D6" w:rsidP="005B22C7">
      <w:pPr>
        <w:pStyle w:val="05-ODST-3"/>
        <w:tabs>
          <w:tab w:val="clear" w:pos="2215"/>
          <w:tab w:val="num" w:pos="1364"/>
        </w:tabs>
        <w:ind w:left="1134"/>
        <w:rPr>
          <w:bCs/>
        </w:rPr>
      </w:pPr>
      <w:r w:rsidRPr="005B22C7">
        <w:rPr>
          <w:bCs/>
        </w:rPr>
        <w:t xml:space="preserve">Objednatel zajistí pro dodavatele nezbytnou součinnost pro poskytování služeb dodavatelem, zejména dodavateli poskytne dálkový přístup </w:t>
      </w:r>
      <w:r w:rsidR="00A219F4" w:rsidRPr="005B22C7">
        <w:rPr>
          <w:bCs/>
        </w:rPr>
        <w:t xml:space="preserve">k </w:t>
      </w:r>
      <w:r w:rsidRPr="005B22C7">
        <w:rPr>
          <w:bCs/>
        </w:rPr>
        <w:t>předmětným SW</w:t>
      </w:r>
      <w:r w:rsidR="00AD7292" w:rsidRPr="005B22C7">
        <w:rPr>
          <w:bCs/>
        </w:rPr>
        <w:t xml:space="preserve">, jichž se </w:t>
      </w:r>
      <w:r w:rsidR="00AB4F7E" w:rsidRPr="005B22C7">
        <w:rPr>
          <w:bCs/>
        </w:rPr>
        <w:t xml:space="preserve">poskytování </w:t>
      </w:r>
      <w:r w:rsidR="00AD7292" w:rsidRPr="005B22C7">
        <w:rPr>
          <w:bCs/>
        </w:rPr>
        <w:t>služ</w:t>
      </w:r>
      <w:r w:rsidR="00AB4F7E" w:rsidRPr="005B22C7">
        <w:rPr>
          <w:bCs/>
        </w:rPr>
        <w:t>e</w:t>
      </w:r>
      <w:r w:rsidR="00AD7292" w:rsidRPr="005B22C7">
        <w:rPr>
          <w:bCs/>
        </w:rPr>
        <w:t>b bud</w:t>
      </w:r>
      <w:r w:rsidR="0024024E" w:rsidRPr="005B22C7">
        <w:rPr>
          <w:bCs/>
        </w:rPr>
        <w:t>e</w:t>
      </w:r>
      <w:r w:rsidR="00AD7292" w:rsidRPr="005B22C7">
        <w:rPr>
          <w:bCs/>
        </w:rPr>
        <w:t xml:space="preserve"> týkat</w:t>
      </w:r>
      <w:r w:rsidRPr="005B22C7">
        <w:rPr>
          <w:bCs/>
        </w:rPr>
        <w:t>.</w:t>
      </w:r>
    </w:p>
    <w:p w14:paraId="6E49773B" w14:textId="77777777" w:rsidR="00A053D6" w:rsidRPr="0036343B" w:rsidRDefault="00A053D6" w:rsidP="0036343B">
      <w:pPr>
        <w:pStyle w:val="05-ODST-3"/>
        <w:tabs>
          <w:tab w:val="clear" w:pos="2215"/>
          <w:tab w:val="num" w:pos="1364"/>
        </w:tabs>
        <w:ind w:left="1134"/>
        <w:rPr>
          <w:bCs/>
        </w:rPr>
      </w:pPr>
      <w:r w:rsidRPr="0036343B">
        <w:rPr>
          <w:bCs/>
        </w:rPr>
        <w:t>Objednatel zajistí včasné informování dodavatele o všech skutečnostech, které by mohly mít vliv na realizaci služby dodavatele dle a na základě této smlouvy.</w:t>
      </w:r>
    </w:p>
    <w:p w14:paraId="136FF591" w14:textId="119EF462" w:rsidR="00A053D6" w:rsidRPr="0036343B" w:rsidRDefault="00A053D6" w:rsidP="0036343B">
      <w:pPr>
        <w:pStyle w:val="05-ODST-3"/>
        <w:tabs>
          <w:tab w:val="clear" w:pos="2215"/>
          <w:tab w:val="num" w:pos="1364"/>
        </w:tabs>
        <w:ind w:left="1134"/>
        <w:rPr>
          <w:bCs/>
        </w:rPr>
      </w:pPr>
      <w:r w:rsidRPr="0036343B">
        <w:rPr>
          <w:bCs/>
        </w:rPr>
        <w:t>Objednatel seznámí dodavatele s ustanoveními vnitřních předpisů, zejména v oblasti IT bezpečnosti, které je dodavatel povinen bezpodmínečně dodržovat.</w:t>
      </w:r>
    </w:p>
    <w:p w14:paraId="1A120355" w14:textId="4A0E1F8F" w:rsidR="00B54BB3" w:rsidRPr="0036343B" w:rsidRDefault="00B54BB3" w:rsidP="0036343B">
      <w:pPr>
        <w:pStyle w:val="05-ODST-3"/>
        <w:tabs>
          <w:tab w:val="clear" w:pos="2215"/>
          <w:tab w:val="num" w:pos="1364"/>
        </w:tabs>
        <w:ind w:left="1134"/>
        <w:rPr>
          <w:bCs/>
        </w:rPr>
      </w:pPr>
      <w:r w:rsidRPr="0036343B">
        <w:rPr>
          <w:bCs/>
        </w:rPr>
        <w:t>Objednatel dále zajistí součinnost v těchto oblastech:</w:t>
      </w:r>
    </w:p>
    <w:p w14:paraId="3D7CF373" w14:textId="636A60E0" w:rsidR="005C376C" w:rsidRPr="005C376C"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4A65C3">
        <w:rPr>
          <w:rFonts w:ascii="Arial" w:hAnsi="Arial" w:cs="Arial"/>
          <w:color w:val="000000"/>
        </w:rPr>
        <w:t>Poskytnutí t</w:t>
      </w:r>
      <w:r w:rsidR="005C376C" w:rsidRPr="005C376C">
        <w:rPr>
          <w:rFonts w:ascii="Arial" w:hAnsi="Arial" w:cs="Arial"/>
          <w:color w:val="000000"/>
        </w:rPr>
        <w:t>echnick</w:t>
      </w:r>
      <w:r w:rsidR="004A65C3">
        <w:rPr>
          <w:rFonts w:ascii="Arial" w:hAnsi="Arial" w:cs="Arial"/>
          <w:color w:val="000000"/>
        </w:rPr>
        <w:t>é</w:t>
      </w:r>
      <w:r w:rsidR="005C376C" w:rsidRPr="005C376C">
        <w:rPr>
          <w:rFonts w:ascii="Arial" w:hAnsi="Arial" w:cs="Arial"/>
          <w:color w:val="000000"/>
        </w:rPr>
        <w:t xml:space="preserve"> dokumentace IT </w:t>
      </w:r>
      <w:r w:rsidR="00A8383C">
        <w:rPr>
          <w:rFonts w:ascii="Arial" w:hAnsi="Arial" w:cs="Arial"/>
          <w:color w:val="000000"/>
        </w:rPr>
        <w:t>objedna</w:t>
      </w:r>
      <w:r w:rsidR="005C376C" w:rsidRPr="005C376C">
        <w:rPr>
          <w:rFonts w:ascii="Arial" w:hAnsi="Arial" w:cs="Arial"/>
          <w:color w:val="000000"/>
        </w:rPr>
        <w:t>tele.</w:t>
      </w:r>
    </w:p>
    <w:p w14:paraId="4C218DC4" w14:textId="0313619F" w:rsidR="00321B5E" w:rsidRPr="005C376C"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321B5E" w:rsidRPr="005C376C">
        <w:rPr>
          <w:rFonts w:ascii="Arial" w:hAnsi="Arial" w:cs="Arial"/>
          <w:color w:val="000000"/>
        </w:rPr>
        <w:t xml:space="preserve">Interní předpisy a směrnice </w:t>
      </w:r>
      <w:r w:rsidR="00A8383C">
        <w:rPr>
          <w:rFonts w:ascii="Arial" w:hAnsi="Arial" w:cs="Arial"/>
          <w:color w:val="000000"/>
        </w:rPr>
        <w:t>objedna</w:t>
      </w:r>
      <w:r w:rsidR="00321B5E" w:rsidRPr="005C376C">
        <w:rPr>
          <w:rFonts w:ascii="Arial" w:hAnsi="Arial" w:cs="Arial"/>
          <w:color w:val="000000"/>
        </w:rPr>
        <w:t>tele v potřebném rozsahu,</w:t>
      </w:r>
    </w:p>
    <w:p w14:paraId="7D944C81" w14:textId="04AB4C31" w:rsidR="005C376C" w:rsidRPr="005C376C"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5C376C" w:rsidRPr="005C376C">
        <w:rPr>
          <w:rFonts w:ascii="Arial" w:hAnsi="Arial" w:cs="Arial"/>
          <w:color w:val="000000"/>
        </w:rPr>
        <w:t>Funkční popis očekávaného cílového stavu analytické úlohy a identifikaci předpokládaných datových zdrojů Informace o nastavení IS, infrastrukturních technologií, HW apod.</w:t>
      </w:r>
    </w:p>
    <w:p w14:paraId="3D47E6E0" w14:textId="272E9E06" w:rsidR="005C376C"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5C376C" w:rsidRPr="005C376C">
        <w:rPr>
          <w:rFonts w:ascii="Arial" w:hAnsi="Arial" w:cs="Arial"/>
          <w:color w:val="000000"/>
        </w:rPr>
        <w:t>Přístupy do (testovacích prostředí) vnitřních systémů (pokud to bude pro plnění zakázky nezbytné a pouze v rozsahu nezbytně nutném pro plnění zakázky),</w:t>
      </w:r>
    </w:p>
    <w:p w14:paraId="1163B9C7" w14:textId="5D6726B0" w:rsidR="00532509" w:rsidRPr="00CC0209"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532509">
        <w:rPr>
          <w:rFonts w:ascii="Arial" w:hAnsi="Arial" w:cs="Arial"/>
          <w:color w:val="000000"/>
        </w:rPr>
        <w:t>Vzdálené p</w:t>
      </w:r>
      <w:r w:rsidR="00532509" w:rsidRPr="00CC0209">
        <w:rPr>
          <w:rFonts w:ascii="Arial" w:hAnsi="Arial" w:cs="Arial"/>
          <w:color w:val="000000"/>
        </w:rPr>
        <w:t xml:space="preserve">řístupy do interní sítě </w:t>
      </w:r>
      <w:r w:rsidR="00532509">
        <w:rPr>
          <w:rFonts w:ascii="Arial" w:hAnsi="Arial" w:cs="Arial"/>
          <w:color w:val="000000"/>
        </w:rPr>
        <w:t>objednatele</w:t>
      </w:r>
      <w:r w:rsidR="00532509" w:rsidRPr="00CC0209">
        <w:rPr>
          <w:rFonts w:ascii="Arial" w:hAnsi="Arial" w:cs="Arial"/>
          <w:color w:val="000000"/>
        </w:rPr>
        <w:t xml:space="preserve"> přes VPN.</w:t>
      </w:r>
    </w:p>
    <w:p w14:paraId="250E65CD" w14:textId="0A858CCB" w:rsidR="00532509"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532509" w:rsidRPr="00CC0209">
        <w:rPr>
          <w:rFonts w:ascii="Arial" w:hAnsi="Arial" w:cs="Arial"/>
          <w:color w:val="000000"/>
        </w:rPr>
        <w:t>Přístupy do nástroje pro projektové řízení – MS Teams v případě řešení rozsáhlejších projektů</w:t>
      </w:r>
      <w:r w:rsidR="00532509">
        <w:rPr>
          <w:rFonts w:ascii="Arial" w:hAnsi="Arial" w:cs="Arial"/>
          <w:color w:val="000000"/>
        </w:rPr>
        <w:t xml:space="preserve"> / požadavků.</w:t>
      </w:r>
      <w:r w:rsidR="00532509" w:rsidRPr="00532509">
        <w:rPr>
          <w:rFonts w:ascii="Arial" w:hAnsi="Arial" w:cs="Arial"/>
          <w:color w:val="000000"/>
        </w:rPr>
        <w:t xml:space="preserve"> </w:t>
      </w:r>
    </w:p>
    <w:p w14:paraId="4AA6E134" w14:textId="4304944E" w:rsidR="00532509" w:rsidRPr="00CC0209"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532509" w:rsidRPr="00CC0209">
        <w:rPr>
          <w:rFonts w:ascii="Arial" w:hAnsi="Arial" w:cs="Arial"/>
          <w:color w:val="000000"/>
        </w:rPr>
        <w:t>Přístupy na servery a infrastrukturu (pro možnost instalace, vývoje a implementace).</w:t>
      </w:r>
    </w:p>
    <w:p w14:paraId="7F1A543D" w14:textId="6855D93B" w:rsidR="00532509" w:rsidRPr="00CC0209"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532509" w:rsidRPr="00CC0209">
        <w:rPr>
          <w:rFonts w:ascii="Arial" w:hAnsi="Arial" w:cs="Arial"/>
          <w:color w:val="000000"/>
        </w:rPr>
        <w:t>Zajištění prostupů mezi servery pro komunikaci mezi jednotlivými komponentami a</w:t>
      </w:r>
      <w:r w:rsidR="00532509">
        <w:rPr>
          <w:rFonts w:ascii="Arial" w:hAnsi="Arial" w:cs="Arial"/>
          <w:color w:val="000000"/>
        </w:rPr>
        <w:t> </w:t>
      </w:r>
      <w:r w:rsidR="00532509" w:rsidRPr="00CC0209">
        <w:rPr>
          <w:rFonts w:ascii="Arial" w:hAnsi="Arial" w:cs="Arial"/>
          <w:color w:val="000000"/>
        </w:rPr>
        <w:t>síťovými prvky.</w:t>
      </w:r>
    </w:p>
    <w:p w14:paraId="67A9073F" w14:textId="353444FB" w:rsidR="005C376C" w:rsidRPr="005C376C" w:rsidRDefault="004A72A4"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t>Poskytnutí d</w:t>
      </w:r>
      <w:r w:rsidR="005C376C" w:rsidRPr="005C376C">
        <w:rPr>
          <w:rFonts w:ascii="Arial" w:hAnsi="Arial" w:cs="Arial"/>
          <w:color w:val="000000"/>
        </w:rPr>
        <w:t>etailní informace nezbytné pro provedení analýz dle rozsahu a předmětu dílčí zakázky</w:t>
      </w:r>
    </w:p>
    <w:p w14:paraId="5948BEF9" w14:textId="24F0A3E8" w:rsidR="00B54BB3" w:rsidRPr="00CC0209" w:rsidRDefault="006B4BE5" w:rsidP="002D69D1">
      <w:pPr>
        <w:pStyle w:val="slovn3"/>
        <w:tabs>
          <w:tab w:val="clear" w:pos="1021"/>
        </w:tabs>
        <w:spacing w:before="120" w:after="0" w:line="240" w:lineRule="auto"/>
        <w:ind w:left="1418" w:hanging="273"/>
        <w:rPr>
          <w:rFonts w:ascii="Arial" w:hAnsi="Arial" w:cs="Arial"/>
          <w:color w:val="000000"/>
        </w:rPr>
      </w:pPr>
      <w:r>
        <w:rPr>
          <w:rFonts w:ascii="Arial" w:hAnsi="Arial" w:cs="Arial"/>
          <w:color w:val="000000"/>
        </w:rPr>
        <w:fldChar w:fldCharType="begin"/>
      </w:r>
      <w:r>
        <w:rPr>
          <w:rFonts w:ascii="Arial" w:hAnsi="Arial" w:cs="Arial"/>
          <w:color w:val="000000"/>
        </w:rPr>
        <w:instrText xml:space="preserve"> SYMBOL 183 \f "Symbol" \s 10 \h </w:instrText>
      </w:r>
      <w:r>
        <w:rPr>
          <w:rFonts w:ascii="Arial" w:hAnsi="Arial" w:cs="Arial"/>
          <w:color w:val="000000"/>
        </w:rPr>
        <w:fldChar w:fldCharType="end"/>
      </w:r>
      <w:r>
        <w:rPr>
          <w:rFonts w:ascii="Arial" w:hAnsi="Arial" w:cs="Arial"/>
          <w:color w:val="000000"/>
        </w:rPr>
        <w:tab/>
      </w:r>
      <w:r w:rsidR="00B54BB3" w:rsidRPr="00CC0209">
        <w:rPr>
          <w:rFonts w:ascii="Arial" w:hAnsi="Arial" w:cs="Arial"/>
          <w:color w:val="000000"/>
        </w:rPr>
        <w:t>Zajištění správy a údržby infrastruktury, na které je provozován SW, na který se vztahují požadované služby</w:t>
      </w:r>
      <w:r w:rsidR="00CC0209">
        <w:rPr>
          <w:rFonts w:ascii="Arial" w:hAnsi="Arial" w:cs="Arial"/>
          <w:color w:val="000000"/>
        </w:rPr>
        <w:t>.</w:t>
      </w:r>
    </w:p>
    <w:p w14:paraId="492C7B24" w14:textId="77777777" w:rsidR="00A053D6" w:rsidRDefault="00A053D6" w:rsidP="0057344E">
      <w:pPr>
        <w:pStyle w:val="02-ODST-2"/>
      </w:pPr>
      <w:r>
        <w:t>Práva a povinnosti dodavatele:</w:t>
      </w:r>
    </w:p>
    <w:p w14:paraId="4A7CE826" w14:textId="76664C15" w:rsidR="00A053D6" w:rsidRPr="009D4070" w:rsidRDefault="00A053D6" w:rsidP="009D4070">
      <w:pPr>
        <w:pStyle w:val="05-ODST-3"/>
        <w:tabs>
          <w:tab w:val="clear" w:pos="2215"/>
          <w:tab w:val="num" w:pos="1364"/>
        </w:tabs>
        <w:ind w:left="1134"/>
        <w:rPr>
          <w:bCs/>
        </w:rPr>
      </w:pPr>
      <w:r w:rsidRPr="009D4070">
        <w:rPr>
          <w:bCs/>
        </w:rPr>
        <w:t>Dodavatel je povinen bezodkladně informovat objednatele o všech skutečnostech, které mohou mít vliv na plnění jeho závazků k objednateli.</w:t>
      </w:r>
    </w:p>
    <w:p w14:paraId="4D81B924" w14:textId="7BC8E35D" w:rsidR="0012533D" w:rsidRPr="009D4070" w:rsidRDefault="0012533D" w:rsidP="009D4070">
      <w:pPr>
        <w:pStyle w:val="05-ODST-3"/>
        <w:tabs>
          <w:tab w:val="clear" w:pos="2215"/>
          <w:tab w:val="num" w:pos="1364"/>
        </w:tabs>
        <w:ind w:left="1134"/>
        <w:rPr>
          <w:bCs/>
        </w:rPr>
      </w:pPr>
      <w:r w:rsidRPr="009D4070">
        <w:rPr>
          <w:bCs/>
        </w:rPr>
        <w:t xml:space="preserve">Dodavatel bude při poskytování služeb využívat </w:t>
      </w:r>
      <w:r w:rsidR="001F24AD" w:rsidRPr="009D4070">
        <w:rPr>
          <w:bCs/>
        </w:rPr>
        <w:t>e-maily uvedené u odpovědných osob</w:t>
      </w:r>
      <w:r w:rsidRPr="009D4070">
        <w:rPr>
          <w:bCs/>
        </w:rPr>
        <w:t xml:space="preserve"> pro komunikaci </w:t>
      </w:r>
      <w:r w:rsidR="009B6AFE" w:rsidRPr="009D4070">
        <w:rPr>
          <w:bCs/>
        </w:rPr>
        <w:t xml:space="preserve">mezi </w:t>
      </w:r>
      <w:r w:rsidR="00A8383C">
        <w:rPr>
          <w:bCs/>
        </w:rPr>
        <w:t>o</w:t>
      </w:r>
      <w:r w:rsidR="009B6AFE" w:rsidRPr="009D4070">
        <w:rPr>
          <w:bCs/>
        </w:rPr>
        <w:t>bjednatelem a</w:t>
      </w:r>
      <w:r w:rsidRPr="009D4070">
        <w:rPr>
          <w:bCs/>
        </w:rPr>
        <w:t xml:space="preserve"> členy </w:t>
      </w:r>
      <w:r w:rsidR="009B6AFE" w:rsidRPr="009D4070">
        <w:rPr>
          <w:bCs/>
        </w:rPr>
        <w:t>r</w:t>
      </w:r>
      <w:r w:rsidRPr="009D4070">
        <w:rPr>
          <w:bCs/>
        </w:rPr>
        <w:t>ealizačního týmu</w:t>
      </w:r>
      <w:r w:rsidR="009B6AFE" w:rsidRPr="009D4070">
        <w:rPr>
          <w:bCs/>
        </w:rPr>
        <w:t xml:space="preserve"> (Příloha č. 1 – Realizační tým dodavatele)</w:t>
      </w:r>
      <w:r w:rsidRPr="009D4070">
        <w:rPr>
          <w:bCs/>
        </w:rPr>
        <w:t xml:space="preserve">.  Dodavatel bude s </w:t>
      </w:r>
      <w:r w:rsidR="00A8383C">
        <w:rPr>
          <w:bCs/>
        </w:rPr>
        <w:t>o</w:t>
      </w:r>
      <w:r w:rsidRPr="009D4070">
        <w:rPr>
          <w:bCs/>
        </w:rPr>
        <w:t xml:space="preserve">bjednatelem komunikovat výlučně v českém jazyce. </w:t>
      </w:r>
    </w:p>
    <w:p w14:paraId="34E2CC01" w14:textId="3C8A1253" w:rsidR="00A053D6" w:rsidRPr="009D4070" w:rsidRDefault="00A053D6" w:rsidP="009D4070">
      <w:pPr>
        <w:pStyle w:val="05-ODST-3"/>
        <w:tabs>
          <w:tab w:val="clear" w:pos="2215"/>
          <w:tab w:val="num" w:pos="1364"/>
        </w:tabs>
        <w:ind w:left="1134"/>
        <w:rPr>
          <w:bCs/>
        </w:rPr>
      </w:pPr>
      <w:r w:rsidRPr="009D4070">
        <w:rPr>
          <w:bCs/>
        </w:rPr>
        <w:t xml:space="preserve">Dodavatel bude při plnění předmětu této smlouvy brát zřetel na provozní potřeby a požadavky objednatele. Jednotlivé činnosti budou </w:t>
      </w:r>
      <w:r w:rsidR="009F0735" w:rsidRPr="009D4070">
        <w:rPr>
          <w:bCs/>
        </w:rPr>
        <w:t>dodavatelem</w:t>
      </w:r>
      <w:r w:rsidRPr="009D4070">
        <w:rPr>
          <w:bCs/>
        </w:rPr>
        <w:t xml:space="preserve"> prováděny v úzké součinnosti s objednatelem, dle standardů objednatele a dle pravidel obvyklých v tomto oboru.</w:t>
      </w:r>
    </w:p>
    <w:p w14:paraId="7BB8FFCD" w14:textId="16A5E48B" w:rsidR="00A053D6" w:rsidRPr="009D4070" w:rsidRDefault="00A053D6" w:rsidP="009D4070">
      <w:pPr>
        <w:pStyle w:val="05-ODST-3"/>
        <w:tabs>
          <w:tab w:val="clear" w:pos="2215"/>
          <w:tab w:val="num" w:pos="1364"/>
        </w:tabs>
        <w:ind w:left="1134"/>
        <w:rPr>
          <w:bCs/>
        </w:rPr>
      </w:pPr>
      <w:r w:rsidRPr="009D4070">
        <w:rPr>
          <w:bCs/>
        </w:rPr>
        <w:t>Dodavatel se zavazuje provádět veškeré služby dle a na základě této smlouvy řádně, včas a</w:t>
      </w:r>
      <w:r w:rsidR="006C6206">
        <w:rPr>
          <w:bCs/>
        </w:rPr>
        <w:t> </w:t>
      </w:r>
      <w:r w:rsidRPr="009D4070">
        <w:rPr>
          <w:bCs/>
        </w:rPr>
        <w:t xml:space="preserve">s odbornou péčí. </w:t>
      </w:r>
    </w:p>
    <w:p w14:paraId="033A5995" w14:textId="77777777" w:rsidR="00A053D6" w:rsidRPr="009D4070" w:rsidRDefault="00A053D6" w:rsidP="009D4070">
      <w:pPr>
        <w:pStyle w:val="05-ODST-3"/>
        <w:tabs>
          <w:tab w:val="clear" w:pos="2215"/>
          <w:tab w:val="num" w:pos="1364"/>
        </w:tabs>
        <w:ind w:left="1134"/>
        <w:rPr>
          <w:bCs/>
        </w:rPr>
      </w:pPr>
      <w:r w:rsidRPr="009D4070">
        <w:rPr>
          <w:bCs/>
        </w:rPr>
        <w:lastRenderedPageBreak/>
        <w:t>Dodavatel se zavazuje dodržovat interní předpisy objednatele, se kterými byl objednatelem v dostatečném předstihu písemně seznámen.</w:t>
      </w:r>
    </w:p>
    <w:p w14:paraId="2BB78BA4" w14:textId="77777777" w:rsidR="00A053D6" w:rsidRPr="009D4070" w:rsidRDefault="00A053D6" w:rsidP="009D4070">
      <w:pPr>
        <w:pStyle w:val="05-ODST-3"/>
        <w:tabs>
          <w:tab w:val="clear" w:pos="2215"/>
          <w:tab w:val="num" w:pos="1364"/>
        </w:tabs>
        <w:ind w:left="1134"/>
        <w:rPr>
          <w:bCs/>
        </w:rPr>
      </w:pPr>
      <w:r w:rsidRPr="009D4070">
        <w:rPr>
          <w:bCs/>
        </w:rPr>
        <w:t>Dodavatel je povinen postupovat při provádění svých služeb podle závazných pokynů objednatele a průběžně upozorňovat zejména na překážky bránící plnění.</w:t>
      </w:r>
    </w:p>
    <w:p w14:paraId="3B74E945" w14:textId="77777777" w:rsidR="00A053D6" w:rsidRDefault="00A053D6" w:rsidP="009D4070">
      <w:pPr>
        <w:pStyle w:val="05-ODST-3"/>
        <w:tabs>
          <w:tab w:val="clear" w:pos="2215"/>
          <w:tab w:val="num" w:pos="1364"/>
        </w:tabs>
        <w:ind w:left="1134"/>
        <w:rPr>
          <w:bCs/>
        </w:rPr>
      </w:pPr>
      <w:r w:rsidRPr="009D4070">
        <w:rPr>
          <w:bCs/>
        </w:rPr>
        <w:t xml:space="preserve">Dodavatel je povinen vést </w:t>
      </w:r>
      <w:r w:rsidR="00681CF7" w:rsidRPr="009D4070">
        <w:rPr>
          <w:bCs/>
        </w:rPr>
        <w:t xml:space="preserve">měsíční </w:t>
      </w:r>
      <w:r w:rsidRPr="009D4070">
        <w:rPr>
          <w:bCs/>
        </w:rPr>
        <w:t>výkaz činnosti, jež bude obsahovat zejména datum a čas provádění služeb dodavatele a specifikaci konkrétní činnosti dodavatele na základě a dle této smlouvy. Dodavatel je povinen předat po uplynutí období jednoho kalendářního měsíce výkaz činnosti ke schválení objednateli. Ze strany objednatele odsouhlasený výkaz činnosti je dodavatel povinen vždy přiložit k jím vystavené faktuře.</w:t>
      </w:r>
    </w:p>
    <w:p w14:paraId="187048FF" w14:textId="057AA791" w:rsidR="0072192F" w:rsidRPr="009D4070" w:rsidRDefault="0072192F" w:rsidP="009D4070">
      <w:pPr>
        <w:pStyle w:val="05-ODST-3"/>
        <w:tabs>
          <w:tab w:val="clear" w:pos="2215"/>
          <w:tab w:val="num" w:pos="1364"/>
        </w:tabs>
        <w:ind w:left="1134"/>
        <w:rPr>
          <w:bCs/>
        </w:rPr>
      </w:pPr>
      <w:r w:rsidRPr="0072192F">
        <w:rPr>
          <w:bCs/>
        </w:rPr>
        <w:t>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písemný souhlas objednatele, tento souhlas vydá zástupce objednatele ve věci plnění smlouvy. Nové osoby musí disponovat minimálně takovou kvalifikací, která byla požadována v rámci zadávacího řízení na tuto veřejnou zakázku.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w:t>
      </w:r>
    </w:p>
    <w:p w14:paraId="0F25DBFA" w14:textId="77777777" w:rsidR="00D67D2A" w:rsidRPr="00A1498E" w:rsidRDefault="00D67D2A" w:rsidP="00A1498E">
      <w:pPr>
        <w:pStyle w:val="02-ODST-2"/>
      </w:pPr>
      <w:r w:rsidRPr="00A1498E">
        <w:t>Smluvní strany se zavazují komunikovat prostřednictvím kontaktních osob a kontaktních prostředků sjednaných v této smlouvě.</w:t>
      </w:r>
    </w:p>
    <w:p w14:paraId="3A74CC7A" w14:textId="77777777" w:rsidR="00A053D6" w:rsidRDefault="00A053D6" w:rsidP="00A1498E">
      <w:pPr>
        <w:pStyle w:val="02-ODST-2"/>
      </w:pPr>
      <w:r w:rsidRPr="00A1498E">
        <w:t>Smluvní strany prohlašují, že dojde-li při plnění této smlouvy k vytvoření díla, jež je způsobilé být předmětem práv k duševnímu vlastnictví, jehož autorem je dodavatel, či vznikne-li autorské dílo, jehož spoluautory jsou dodavatel a objednatel, smluvní strany sjednávají, že vzniká dnem uhrazení příslušné ceny za vytvoření takového díla objednatelem dodavateli objednateli právo po neomezenou dobu užívat toto dílo ke všem účelům, k nimž</w:t>
      </w:r>
      <w:r>
        <w:t xml:space="preserve"> jej lze užít. Tato licence k užití díla se sjednává časově a územně neomezená a nevýhradní s výjimkou autorského díla, u něhož je objednatel spoluautorem, v takovém případě platí ustanovení § 2633 zákona č. 89/2012 Sb., občanský zákoník, v platném znění, a dodavatel není ze své pozice oprávněn poskytnout oprávnění k užití dotčeného díla třetím osobám. Oprávnění k užití díla není objednatel povinen využít.</w:t>
      </w:r>
    </w:p>
    <w:p w14:paraId="2DD5492D" w14:textId="77777777" w:rsidR="00A053D6" w:rsidRDefault="00A053D6" w:rsidP="004A23D4">
      <w:pPr>
        <w:pStyle w:val="01-L"/>
      </w:pPr>
      <w:bookmarkStart w:id="15" w:name="_Ref298848317"/>
      <w:r>
        <w:t>Ochrana dat a informací</w:t>
      </w:r>
      <w:bookmarkEnd w:id="15"/>
      <w:r>
        <w:t>, záruka a práva objednatele z vadného plnění</w:t>
      </w:r>
    </w:p>
    <w:p w14:paraId="6A65098E" w14:textId="3841B0C7" w:rsidR="00A053D6" w:rsidRDefault="00A053D6" w:rsidP="004A23D4">
      <w:pPr>
        <w:pStyle w:val="02-ODST-2"/>
      </w:pPr>
      <w:r>
        <w:t>Strany jsou povinny zajistit utajení informací získaných v souvislosti s plněním této smlouvy (dále jen „informace“) způsobem obvyklým pro utajování takových informací, není-li výslovně sjednáno jinak. Smluvní strana je povinna zachovávat mlčenlivost o veškerých informacích, které se týkají této smlouvy, přímo či nepřímo smluvní strana získala s uzavřením a plněním smlouvy, jsou obsaženy v této smlouvě anebo jí byly sděleny a tyto informace nezneužije. Výše uvedené informace jsou považován</w:t>
      </w:r>
      <w:r w:rsidR="004F7EFC">
        <w:t>y</w:t>
      </w:r>
      <w:r>
        <w:t xml:space="preserve"> za důvěrný údaj ve smyslu § 1730 zákona č. 89/2012 Sb., občanský zákoník, v platném znění, a současně za obchodní tajemství ve smyslu § 504 téhož zákona. Tato povinnost trvá po dobu uzavření této smlouvy a 2 roky po ukončení účinnosti této smlouvy. Strany jsou povinny zajistit utajení informací i u sebe, svých zaměstnanců, zástupců, jakož i jiných spolupracujících třetích stran, pokud jim takové informace byly poskytnuty. </w:t>
      </w:r>
    </w:p>
    <w:p w14:paraId="412C6DFE" w14:textId="77777777" w:rsidR="00A053D6" w:rsidRDefault="00A053D6" w:rsidP="004A23D4">
      <w:pPr>
        <w:pStyle w:val="02-ODST-2"/>
      </w:pPr>
      <w:r>
        <w:t>Právo užívat, poskytovat a zpřístupnit informace mají obě strany pouze v rozsahu a za podmínek nezbytných pro řádné plnění práv a povinností vyplývajících z této smlouvy.</w:t>
      </w:r>
    </w:p>
    <w:p w14:paraId="60848835" w14:textId="77777777" w:rsidR="00A053D6" w:rsidRDefault="00A053D6" w:rsidP="004A23D4">
      <w:pPr>
        <w:pStyle w:val="02-ODST-2"/>
      </w:pPr>
      <w:r>
        <w:t xml:space="preserve">Za informace dle tohoto článku se v žádném případě nepovažují informace, které se staly veřejně přístupnými. </w:t>
      </w:r>
    </w:p>
    <w:p w14:paraId="576A3869" w14:textId="77777777" w:rsidR="00A053D6" w:rsidRDefault="00A053D6" w:rsidP="004A23D4">
      <w:pPr>
        <w:pStyle w:val="02-ODST-2"/>
      </w:pPr>
      <w:r>
        <w:t>Žádné ustanovení této smlouvy přitom nebrání nebo neomezuje dodavatele ani objednatele ve zveřejnění nebo obchodním využití jakékoliv technické znalosti, dovednosti nebo zkušenosti obecné povahy, kterou získal při plnění této smlouvy.</w:t>
      </w:r>
    </w:p>
    <w:p w14:paraId="21030836" w14:textId="77777777" w:rsidR="00A053D6" w:rsidRDefault="00A053D6" w:rsidP="008F626F">
      <w:pPr>
        <w:pStyle w:val="02-ODST-2"/>
      </w:pPr>
      <w:r>
        <w:t xml:space="preserve">Dodavatel se zavazuje, že nebude pořizovat bez oprávnění kopie informací, s nimiž přijde do styku při plnění této smlouvy, a že nebude zjišťovat informace vztahující se k objednateli, které nejsou nezbytně nutné k výkonu činnosti dodavatele dle této smlouvy. Za </w:t>
      </w:r>
      <w:r w:rsidR="00D405B1">
        <w:t xml:space="preserve">neoprávněné </w:t>
      </w:r>
      <w:r>
        <w:t xml:space="preserve">pořizování kopií informací dle tohoto ustanovení se nepovažuje pořizování bezpečnostních kopií. </w:t>
      </w:r>
    </w:p>
    <w:p w14:paraId="0C5EC0F5" w14:textId="47F612B7" w:rsidR="00A053D6" w:rsidRDefault="00A053D6" w:rsidP="008F626F">
      <w:pPr>
        <w:pStyle w:val="02-ODST-2"/>
      </w:pPr>
      <w:r>
        <w:lastRenderedPageBreak/>
        <w:t>Smluvní strany se zavazují, že v souvislosti s plněním této smlouvy učiní veškerá možná opatření k zajištění ochrany před šířením počítačových virů a nelegálních programů.</w:t>
      </w:r>
    </w:p>
    <w:p w14:paraId="4638D5F0" w14:textId="2F8F2F09" w:rsidR="00E21DB8" w:rsidRDefault="00E21DB8" w:rsidP="008F626F">
      <w:pPr>
        <w:pStyle w:val="02-ODST-2"/>
      </w:pPr>
      <w:r w:rsidRPr="00E21DB8">
        <w:t>Práva objednatele z vadného plnění se řídí příslušnými ustanoveními zákona č. 89/2012 Sb., občanský zákoník, v platném znění, není-li v této smlouvě výslovně stanoven postup odlišný.</w:t>
      </w:r>
    </w:p>
    <w:p w14:paraId="2A1D3978" w14:textId="4B2787D3" w:rsidR="00A053D6" w:rsidRDefault="00A053D6" w:rsidP="00857DE4">
      <w:pPr>
        <w:pStyle w:val="02-ODST-2"/>
      </w:pPr>
      <w:r>
        <w:t>Vady plnění dodavatele zjištěné v</w:t>
      </w:r>
      <w:r w:rsidR="001271E3">
        <w:t xml:space="preserve"> rámci testů do podpisu </w:t>
      </w:r>
      <w:r w:rsidR="004F7EFC">
        <w:t>A</w:t>
      </w:r>
      <w:r w:rsidR="001271E3">
        <w:t>kceptačního protokolu</w:t>
      </w:r>
      <w:r>
        <w:t xml:space="preserve"> odstraní dodavatel bezplatně.</w:t>
      </w:r>
    </w:p>
    <w:p w14:paraId="3E32687E" w14:textId="2A35A693" w:rsidR="00A053D6" w:rsidRDefault="00A053D6" w:rsidP="00857DE4">
      <w:pPr>
        <w:pStyle w:val="02-ODST-2"/>
      </w:pPr>
      <w:r>
        <w:t xml:space="preserve">V případě realizace plnění k odstranění vady, </w:t>
      </w:r>
      <w:r w:rsidR="001271E3">
        <w:t>která je reklamována po akceptaci požadavku</w:t>
      </w:r>
      <w:r>
        <w:t xml:space="preserve">, bude objednatel toto plnění ze strany dodavatele hradit jako placenou službu na základě potvrzených výkazů činnosti odpovědnou osobou objednatele, přičemž odměna za takový rozsah služeb bude objednatelem uhrazena ve výši odpovídající skutečně provedeným službám dodavatele vypočtené na základě jednotkové ceny dle </w:t>
      </w:r>
      <w:proofErr w:type="spellStart"/>
      <w:r>
        <w:t>ust</w:t>
      </w:r>
      <w:proofErr w:type="spellEnd"/>
      <w:r>
        <w:t>. 4.1 smlouvy.</w:t>
      </w:r>
    </w:p>
    <w:p w14:paraId="2EDF7095" w14:textId="4F3B8654" w:rsidR="00A053D6" w:rsidRDefault="00A053D6" w:rsidP="007F419D">
      <w:pPr>
        <w:pStyle w:val="01-L"/>
      </w:pPr>
      <w:bookmarkStart w:id="16" w:name="_Ref355078358"/>
      <w:r>
        <w:t>S</w:t>
      </w:r>
      <w:bookmarkEnd w:id="16"/>
      <w:r>
        <w:t>mluvní pokuty, sankce</w:t>
      </w:r>
      <w:r w:rsidR="008F1B11">
        <w:t>, pojištění</w:t>
      </w:r>
    </w:p>
    <w:p w14:paraId="4CEED08E" w14:textId="6362ED47" w:rsidR="00A053D6" w:rsidRDefault="00A053D6" w:rsidP="00A13CB7">
      <w:pPr>
        <w:pStyle w:val="02-ODST-2"/>
      </w:pPr>
      <w:r>
        <w:t xml:space="preserve">Smluvní strany se dohodly, že v případě, že dodavatel bude v prodlení </w:t>
      </w:r>
      <w:r w:rsidR="00952984">
        <w:t xml:space="preserve">s </w:t>
      </w:r>
      <w:r>
        <w:t xml:space="preserve">dokončením provádění příslušné činnosti v rámci služby oproti </w:t>
      </w:r>
      <w:r w:rsidR="00952984">
        <w:t>termínu vyřešení</w:t>
      </w:r>
      <w:r>
        <w:t xml:space="preserve"> </w:t>
      </w:r>
      <w:r w:rsidR="00952984">
        <w:t>sjednan</w:t>
      </w:r>
      <w:r w:rsidR="005C0779">
        <w:t>é</w:t>
      </w:r>
      <w:r w:rsidR="00952984">
        <w:t>m v</w:t>
      </w:r>
      <w:r w:rsidR="005D1926">
        <w:t> </w:t>
      </w:r>
      <w:r w:rsidR="005C0779">
        <w:t>objednávce</w:t>
      </w:r>
      <w:r w:rsidR="005D1926">
        <w:t xml:space="preserve"> (viz čl. 3.3.5)</w:t>
      </w:r>
      <w:r w:rsidR="00952984">
        <w:rPr>
          <w:rStyle w:val="Odkaznakoment"/>
        </w:rPr>
        <w:t>,</w:t>
      </w:r>
      <w:r>
        <w:t xml:space="preserve"> je objednatel oprávněn dodavateli vyúčtovat smluvní pokutu ve výši </w:t>
      </w:r>
      <w:r w:rsidR="00001412">
        <w:t>1000</w:t>
      </w:r>
      <w:r>
        <w:t>,- Kč za každý jednotlivý případ</w:t>
      </w:r>
      <w:r w:rsidR="00717238">
        <w:t xml:space="preserve"> a započatý den prodlení</w:t>
      </w:r>
      <w:r w:rsidR="001271E3">
        <w:t xml:space="preserve">, nejvýše však </w:t>
      </w:r>
      <w:r w:rsidR="00001412">
        <w:t>50</w:t>
      </w:r>
      <w:r w:rsidR="00452A7F">
        <w:t xml:space="preserve"> </w:t>
      </w:r>
      <w:r w:rsidR="001271E3">
        <w:t>% z</w:t>
      </w:r>
      <w:r w:rsidR="006222C9">
        <w:t> celkové ceny daného požadavku, s jehož splněním je dodavatel v prodlení.</w:t>
      </w:r>
      <w:r>
        <w:t xml:space="preserve"> </w:t>
      </w:r>
    </w:p>
    <w:p w14:paraId="50649BAF" w14:textId="14A519C3" w:rsidR="00147DBA" w:rsidRDefault="00147DBA" w:rsidP="00147DBA">
      <w:pPr>
        <w:pStyle w:val="02-ODST-2"/>
      </w:pPr>
      <w:r>
        <w:t>Pokud dodavatel uvede nepravdivé údaje v čestném prohlášení o neexistenci střetu zájmů a</w:t>
      </w:r>
      <w:r w:rsidR="003C0067">
        <w:t> </w:t>
      </w:r>
      <w:r>
        <w:t>pravdivosti údajů o skutečném majiteli, které je přílohou č. 3 této smlouvy, zavazuje se uhradit objednateli smluvní pokutu ve výši ve výši 100 000,- Kč (slovy: sto tisíc korun českých).</w:t>
      </w:r>
    </w:p>
    <w:p w14:paraId="3EB5743F" w14:textId="34AB58A3" w:rsidR="00147DBA" w:rsidRDefault="00147DBA" w:rsidP="00147DBA">
      <w:pPr>
        <w:pStyle w:val="02-ODST-2"/>
      </w:pPr>
      <w:r>
        <w:t xml:space="preserve">V případě, že dodavatel poruší povinnost dle odst. </w:t>
      </w:r>
      <w:r w:rsidR="00FF6CB7">
        <w:t>10.11</w:t>
      </w:r>
      <w:r>
        <w:t xml:space="preserve"> této smlouvy informovat objednatele o změně v zápisu údajů o jeho skutečném majiteli nebo o změně v zápisu údajů o skutečném majiteli poddodavatele, jehož prostřednictvím dodavatel v zadávacím řízení vedoucím k uzavření této smlouvy prokazoval kvalifikaci, zavazuje se uhradit objednateli smluvní pokutu ve výši 1 000,- Kč (slovy: jeden tisíc korun českých) za každý započatý den prodlení s porušením této povinnosti, došlo-li v důsledku této změny k zápisu veřejného funkcionáře uvedeného v </w:t>
      </w:r>
      <w:proofErr w:type="spellStart"/>
      <w:r>
        <w:t>ust</w:t>
      </w:r>
      <w:proofErr w:type="spellEnd"/>
      <w:r>
        <w:t>. § 2 odst. 1 písm. c) ZSZ jako skutečného majitele dodavatele nebo poddodavatele z titulu osoby s koncovým vlivem, nebo smluvní pokutu ve výši ve výši 500,</w:t>
      </w:r>
      <w:proofErr w:type="gramStart"/>
      <w:r>
        <w:t>-  Kč</w:t>
      </w:r>
      <w:proofErr w:type="gramEnd"/>
      <w:r>
        <w:t xml:space="preserve"> (slovy: pětsetkorun českých) za každý započatý den prodlení s porušením této povinnosti, došlo</w:t>
      </w:r>
      <w:r>
        <w:noBreakHyphen/>
        <w:t>li v důsledku této změny k zápisu jakékoliv jiné změny.</w:t>
      </w:r>
    </w:p>
    <w:p w14:paraId="4D45783D" w14:textId="64A45A8A" w:rsidR="001B616A" w:rsidRPr="00845721" w:rsidRDefault="001B616A" w:rsidP="001B616A">
      <w:pPr>
        <w:pStyle w:val="02-ODST-2"/>
      </w:pPr>
      <w:r w:rsidRPr="00845721">
        <w:t xml:space="preserve">Pokud dodavatel uvede nepravdivé údaje v čestném prohlášení o nepodléhání omezujícím opatřením, které je přílohou č. </w:t>
      </w:r>
      <w:r w:rsidR="00BB7908" w:rsidRPr="00845721">
        <w:t>4</w:t>
      </w:r>
      <w:r w:rsidRPr="00845721">
        <w:t xml:space="preserve"> této rámcové dohody, zavazuje se uhradit objednateli smluvní pokutu ve výši ve výši 100.000 Kč (slovy: </w:t>
      </w:r>
      <w:r w:rsidR="00845721" w:rsidRPr="00845721">
        <w:t>jedno sto tisíc</w:t>
      </w:r>
      <w:r w:rsidRPr="00845721">
        <w:t xml:space="preserve"> korun českých).</w:t>
      </w:r>
    </w:p>
    <w:p w14:paraId="2801E97E" w14:textId="76A01A19" w:rsidR="00461F88" w:rsidRDefault="001B616A" w:rsidP="00461F88">
      <w:pPr>
        <w:pStyle w:val="02-ODST-2"/>
      </w:pPr>
      <w:r w:rsidRPr="00007B15">
        <w:t xml:space="preserve">V případě, že dodavatel </w:t>
      </w:r>
      <w:proofErr w:type="gramStart"/>
      <w:r w:rsidRPr="00007B15">
        <w:t>poruší</w:t>
      </w:r>
      <w:proofErr w:type="gramEnd"/>
      <w:r w:rsidRPr="00007B15">
        <w:t xml:space="preserve"> povinnost dle odst. </w:t>
      </w:r>
      <w:r w:rsidR="009A0027" w:rsidRPr="00007B15">
        <w:t>10.1</w:t>
      </w:r>
      <w:r w:rsidR="00A253ED">
        <w:t>6</w:t>
      </w:r>
      <w:r w:rsidRPr="00007B15">
        <w:t xml:space="preserve"> této rámcové dohody informovat objednatele o změně údajů a skutečností, o nichž činil dodavatel čestné prohlášení o nepodléhání omezujícím opatřením, které je přílohou č. </w:t>
      </w:r>
      <w:r w:rsidR="009A0027" w:rsidRPr="00007B15">
        <w:t>4</w:t>
      </w:r>
      <w:r w:rsidRPr="00007B15">
        <w:t xml:space="preserve"> této rámcové dohody a které vedou k jeho nepravdivosti, zavazuje se uhradit objednateli smluvní pokutu ve výši 10.000 Kč (slovy: deset tisíc korun českých) za každý započatý den prodlení s porušením této povinnosti.</w:t>
      </w:r>
    </w:p>
    <w:p w14:paraId="453BEDDE" w14:textId="77777777" w:rsidR="00461F88" w:rsidRDefault="00461F88" w:rsidP="00461F88">
      <w:pPr>
        <w:pStyle w:val="02-ODST-2"/>
      </w:pPr>
      <w:r>
        <w:t xml:space="preserve">Smluvní pokutu vyúčtuje oprávněná smluvní strana povinné smluvní straně písemnou formou, přičemž ve vyúčtování musí být uvedeno ustanovení smlouvy, které k vyúčtování smluvní pokuty opravňuje a způsob výpočtu celkové výše smluvní pokuty.  </w:t>
      </w:r>
    </w:p>
    <w:p w14:paraId="27214773" w14:textId="77777777" w:rsidR="00461F88" w:rsidRDefault="00461F88" w:rsidP="00461F88">
      <w:pPr>
        <w:pStyle w:val="02-ODST-2"/>
      </w:pPr>
      <w:r>
        <w:t>Povinná smluvní strana je povinna uhradit vyúčtování smluvní pokuty nejpozději do 30 dnů ode dne obdržení příslušného vyúčtování.</w:t>
      </w:r>
    </w:p>
    <w:p w14:paraId="7213D1DC" w14:textId="6A5CBE00" w:rsidR="00461F88" w:rsidRDefault="00461F88" w:rsidP="00461F88">
      <w:pPr>
        <w:pStyle w:val="02-ODST-2"/>
      </w:pPr>
      <w:r>
        <w:t>Zaplacením jakékoli smluvní pokuty sjednané ve smlouvě není dotčeno právo objednatele požadovat na dodavateli náhradu škody, a to v plném rozsahu.</w:t>
      </w:r>
    </w:p>
    <w:p w14:paraId="734F187E" w14:textId="06856C6E" w:rsidR="008F1B11" w:rsidRDefault="00E4042B" w:rsidP="00461F88">
      <w:pPr>
        <w:pStyle w:val="02-ODST-2"/>
      </w:pPr>
      <w:r>
        <w:t>Pojištění dodavatele</w:t>
      </w:r>
    </w:p>
    <w:p w14:paraId="27763415" w14:textId="7AC6A249" w:rsidR="00224F5A" w:rsidRPr="00216448" w:rsidRDefault="00224F5A" w:rsidP="00224F5A">
      <w:pPr>
        <w:pStyle w:val="Odstavec2"/>
        <w:numPr>
          <w:ilvl w:val="1"/>
          <w:numId w:val="3"/>
        </w:numPr>
        <w:tabs>
          <w:tab w:val="num" w:pos="1222"/>
        </w:tabs>
        <w:spacing w:before="0" w:after="120"/>
        <w:ind w:left="709"/>
      </w:pPr>
      <w:r>
        <w:t>Dodavatel</w:t>
      </w:r>
      <w:r w:rsidRPr="00216448">
        <w:t xml:space="preserve"> prohlašuje, že má ke dni podpisu Smlouvy platně </w:t>
      </w:r>
      <w:r w:rsidRPr="00216448">
        <w:rPr>
          <w:iCs/>
        </w:rPr>
        <w:t>uzavřeno příslušné pojištění</w:t>
      </w:r>
    </w:p>
    <w:p w14:paraId="7CB8C9EA" w14:textId="524EA233" w:rsidR="00224F5A" w:rsidRPr="00ED015C" w:rsidRDefault="00224F5A" w:rsidP="00224F5A">
      <w:pPr>
        <w:pStyle w:val="Odstavec2"/>
        <w:numPr>
          <w:ilvl w:val="0"/>
          <w:numId w:val="33"/>
        </w:numPr>
        <w:spacing w:before="0" w:after="120"/>
      </w:pPr>
      <w:r w:rsidRPr="00ED015C">
        <w:t xml:space="preserve">pro případ odpovědnosti za škodu způsobenou třetí osobě vzniklou v souvislosti s výkonem jeho podnikatelské činnosti s pojistným plněním ve výši min. </w:t>
      </w:r>
      <w:proofErr w:type="gramStart"/>
      <w:r w:rsidR="0000707C">
        <w:t>5.000.000,-</w:t>
      </w:r>
      <w:proofErr w:type="gramEnd"/>
      <w:r w:rsidRPr="00ED015C">
        <w:t xml:space="preserve"> Kč.</w:t>
      </w:r>
    </w:p>
    <w:p w14:paraId="6EC377AB" w14:textId="77777777" w:rsidR="00224F5A" w:rsidRPr="00ED015C" w:rsidRDefault="00224F5A" w:rsidP="00224F5A">
      <w:pPr>
        <w:pStyle w:val="Odstavec2"/>
        <w:ind w:left="927"/>
      </w:pPr>
      <w:r>
        <w:t>a zavazuje se jej mít uzavřené po celou dobu trvání Smlouvy.</w:t>
      </w:r>
    </w:p>
    <w:p w14:paraId="5BD2D4BA" w14:textId="3811C94F" w:rsidR="00224F5A" w:rsidRPr="00280022" w:rsidRDefault="00224F5A" w:rsidP="00224F5A">
      <w:pPr>
        <w:pStyle w:val="Odstavec2"/>
        <w:numPr>
          <w:ilvl w:val="1"/>
          <w:numId w:val="3"/>
        </w:numPr>
        <w:tabs>
          <w:tab w:val="clear" w:pos="567"/>
          <w:tab w:val="left" w:pos="709"/>
          <w:tab w:val="num" w:pos="1222"/>
        </w:tabs>
        <w:spacing w:before="0" w:after="120"/>
        <w:ind w:left="709"/>
      </w:pPr>
      <w:r>
        <w:rPr>
          <w:iCs/>
        </w:rPr>
        <w:t>Dodavatel</w:t>
      </w:r>
      <w:r w:rsidRPr="00280022">
        <w:rPr>
          <w:iCs/>
        </w:rPr>
        <w:t xml:space="preserve"> </w:t>
      </w:r>
      <w:proofErr w:type="gramStart"/>
      <w:r w:rsidRPr="00280022">
        <w:rPr>
          <w:iCs/>
        </w:rPr>
        <w:t>předloží</w:t>
      </w:r>
      <w:proofErr w:type="gramEnd"/>
      <w:r w:rsidRPr="00280022">
        <w:rPr>
          <w:iCs/>
        </w:rPr>
        <w:t xml:space="preserve"> Objednateli </w:t>
      </w:r>
      <w:r w:rsidR="00B06C70">
        <w:rPr>
          <w:iCs/>
        </w:rPr>
        <w:t>kopii</w:t>
      </w:r>
      <w:r w:rsidRPr="00280022">
        <w:rPr>
          <w:iCs/>
        </w:rPr>
        <w:t xml:space="preserve"> pojistné smlouvy před podpisem Smlouvy.</w:t>
      </w:r>
    </w:p>
    <w:p w14:paraId="740A8188" w14:textId="0B22262A" w:rsidR="00224F5A" w:rsidRPr="008B0EF6" w:rsidRDefault="00224F5A" w:rsidP="00224F5A">
      <w:pPr>
        <w:pStyle w:val="Odstavec2"/>
        <w:numPr>
          <w:ilvl w:val="1"/>
          <w:numId w:val="3"/>
        </w:numPr>
        <w:tabs>
          <w:tab w:val="num" w:pos="1222"/>
        </w:tabs>
        <w:spacing w:before="0" w:after="120"/>
        <w:ind w:left="709"/>
      </w:pPr>
      <w:r>
        <w:lastRenderedPageBreak/>
        <w:t>Dodavatel je povinen zajistit nepřetržité trvání pojištění v dohodnutém rozsahu a po dohodnutou dobu. V případě snížení výše pojistného plnění pod minimální stanovenou výši či ukončení pojistné smlouvy během doby trvání této Smlouvy, je Dodavatel povinen informovat Objednatele nejpozději ke dni účinnosti změny pojistného plnění či ke dni ukončení pojistné smlouvy.</w:t>
      </w:r>
    </w:p>
    <w:p w14:paraId="52183445" w14:textId="42B5EA8C" w:rsidR="00224F5A" w:rsidRDefault="00224F5A" w:rsidP="00224F5A">
      <w:pPr>
        <w:pStyle w:val="Odstavec2"/>
        <w:numPr>
          <w:ilvl w:val="1"/>
          <w:numId w:val="3"/>
        </w:numPr>
        <w:tabs>
          <w:tab w:val="num" w:pos="1222"/>
        </w:tabs>
        <w:spacing w:before="0" w:after="120"/>
        <w:ind w:left="709"/>
      </w:pPr>
      <w:r>
        <w:t>Pokud nebude mít Dodavatel sjednáno pojištění nebo nebude mít sjednáno pojištění s odpovídajícím pojistným plněním, je Objednatel oprávněn pozastavit provádění Díla. O tuto dobu se však neprodlužuje dohodnutý termín pro dokončení a předání Díla.</w:t>
      </w:r>
    </w:p>
    <w:p w14:paraId="059A0A45" w14:textId="77777777" w:rsidR="00224F5A" w:rsidRDefault="00224F5A" w:rsidP="00224F5A">
      <w:pPr>
        <w:pStyle w:val="Odstavec2"/>
        <w:numPr>
          <w:ilvl w:val="1"/>
          <w:numId w:val="3"/>
        </w:numPr>
        <w:tabs>
          <w:tab w:val="num" w:pos="1222"/>
        </w:tabs>
        <w:spacing w:before="0" w:after="120"/>
        <w:ind w:left="709"/>
      </w:pPr>
      <w:r>
        <w:t xml:space="preserve">V případě výše uvedené změny pojistné smlouvy nebo jejího nového sjednání je Dodavatel </w:t>
      </w:r>
      <w:r>
        <w:t>povinen a Objednatel oprávněn postupovat obdobně podle odst. 10.2. Smlouvy</w:t>
      </w:r>
      <w:r w:rsidR="00596CC2">
        <w:t>.</w:t>
      </w:r>
    </w:p>
    <w:p w14:paraId="4531E698" w14:textId="21D22B12" w:rsidR="00596CC2" w:rsidRPr="00720AAF" w:rsidRDefault="00596CC2" w:rsidP="003B1BE9">
      <w:pPr>
        <w:pStyle w:val="02-ODST-2"/>
        <w:tabs>
          <w:tab w:val="clear" w:pos="1080"/>
          <w:tab w:val="num" w:pos="1222"/>
          <w:tab w:val="num" w:pos="4908"/>
        </w:tabs>
        <w:spacing w:before="0" w:after="120"/>
        <w:ind w:left="709"/>
      </w:pPr>
      <w:r w:rsidRPr="00596CC2">
        <w:t xml:space="preserve">Provede-li dodavatel služby změnu osoby, jejímž prostřednictvím v rámci zadávacího řízení na veřejnou zakázku prokázal splnění kvalifikačních požadavků v rozporu s odst. 5.2.8. této smlouvy, je povinen zaplatit objednateli smluvní pokutu ve výši </w:t>
      </w:r>
      <w:proofErr w:type="gramStart"/>
      <w:r w:rsidR="003B1BE9" w:rsidRPr="003B1BE9">
        <w:t>100.000</w:t>
      </w:r>
      <w:r w:rsidR="003B1BE9">
        <w:t>,-</w:t>
      </w:r>
      <w:proofErr w:type="gramEnd"/>
      <w:r w:rsidR="003B1BE9">
        <w:t xml:space="preserve"> </w:t>
      </w:r>
      <w:r w:rsidRPr="00596CC2">
        <w:t>Kč, a to za každý zjištěný případ.</w:t>
      </w:r>
    </w:p>
    <w:p w14:paraId="4E20295C" w14:textId="77777777" w:rsidR="00E4042B" w:rsidRPr="00007B15" w:rsidRDefault="00E4042B" w:rsidP="006026AB">
      <w:pPr>
        <w:pStyle w:val="02-ODST-2"/>
        <w:numPr>
          <w:ilvl w:val="0"/>
          <w:numId w:val="0"/>
        </w:numPr>
        <w:ind w:left="567"/>
      </w:pPr>
    </w:p>
    <w:p w14:paraId="3E0A7E75" w14:textId="21A28D52" w:rsidR="00B534AB" w:rsidRDefault="00B534AB" w:rsidP="00B534AB">
      <w:pPr>
        <w:pStyle w:val="01-L"/>
      </w:pPr>
      <w:r>
        <w:t>Realizační tým</w:t>
      </w:r>
    </w:p>
    <w:p w14:paraId="375D3FAA" w14:textId="6290A3D2" w:rsidR="009838E8" w:rsidRDefault="009838E8" w:rsidP="009838E8">
      <w:pPr>
        <w:pStyle w:val="02-ODST-2"/>
      </w:pPr>
      <w:r>
        <w:t xml:space="preserve">Dodavatel </w:t>
      </w:r>
      <w:proofErr w:type="gramStart"/>
      <w:r>
        <w:t>předloží</w:t>
      </w:r>
      <w:proofErr w:type="gramEnd"/>
      <w:r>
        <w:t xml:space="preserve"> nejpozději ke dni uzavření smlouvy </w:t>
      </w:r>
      <w:r w:rsidR="004214C6">
        <w:t>o</w:t>
      </w:r>
      <w:r>
        <w:t>bjednateli seznam členů realizačního týmu (</w:t>
      </w:r>
      <w:r w:rsidR="007C4F57">
        <w:t>konzultantů</w:t>
      </w:r>
      <w:r>
        <w:t>)</w:t>
      </w:r>
      <w:r w:rsidR="007C4F57">
        <w:t xml:space="preserve">, </w:t>
      </w:r>
      <w:r>
        <w:t>který bude zahrnovat minimálně takový počet členů na pozicích a se vzdělání</w:t>
      </w:r>
      <w:r w:rsidR="004214C6">
        <w:t>m</w:t>
      </w:r>
      <w:r>
        <w:t xml:space="preserve"> ve stejném rozsahu v jakém byly uvedeni v Nabídce do </w:t>
      </w:r>
      <w:r w:rsidR="004214C6">
        <w:t>zadávací</w:t>
      </w:r>
      <w:r>
        <w:t xml:space="preserve">ho řízení. </w:t>
      </w:r>
    </w:p>
    <w:p w14:paraId="0F60224B" w14:textId="77777777" w:rsidR="009838E8" w:rsidRPr="00001827" w:rsidRDefault="009838E8" w:rsidP="00001827">
      <w:pPr>
        <w:pStyle w:val="05-ODST-3"/>
        <w:tabs>
          <w:tab w:val="clear" w:pos="2215"/>
          <w:tab w:val="num" w:pos="1364"/>
        </w:tabs>
        <w:ind w:left="1134"/>
        <w:rPr>
          <w:bCs/>
        </w:rPr>
      </w:pPr>
      <w:r w:rsidRPr="00001827">
        <w:rPr>
          <w:bCs/>
        </w:rPr>
        <w:t xml:space="preserve">Na případné změny mezi okamžikem podání nabídky a uzavřením smlouvy se uplatní ustanovení pododstavce 8.1.4. obdobně.  </w:t>
      </w:r>
    </w:p>
    <w:p w14:paraId="7610604C" w14:textId="5B017D56" w:rsidR="009838E8" w:rsidRPr="00001827" w:rsidRDefault="009838E8" w:rsidP="00001827">
      <w:pPr>
        <w:pStyle w:val="05-ODST-3"/>
        <w:tabs>
          <w:tab w:val="clear" w:pos="2215"/>
          <w:tab w:val="num" w:pos="1364"/>
        </w:tabs>
        <w:ind w:left="1134"/>
        <w:rPr>
          <w:bCs/>
        </w:rPr>
      </w:pPr>
      <w:r w:rsidRPr="00001827">
        <w:rPr>
          <w:bCs/>
        </w:rPr>
        <w:t xml:space="preserve">Objednatel výslovně požaduje, aby se osoby uvedené Dodavatelem v seznamu členů </w:t>
      </w:r>
      <w:r w:rsidR="00B707F5">
        <w:rPr>
          <w:bCs/>
        </w:rPr>
        <w:t>realizačního týmu</w:t>
      </w:r>
      <w:r w:rsidRPr="00001827">
        <w:rPr>
          <w:bCs/>
        </w:rPr>
        <w:t xml:space="preserve"> fakticky přímo podílely na poskytování služeb.</w:t>
      </w:r>
    </w:p>
    <w:p w14:paraId="6D4B47A1" w14:textId="7336F39F" w:rsidR="009838E8" w:rsidRPr="00001827" w:rsidRDefault="009838E8" w:rsidP="00001827">
      <w:pPr>
        <w:pStyle w:val="05-ODST-3"/>
        <w:tabs>
          <w:tab w:val="clear" w:pos="2215"/>
          <w:tab w:val="num" w:pos="1364"/>
        </w:tabs>
        <w:ind w:left="1134"/>
        <w:rPr>
          <w:bCs/>
        </w:rPr>
      </w:pPr>
      <w:r w:rsidRPr="00001827">
        <w:rPr>
          <w:bCs/>
        </w:rPr>
        <w:t xml:space="preserve">Dodavatel je povinen zajistit dostatečnou kapacitu členů </w:t>
      </w:r>
      <w:r w:rsidR="00214EC9" w:rsidRPr="00001827">
        <w:rPr>
          <w:bCs/>
        </w:rPr>
        <w:t>realizačního t</w:t>
      </w:r>
      <w:r w:rsidRPr="00001827">
        <w:rPr>
          <w:bCs/>
        </w:rPr>
        <w:t>ýmu pro poskytování služeb tak, aby po celou dobu trvání této smlouvy Dodavatel poskytoval služby vždy řádně, včas a kvalitně.</w:t>
      </w:r>
    </w:p>
    <w:p w14:paraId="7C07EDC9" w14:textId="37BC0C06" w:rsidR="009838E8" w:rsidRPr="00001827" w:rsidRDefault="009838E8" w:rsidP="00001827">
      <w:pPr>
        <w:pStyle w:val="05-ODST-3"/>
        <w:tabs>
          <w:tab w:val="clear" w:pos="2215"/>
          <w:tab w:val="num" w:pos="1364"/>
        </w:tabs>
        <w:ind w:left="1134"/>
        <w:rPr>
          <w:bCs/>
        </w:rPr>
      </w:pPr>
      <w:r w:rsidRPr="00001827">
        <w:rPr>
          <w:bCs/>
        </w:rPr>
        <w:t xml:space="preserve">Dodavatel je oprávněn v průběhu plnění předmětu smlouvy měnit složení </w:t>
      </w:r>
      <w:r w:rsidR="00214EC9" w:rsidRPr="00001827">
        <w:rPr>
          <w:bCs/>
        </w:rPr>
        <w:t>realizačního t</w:t>
      </w:r>
      <w:r w:rsidRPr="00001827">
        <w:rPr>
          <w:bCs/>
        </w:rPr>
        <w:t xml:space="preserve">ýmu pouze po písemném schválení takové změny </w:t>
      </w:r>
      <w:r w:rsidR="00B707F5">
        <w:rPr>
          <w:bCs/>
        </w:rPr>
        <w:t>o</w:t>
      </w:r>
      <w:r w:rsidRPr="00001827">
        <w:rPr>
          <w:bCs/>
        </w:rPr>
        <w:t xml:space="preserve">bjednatelem. Dodavatel je oprávněn navrhnout změnu ve složení </w:t>
      </w:r>
      <w:r w:rsidR="00214EC9" w:rsidRPr="00001827">
        <w:rPr>
          <w:bCs/>
        </w:rPr>
        <w:t>realizačního t</w:t>
      </w:r>
      <w:r w:rsidRPr="00001827">
        <w:rPr>
          <w:bCs/>
        </w:rPr>
        <w:t xml:space="preserve">ýmu pouze tehdy, má-li osoba, která má nahradit člena </w:t>
      </w:r>
      <w:r w:rsidR="00214EC9" w:rsidRPr="00001827">
        <w:rPr>
          <w:bCs/>
        </w:rPr>
        <w:t>realizačního t</w:t>
      </w:r>
      <w:r w:rsidRPr="00001827">
        <w:rPr>
          <w:bCs/>
        </w:rPr>
        <w:t xml:space="preserve">ýmu </w:t>
      </w:r>
      <w:r w:rsidR="008B2E05">
        <w:rPr>
          <w:bCs/>
        </w:rPr>
        <w:t xml:space="preserve">minimálně </w:t>
      </w:r>
      <w:r w:rsidRPr="00001827">
        <w:rPr>
          <w:bCs/>
        </w:rPr>
        <w:t>stejnou kvalifikaci a zkušenost</w:t>
      </w:r>
      <w:r w:rsidR="008B2E05">
        <w:rPr>
          <w:bCs/>
        </w:rPr>
        <w:t>, která byla požadována v zadávací dokumentaci k zadávacímu řízení, jehož výsledkem byla tato smlouva</w:t>
      </w:r>
      <w:r w:rsidRPr="00001827">
        <w:rPr>
          <w:bCs/>
        </w:rPr>
        <w:t>.</w:t>
      </w:r>
    </w:p>
    <w:p w14:paraId="573A336D" w14:textId="15EEA52D" w:rsidR="009838E8" w:rsidRPr="00001827" w:rsidRDefault="009838E8" w:rsidP="00001827">
      <w:pPr>
        <w:pStyle w:val="05-ODST-3"/>
        <w:tabs>
          <w:tab w:val="clear" w:pos="2215"/>
          <w:tab w:val="num" w:pos="1364"/>
        </w:tabs>
        <w:ind w:left="1134"/>
        <w:rPr>
          <w:bCs/>
        </w:rPr>
      </w:pPr>
      <w:r w:rsidRPr="00001827">
        <w:rPr>
          <w:bCs/>
        </w:rPr>
        <w:t xml:space="preserve">Dodavatel je zároveň povinen udržovat stabilitu </w:t>
      </w:r>
      <w:r w:rsidR="00214EC9" w:rsidRPr="00001827">
        <w:rPr>
          <w:bCs/>
        </w:rPr>
        <w:t>realizačního t</w:t>
      </w:r>
      <w:r w:rsidRPr="00001827">
        <w:rPr>
          <w:bCs/>
        </w:rPr>
        <w:t>ýmu a je tak oprávněn navrhovat změny v </w:t>
      </w:r>
      <w:r w:rsidR="00214EC9" w:rsidRPr="00001827">
        <w:rPr>
          <w:bCs/>
        </w:rPr>
        <w:t>realizační</w:t>
      </w:r>
      <w:r w:rsidR="00B707F5">
        <w:rPr>
          <w:bCs/>
        </w:rPr>
        <w:t>m</w:t>
      </w:r>
      <w:r w:rsidR="00214EC9" w:rsidRPr="00001827">
        <w:rPr>
          <w:bCs/>
        </w:rPr>
        <w:t xml:space="preserve"> t</w:t>
      </w:r>
      <w:r w:rsidRPr="00001827">
        <w:rPr>
          <w:bCs/>
        </w:rPr>
        <w:t xml:space="preserve">ýmu pouze, je-li to nezbytně nutné. Dodavatel se dále zavazuje zajistit zastupitelnost (zdvojení) osob týmu. Za zastupitelnost (zdvojení) člena týmu se považuje stav, kdy v případě nedostupnosti jednoho specialisty (dovolená, nemoc, školení apod.) jeho činnosti převezme jiný specialista, bez vlivu na kvalitu poskytovaných služeb. Z Dodavatelem předloženého seznamu členů </w:t>
      </w:r>
      <w:r w:rsidR="00214EC9" w:rsidRPr="00001827">
        <w:rPr>
          <w:bCs/>
        </w:rPr>
        <w:t>realizačního t</w:t>
      </w:r>
      <w:r w:rsidRPr="00001827">
        <w:rPr>
          <w:bCs/>
        </w:rPr>
        <w:t xml:space="preserve">ýmu musí vyplývat, tj. musí být jasně doložena, funkční zastupitelnost zdvojení dotčených specialistů. Dodavatel viditelným způsobem v seznamu specialistů </w:t>
      </w:r>
      <w:proofErr w:type="gramStart"/>
      <w:r w:rsidRPr="00001827">
        <w:rPr>
          <w:bCs/>
        </w:rPr>
        <w:t>označí</w:t>
      </w:r>
      <w:proofErr w:type="gramEnd"/>
      <w:r w:rsidRPr="00001827">
        <w:rPr>
          <w:bCs/>
        </w:rPr>
        <w:t xml:space="preserve"> hlavní a zastupující členy </w:t>
      </w:r>
      <w:r w:rsidR="00214EC9" w:rsidRPr="00001827">
        <w:rPr>
          <w:bCs/>
        </w:rPr>
        <w:t>realizačního tý</w:t>
      </w:r>
      <w:r w:rsidRPr="00001827">
        <w:rPr>
          <w:bCs/>
        </w:rPr>
        <w:t>mu. V případě zástupu je umožněna kumulace rolí, pokud takový stav nebude mít vliv na požadovanou úroveň služby.</w:t>
      </w:r>
    </w:p>
    <w:p w14:paraId="6ED3BCBA" w14:textId="0458A5A4" w:rsidR="009838E8" w:rsidRPr="00001827" w:rsidRDefault="009838E8" w:rsidP="00001827">
      <w:pPr>
        <w:pStyle w:val="05-ODST-3"/>
        <w:tabs>
          <w:tab w:val="clear" w:pos="2215"/>
          <w:tab w:val="num" w:pos="1364"/>
        </w:tabs>
        <w:ind w:left="1134"/>
        <w:rPr>
          <w:bCs/>
        </w:rPr>
      </w:pPr>
      <w:r w:rsidRPr="00001827">
        <w:rPr>
          <w:bCs/>
        </w:rPr>
        <w:t xml:space="preserve">Objednatel je oprávněn odmítnout specialistu a požádat, aby se nadále nepodílel na poskytování služeb. Odmítnutí musí být odůvodněno. Nastane-li taková situace, zamezí </w:t>
      </w:r>
      <w:r w:rsidR="00B707F5">
        <w:rPr>
          <w:bCs/>
        </w:rPr>
        <w:t>d</w:t>
      </w:r>
      <w:r w:rsidRPr="00001827">
        <w:rPr>
          <w:bCs/>
        </w:rPr>
        <w:t>odavatel poskytování služeb ze strany odmítnutého specialist</w:t>
      </w:r>
      <w:r w:rsidR="00B707F5">
        <w:rPr>
          <w:bCs/>
        </w:rPr>
        <w:t>y</w:t>
      </w:r>
      <w:r w:rsidRPr="00001827">
        <w:rPr>
          <w:bCs/>
        </w:rPr>
        <w:t xml:space="preserve"> a navrhne bez zbytečného odkladu, nejpozději od pěti (5) pracovních dnů nového specialistu </w:t>
      </w:r>
      <w:r w:rsidR="00A022B1">
        <w:rPr>
          <w:bCs/>
        </w:rPr>
        <w:t>s</w:t>
      </w:r>
      <w:r w:rsidR="007D7DD9">
        <w:rPr>
          <w:bCs/>
        </w:rPr>
        <w:t xml:space="preserve"> minimálně </w:t>
      </w:r>
      <w:r w:rsidR="007D7DD9" w:rsidRPr="00001827">
        <w:rPr>
          <w:bCs/>
        </w:rPr>
        <w:t>stejnou kvalifikaci a zkušenost</w:t>
      </w:r>
      <w:r w:rsidR="007D7DD9">
        <w:rPr>
          <w:bCs/>
        </w:rPr>
        <w:t>, která byla požadována v zadávací dokumentaci k zadávacímu řízení, jehož výsledkem byla tato smlouva</w:t>
      </w:r>
      <w:r w:rsidR="00C73314">
        <w:rPr>
          <w:bCs/>
        </w:rPr>
        <w:t>.</w:t>
      </w:r>
    </w:p>
    <w:p w14:paraId="632FC2BA" w14:textId="77777777" w:rsidR="00A053D6" w:rsidRDefault="00A053D6" w:rsidP="007F419D">
      <w:pPr>
        <w:pStyle w:val="01-L"/>
      </w:pPr>
      <w:r>
        <w:t>Platnost smlouvy</w:t>
      </w:r>
    </w:p>
    <w:p w14:paraId="3A4E574D" w14:textId="77777777" w:rsidR="00F6554C" w:rsidRPr="00A1498E" w:rsidRDefault="00A053D6" w:rsidP="00F6554C">
      <w:pPr>
        <w:pStyle w:val="02-ODST-2"/>
      </w:pPr>
      <w:r w:rsidRPr="00A1498E">
        <w:t>Tato smlouva zaniká písemnou dohodou smluvních stran či jednostranným právním jednáním jedné ze smluvních stran.</w:t>
      </w:r>
      <w:r w:rsidR="00F6554C" w:rsidRPr="00A1498E">
        <w:t xml:space="preserve"> </w:t>
      </w:r>
    </w:p>
    <w:p w14:paraId="6A77F6DE" w14:textId="7CB30B78" w:rsidR="00A053D6" w:rsidRPr="005023CC" w:rsidRDefault="00F6554C" w:rsidP="006222C9">
      <w:pPr>
        <w:pStyle w:val="02-ODST-2"/>
      </w:pPr>
      <w:r w:rsidRPr="005023CC">
        <w:lastRenderedPageBreak/>
        <w:t xml:space="preserve">Smlouva se sjednává na dobu </w:t>
      </w:r>
      <w:r w:rsidR="006222C9" w:rsidRPr="005023CC">
        <w:t>určitou</w:t>
      </w:r>
      <w:r w:rsidR="005A4B7D" w:rsidRPr="005023CC">
        <w:t xml:space="preserve">, zaniká uplynutím doby </w:t>
      </w:r>
      <w:r w:rsidR="007B3215" w:rsidRPr="007B3215">
        <w:rPr>
          <w:b/>
          <w:bCs/>
        </w:rPr>
        <w:t>60</w:t>
      </w:r>
      <w:r w:rsidR="005A4B7D" w:rsidRPr="005023CC">
        <w:t xml:space="preserve"> měsíců ode dne jejího uzavření</w:t>
      </w:r>
      <w:r w:rsidR="00582736">
        <w:t>.</w:t>
      </w:r>
      <w:r w:rsidR="004422BF" w:rsidRPr="005023CC">
        <w:t xml:space="preserve"> </w:t>
      </w:r>
      <w:r w:rsidR="005A4B7D" w:rsidRPr="005023CC">
        <w:t xml:space="preserve"> </w:t>
      </w:r>
    </w:p>
    <w:p w14:paraId="174690F2" w14:textId="06CF8860" w:rsidR="00A053D6" w:rsidRDefault="00A053D6" w:rsidP="00857DE4">
      <w:pPr>
        <w:pStyle w:val="02-ODST-2"/>
      </w:pPr>
      <w:r>
        <w:t>Tato smlouva nabývá platnosti</w:t>
      </w:r>
      <w:r w:rsidR="00582736">
        <w:t xml:space="preserve"> a účinnosti</w:t>
      </w:r>
      <w:r>
        <w:t xml:space="preserve"> dnem uzavření (podpisem zástupci obou smluvních stran)</w:t>
      </w:r>
      <w:r w:rsidR="00070BB4">
        <w:t>, nestanoví-li obecně závazný právní předpis něco jiného</w:t>
      </w:r>
      <w:r w:rsidR="00717238">
        <w:t>.</w:t>
      </w:r>
    </w:p>
    <w:p w14:paraId="21B3596F" w14:textId="48726E1A" w:rsidR="007C6612" w:rsidRPr="00BD089E" w:rsidRDefault="00CA0643" w:rsidP="007C6612">
      <w:pPr>
        <w:pStyle w:val="02-ODST-2"/>
      </w:pPr>
      <w:r>
        <w:t>Tato smlouva zaniká vedle uplynutí doby trvání také poskytnutí</w:t>
      </w:r>
      <w:r w:rsidR="00070BB4">
        <w:t>m</w:t>
      </w:r>
      <w:r>
        <w:t xml:space="preserve"> služeb na základě této smlouvy v rozsahu </w:t>
      </w:r>
      <w:r>
        <w:rPr>
          <w:b/>
          <w:bCs/>
        </w:rPr>
        <w:t>5.000.000,-</w:t>
      </w:r>
      <w:r>
        <w:t xml:space="preserve"> Kč bez DPH (dále také jen „finanční limit“), a to podle toho která ze skutečností (uplynutí doby/vyčerpání finančního limitu) nastane dříve</w:t>
      </w:r>
      <w:r w:rsidR="007C6612">
        <w:t>.</w:t>
      </w:r>
    </w:p>
    <w:p w14:paraId="093355C8" w14:textId="5254EA83" w:rsidR="000D7550" w:rsidRPr="00A1498E" w:rsidRDefault="000D7550" w:rsidP="000D7550">
      <w:pPr>
        <w:pStyle w:val="02-ODST-2"/>
      </w:pPr>
      <w:r w:rsidRPr="000E6248">
        <w:t xml:space="preserve">Smluvní strany vedeny dobrou vírou v nabytí účinnosti </w:t>
      </w:r>
      <w:r>
        <w:t>smlouvy</w:t>
      </w:r>
      <w:r w:rsidRPr="000E6248">
        <w:t xml:space="preserve"> se dohodly, že poskytnou-li si s odkazem na </w:t>
      </w:r>
      <w:r>
        <w:t>smlouvu od okamžiku její platnosti do okamžiku její</w:t>
      </w:r>
      <w:r w:rsidRPr="000E6248">
        <w:t xml:space="preserve"> účinnosti jakékoliv vzájemné plnění odpovídající předmětu </w:t>
      </w:r>
      <w:r>
        <w:t>smlouvy</w:t>
      </w:r>
      <w:r w:rsidRPr="000E6248">
        <w:t>, pak se na toto plnění uplatní podmín</w:t>
      </w:r>
      <w:r>
        <w:t>ky, zejména práva a</w:t>
      </w:r>
      <w:r w:rsidR="00C6403D">
        <w:t> </w:t>
      </w:r>
      <w:r>
        <w:t>povinnosti s</w:t>
      </w:r>
      <w:r w:rsidRPr="000E6248">
        <w:t xml:space="preserve">mluvních stran, stanovené </w:t>
      </w:r>
      <w:r>
        <w:t>smlouvou</w:t>
      </w:r>
      <w:r w:rsidRPr="000E6248">
        <w:t xml:space="preserve">.  Toto ujednání se vztahuje výlučně na plnění </w:t>
      </w:r>
      <w:r w:rsidRPr="00A1498E">
        <w:t xml:space="preserve">poskytnuté s výslovným odkazem na tuto smlouva a/nebo, je-li bez jakýchkoliv pochybností zřejmé, že je takové plnění poskytováno smluvní stranou na základě této smlouvy. </w:t>
      </w:r>
    </w:p>
    <w:p w14:paraId="116E802C" w14:textId="04B94BEE" w:rsidR="00A053D6" w:rsidRPr="00A1498E" w:rsidRDefault="00A053D6" w:rsidP="00857DE4">
      <w:pPr>
        <w:pStyle w:val="02-ODST-2"/>
      </w:pPr>
      <w:r w:rsidRPr="00A1498E">
        <w:t xml:space="preserve">Každá ze smluvních stran je oprávněna vypovědět smlouvu bez uvedení důvodu. Výpovědní doba činí </w:t>
      </w:r>
      <w:r w:rsidR="00E9230D">
        <w:t>2</w:t>
      </w:r>
      <w:r w:rsidR="00E9230D" w:rsidRPr="00A1498E">
        <w:t xml:space="preserve"> </w:t>
      </w:r>
      <w:r w:rsidRPr="00A1498E">
        <w:t>měsíc</w:t>
      </w:r>
      <w:r w:rsidR="00952984" w:rsidRPr="00A1498E">
        <w:t>e</w:t>
      </w:r>
      <w:r w:rsidRPr="00A1498E">
        <w:t xml:space="preserve"> a počíná běžet prvním dnem v měsíci následujícím po měsíci, ve kterém byla výpověď druhé smluvní straně doručena.</w:t>
      </w:r>
    </w:p>
    <w:p w14:paraId="5737D965" w14:textId="77777777" w:rsidR="00A053D6" w:rsidRDefault="00A053D6" w:rsidP="00857DE4">
      <w:pPr>
        <w:pStyle w:val="02-ODST-2"/>
      </w:pPr>
      <w:r w:rsidRPr="00A1498E">
        <w:t>Dodavatel může od smlouvy odstoupit s okamžitou</w:t>
      </w:r>
      <w:r>
        <w:t xml:space="preserve"> platností při podstatném porušení smlouvy objednatelem. Za podstatné porušení smlouvy objednatelem považují smluvní strany nezaplacení oprávněně fakturované částky za jednotlivá období objednatelem do </w:t>
      </w:r>
      <w:r w:rsidR="000E3FD6">
        <w:t xml:space="preserve">30 </w:t>
      </w:r>
      <w:r>
        <w:t xml:space="preserve">kalendářních dnů ode dne </w:t>
      </w:r>
      <w:r>
        <w:t>splatnosti faktury, ačkoliv byl objednatel na své prodlení písemně upozorněn. Dodavatel může rovněž odstoupit od této smlouvy v případě, kdy:</w:t>
      </w:r>
    </w:p>
    <w:p w14:paraId="149BE77D" w14:textId="77777777" w:rsidR="00A053D6" w:rsidRDefault="00A053D6" w:rsidP="00826899">
      <w:pPr>
        <w:pStyle w:val="02-ODST-2"/>
        <w:numPr>
          <w:ilvl w:val="0"/>
          <w:numId w:val="5"/>
        </w:numPr>
      </w:pPr>
      <w:r>
        <w:t>objednatel vstoupí do likvidace;</w:t>
      </w:r>
    </w:p>
    <w:p w14:paraId="3C0C5A30" w14:textId="77777777" w:rsidR="00A053D6" w:rsidRDefault="002C495E" w:rsidP="00826899">
      <w:pPr>
        <w:pStyle w:val="02-ODST-2"/>
        <w:numPr>
          <w:ilvl w:val="0"/>
          <w:numId w:val="5"/>
        </w:numPr>
      </w:pPr>
      <w:r>
        <w:t xml:space="preserve">bude zjištěn úpadek </w:t>
      </w:r>
      <w:r w:rsidR="00A053D6">
        <w:t>objednatel</w:t>
      </w:r>
      <w:r>
        <w:t>e</w:t>
      </w:r>
      <w:r w:rsidR="00A053D6">
        <w:t xml:space="preserve"> dle zákona č. 182/2006 Sb., insolvenční zákon, v platném znění;</w:t>
      </w:r>
      <w:r w:rsidR="00717238">
        <w:t xml:space="preserve"> </w:t>
      </w:r>
      <w:r w:rsidR="00A053D6">
        <w:t>zahájení trestního stíhání proti objednateli podle zákona č. 141/1961 Sb., o trestním řízení soudním, v platném znění;</w:t>
      </w:r>
    </w:p>
    <w:p w14:paraId="40ECAA9F" w14:textId="77777777" w:rsidR="00A053D6" w:rsidRDefault="00A053D6" w:rsidP="00826899">
      <w:pPr>
        <w:pStyle w:val="02-ODST-2"/>
        <w:numPr>
          <w:ilvl w:val="0"/>
          <w:numId w:val="5"/>
        </w:numPr>
      </w:pPr>
      <w:r>
        <w:t>jakož i pravomocné odsouzení objednatele pro trestný čin podle zákona č. 418/2011 Sb., o trestní odpovědnosti právnických osob a řízení proti nim, v platném znění.</w:t>
      </w:r>
    </w:p>
    <w:p w14:paraId="525A5EAB" w14:textId="77777777" w:rsidR="00A053D6" w:rsidRDefault="00A053D6" w:rsidP="00857DE4">
      <w:pPr>
        <w:pStyle w:val="02-ODST-2"/>
      </w:pPr>
      <w:r>
        <w:t>Objednatel může od smlouvy odstoupit s okamžitou platností při podstatném porušení smlouvy dodavatelem. Za podstatné porušení smlouvy dodavatelem považují smluvní strany zejména:</w:t>
      </w:r>
    </w:p>
    <w:p w14:paraId="6FEE95D8" w14:textId="77777777" w:rsidR="00A053D6" w:rsidRDefault="00A053D6" w:rsidP="00826899">
      <w:pPr>
        <w:pStyle w:val="02-ODST-2"/>
        <w:numPr>
          <w:ilvl w:val="0"/>
          <w:numId w:val="5"/>
        </w:numPr>
      </w:pPr>
      <w:r w:rsidRPr="00857DE4">
        <w:t>opakované nedodržení podmínek stanovených touto smlouvou</w:t>
      </w:r>
      <w:r>
        <w:t>;</w:t>
      </w:r>
    </w:p>
    <w:p w14:paraId="2EF76380" w14:textId="77777777" w:rsidR="00A053D6" w:rsidRDefault="00A053D6" w:rsidP="00826899">
      <w:pPr>
        <w:pStyle w:val="02-ODST-2"/>
        <w:numPr>
          <w:ilvl w:val="0"/>
          <w:numId w:val="5"/>
        </w:numPr>
      </w:pPr>
      <w:r>
        <w:t>dodavatel</w:t>
      </w:r>
      <w:r w:rsidRPr="00857DE4">
        <w:t xml:space="preserve"> vstoupí do likvidace;</w:t>
      </w:r>
    </w:p>
    <w:p w14:paraId="63B0EBDB" w14:textId="77777777" w:rsidR="00A053D6" w:rsidRDefault="00A053D6" w:rsidP="00826899">
      <w:pPr>
        <w:pStyle w:val="02-ODST-2"/>
        <w:numPr>
          <w:ilvl w:val="0"/>
          <w:numId w:val="5"/>
        </w:numPr>
      </w:pPr>
      <w:r w:rsidRPr="00857DE4">
        <w:t xml:space="preserve">vůči </w:t>
      </w:r>
      <w:r>
        <w:t xml:space="preserve">dodavateli </w:t>
      </w:r>
      <w:r w:rsidRPr="00857DE4">
        <w:t>bude podán návrh dle zákona č. 182/2006 Sb., insolvenční zákon, v platném znění;</w:t>
      </w:r>
    </w:p>
    <w:p w14:paraId="15551FE8" w14:textId="77777777" w:rsidR="00A053D6" w:rsidRDefault="00A053D6" w:rsidP="00826899">
      <w:pPr>
        <w:pStyle w:val="02-ODST-2"/>
        <w:numPr>
          <w:ilvl w:val="0"/>
          <w:numId w:val="5"/>
        </w:numPr>
      </w:pPr>
      <w:r w:rsidRPr="00857DE4">
        <w:t xml:space="preserve">zahájení trestního stíhání proti </w:t>
      </w:r>
      <w:r>
        <w:t>dodavateli</w:t>
      </w:r>
      <w:r w:rsidRPr="00857DE4">
        <w:t xml:space="preserve"> podle zákona č. 141/1961 Sb., o trestním řízení soudním, v platném znění;</w:t>
      </w:r>
    </w:p>
    <w:p w14:paraId="53E89873" w14:textId="586B778E" w:rsidR="00DA79F3" w:rsidRDefault="00A053D6" w:rsidP="00DA79F3">
      <w:pPr>
        <w:pStyle w:val="02-ODST-2"/>
        <w:numPr>
          <w:ilvl w:val="0"/>
          <w:numId w:val="5"/>
        </w:numPr>
      </w:pPr>
      <w:r w:rsidRPr="00857DE4">
        <w:t xml:space="preserve">jakož i pravomocné odsouzení </w:t>
      </w:r>
      <w:r>
        <w:t>dodavatele</w:t>
      </w:r>
      <w:r w:rsidRPr="00857DE4">
        <w:t xml:space="preserve"> pro trestný čin podle zákona č. 4</w:t>
      </w:r>
      <w:r>
        <w:t>0/2009 Sb.</w:t>
      </w:r>
      <w:r w:rsidRPr="00857DE4">
        <w:t>, v platném znění.</w:t>
      </w:r>
    </w:p>
    <w:p w14:paraId="6D78A44C" w14:textId="1EB9EA3A" w:rsidR="00A27DEB" w:rsidRDefault="00150236" w:rsidP="00A27DEB">
      <w:pPr>
        <w:pStyle w:val="02-ODST-2"/>
      </w:pPr>
      <w:r>
        <w:t>Objednatel je oprávněn od smlouvy odstoupit v případě, že dodavatel uvedl nepravdivé údaje v čestném prohlášení o nepodléhání omezujícím opatřením, které je přílohou č. 4 této smlouvy</w:t>
      </w:r>
      <w:r w:rsidR="00A27DEB">
        <w:t>.</w:t>
      </w:r>
    </w:p>
    <w:p w14:paraId="7032C5D4" w14:textId="56CA8F33" w:rsidR="00A27DEB" w:rsidRDefault="00953821" w:rsidP="00236C1B">
      <w:pPr>
        <w:pStyle w:val="02-ODST-2"/>
      </w:pPr>
      <w:r>
        <w:t>Objednatel je oprávněn od této smlouvy odstoupit také v případě, že dodavatel nevyrozuměl objednatele o změně údajů a skutečností, o nichž činil dodavatel čestné prohlášení o nepodléhání omezujícím opatřením, které je přílohou č. 4 této smlouvy a které vedou k jeho nepravdivosti, a to ve lhůtě stanovené v ustanovení 10.1</w:t>
      </w:r>
      <w:r w:rsidR="00E925C3">
        <w:t>4</w:t>
      </w:r>
      <w:r>
        <w:t xml:space="preserve"> této smlouvy</w:t>
      </w:r>
      <w:r w:rsidR="00A27DEB">
        <w:t>.</w:t>
      </w:r>
    </w:p>
    <w:p w14:paraId="3C43921C" w14:textId="23C40128" w:rsidR="002F077B" w:rsidRPr="0049282F" w:rsidRDefault="00B718DB" w:rsidP="00B310C4">
      <w:pPr>
        <w:pStyle w:val="Odstavec2"/>
        <w:numPr>
          <w:ilvl w:val="1"/>
          <w:numId w:val="3"/>
        </w:numPr>
        <w:spacing w:after="120"/>
        <w:ind w:left="567"/>
        <w:rPr>
          <w:rFonts w:cs="Arial"/>
        </w:rPr>
      </w:pPr>
      <w:r>
        <w:rPr>
          <w:rFonts w:cs="Arial"/>
        </w:rPr>
        <w:t>Objednatel</w:t>
      </w:r>
      <w:r w:rsidRPr="0049282F">
        <w:rPr>
          <w:rFonts w:cs="Arial"/>
        </w:rPr>
        <w:t xml:space="preserve"> je oprávněn od této </w:t>
      </w:r>
      <w:r>
        <w:rPr>
          <w:rFonts w:cs="Arial"/>
        </w:rPr>
        <w:t>smlouvy</w:t>
      </w:r>
      <w:r w:rsidRPr="0049282F">
        <w:rPr>
          <w:rFonts w:cs="Arial"/>
        </w:rPr>
        <w:t xml:space="preserve"> odstoupit v případě, že </w:t>
      </w:r>
      <w:r>
        <w:rPr>
          <w:rFonts w:cs="Arial"/>
        </w:rPr>
        <w:t>dodava</w:t>
      </w:r>
      <w:r w:rsidRPr="0049282F">
        <w:rPr>
          <w:rFonts w:cs="Arial"/>
        </w:rPr>
        <w:t>tel uvedl nepravdivé údaje v</w:t>
      </w:r>
      <w:r>
        <w:rPr>
          <w:rFonts w:cs="Arial"/>
        </w:rPr>
        <w:t> </w:t>
      </w:r>
      <w:r w:rsidRPr="0049282F">
        <w:rPr>
          <w:rFonts w:cs="Arial"/>
        </w:rPr>
        <w:t xml:space="preserve">čestném prohlášení o neexistenci střetu zájmů a pravdivosti údajů o skutečném majiteli, které je přílohou č. </w:t>
      </w:r>
      <w:r>
        <w:rPr>
          <w:rFonts w:cs="Arial"/>
        </w:rPr>
        <w:t>3</w:t>
      </w:r>
      <w:r w:rsidRPr="0049282F">
        <w:rPr>
          <w:rFonts w:cs="Arial"/>
        </w:rPr>
        <w:t xml:space="preserve"> této </w:t>
      </w:r>
      <w:r>
        <w:rPr>
          <w:rFonts w:cs="Arial"/>
        </w:rPr>
        <w:t>Smlouvy</w:t>
      </w:r>
      <w:r w:rsidR="002F077B" w:rsidRPr="0049282F">
        <w:rPr>
          <w:rFonts w:cs="Arial"/>
        </w:rPr>
        <w:t>.</w:t>
      </w:r>
    </w:p>
    <w:p w14:paraId="198C73CF" w14:textId="77B5BD57" w:rsidR="002F077B" w:rsidRPr="000153D6" w:rsidRDefault="00B718DB" w:rsidP="002F077B">
      <w:pPr>
        <w:pStyle w:val="02-ODST-2"/>
      </w:pPr>
      <w:r>
        <w:rPr>
          <w:rFonts w:cs="Arial"/>
        </w:rPr>
        <w:t>Objednatel</w:t>
      </w:r>
      <w:r w:rsidRPr="0049282F">
        <w:rPr>
          <w:rFonts w:cs="Arial"/>
        </w:rPr>
        <w:t xml:space="preserve"> je oprávněn od této </w:t>
      </w:r>
      <w:r>
        <w:rPr>
          <w:rFonts w:cs="Arial"/>
        </w:rPr>
        <w:t>Smlouvy</w:t>
      </w:r>
      <w:r w:rsidRPr="0049282F">
        <w:rPr>
          <w:rFonts w:cs="Arial"/>
        </w:rPr>
        <w:t xml:space="preserve"> odstoupit také v případě, že </w:t>
      </w:r>
      <w:r>
        <w:rPr>
          <w:rFonts w:cs="Arial"/>
        </w:rPr>
        <w:t>Dodava</w:t>
      </w:r>
      <w:r w:rsidRPr="0049282F">
        <w:rPr>
          <w:rFonts w:cs="Arial"/>
        </w:rPr>
        <w:t>tel ve lhůtě dle odst. 10.</w:t>
      </w:r>
      <w:r>
        <w:rPr>
          <w:rFonts w:cs="Arial"/>
        </w:rPr>
        <w:t>11</w:t>
      </w:r>
      <w:r w:rsidRPr="0049282F">
        <w:rPr>
          <w:rFonts w:cs="Arial"/>
        </w:rPr>
        <w:t xml:space="preserve"> této </w:t>
      </w:r>
      <w:r>
        <w:rPr>
          <w:rFonts w:cs="Arial"/>
        </w:rPr>
        <w:t>Smlouvy</w:t>
      </w:r>
      <w:r w:rsidRPr="0049282F">
        <w:rPr>
          <w:rFonts w:cs="Arial"/>
        </w:rPr>
        <w:t xml:space="preserve"> nevyrozuměl </w:t>
      </w:r>
      <w:r>
        <w:rPr>
          <w:rFonts w:cs="Arial"/>
        </w:rPr>
        <w:t>Objednatel</w:t>
      </w:r>
      <w:r w:rsidRPr="0049282F">
        <w:rPr>
          <w:rFonts w:cs="Arial"/>
        </w:rPr>
        <w:t xml:space="preserve">e o takové změně v zápisu údajů o jeho skutečném majiteli nebo o změně v zápisu údajů o skutečném majiteli </w:t>
      </w:r>
      <w:r>
        <w:rPr>
          <w:rFonts w:cs="Arial"/>
        </w:rPr>
        <w:t>poddodavatel</w:t>
      </w:r>
      <w:r w:rsidRPr="0049282F">
        <w:rPr>
          <w:rFonts w:cs="Arial"/>
        </w:rPr>
        <w:t xml:space="preserve">e, jehož prostřednictvím </w:t>
      </w:r>
      <w:r>
        <w:rPr>
          <w:rFonts w:cs="Arial"/>
        </w:rPr>
        <w:t>Dodava</w:t>
      </w:r>
      <w:r w:rsidRPr="0049282F">
        <w:rPr>
          <w:rFonts w:cs="Arial"/>
        </w:rPr>
        <w:t>tel</w:t>
      </w:r>
      <w:r>
        <w:rPr>
          <w:rFonts w:cs="Arial"/>
        </w:rPr>
        <w:t>e</w:t>
      </w:r>
      <w:r w:rsidRPr="0049282F">
        <w:rPr>
          <w:rFonts w:cs="Arial"/>
        </w:rPr>
        <w:t xml:space="preserve"> v zadávacím řízení vedoucím k uzavření této </w:t>
      </w:r>
      <w:r>
        <w:rPr>
          <w:rFonts w:cs="Arial"/>
        </w:rPr>
        <w:t>Smlouv</w:t>
      </w:r>
      <w:r w:rsidRPr="0049282F">
        <w:rPr>
          <w:rFonts w:cs="Arial"/>
        </w:rPr>
        <w:t xml:space="preserve">y prokazoval kvalifikaci, při které </w:t>
      </w:r>
      <w:r w:rsidRPr="0049282F">
        <w:rPr>
          <w:rFonts w:cs="Arial"/>
        </w:rPr>
        <w:lastRenderedPageBreak/>
        <w:t xml:space="preserve">byl jako skutečný majitel </w:t>
      </w:r>
      <w:r>
        <w:rPr>
          <w:rFonts w:cs="Arial"/>
        </w:rPr>
        <w:t>Dodava</w:t>
      </w:r>
      <w:r w:rsidRPr="0049282F">
        <w:rPr>
          <w:rFonts w:cs="Arial"/>
        </w:rPr>
        <w:t xml:space="preserve">tele nebo </w:t>
      </w:r>
      <w:r>
        <w:rPr>
          <w:rFonts w:cs="Arial"/>
        </w:rPr>
        <w:t>poddodavatel</w:t>
      </w:r>
      <w:r w:rsidRPr="0049282F">
        <w:rPr>
          <w:rFonts w:cs="Arial"/>
        </w:rPr>
        <w:t xml:space="preserve">e do evidence zapsán veřejný funkcionář uvedený v </w:t>
      </w:r>
      <w:proofErr w:type="spellStart"/>
      <w:r w:rsidRPr="0049282F">
        <w:rPr>
          <w:rFonts w:cs="Arial"/>
        </w:rPr>
        <w:t>ust</w:t>
      </w:r>
      <w:proofErr w:type="spellEnd"/>
      <w:r w:rsidRPr="0049282F">
        <w:rPr>
          <w:rFonts w:cs="Arial"/>
        </w:rPr>
        <w:t>. § 2 odst. 1 písm. c) ZSZ</w:t>
      </w:r>
      <w:r w:rsidR="002F077B" w:rsidRPr="0049282F">
        <w:rPr>
          <w:rFonts w:cs="Arial"/>
        </w:rPr>
        <w:t>.</w:t>
      </w:r>
    </w:p>
    <w:p w14:paraId="1D4DCDE3" w14:textId="1E9FBCED" w:rsidR="000153D6" w:rsidRDefault="000153D6" w:rsidP="000153D6">
      <w:pPr>
        <w:pStyle w:val="02-ODST-2"/>
        <w:tabs>
          <w:tab w:val="num" w:pos="4058"/>
        </w:tabs>
      </w:pPr>
      <w:bookmarkStart w:id="17" w:name="_Hlk98143967"/>
      <w:r w:rsidRPr="00005A79">
        <w:t xml:space="preserve">Objednatel je oprávněn od této Smlouvy odstoupit také v případě, že Zhotovitel dle odst. </w:t>
      </w:r>
      <w:r w:rsidR="007D4128">
        <w:t>7.13</w:t>
      </w:r>
      <w:r w:rsidRPr="00005A79">
        <w:t xml:space="preserve">. této Smlouvy nevyrozuměl Objednatele o snížení výše pojistného plnění pod minimální stanovenou výši </w:t>
      </w:r>
      <w:r w:rsidRPr="00005A79">
        <w:t>nebo o ukončení pojistné smlouvy a se splněním této povinnosti je v prodlení alespoň 10 pracovních dní</w:t>
      </w:r>
      <w:r>
        <w:t>.</w:t>
      </w:r>
    </w:p>
    <w:p w14:paraId="023CF43F" w14:textId="578EF4D1" w:rsidR="003D54BC" w:rsidRDefault="003D54BC" w:rsidP="000153D6">
      <w:pPr>
        <w:pStyle w:val="02-ODST-2"/>
        <w:tabs>
          <w:tab w:val="num" w:pos="4058"/>
        </w:tabs>
      </w:pPr>
      <w:r w:rsidRPr="003D54BC">
        <w:t>Objednatel je oprávněn od této smlouvy odstoupit také v případě, že dodavatel provedl změnu osoby, jejímž prostřednictvím v rámci zadávacího řízení na veřejnou zakázku prokázal splnění kvalifikačních požadavků v rozporu s odst. 5.2.8. této smlouvy.</w:t>
      </w:r>
    </w:p>
    <w:p w14:paraId="4CE041B9" w14:textId="6D197798" w:rsidR="000153D6" w:rsidRPr="009351C8" w:rsidRDefault="000153D6" w:rsidP="000153D6">
      <w:pPr>
        <w:pStyle w:val="02-ODST-2"/>
      </w:pPr>
      <w:r w:rsidRPr="00005A79">
        <w:t xml:space="preserve">Objednatel je oprávněn od této Smlouvy odstoupit také v případě, že Zhotoviteli bude pozastaveno </w:t>
      </w:r>
      <w:r w:rsidRPr="00005A79">
        <w:t xml:space="preserve">provádění Díla dle odst. </w:t>
      </w:r>
      <w:r w:rsidR="00A21027">
        <w:t>7.14</w:t>
      </w:r>
      <w:r w:rsidRPr="00005A79">
        <w:t>. Smlouvy</w:t>
      </w:r>
      <w:bookmarkEnd w:id="17"/>
    </w:p>
    <w:p w14:paraId="3F51BB95" w14:textId="16AB4D3A" w:rsidR="00A053D6" w:rsidRDefault="00A053D6" w:rsidP="00857DE4">
      <w:pPr>
        <w:pStyle w:val="02-ODST-2"/>
      </w:pPr>
      <w:r>
        <w:t>Smlouva zaniká dnem uplynutí výpovědní doby v případě učinění výpovědi či dnem následujícím po dni doručení písemného oznámení o odstoupení od smlouvy do sídla druhé smluvní strany.</w:t>
      </w:r>
    </w:p>
    <w:p w14:paraId="3D9609C9" w14:textId="44BE614B" w:rsidR="00A053D6" w:rsidRDefault="00A053D6" w:rsidP="00024359">
      <w:pPr>
        <w:pStyle w:val="02-ODST-2"/>
      </w:pPr>
      <w:r>
        <w:t>Odstoupení od smlouvy musí být provedeno písemnou formou a musí v něm být uveden konkrétní a nezaměnitelný důvod odstoupení. Odstoupením od smlouvy zanikají všechna práva, s výjimkou sankčních nároků, a povinnost</w:t>
      </w:r>
      <w:r w:rsidR="00546265">
        <w:t>í</w:t>
      </w:r>
      <w:r>
        <w:t xml:space="preserve"> smluvních stran trvající</w:t>
      </w:r>
      <w:r w:rsidR="00546265">
        <w:t>ch</w:t>
      </w:r>
      <w:r>
        <w:t xml:space="preserve"> i po zániku této smlouvy. Odstoupení od smlouvy se však nedotýká nároku na úhradu částek již poskytnutého plnění plynoucí ze smlouvy.</w:t>
      </w:r>
    </w:p>
    <w:p w14:paraId="32B27F95" w14:textId="77777777" w:rsidR="00A053D6" w:rsidRDefault="00A053D6" w:rsidP="001769DC">
      <w:pPr>
        <w:pStyle w:val="01-L"/>
        <w:ind w:left="17"/>
      </w:pPr>
      <w:r>
        <w:t>Závěrečná ustanovení</w:t>
      </w:r>
    </w:p>
    <w:p w14:paraId="07B25EB5" w14:textId="77777777" w:rsidR="00A053D6" w:rsidRDefault="00F6554C" w:rsidP="00B54BB3">
      <w:pPr>
        <w:pStyle w:val="02-ODST-2"/>
      </w:pPr>
      <w:r>
        <w:t>Smluvní strany prohlašují, že tato s</w:t>
      </w:r>
      <w:r w:rsidRPr="00F84EF2">
        <w:t>mlouva vyjadřuje přesně, určitě a srozumitelně jejich vůli, nejsou jim známy žádné skutečnosti, které by bránily jejímu uzavření a sp</w:t>
      </w:r>
      <w:r>
        <w:t xml:space="preserve">lnění závazků </w:t>
      </w:r>
      <w:r w:rsidRPr="00F84EF2">
        <w:t>a prohlašují, že veškeré podmínky plnění, zejména práva a p</w:t>
      </w:r>
      <w:r>
        <w:t>ovinnosti a sankce za porušení s</w:t>
      </w:r>
      <w:r w:rsidRPr="00F84EF2">
        <w:t>mlouvy, které byly mezi stranami ujednány, jsou obsaženy v</w:t>
      </w:r>
      <w:r w:rsidRPr="00DE690D">
        <w:t xml:space="preserve"> textu </w:t>
      </w:r>
      <w:r>
        <w:t>této smlouvy, nestanoví-li s</w:t>
      </w:r>
      <w:r w:rsidRPr="00DE690D">
        <w:t>mlouva výslovně něco jiného.</w:t>
      </w:r>
    </w:p>
    <w:p w14:paraId="60E7FE8C" w14:textId="4F4E81FF" w:rsidR="00A053D6" w:rsidRDefault="00F6554C" w:rsidP="00B54BB3">
      <w:pPr>
        <w:pStyle w:val="02-ODST-2"/>
      </w:pPr>
      <w:r>
        <w:t>Smluvní strany prohlašují</w:t>
      </w:r>
      <w:r w:rsidR="00AD7739">
        <w:t>,</w:t>
      </w:r>
      <w:r>
        <w:t xml:space="preserve"> že ke dni uzavření této s</w:t>
      </w:r>
      <w:r w:rsidRPr="00DE690D">
        <w:t xml:space="preserve">mlouvy se </w:t>
      </w:r>
      <w:proofErr w:type="gramStart"/>
      <w:r w:rsidRPr="00DE690D">
        <w:t>ruší</w:t>
      </w:r>
      <w:proofErr w:type="gramEnd"/>
      <w:r w:rsidRPr="00DE690D">
        <w:t xml:space="preserve"> veškerá případná ujednání a</w:t>
      </w:r>
      <w:r w:rsidR="006C6206">
        <w:t> </w:t>
      </w:r>
      <w:r w:rsidRPr="00DE690D">
        <w:t xml:space="preserve">dohody, které by se týkaly shodného předmětu plnění a tyto jsou v plném rozsahu nahrazeny ujednáními obsaženými v této </w:t>
      </w:r>
      <w:r>
        <w:t>smlouvě.</w:t>
      </w:r>
    </w:p>
    <w:p w14:paraId="75AC3204" w14:textId="77777777" w:rsidR="00640A55" w:rsidRPr="00233B05" w:rsidRDefault="00640A55" w:rsidP="00640A55">
      <w:pPr>
        <w:pStyle w:val="02-ODST-2"/>
        <w:numPr>
          <w:ilvl w:val="0"/>
          <w:numId w:val="0"/>
        </w:numPr>
        <w:tabs>
          <w:tab w:val="clear" w:pos="567"/>
        </w:tabs>
        <w:rPr>
          <w:i/>
          <w:iCs/>
          <w:sz w:val="19"/>
          <w:szCs w:val="19"/>
          <w:highlight w:val="yellow"/>
        </w:rPr>
      </w:pPr>
      <w:r w:rsidRPr="00233B05">
        <w:rPr>
          <w:i/>
          <w:iCs/>
          <w:sz w:val="19"/>
          <w:szCs w:val="19"/>
          <w:highlight w:val="yellow"/>
        </w:rPr>
        <w:t>Alternativní varianta pro listinnou formu smlouvy</w:t>
      </w:r>
    </w:p>
    <w:p w14:paraId="6A07C274" w14:textId="5B726725" w:rsidR="00640A55" w:rsidRDefault="00640A55" w:rsidP="003F24CC">
      <w:pPr>
        <w:pStyle w:val="Odstavec2"/>
        <w:numPr>
          <w:ilvl w:val="1"/>
          <w:numId w:val="3"/>
        </w:numPr>
        <w:tabs>
          <w:tab w:val="clear" w:pos="567"/>
        </w:tabs>
        <w:ind w:left="567"/>
      </w:pPr>
      <w:r>
        <w:t xml:space="preserve">Tato </w:t>
      </w:r>
      <w:r w:rsidR="006D0749">
        <w:t>s</w:t>
      </w:r>
      <w:r>
        <w:t xml:space="preserve">mlouva byla Smluvními stranami podepsána v pěti vyhotoveních, z nichž 3 (tři) vyhotovení </w:t>
      </w:r>
      <w:proofErr w:type="gramStart"/>
      <w:r>
        <w:t>obdrží</w:t>
      </w:r>
      <w:proofErr w:type="gramEnd"/>
      <w:r>
        <w:t xml:space="preserve"> objednatel a 2 (dvě) vyhotovení obdrží </w:t>
      </w:r>
      <w:r w:rsidR="004B69C6">
        <w:t>Dodavatel</w:t>
      </w:r>
      <w:r>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 </w:t>
      </w:r>
    </w:p>
    <w:p w14:paraId="46BBD7D9" w14:textId="77777777" w:rsidR="00640A55" w:rsidRPr="00233B05" w:rsidRDefault="00640A55" w:rsidP="00640A55">
      <w:pPr>
        <w:pStyle w:val="02-ODST-2"/>
        <w:numPr>
          <w:ilvl w:val="0"/>
          <w:numId w:val="0"/>
        </w:numPr>
        <w:tabs>
          <w:tab w:val="clear" w:pos="567"/>
        </w:tabs>
        <w:rPr>
          <w:i/>
          <w:iCs/>
          <w:sz w:val="19"/>
          <w:szCs w:val="19"/>
          <w:highlight w:val="yellow"/>
        </w:rPr>
      </w:pPr>
      <w:r w:rsidRPr="00233B05">
        <w:rPr>
          <w:i/>
          <w:iCs/>
          <w:sz w:val="19"/>
          <w:szCs w:val="19"/>
          <w:highlight w:val="yellow"/>
        </w:rPr>
        <w:t>Alternativní varianta pro elektronickou formu smlouvy</w:t>
      </w:r>
    </w:p>
    <w:p w14:paraId="2F547567" w14:textId="4EEBD29B" w:rsidR="00640A55" w:rsidRDefault="00640A55" w:rsidP="00640A55">
      <w:pPr>
        <w:pStyle w:val="Odstavec2"/>
        <w:numPr>
          <w:ilvl w:val="1"/>
          <w:numId w:val="36"/>
        </w:numPr>
        <w:tabs>
          <w:tab w:val="clear" w:pos="567"/>
        </w:tabs>
        <w:ind w:left="567" w:hanging="567"/>
      </w:pPr>
      <w:r>
        <w:t xml:space="preserve">Tato </w:t>
      </w:r>
      <w:r w:rsidR="006D0749">
        <w:t>s</w:t>
      </w:r>
      <w:r>
        <w:t>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5E84296F" w14:textId="0C591710" w:rsidR="00A053D6" w:rsidRDefault="00A053D6" w:rsidP="00B54BB3">
      <w:pPr>
        <w:pStyle w:val="02-ODST-2"/>
      </w:pPr>
      <w:r w:rsidRPr="00D17CE0">
        <w:t xml:space="preserve">Tato </w:t>
      </w:r>
      <w:r>
        <w:t>s</w:t>
      </w:r>
      <w:r w:rsidRPr="00D17CE0">
        <w:t>mlouva a veškeré právní vztahy z ní vzniklé se řídí příslušnými ustanoveními</w:t>
      </w:r>
      <w:r>
        <w:t xml:space="preserve"> zákona č.</w:t>
      </w:r>
      <w:r w:rsidR="006C6206">
        <w:t> </w:t>
      </w:r>
      <w:r>
        <w:t>89/2012 Sb.,</w:t>
      </w:r>
      <w:r w:rsidRPr="00D17CE0">
        <w:t xml:space="preserve"> </w:t>
      </w:r>
      <w:r>
        <w:t>občanského</w:t>
      </w:r>
      <w:r w:rsidRPr="00D17CE0">
        <w:t xml:space="preserve"> zákoníku</w:t>
      </w:r>
      <w:r>
        <w:t>,</w:t>
      </w:r>
      <w:r w:rsidRPr="00D17CE0">
        <w:t xml:space="preserve"> </w:t>
      </w:r>
      <w:r>
        <w:t xml:space="preserve">v platném znění </w:t>
      </w:r>
      <w:r w:rsidRPr="00D17CE0">
        <w:t>a ostatními závaznými právními předpisy českého právního řádu.</w:t>
      </w:r>
      <w:r>
        <w:t xml:space="preserve"> </w:t>
      </w:r>
      <w:r w:rsidRPr="00FC16AF">
        <w:t>Smluvní strany si výslovně sjednávají, že ustanovení § 1765, § 1766, § 2609 a § 2611 zákona č. 89/2012 Sb., občanského zákoníku, v platném znění, se na vztah založený touto smlouvou nepoužijí</w:t>
      </w:r>
      <w:r w:rsidRPr="002C495E">
        <w:t>.</w:t>
      </w:r>
    </w:p>
    <w:p w14:paraId="0F367027" w14:textId="77777777" w:rsidR="00A053D6" w:rsidRDefault="00A053D6" w:rsidP="00B54BB3">
      <w:pPr>
        <w:pStyle w:val="02-ODST-2"/>
      </w:pPr>
      <w:r>
        <w:t xml:space="preserve">Smluvní strany se dále s ohledem na povahu smlouvy dohodly, že bez předchozího písemného souhlasu objednatele dodavatel nepřevede svá práva a povinnosti ze smlouvy ani její části či smlouvu jako celek třetí osobě podle </w:t>
      </w:r>
      <w:proofErr w:type="spellStart"/>
      <w:r>
        <w:t>ust</w:t>
      </w:r>
      <w:proofErr w:type="spellEnd"/>
      <w:r>
        <w:t xml:space="preserve">. </w:t>
      </w:r>
      <w:r w:rsidRPr="002525FB">
        <w:t>§§ 1895-1900</w:t>
      </w:r>
      <w:r>
        <w:t xml:space="preserve"> </w:t>
      </w:r>
      <w:r w:rsidRPr="002525FB">
        <w:t>z</w:t>
      </w:r>
      <w:r>
        <w:t>ákona</w:t>
      </w:r>
      <w:r w:rsidRPr="002525FB">
        <w:t xml:space="preserve"> č. 89/2012 Sb., občanského zákoníku</w:t>
      </w:r>
      <w:r>
        <w:t>, v platném znění.</w:t>
      </w:r>
    </w:p>
    <w:p w14:paraId="36794011" w14:textId="77777777" w:rsidR="00A053D6" w:rsidRDefault="00A053D6" w:rsidP="00B54BB3">
      <w:pPr>
        <w:pStyle w:val="02-ODST-2"/>
      </w:pPr>
      <w:r>
        <w:t>Smluvní strany se zavazují řešit případné spory vzniklé na základě této smlouvy přednostně dohodou, nebude-li spor mezi smluvními stranami vyřešen smírnou cestou, jsou k řešení sporů příslušné soudy v České republice.</w:t>
      </w:r>
    </w:p>
    <w:p w14:paraId="649B92FB" w14:textId="77777777" w:rsidR="00A053D6" w:rsidRDefault="00A053D6" w:rsidP="00B54BB3">
      <w:pPr>
        <w:pStyle w:val="02-ODST-2"/>
      </w:pPr>
      <w:r>
        <w:lastRenderedPageBreak/>
        <w:t>Žádná ze smluvních stran nesmí práva a povinnosti z této smlouvy bez písemného souhlasu druhé smluvní stran převést na jiné subjekty, přičemž smluvní strany se zavazují neodepřít tento souhlas bez rozumných důvodů. Tato smlouva a závazky smluvních stran v ní obsažené a z ní vyplývající jsou závazné též pro případné právní nástupce smluvních stran v plném rozsahu.</w:t>
      </w:r>
    </w:p>
    <w:p w14:paraId="3F6299F9" w14:textId="08BC0B12" w:rsidR="002C495E" w:rsidRDefault="002C495E" w:rsidP="00B54BB3">
      <w:pPr>
        <w:pStyle w:val="02-ODST-2"/>
      </w:pPr>
      <w:r w:rsidRPr="00F91844">
        <w:t xml:space="preserve">Smluvní strany se zavazují nesdělovat žádné třetí osobě žádné informace o existenci anebo obsahu </w:t>
      </w:r>
      <w:r>
        <w:t>s</w:t>
      </w:r>
      <w:r w:rsidRPr="00F91844">
        <w:t xml:space="preserve">mlouvy včetně všech jejích případných dodatků a dále informace, které o druhé </w:t>
      </w:r>
      <w:r>
        <w:t>s</w:t>
      </w:r>
      <w:r w:rsidRPr="00F91844">
        <w:t xml:space="preserve">mluvní straně získala při jednáních o </w:t>
      </w:r>
      <w:r>
        <w:t>s</w:t>
      </w:r>
      <w:r w:rsidRPr="00F91844">
        <w:t xml:space="preserve">mlouvě či jejím dodatku, během její platnosti i po jejím skončení bez předchozího písemného souhlasu druhé </w:t>
      </w:r>
      <w:r>
        <w:t>s</w:t>
      </w:r>
      <w:r w:rsidRPr="00F91844">
        <w:t>mluvní strany, s výjimkou případů, kdy tak vyžaduje Smlouva 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zákon č. 340/2015 Sb., o zvláštních podmínkách účinnosti některých smluv, uveřejňování těchto smluv a o registru smluv (zákon o registru smluv), v platném znění (dále jen </w:t>
      </w:r>
      <w:r>
        <w:t>„</w:t>
      </w:r>
      <w:r w:rsidRPr="00F91844">
        <w:t>zákon o registru smluv</w:t>
      </w:r>
      <w:r>
        <w:t>“</w:t>
      </w:r>
      <w:r w:rsidRPr="00F91844">
        <w:t xml:space="preserve">). Pro případ, že tato </w:t>
      </w:r>
      <w:r>
        <w:t>s</w:t>
      </w:r>
      <w:r w:rsidRPr="00F91844">
        <w:t xml:space="preserve">mlouva podléhá uveřejnění v registru smluv dle zákona o registru smluv, </w:t>
      </w:r>
      <w:r>
        <w:t>s</w:t>
      </w:r>
      <w:r w:rsidRPr="00F91844">
        <w:t xml:space="preserve">mluvní strany si sjednávají, že uveřejnění takových dokumentů v registru smluv zajistí </w:t>
      </w:r>
      <w:r>
        <w:t>o</w:t>
      </w:r>
      <w:r w:rsidRPr="00F91844">
        <w:t>bjednatel v souladu se zákonem o registru smluv. V případě, že takové dokumenty nebu</w:t>
      </w:r>
      <w:r>
        <w:t>dou v registru smluv ze strany o</w:t>
      </w:r>
      <w:r w:rsidRPr="00F91844">
        <w:t xml:space="preserve">bjednatele uveřejněny ve lhůtě a ve formátu dle zákona o registru smluv, </w:t>
      </w:r>
      <w:r>
        <w:t>dodavatel vyzve písemně o</w:t>
      </w:r>
      <w:r w:rsidRPr="00F91844">
        <w:t xml:space="preserve">bjednatele ke zjednání nápravy. </w:t>
      </w:r>
      <w:r>
        <w:t>Dodavatel</w:t>
      </w:r>
      <w:r w:rsidRPr="00F91844">
        <w:t xml:space="preserve"> se tímto vzdává možnosti sám ve smyslu ustanovení § 5 zákona o registru smluv uveřejnit dotčené dokumenty v registru smluv či již uveřejněné dokumenty opravit. V případě porušení zákazu uveřejnění či opravy dotčených dokumentů v registru smluv ze strany </w:t>
      </w:r>
      <w:r>
        <w:t>dodavatele</w:t>
      </w:r>
      <w:r w:rsidRPr="00F91844">
        <w:t xml:space="preserve">, je </w:t>
      </w:r>
      <w:r>
        <w:t>o</w:t>
      </w:r>
      <w:r w:rsidRPr="00F91844">
        <w:t xml:space="preserve">bjednatel oprávněn požadovat po </w:t>
      </w:r>
      <w:r>
        <w:t>dodavatel</w:t>
      </w:r>
      <w:r w:rsidRPr="00F91844">
        <w:t xml:space="preserve">i zaplacení smluvní pokuty ve výši </w:t>
      </w:r>
      <w:r>
        <w:t>5</w:t>
      </w:r>
      <w:r w:rsidRPr="00F91844">
        <w:t xml:space="preserve">0 000,- Kč, která je splatná do 30 dnů ode dne doručení výzvy </w:t>
      </w:r>
      <w:r>
        <w:t>o</w:t>
      </w:r>
      <w:r w:rsidRPr="00F91844">
        <w:t xml:space="preserve">bjednatele k jejímu zaplacení </w:t>
      </w:r>
      <w:r>
        <w:t>dodavatelem</w:t>
      </w:r>
      <w:r w:rsidRPr="00F91844">
        <w:t xml:space="preserve">. </w:t>
      </w:r>
      <w:r>
        <w:t>Dodavatel</w:t>
      </w:r>
      <w:r w:rsidRPr="00F91844">
        <w:t xml:space="preserve"> podpisem této </w:t>
      </w:r>
      <w:r>
        <w:t>s</w:t>
      </w:r>
      <w:r w:rsidRPr="00F91844">
        <w:t>mlouvy potvrzuje, že souhlasí s uveřejněním dotčených dokumentů (smlouvy v úplném znění a případných jejích dodatků) v registru smluv.</w:t>
      </w:r>
    </w:p>
    <w:p w14:paraId="72F1C43D" w14:textId="77777777" w:rsidR="00FF6CB7" w:rsidRDefault="00FF6CB7" w:rsidP="00FF6CB7">
      <w:pPr>
        <w:pStyle w:val="02-ODST-2"/>
      </w:pPr>
      <w:r>
        <w:t xml:space="preserve">Dodavatel prohlašuje, že veřejný funkcionář uvedený v </w:t>
      </w:r>
      <w:proofErr w:type="spellStart"/>
      <w:r>
        <w:t>ust</w:t>
      </w:r>
      <w:proofErr w:type="spellEnd"/>
      <w:r>
        <w:t xml:space="preserve">. § 2 odst. 1 písm. c) zákona č. 159/2006 Sb., o střetu zájmů, ve znění pozdějších předpisů (dále jen „ZSZ“), nebo jím ovládaná osoba nevlastní v dodavateli podíl představující alespoň 25 % účasti společníka. Dodavatel současně prohlašuje, že veřejný funkcionář uvedený v </w:t>
      </w:r>
      <w:proofErr w:type="spellStart"/>
      <w:r>
        <w:t>ust</w:t>
      </w:r>
      <w:proofErr w:type="spellEnd"/>
      <w:r>
        <w:t>. § 2 odst. 1 písm. c) ZSZ nebo jím ovládaná osoba nevlastní podíl představující alespoň 25 % účasti společníka v žádné z osob, jejichž prostřednictvím dodavatel v zadávacím řízení vedoucím k uzavření této smlouvy prokazoval kvalifikaci.</w:t>
      </w:r>
    </w:p>
    <w:p w14:paraId="40024ED9" w14:textId="77777777" w:rsidR="00FF6CB7" w:rsidRDefault="00FF6CB7" w:rsidP="00FF6CB7">
      <w:pPr>
        <w:pStyle w:val="02-ODST-2"/>
      </w:pPr>
      <w:r>
        <w:t xml:space="preserve">Pokud po uzavření této smlouvy veřejný funkcionář uvedený v </w:t>
      </w:r>
      <w:proofErr w:type="spellStart"/>
      <w:r>
        <w:t>ust</w:t>
      </w:r>
      <w:proofErr w:type="spellEnd"/>
      <w:r>
        <w:t xml:space="preserve">. § 2 odst. 1 písm. c) ZSZ nebo jím ovládaná osoba </w:t>
      </w:r>
      <w:proofErr w:type="gramStart"/>
      <w:r>
        <w:t>nabyde</w:t>
      </w:r>
      <w:proofErr w:type="gramEnd"/>
      <w:r>
        <w:t xml:space="preserve"> do vlastnictví podíl představující alespoň 25 % účasti společníka v dodavateli nebo v osobě, jejímž prostřednictvím dodavatel v zadávacím řízení vedoucím k uzavření této smlouvy prokazoval kvalifikaci, zavazuje se dodavatel o této skutečnosti písemně vyrozumět objednatele bez zbytečného odkladu po jejím vzniku, nejpozději však do pěti (5) pracovních dnů po jejím vzniku. </w:t>
      </w:r>
    </w:p>
    <w:p w14:paraId="3397A9E2" w14:textId="77777777" w:rsidR="00FF6CB7" w:rsidRDefault="00FF6CB7" w:rsidP="00FF6CB7">
      <w:pPr>
        <w:pStyle w:val="02-ODST-2"/>
      </w:pPr>
      <w:r>
        <w:t>Dodavatel se zavazuje, že po dobu účinnosti této smlouvy budou zapsané údaje o jeho skutečném majiteli odpovídat skutečnému stavu. Dodavatel se současně zavazuje písemně vyrozumět objednatele o každé změně v údajích o jeho skutečném majiteli a rovněž o každé změně v údajích o skutečném majiteli poddodavatele, jehož prostřednictvím dodavatel v zadávacím řízení vedoucím k uzavření této smlouvy prokazoval kvalifikaci, uvedených v evidenci skutečných majitelů bez zbytečného odkladu po jejich změně, nejpozději však do pěti (5) pracovních dnů po jejich změně.</w:t>
      </w:r>
    </w:p>
    <w:p w14:paraId="0FBACB3E" w14:textId="77777777" w:rsidR="0085736D" w:rsidRPr="0085736D" w:rsidRDefault="0085736D" w:rsidP="0085736D">
      <w:pPr>
        <w:pStyle w:val="02-ODST-2"/>
        <w:numPr>
          <w:ilvl w:val="0"/>
          <w:numId w:val="0"/>
        </w:numPr>
        <w:ind w:left="567"/>
        <w:rPr>
          <w:i/>
          <w:iCs/>
        </w:rPr>
      </w:pPr>
      <w:r w:rsidRPr="0085736D">
        <w:rPr>
          <w:i/>
          <w:iCs/>
          <w:highlight w:val="yellow"/>
        </w:rPr>
        <w:t>Alternativní varianta pro právnické osoby se sídlem v České republice</w:t>
      </w:r>
    </w:p>
    <w:p w14:paraId="0C13D1E8" w14:textId="77777777" w:rsidR="0085736D" w:rsidRDefault="0085736D" w:rsidP="004B69C6">
      <w:pPr>
        <w:pStyle w:val="02-ODST-2"/>
        <w:tabs>
          <w:tab w:val="clear" w:pos="567"/>
          <w:tab w:val="clear" w:pos="1080"/>
        </w:tabs>
      </w:pPr>
      <w:r>
        <w:t xml:space="preserve">Prodávající prohlašuje, že má v evidenci skutečných majitelů zapsány úplné, přesné a aktuální údaje o svém skutečném majiteli, které odpovídají požadavkům zákona č. 37/2021 Sb., o evidenci skutečných majitelů, ve znění pozdějších předpisů (dále jen „ZESM“). Prodávající současně prohlašuje, že jeho skutečným majitelem zapsaným v evidenci skutečných majitelů z titulu osoby s koncovým vlivem není veřejný funkcionář uvedený v </w:t>
      </w:r>
      <w:proofErr w:type="spellStart"/>
      <w:r>
        <w:t>ust</w:t>
      </w:r>
      <w:proofErr w:type="spellEnd"/>
      <w:r>
        <w:t>. § 2 odst. 1 písm. c) ZSZ.</w:t>
      </w:r>
    </w:p>
    <w:p w14:paraId="6F687696" w14:textId="77777777" w:rsidR="0085736D" w:rsidRDefault="0085736D" w:rsidP="004B69C6">
      <w:pPr>
        <w:pStyle w:val="02-ODST-2"/>
        <w:numPr>
          <w:ilvl w:val="0"/>
          <w:numId w:val="0"/>
        </w:numPr>
        <w:tabs>
          <w:tab w:val="clear" w:pos="567"/>
        </w:tabs>
        <w:ind w:left="567"/>
      </w:pPr>
      <w:r>
        <w:t xml:space="preserve">Prodávající prohlašuje, že poddodavatel, jehož prostřednictvím prodávající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t>ust</w:t>
      </w:r>
      <w:proofErr w:type="spellEnd"/>
      <w:r>
        <w:t>. § 2 odst. 1 písm. c) ZSZ.</w:t>
      </w:r>
    </w:p>
    <w:p w14:paraId="159A595F" w14:textId="77777777" w:rsidR="0085736D" w:rsidRPr="0085736D" w:rsidRDefault="0085736D" w:rsidP="008313C8">
      <w:pPr>
        <w:pStyle w:val="02-ODST-2"/>
        <w:keepNext/>
        <w:numPr>
          <w:ilvl w:val="0"/>
          <w:numId w:val="0"/>
        </w:numPr>
        <w:ind w:left="567"/>
        <w:rPr>
          <w:i/>
          <w:iCs/>
          <w:highlight w:val="yellow"/>
        </w:rPr>
      </w:pPr>
      <w:r w:rsidRPr="0085736D">
        <w:rPr>
          <w:i/>
          <w:iCs/>
          <w:highlight w:val="yellow"/>
        </w:rPr>
        <w:lastRenderedPageBreak/>
        <w:t>Alternativní varianta pro právnické osoby se sídlem v zahraničí</w:t>
      </w:r>
    </w:p>
    <w:p w14:paraId="5D63552C" w14:textId="1AC2E68B" w:rsidR="0085736D" w:rsidRDefault="005D6914" w:rsidP="004B69C6">
      <w:pPr>
        <w:pStyle w:val="02-ODST-2"/>
        <w:numPr>
          <w:ilvl w:val="0"/>
          <w:numId w:val="0"/>
        </w:numPr>
        <w:tabs>
          <w:tab w:val="clear" w:pos="567"/>
        </w:tabs>
        <w:ind w:left="567" w:hanging="567"/>
      </w:pPr>
      <w:r>
        <w:t>10.</w:t>
      </w:r>
      <w:r w:rsidR="00E42E55">
        <w:t>12</w:t>
      </w:r>
      <w:r w:rsidR="00E42E55">
        <w:tab/>
      </w:r>
      <w:r w:rsidR="0085736D">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1B64038F" w14:textId="77777777" w:rsidR="00A41862" w:rsidRDefault="0085736D" w:rsidP="004B69C6">
      <w:pPr>
        <w:pStyle w:val="02-ODST-2"/>
        <w:numPr>
          <w:ilvl w:val="0"/>
          <w:numId w:val="0"/>
        </w:numPr>
        <w:tabs>
          <w:tab w:val="clear" w:pos="567"/>
        </w:tabs>
        <w:ind w:left="567"/>
      </w:pPr>
      <w:r>
        <w:t xml:space="preserve">Prodávající prohlašuje, že poddodavatel, jehož prostřednictvím prodávající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w:t>
      </w:r>
    </w:p>
    <w:p w14:paraId="649829C9" w14:textId="121EF159" w:rsidR="00060219" w:rsidRPr="00C30166" w:rsidRDefault="00060219" w:rsidP="00060219">
      <w:pPr>
        <w:pStyle w:val="02-ODST-2"/>
      </w:pPr>
      <w:r w:rsidRPr="00C30166">
        <w:t xml:space="preserve">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w:t>
      </w:r>
      <w:r w:rsidRPr="00AF141E">
        <w:t xml:space="preserve">přílohou č. </w:t>
      </w:r>
      <w:r w:rsidR="001610FE">
        <w:t>4</w:t>
      </w:r>
      <w:r w:rsidRPr="00C30166">
        <w:t xml:space="preserve"> této rámcové dohody. </w:t>
      </w:r>
    </w:p>
    <w:p w14:paraId="3C87F071" w14:textId="49DB03AC" w:rsidR="00060219" w:rsidRPr="00C30166" w:rsidRDefault="00060219" w:rsidP="00060219">
      <w:pPr>
        <w:pStyle w:val="02-ODST-2"/>
      </w:pPr>
      <w:r w:rsidRPr="00C30166">
        <w:t>Dodavatel se současně zavazuje písemně vyrozumět objednatele o změně údajů a skutečností, o</w:t>
      </w:r>
      <w:r w:rsidR="001610FE">
        <w:t> </w:t>
      </w:r>
      <w:r w:rsidRPr="00C30166">
        <w:t xml:space="preserve">nichž činil čestné prohlášení o nepodléhání omezujícím opatření, které je </w:t>
      </w:r>
      <w:r w:rsidRPr="00AF141E">
        <w:t xml:space="preserve">přílohou č. </w:t>
      </w:r>
      <w:r w:rsidR="001610FE">
        <w:t>4</w:t>
      </w:r>
      <w:r w:rsidRPr="00C30166">
        <w:t xml:space="preserve"> této rámcové dohody/ smlouvy, a to bez zbytečného odkladu, nejpozději však do pěti (5) pracovních dnů ode dne, kdy se dodavatel o takové změně dozvěděl a/nebo měl dozvědět. </w:t>
      </w:r>
    </w:p>
    <w:p w14:paraId="267F062D" w14:textId="77777777" w:rsidR="00A053D6" w:rsidRDefault="00A053D6" w:rsidP="00B54BB3">
      <w:pPr>
        <w:pStyle w:val="02-ODST-2"/>
      </w:pPr>
      <w:r w:rsidRPr="00663D8E">
        <w:t xml:space="preserve">Smluvní strany shodně prohlašují, že si </w:t>
      </w:r>
      <w:r>
        <w:t>s</w:t>
      </w:r>
      <w:r w:rsidRPr="00663D8E">
        <w:t>mlouvu před jejím podepsáním přečetly a s jejím obsahem souhlasí, že byla</w:t>
      </w:r>
      <w:r w:rsidRPr="00BA59A8">
        <w:t xml:space="preserve"> sepsána podle jejich pravé, </w:t>
      </w:r>
      <w:r>
        <w:t>svobodné a vážné vůle</w:t>
      </w:r>
      <w:r w:rsidRPr="00BA59A8">
        <w:t xml:space="preserve">. Na důkaz připojují obě </w:t>
      </w:r>
      <w:r>
        <w:t>s</w:t>
      </w:r>
      <w:r w:rsidRPr="00BA59A8">
        <w:t xml:space="preserve">mluvní strany </w:t>
      </w:r>
      <w:r>
        <w:t xml:space="preserve">své </w:t>
      </w:r>
      <w:r w:rsidRPr="00BA59A8">
        <w:t>podpisy</w:t>
      </w:r>
      <w:r>
        <w:t>, resp. podpisy</w:t>
      </w:r>
      <w:r w:rsidRPr="00BA59A8">
        <w:t xml:space="preserve"> svých oprávněných zástupců</w:t>
      </w:r>
      <w:r>
        <w:t>.</w:t>
      </w:r>
    </w:p>
    <w:p w14:paraId="721CC43C" w14:textId="19851F6D" w:rsidR="00A05985" w:rsidRDefault="00A05985">
      <w:pPr>
        <w:spacing w:before="0"/>
        <w:jc w:val="left"/>
      </w:pPr>
    </w:p>
    <w:p w14:paraId="2C945F83" w14:textId="77777777" w:rsidR="0074146F" w:rsidRDefault="0074146F" w:rsidP="000E699A">
      <w:pPr>
        <w:pStyle w:val="02-ODST-2"/>
        <w:keepNext/>
      </w:pPr>
      <w:r w:rsidRPr="0074146F">
        <w:t>Nedílnou součástí této Smlouvy jsou přílohy</w:t>
      </w:r>
      <w:r>
        <w:t xml:space="preserve"> </w:t>
      </w:r>
    </w:p>
    <w:p w14:paraId="470D6DCF" w14:textId="06CC793C" w:rsidR="00147DBA" w:rsidRDefault="00147DBA" w:rsidP="0074146F">
      <w:pPr>
        <w:spacing w:before="0"/>
        <w:ind w:left="567"/>
        <w:jc w:val="left"/>
      </w:pPr>
      <w:r>
        <w:t xml:space="preserve">Příloha č. 1 - </w:t>
      </w:r>
      <w:r w:rsidRPr="00147DBA">
        <w:t xml:space="preserve">Realizační tým </w:t>
      </w:r>
    </w:p>
    <w:p w14:paraId="2ADEF7F5" w14:textId="07C119D1" w:rsidR="00147DBA" w:rsidRDefault="00147DBA" w:rsidP="0074146F">
      <w:pPr>
        <w:spacing w:before="0"/>
        <w:ind w:left="567"/>
        <w:jc w:val="left"/>
      </w:pPr>
      <w:r>
        <w:t>Příloha č. 2 - Jednotkové ceny</w:t>
      </w:r>
    </w:p>
    <w:p w14:paraId="16080F77" w14:textId="0FA40FF0" w:rsidR="00147DBA" w:rsidRDefault="00147DBA" w:rsidP="0074146F">
      <w:pPr>
        <w:spacing w:before="0"/>
        <w:ind w:left="567"/>
        <w:jc w:val="left"/>
      </w:pPr>
      <w:r>
        <w:t xml:space="preserve">Příloha č. 3 - </w:t>
      </w:r>
      <w:r w:rsidR="0074146F" w:rsidRPr="0074146F">
        <w:t>Čestné prohlášení o neexistenci střetu zájmů a pravdivosti údajů o skutečném majiteli</w:t>
      </w:r>
    </w:p>
    <w:p w14:paraId="7F4202D6" w14:textId="63736D53" w:rsidR="00560B5F" w:rsidRPr="00FC016D" w:rsidRDefault="00560B5F" w:rsidP="0074146F">
      <w:pPr>
        <w:spacing w:before="0"/>
        <w:ind w:left="567"/>
        <w:jc w:val="left"/>
      </w:pPr>
      <w:r w:rsidRPr="00FC016D">
        <w:t xml:space="preserve">Příloha č. 4 - </w:t>
      </w:r>
      <w:r w:rsidR="00CC7684" w:rsidRPr="00FC016D">
        <w:t>Čestné prohlášení o nepodléhání omezujícím opatřením</w:t>
      </w:r>
    </w:p>
    <w:p w14:paraId="54A13479" w14:textId="77777777" w:rsidR="00A053D6" w:rsidRDefault="00A053D6" w:rsidP="00CE0BBF">
      <w:pPr>
        <w:pStyle w:val="02-ODST-2"/>
        <w:numPr>
          <w:ilvl w:val="0"/>
          <w:numId w:val="0"/>
        </w:numPr>
      </w:pPr>
    </w:p>
    <w:p w14:paraId="4766D767" w14:textId="77777777" w:rsidR="00A053D6" w:rsidRDefault="00A053D6" w:rsidP="00E83AFB">
      <w:pPr>
        <w:tabs>
          <w:tab w:val="left" w:pos="567"/>
          <w:tab w:val="left" w:pos="5387"/>
        </w:tabs>
      </w:pPr>
      <w:r>
        <w:t>Za objednatele</w:t>
      </w:r>
      <w:r>
        <w:tab/>
        <w:t>Za dodavatele</w:t>
      </w:r>
    </w:p>
    <w:p w14:paraId="4F627544" w14:textId="77777777" w:rsidR="00A053D6" w:rsidRDefault="00A053D6" w:rsidP="00E83AFB">
      <w:pPr>
        <w:tabs>
          <w:tab w:val="left" w:pos="567"/>
          <w:tab w:val="left" w:pos="5387"/>
        </w:tabs>
      </w:pPr>
    </w:p>
    <w:p w14:paraId="0F398C4B" w14:textId="77777777" w:rsidR="00A053D6" w:rsidRDefault="00A053D6" w:rsidP="00E83AFB">
      <w:pPr>
        <w:tabs>
          <w:tab w:val="left" w:pos="567"/>
          <w:tab w:val="left" w:pos="5387"/>
        </w:tabs>
      </w:pPr>
      <w:r>
        <w:t>V Praze dne</w:t>
      </w:r>
      <w:r>
        <w:tab/>
      </w:r>
      <w:r>
        <w:tab/>
        <w:t xml:space="preserve">V Praze dne </w:t>
      </w:r>
    </w:p>
    <w:p w14:paraId="2DC7E3E0" w14:textId="77777777" w:rsidR="00A053D6" w:rsidRDefault="002B6C35" w:rsidP="00E83AFB">
      <w:pPr>
        <w:tabs>
          <w:tab w:val="left" w:pos="567"/>
          <w:tab w:val="left" w:pos="5387"/>
        </w:tabs>
      </w:pPr>
      <w:r>
        <w:t>ČEPRO, a.s.</w:t>
      </w:r>
    </w:p>
    <w:p w14:paraId="687DDEEA" w14:textId="2E8F7202" w:rsidR="00A053D6" w:rsidRDefault="00A053D6" w:rsidP="00E83AFB">
      <w:pPr>
        <w:tabs>
          <w:tab w:val="left" w:pos="567"/>
          <w:tab w:val="left" w:pos="5387"/>
        </w:tabs>
      </w:pPr>
    </w:p>
    <w:p w14:paraId="4824A63B" w14:textId="77777777" w:rsidR="00935341" w:rsidRDefault="00935341" w:rsidP="00E83AFB">
      <w:pPr>
        <w:tabs>
          <w:tab w:val="left" w:pos="567"/>
          <w:tab w:val="left" w:pos="5387"/>
        </w:tabs>
      </w:pPr>
    </w:p>
    <w:p w14:paraId="27CAE72A" w14:textId="77777777" w:rsidR="008313C8" w:rsidRDefault="008313C8" w:rsidP="00E83AFB">
      <w:pPr>
        <w:tabs>
          <w:tab w:val="left" w:pos="567"/>
          <w:tab w:val="left" w:pos="5387"/>
        </w:tabs>
        <w:spacing w:before="0"/>
      </w:pPr>
    </w:p>
    <w:p w14:paraId="3FDDAF58" w14:textId="202ADF72" w:rsidR="00A053D6" w:rsidRDefault="00A053D6" w:rsidP="00E83AFB">
      <w:pPr>
        <w:tabs>
          <w:tab w:val="left" w:pos="567"/>
          <w:tab w:val="left" w:pos="5387"/>
        </w:tabs>
        <w:spacing w:before="0"/>
      </w:pPr>
      <w:r>
        <w:tab/>
        <w:t>.....................................................</w:t>
      </w:r>
      <w:r>
        <w:tab/>
        <w:t>.....................................................</w:t>
      </w:r>
    </w:p>
    <w:p w14:paraId="369C91DF" w14:textId="2571204E" w:rsidR="00A053D6" w:rsidRDefault="00A053D6" w:rsidP="00E83AFB">
      <w:pPr>
        <w:tabs>
          <w:tab w:val="left" w:pos="567"/>
          <w:tab w:val="left" w:pos="5387"/>
        </w:tabs>
        <w:spacing w:before="0"/>
      </w:pPr>
      <w:r>
        <w:tab/>
      </w:r>
      <w:r w:rsidR="00A05985">
        <w:t>Mgr. Jan Duspěva</w:t>
      </w:r>
      <w:r>
        <w:tab/>
      </w:r>
    </w:p>
    <w:p w14:paraId="2F94D5C1" w14:textId="77777777" w:rsidR="00A053D6" w:rsidRDefault="00A053D6" w:rsidP="00E83AFB">
      <w:pPr>
        <w:tabs>
          <w:tab w:val="left" w:pos="567"/>
          <w:tab w:val="left" w:pos="5387"/>
        </w:tabs>
        <w:spacing w:before="0"/>
      </w:pPr>
      <w:r>
        <w:tab/>
        <w:t>předseda představenstva</w:t>
      </w:r>
      <w:r>
        <w:tab/>
      </w:r>
    </w:p>
    <w:p w14:paraId="7BD91A5C" w14:textId="77777777" w:rsidR="00A053D6" w:rsidRDefault="00A053D6" w:rsidP="00E83AFB">
      <w:pPr>
        <w:tabs>
          <w:tab w:val="left" w:pos="567"/>
          <w:tab w:val="left" w:pos="5387"/>
        </w:tabs>
        <w:spacing w:before="0"/>
      </w:pPr>
      <w:r>
        <w:tab/>
      </w:r>
      <w:r>
        <w:tab/>
      </w:r>
    </w:p>
    <w:p w14:paraId="60697A4B" w14:textId="49857B84" w:rsidR="00ED06DA" w:rsidRDefault="00ED06DA" w:rsidP="00E83AFB">
      <w:pPr>
        <w:tabs>
          <w:tab w:val="left" w:pos="567"/>
          <w:tab w:val="left" w:pos="5387"/>
        </w:tabs>
        <w:spacing w:before="0"/>
      </w:pPr>
    </w:p>
    <w:p w14:paraId="20E062DA" w14:textId="77777777" w:rsidR="00ED06DA" w:rsidRDefault="00ED06DA" w:rsidP="00E83AFB">
      <w:pPr>
        <w:tabs>
          <w:tab w:val="left" w:pos="567"/>
          <w:tab w:val="left" w:pos="5387"/>
        </w:tabs>
        <w:spacing w:before="0"/>
      </w:pPr>
    </w:p>
    <w:p w14:paraId="48E6BC0B" w14:textId="77777777" w:rsidR="00A053D6" w:rsidRDefault="00A053D6" w:rsidP="00E83AFB">
      <w:pPr>
        <w:tabs>
          <w:tab w:val="left" w:pos="567"/>
          <w:tab w:val="left" w:pos="5387"/>
        </w:tabs>
        <w:spacing w:before="0"/>
      </w:pPr>
      <w:r>
        <w:tab/>
        <w:t>.....................................................</w:t>
      </w:r>
      <w:r>
        <w:tab/>
      </w:r>
    </w:p>
    <w:p w14:paraId="56C8C5B1" w14:textId="54F945EB" w:rsidR="00A053D6" w:rsidRDefault="00A053D6" w:rsidP="00E83AFB">
      <w:pPr>
        <w:tabs>
          <w:tab w:val="left" w:pos="567"/>
          <w:tab w:val="left" w:pos="5387"/>
        </w:tabs>
        <w:spacing w:before="0"/>
      </w:pPr>
      <w:r>
        <w:tab/>
      </w:r>
      <w:r w:rsidR="00A05985">
        <w:t xml:space="preserve">Ing. </w:t>
      </w:r>
      <w:r w:rsidR="0043038E">
        <w:t>František Todt</w:t>
      </w:r>
      <w:r>
        <w:tab/>
      </w:r>
    </w:p>
    <w:p w14:paraId="6A3C6C59" w14:textId="41936C58" w:rsidR="000165CC" w:rsidRDefault="00A053D6" w:rsidP="00E83AFB">
      <w:pPr>
        <w:tabs>
          <w:tab w:val="left" w:pos="567"/>
          <w:tab w:val="left" w:pos="5387"/>
        </w:tabs>
        <w:spacing w:before="0"/>
      </w:pPr>
      <w:r>
        <w:tab/>
      </w:r>
      <w:r w:rsidR="0043038E">
        <w:t>člen</w:t>
      </w:r>
      <w:r w:rsidR="00A05985">
        <w:t xml:space="preserve"> představenstva</w:t>
      </w:r>
    </w:p>
    <w:p w14:paraId="70763F0F" w14:textId="77777777" w:rsidR="000165CC" w:rsidRDefault="000165CC">
      <w:pPr>
        <w:spacing w:before="0"/>
        <w:jc w:val="left"/>
      </w:pPr>
      <w:r>
        <w:br w:type="page"/>
      </w:r>
    </w:p>
    <w:p w14:paraId="4DE1E455" w14:textId="12DE9FE6" w:rsidR="00172A4F" w:rsidRDefault="00172A4F" w:rsidP="008B7345">
      <w:pPr>
        <w:pStyle w:val="01-L"/>
        <w:numPr>
          <w:ilvl w:val="0"/>
          <w:numId w:val="0"/>
        </w:numPr>
        <w:ind w:left="1560" w:hanging="1542"/>
        <w:jc w:val="left"/>
      </w:pPr>
      <w:r>
        <w:lastRenderedPageBreak/>
        <w:t>Příloha č.</w:t>
      </w:r>
      <w:r w:rsidR="002066A9">
        <w:t xml:space="preserve"> </w:t>
      </w:r>
      <w:r>
        <w:t>1 Realizační tým dodavatele</w:t>
      </w:r>
    </w:p>
    <w:p w14:paraId="1B8A9746" w14:textId="2EDA168C" w:rsidR="00F30F63" w:rsidRDefault="00F30F63" w:rsidP="00F30F63"/>
    <w:tbl>
      <w:tblPr>
        <w:tblStyle w:val="Mkatabulky"/>
        <w:tblW w:w="9351" w:type="dxa"/>
        <w:tblLook w:val="04A0" w:firstRow="1" w:lastRow="0" w:firstColumn="1" w:lastColumn="0" w:noHBand="0" w:noVBand="1"/>
      </w:tblPr>
      <w:tblGrid>
        <w:gridCol w:w="2284"/>
        <w:gridCol w:w="2888"/>
        <w:gridCol w:w="2151"/>
        <w:gridCol w:w="2028"/>
      </w:tblGrid>
      <w:tr w:rsidR="00F30F63" w14:paraId="7552C1CA" w14:textId="77777777" w:rsidTr="00ED36B8">
        <w:tc>
          <w:tcPr>
            <w:tcW w:w="2284" w:type="dxa"/>
            <w:shd w:val="clear" w:color="auto" w:fill="D9D9D9" w:themeFill="background1" w:themeFillShade="D9"/>
            <w:vAlign w:val="center"/>
          </w:tcPr>
          <w:p w14:paraId="430AC7CB" w14:textId="77777777" w:rsidR="00F30F63" w:rsidRDefault="00F30F63" w:rsidP="003F45FA">
            <w:pPr>
              <w:jc w:val="left"/>
              <w:rPr>
                <w:rFonts w:cs="Arial"/>
                <w:b/>
                <w:bCs/>
                <w:iCs/>
              </w:rPr>
            </w:pPr>
            <w:r w:rsidRPr="00F30F63">
              <w:rPr>
                <w:rFonts w:cs="Arial"/>
                <w:b/>
                <w:bCs/>
                <w:iCs/>
              </w:rPr>
              <w:t>Role Konzultanta</w:t>
            </w:r>
          </w:p>
          <w:p w14:paraId="3C1652F8" w14:textId="4CCBD72D" w:rsidR="003F45FA" w:rsidRPr="00F30F63" w:rsidRDefault="003F45FA" w:rsidP="003F45FA">
            <w:pPr>
              <w:jc w:val="left"/>
              <w:rPr>
                <w:rFonts w:cs="Arial"/>
              </w:rPr>
            </w:pPr>
          </w:p>
        </w:tc>
        <w:tc>
          <w:tcPr>
            <w:tcW w:w="2888" w:type="dxa"/>
            <w:shd w:val="clear" w:color="auto" w:fill="D9D9D9" w:themeFill="background1" w:themeFillShade="D9"/>
            <w:vAlign w:val="center"/>
          </w:tcPr>
          <w:p w14:paraId="716D40C7" w14:textId="677F0B24" w:rsidR="00F30F63" w:rsidRPr="00F30F63" w:rsidRDefault="00F30F63" w:rsidP="003F45FA">
            <w:pPr>
              <w:jc w:val="left"/>
              <w:rPr>
                <w:rFonts w:cs="Arial"/>
                <w:b/>
                <w:bCs/>
              </w:rPr>
            </w:pPr>
            <w:r w:rsidRPr="00F30F63">
              <w:rPr>
                <w:b/>
                <w:bCs/>
              </w:rPr>
              <w:t>Jméno a příjmení Konzultanta</w:t>
            </w:r>
          </w:p>
        </w:tc>
        <w:tc>
          <w:tcPr>
            <w:tcW w:w="2151" w:type="dxa"/>
            <w:shd w:val="clear" w:color="auto" w:fill="D9D9D9" w:themeFill="background1" w:themeFillShade="D9"/>
            <w:vAlign w:val="center"/>
          </w:tcPr>
          <w:p w14:paraId="075B1678" w14:textId="0FDB4929" w:rsidR="00F30F63" w:rsidRPr="00F30F63" w:rsidRDefault="00F30F63" w:rsidP="00D71DDD">
            <w:pPr>
              <w:jc w:val="center"/>
              <w:rPr>
                <w:rFonts w:cs="Arial"/>
                <w:b/>
                <w:bCs/>
              </w:rPr>
            </w:pPr>
            <w:r w:rsidRPr="00F30F63">
              <w:rPr>
                <w:b/>
                <w:bCs/>
              </w:rPr>
              <w:t>E-mail</w:t>
            </w:r>
          </w:p>
        </w:tc>
        <w:tc>
          <w:tcPr>
            <w:tcW w:w="2028" w:type="dxa"/>
            <w:shd w:val="clear" w:color="auto" w:fill="D9D9D9" w:themeFill="background1" w:themeFillShade="D9"/>
            <w:vAlign w:val="center"/>
          </w:tcPr>
          <w:p w14:paraId="4C79BCF4" w14:textId="6A925EA4" w:rsidR="00F30F63" w:rsidRPr="00F30F63" w:rsidRDefault="00F30F63" w:rsidP="00D71DDD">
            <w:pPr>
              <w:jc w:val="center"/>
              <w:rPr>
                <w:rFonts w:cs="Arial"/>
                <w:b/>
                <w:bCs/>
              </w:rPr>
            </w:pPr>
            <w:r w:rsidRPr="00F30F63">
              <w:rPr>
                <w:b/>
                <w:bCs/>
              </w:rPr>
              <w:t>Telefon</w:t>
            </w:r>
          </w:p>
        </w:tc>
      </w:tr>
      <w:tr w:rsidR="00A40CF5" w14:paraId="73B28B0A" w14:textId="77777777" w:rsidTr="00ED36B8">
        <w:trPr>
          <w:trHeight w:val="700"/>
        </w:trPr>
        <w:tc>
          <w:tcPr>
            <w:tcW w:w="2284" w:type="dxa"/>
            <w:vAlign w:val="center"/>
          </w:tcPr>
          <w:p w14:paraId="02E16AD5" w14:textId="5375E934" w:rsidR="00A40CF5" w:rsidRPr="008313C8" w:rsidRDefault="00A40CF5" w:rsidP="00A40CF5">
            <w:pPr>
              <w:jc w:val="left"/>
              <w:rPr>
                <w:rFonts w:cs="Arial"/>
              </w:rPr>
            </w:pPr>
            <w:r w:rsidRPr="008313C8">
              <w:rPr>
                <w:rFonts w:cs="Arial"/>
              </w:rPr>
              <w:t>Projektový manager</w:t>
            </w:r>
          </w:p>
        </w:tc>
        <w:tc>
          <w:tcPr>
            <w:tcW w:w="2888" w:type="dxa"/>
            <w:vAlign w:val="center"/>
          </w:tcPr>
          <w:p w14:paraId="1C4C4FBB" w14:textId="20A14A94" w:rsidR="00A40CF5" w:rsidRPr="00F30F63" w:rsidRDefault="008D2FAE" w:rsidP="00A40CF5">
            <w:pPr>
              <w:jc w:val="left"/>
              <w:rPr>
                <w:rFonts w:cs="Arial"/>
              </w:rPr>
            </w:pPr>
            <w:r>
              <w:t>[</w:t>
            </w:r>
            <w:r w:rsidRPr="00EF2974">
              <w:rPr>
                <w:highlight w:val="yellow"/>
              </w:rPr>
              <w:t>BUDE DOPLNĚNO</w:t>
            </w:r>
            <w:r>
              <w:t>]</w:t>
            </w:r>
          </w:p>
        </w:tc>
        <w:tc>
          <w:tcPr>
            <w:tcW w:w="2151" w:type="dxa"/>
            <w:vAlign w:val="center"/>
          </w:tcPr>
          <w:p w14:paraId="369B7840" w14:textId="66B6C87C" w:rsidR="00A40CF5" w:rsidRPr="00F30F63" w:rsidRDefault="008D2FAE" w:rsidP="00A40CF5">
            <w:pPr>
              <w:jc w:val="left"/>
              <w:rPr>
                <w:rFonts w:cs="Arial"/>
              </w:rPr>
            </w:pPr>
            <w:r>
              <w:t>[</w:t>
            </w:r>
            <w:r w:rsidRPr="00EF2974">
              <w:rPr>
                <w:highlight w:val="yellow"/>
              </w:rPr>
              <w:t>BUDE DOPLNĚNO</w:t>
            </w:r>
            <w:r>
              <w:t>]</w:t>
            </w:r>
          </w:p>
        </w:tc>
        <w:tc>
          <w:tcPr>
            <w:tcW w:w="2028" w:type="dxa"/>
            <w:vAlign w:val="center"/>
          </w:tcPr>
          <w:p w14:paraId="0560F563" w14:textId="0D362A25" w:rsidR="00A40CF5" w:rsidRPr="00F30F63" w:rsidRDefault="008D2FAE" w:rsidP="00A40CF5">
            <w:pPr>
              <w:jc w:val="left"/>
              <w:rPr>
                <w:rFonts w:cs="Arial"/>
              </w:rPr>
            </w:pPr>
            <w:r>
              <w:t>[</w:t>
            </w:r>
            <w:r w:rsidRPr="00EF2974">
              <w:rPr>
                <w:highlight w:val="yellow"/>
              </w:rPr>
              <w:t>BUDE DOPLNĚNO</w:t>
            </w:r>
            <w:r>
              <w:t>]</w:t>
            </w:r>
          </w:p>
        </w:tc>
      </w:tr>
      <w:tr w:rsidR="00A40CF5" w14:paraId="31B0F548" w14:textId="77777777" w:rsidTr="00ED36B8">
        <w:trPr>
          <w:trHeight w:val="700"/>
        </w:trPr>
        <w:tc>
          <w:tcPr>
            <w:tcW w:w="2284" w:type="dxa"/>
            <w:vAlign w:val="center"/>
          </w:tcPr>
          <w:p w14:paraId="238CE1B1" w14:textId="0CBFF965" w:rsidR="00A40CF5" w:rsidRPr="008313C8" w:rsidRDefault="001F24AD" w:rsidP="00A40CF5">
            <w:pPr>
              <w:jc w:val="left"/>
              <w:rPr>
                <w:rFonts w:cs="Arial"/>
              </w:rPr>
            </w:pPr>
            <w:r w:rsidRPr="008313C8">
              <w:rPr>
                <w:rFonts w:eastAsia="Tahoma" w:cs="Arial"/>
              </w:rPr>
              <w:t xml:space="preserve"> DWH/BI vývojář/Administrátor</w:t>
            </w:r>
          </w:p>
        </w:tc>
        <w:tc>
          <w:tcPr>
            <w:tcW w:w="2888" w:type="dxa"/>
            <w:vAlign w:val="center"/>
          </w:tcPr>
          <w:p w14:paraId="1AFE5AD6" w14:textId="71FB92E6" w:rsidR="00A40CF5" w:rsidRPr="00F30F63" w:rsidRDefault="008D2FAE" w:rsidP="00A40CF5">
            <w:pPr>
              <w:jc w:val="left"/>
              <w:rPr>
                <w:rFonts w:cs="Arial"/>
              </w:rPr>
            </w:pPr>
            <w:r>
              <w:t>[</w:t>
            </w:r>
            <w:r w:rsidRPr="00EF2974">
              <w:rPr>
                <w:highlight w:val="yellow"/>
              </w:rPr>
              <w:t>BUDE DOPLNĚNO</w:t>
            </w:r>
            <w:r>
              <w:t>]</w:t>
            </w:r>
          </w:p>
        </w:tc>
        <w:tc>
          <w:tcPr>
            <w:tcW w:w="2151" w:type="dxa"/>
            <w:vAlign w:val="center"/>
          </w:tcPr>
          <w:p w14:paraId="2AEF9305" w14:textId="5B3F6A01" w:rsidR="00A40CF5" w:rsidRPr="00F30F63" w:rsidRDefault="008D2FAE" w:rsidP="00A40CF5">
            <w:pPr>
              <w:jc w:val="left"/>
              <w:rPr>
                <w:rFonts w:cs="Arial"/>
              </w:rPr>
            </w:pPr>
            <w:r>
              <w:t>[</w:t>
            </w:r>
            <w:r w:rsidRPr="00EF2974">
              <w:rPr>
                <w:highlight w:val="yellow"/>
              </w:rPr>
              <w:t>BUDE DOPLNĚNO</w:t>
            </w:r>
            <w:r>
              <w:t>]</w:t>
            </w:r>
          </w:p>
        </w:tc>
        <w:tc>
          <w:tcPr>
            <w:tcW w:w="2028" w:type="dxa"/>
            <w:vAlign w:val="center"/>
          </w:tcPr>
          <w:p w14:paraId="43E7E109" w14:textId="2AD28A4C" w:rsidR="00A40CF5" w:rsidRPr="00F30F63" w:rsidRDefault="008D2FAE" w:rsidP="00A40CF5">
            <w:pPr>
              <w:jc w:val="left"/>
              <w:rPr>
                <w:rFonts w:cs="Arial"/>
              </w:rPr>
            </w:pPr>
            <w:r>
              <w:t>[</w:t>
            </w:r>
            <w:r w:rsidRPr="00EF2974">
              <w:rPr>
                <w:highlight w:val="yellow"/>
              </w:rPr>
              <w:t>BUDE DOPLNĚNO</w:t>
            </w:r>
            <w:r>
              <w:t>]</w:t>
            </w:r>
          </w:p>
        </w:tc>
      </w:tr>
      <w:tr w:rsidR="00A40CF5" w14:paraId="5A07CE22" w14:textId="77777777" w:rsidTr="00ED36B8">
        <w:trPr>
          <w:trHeight w:val="700"/>
        </w:trPr>
        <w:tc>
          <w:tcPr>
            <w:tcW w:w="2284" w:type="dxa"/>
            <w:vAlign w:val="center"/>
          </w:tcPr>
          <w:p w14:paraId="6CBE8AEB" w14:textId="3BCF5941" w:rsidR="00A40CF5" w:rsidRPr="008313C8" w:rsidRDefault="001F24AD" w:rsidP="00A40CF5">
            <w:pPr>
              <w:jc w:val="left"/>
              <w:rPr>
                <w:rFonts w:cs="Arial"/>
              </w:rPr>
            </w:pPr>
            <w:r w:rsidRPr="008313C8">
              <w:rPr>
                <w:rFonts w:eastAsia="Tahoma" w:cs="Arial"/>
              </w:rPr>
              <w:t>BI Konzultant/data a business analytik</w:t>
            </w:r>
          </w:p>
        </w:tc>
        <w:tc>
          <w:tcPr>
            <w:tcW w:w="2888" w:type="dxa"/>
            <w:vAlign w:val="center"/>
          </w:tcPr>
          <w:p w14:paraId="5D4365C2" w14:textId="6A104898" w:rsidR="00A40CF5" w:rsidRPr="00F30F63" w:rsidRDefault="008D2FAE" w:rsidP="00A40CF5">
            <w:pPr>
              <w:jc w:val="left"/>
              <w:rPr>
                <w:rFonts w:cs="Arial"/>
              </w:rPr>
            </w:pPr>
            <w:r>
              <w:t>[</w:t>
            </w:r>
            <w:r w:rsidRPr="00EF2974">
              <w:rPr>
                <w:highlight w:val="yellow"/>
              </w:rPr>
              <w:t>BUDE DOPLNĚNO</w:t>
            </w:r>
            <w:r>
              <w:t>]</w:t>
            </w:r>
          </w:p>
        </w:tc>
        <w:tc>
          <w:tcPr>
            <w:tcW w:w="2151" w:type="dxa"/>
            <w:vAlign w:val="center"/>
          </w:tcPr>
          <w:p w14:paraId="7DA3AB40" w14:textId="0DBDD7E6" w:rsidR="00A40CF5" w:rsidRPr="00F30F63" w:rsidRDefault="008D2FAE" w:rsidP="00A40CF5">
            <w:pPr>
              <w:jc w:val="left"/>
              <w:rPr>
                <w:rFonts w:cs="Arial"/>
              </w:rPr>
            </w:pPr>
            <w:r>
              <w:t>[</w:t>
            </w:r>
            <w:r w:rsidRPr="00EF2974">
              <w:rPr>
                <w:highlight w:val="yellow"/>
              </w:rPr>
              <w:t>BUDE DOPLNĚNO</w:t>
            </w:r>
            <w:r>
              <w:t>]</w:t>
            </w:r>
          </w:p>
        </w:tc>
        <w:tc>
          <w:tcPr>
            <w:tcW w:w="2028" w:type="dxa"/>
            <w:vAlign w:val="center"/>
          </w:tcPr>
          <w:p w14:paraId="0AEDA60C" w14:textId="47103C84" w:rsidR="00A40CF5" w:rsidRPr="00F30F63" w:rsidRDefault="008D2FAE" w:rsidP="00A40CF5">
            <w:pPr>
              <w:jc w:val="left"/>
              <w:rPr>
                <w:rFonts w:cs="Arial"/>
              </w:rPr>
            </w:pPr>
            <w:r>
              <w:t>[</w:t>
            </w:r>
            <w:r w:rsidRPr="00EF2974">
              <w:rPr>
                <w:highlight w:val="yellow"/>
              </w:rPr>
              <w:t>BUDE DOPLNĚNO</w:t>
            </w:r>
            <w:r>
              <w:t>]</w:t>
            </w:r>
          </w:p>
        </w:tc>
      </w:tr>
    </w:tbl>
    <w:p w14:paraId="7F9FC296" w14:textId="2D0013FF" w:rsidR="002066A9" w:rsidRDefault="002066A9" w:rsidP="00F30F63"/>
    <w:p w14:paraId="770BFA05" w14:textId="77777777" w:rsidR="002066A9" w:rsidRDefault="002066A9">
      <w:pPr>
        <w:spacing w:before="0"/>
        <w:jc w:val="left"/>
      </w:pPr>
      <w:r>
        <w:br w:type="page"/>
      </w:r>
    </w:p>
    <w:p w14:paraId="1F4809D9" w14:textId="043225BE" w:rsidR="002066A9" w:rsidRDefault="002066A9" w:rsidP="008B7345">
      <w:pPr>
        <w:pStyle w:val="01-L"/>
        <w:numPr>
          <w:ilvl w:val="0"/>
          <w:numId w:val="0"/>
        </w:numPr>
        <w:ind w:left="1560" w:hanging="1542"/>
        <w:jc w:val="left"/>
      </w:pPr>
      <w:r>
        <w:lastRenderedPageBreak/>
        <w:t>Příloha č. 2 Jednotkové ceny</w:t>
      </w:r>
    </w:p>
    <w:p w14:paraId="1BEA1147" w14:textId="77777777" w:rsidR="002066A9" w:rsidRPr="002066A9" w:rsidRDefault="002066A9" w:rsidP="002066A9"/>
    <w:tbl>
      <w:tblPr>
        <w:tblStyle w:val="Mkatabulky"/>
        <w:tblW w:w="9351" w:type="dxa"/>
        <w:tblLook w:val="04A0" w:firstRow="1" w:lastRow="0" w:firstColumn="1" w:lastColumn="0" w:noHBand="0" w:noVBand="1"/>
      </w:tblPr>
      <w:tblGrid>
        <w:gridCol w:w="2972"/>
        <w:gridCol w:w="6379"/>
      </w:tblGrid>
      <w:tr w:rsidR="002066A9" w:rsidRPr="00F30F63" w14:paraId="785FC658" w14:textId="77777777" w:rsidTr="001D4A12">
        <w:trPr>
          <w:trHeight w:val="700"/>
        </w:trPr>
        <w:tc>
          <w:tcPr>
            <w:tcW w:w="2972" w:type="dxa"/>
            <w:shd w:val="clear" w:color="auto" w:fill="D9D9D9" w:themeFill="background1" w:themeFillShade="D9"/>
            <w:vAlign w:val="center"/>
          </w:tcPr>
          <w:p w14:paraId="1F5A6A78" w14:textId="105BE37D" w:rsidR="002066A9" w:rsidRPr="002066A9" w:rsidRDefault="002066A9" w:rsidP="001D4A12">
            <w:pPr>
              <w:jc w:val="left"/>
              <w:rPr>
                <w:rFonts w:cs="Arial"/>
                <w:b/>
                <w:bCs/>
                <w:iCs/>
              </w:rPr>
            </w:pPr>
            <w:r w:rsidRPr="00F30F63">
              <w:rPr>
                <w:rFonts w:cs="Arial"/>
                <w:b/>
                <w:bCs/>
                <w:iCs/>
              </w:rPr>
              <w:t>Role Konzultanta</w:t>
            </w:r>
          </w:p>
        </w:tc>
        <w:tc>
          <w:tcPr>
            <w:tcW w:w="6379" w:type="dxa"/>
            <w:shd w:val="clear" w:color="auto" w:fill="D9D9D9" w:themeFill="background1" w:themeFillShade="D9"/>
            <w:vAlign w:val="center"/>
          </w:tcPr>
          <w:p w14:paraId="6AB3375C" w14:textId="05306D7F" w:rsidR="002066A9" w:rsidRPr="002066A9" w:rsidRDefault="002066A9" w:rsidP="001D4A12">
            <w:pPr>
              <w:jc w:val="left"/>
              <w:rPr>
                <w:b/>
                <w:bCs/>
              </w:rPr>
            </w:pPr>
            <w:r>
              <w:rPr>
                <w:b/>
                <w:bCs/>
              </w:rPr>
              <w:t>Cena za 1 člověkohodinu</w:t>
            </w:r>
          </w:p>
        </w:tc>
      </w:tr>
      <w:tr w:rsidR="002066A9" w:rsidRPr="00F30F63" w14:paraId="5D672742" w14:textId="77777777" w:rsidTr="001D4A12">
        <w:trPr>
          <w:trHeight w:val="700"/>
        </w:trPr>
        <w:tc>
          <w:tcPr>
            <w:tcW w:w="2972" w:type="dxa"/>
            <w:vAlign w:val="center"/>
          </w:tcPr>
          <w:p w14:paraId="0D491CD3" w14:textId="77777777" w:rsidR="002066A9" w:rsidRPr="008313C8" w:rsidRDefault="002066A9" w:rsidP="001D4A12">
            <w:pPr>
              <w:jc w:val="left"/>
              <w:rPr>
                <w:rFonts w:cs="Arial"/>
              </w:rPr>
            </w:pPr>
            <w:r w:rsidRPr="008313C8">
              <w:rPr>
                <w:rFonts w:cs="Arial"/>
              </w:rPr>
              <w:t>Projektový manager</w:t>
            </w:r>
          </w:p>
        </w:tc>
        <w:tc>
          <w:tcPr>
            <w:tcW w:w="6379" w:type="dxa"/>
            <w:vAlign w:val="center"/>
          </w:tcPr>
          <w:p w14:paraId="48E3920F" w14:textId="1AC8B5EC" w:rsidR="002066A9" w:rsidRPr="00F30F63" w:rsidRDefault="001D4A12" w:rsidP="001D4A12">
            <w:pPr>
              <w:jc w:val="left"/>
              <w:rPr>
                <w:rFonts w:cs="Arial"/>
              </w:rPr>
            </w:pPr>
            <w:r>
              <w:t>[</w:t>
            </w:r>
            <w:r w:rsidRPr="00EF2974">
              <w:rPr>
                <w:highlight w:val="yellow"/>
              </w:rPr>
              <w:t>BUDE DOPLNĚNO</w:t>
            </w:r>
            <w:r>
              <w:t>]</w:t>
            </w:r>
          </w:p>
        </w:tc>
      </w:tr>
      <w:tr w:rsidR="002066A9" w:rsidRPr="00F30F63" w14:paraId="521B6F7E" w14:textId="77777777" w:rsidTr="001D4A12">
        <w:trPr>
          <w:trHeight w:val="700"/>
        </w:trPr>
        <w:tc>
          <w:tcPr>
            <w:tcW w:w="2972" w:type="dxa"/>
            <w:vAlign w:val="center"/>
          </w:tcPr>
          <w:p w14:paraId="3E477ABE" w14:textId="35E17552" w:rsidR="002066A9" w:rsidRPr="008313C8" w:rsidRDefault="001F24AD" w:rsidP="001D4A12">
            <w:pPr>
              <w:jc w:val="left"/>
              <w:rPr>
                <w:rFonts w:cs="Arial"/>
              </w:rPr>
            </w:pPr>
            <w:r w:rsidRPr="008313C8">
              <w:rPr>
                <w:rFonts w:eastAsia="Tahoma" w:cs="Arial"/>
              </w:rPr>
              <w:t>DWH/BI vývojář/Administrátor</w:t>
            </w:r>
          </w:p>
        </w:tc>
        <w:tc>
          <w:tcPr>
            <w:tcW w:w="6379" w:type="dxa"/>
            <w:vAlign w:val="center"/>
          </w:tcPr>
          <w:p w14:paraId="4E98AC6B" w14:textId="61111337" w:rsidR="002066A9" w:rsidRPr="00F30F63" w:rsidRDefault="001D4A12" w:rsidP="001D4A12">
            <w:pPr>
              <w:jc w:val="left"/>
              <w:rPr>
                <w:rFonts w:cs="Arial"/>
              </w:rPr>
            </w:pPr>
            <w:r>
              <w:t>[</w:t>
            </w:r>
            <w:r w:rsidRPr="00EF2974">
              <w:rPr>
                <w:highlight w:val="yellow"/>
              </w:rPr>
              <w:t>BUDE DOPLNĚNO</w:t>
            </w:r>
            <w:r>
              <w:t>]</w:t>
            </w:r>
          </w:p>
        </w:tc>
      </w:tr>
      <w:tr w:rsidR="002066A9" w:rsidRPr="00F30F63" w14:paraId="4D7C7293" w14:textId="77777777" w:rsidTr="001D4A12">
        <w:trPr>
          <w:trHeight w:val="700"/>
        </w:trPr>
        <w:tc>
          <w:tcPr>
            <w:tcW w:w="2972" w:type="dxa"/>
            <w:vAlign w:val="center"/>
          </w:tcPr>
          <w:p w14:paraId="019120D3" w14:textId="255E9D5D" w:rsidR="002066A9" w:rsidRPr="008313C8" w:rsidRDefault="001F24AD" w:rsidP="001D4A12">
            <w:pPr>
              <w:jc w:val="left"/>
              <w:rPr>
                <w:rFonts w:cs="Arial"/>
              </w:rPr>
            </w:pPr>
            <w:r w:rsidRPr="008313C8">
              <w:rPr>
                <w:rFonts w:eastAsia="Tahoma" w:cs="Arial"/>
              </w:rPr>
              <w:t>BI Konzultant/data a business analytik</w:t>
            </w:r>
          </w:p>
        </w:tc>
        <w:tc>
          <w:tcPr>
            <w:tcW w:w="6379" w:type="dxa"/>
            <w:vAlign w:val="center"/>
          </w:tcPr>
          <w:p w14:paraId="37A4EF48" w14:textId="671B0C28" w:rsidR="002066A9" w:rsidRPr="00F30F63" w:rsidRDefault="001D4A12" w:rsidP="001D4A12">
            <w:pPr>
              <w:jc w:val="left"/>
              <w:rPr>
                <w:rFonts w:cs="Arial"/>
              </w:rPr>
            </w:pPr>
            <w:r>
              <w:t>[</w:t>
            </w:r>
            <w:r w:rsidRPr="00EF2974">
              <w:rPr>
                <w:highlight w:val="yellow"/>
              </w:rPr>
              <w:t>BUDE DOPLNĚNO</w:t>
            </w:r>
            <w:r>
              <w:t>]</w:t>
            </w:r>
          </w:p>
        </w:tc>
      </w:tr>
    </w:tbl>
    <w:p w14:paraId="6090C5C6" w14:textId="7E7B2F79" w:rsidR="00F30F63" w:rsidRDefault="00F30F63" w:rsidP="00F30F63"/>
    <w:p w14:paraId="56D936F5" w14:textId="661E3489" w:rsidR="001769DC" w:rsidRDefault="001769DC" w:rsidP="00F30F63"/>
    <w:p w14:paraId="2FD25C50" w14:textId="342C3C29" w:rsidR="001769DC" w:rsidRDefault="001769DC" w:rsidP="00F30F63"/>
    <w:p w14:paraId="200CB53B" w14:textId="22916516" w:rsidR="001769DC" w:rsidRDefault="001769DC" w:rsidP="00F30F63"/>
    <w:p w14:paraId="3EDFCFDD" w14:textId="2B362714" w:rsidR="001769DC" w:rsidRDefault="001769DC" w:rsidP="00F30F63"/>
    <w:p w14:paraId="57860348" w14:textId="4B38B2E7" w:rsidR="001769DC" w:rsidRDefault="001769DC" w:rsidP="00F30F63"/>
    <w:p w14:paraId="59342846" w14:textId="40F9F5E6" w:rsidR="001769DC" w:rsidRDefault="001769DC" w:rsidP="00F30F63"/>
    <w:p w14:paraId="505B44AE" w14:textId="5866B607" w:rsidR="001769DC" w:rsidRDefault="001769DC" w:rsidP="00F30F63"/>
    <w:p w14:paraId="77621D2E" w14:textId="0A066A78" w:rsidR="001769DC" w:rsidRDefault="001769DC" w:rsidP="00F30F63"/>
    <w:p w14:paraId="332F41B4" w14:textId="36F87480" w:rsidR="001769DC" w:rsidRDefault="001769DC" w:rsidP="00F30F63"/>
    <w:p w14:paraId="749A31BB" w14:textId="5A72CDF7" w:rsidR="001769DC" w:rsidRDefault="001769DC" w:rsidP="00F30F63"/>
    <w:p w14:paraId="01546077" w14:textId="1D055FA4" w:rsidR="001769DC" w:rsidRDefault="001769DC" w:rsidP="00F30F63"/>
    <w:p w14:paraId="7232E913" w14:textId="262462B8" w:rsidR="001769DC" w:rsidRDefault="001769DC" w:rsidP="00F30F63"/>
    <w:p w14:paraId="5CEC02C9" w14:textId="6533BFF8" w:rsidR="001769DC" w:rsidRDefault="001769DC" w:rsidP="00F30F63"/>
    <w:p w14:paraId="0D587CF7" w14:textId="16BECA7A" w:rsidR="001769DC" w:rsidRDefault="001769DC" w:rsidP="00F30F63"/>
    <w:p w14:paraId="306A6D62" w14:textId="7DF311E1" w:rsidR="001769DC" w:rsidRDefault="001769DC" w:rsidP="00F30F63"/>
    <w:p w14:paraId="7101D74D" w14:textId="6EAD9AD5" w:rsidR="001769DC" w:rsidRDefault="001769DC" w:rsidP="00F30F63"/>
    <w:p w14:paraId="1519D2F2" w14:textId="1ABE413E" w:rsidR="001769DC" w:rsidRDefault="001769DC" w:rsidP="00F30F63"/>
    <w:p w14:paraId="0FD9AB43" w14:textId="2C8BE49C" w:rsidR="001769DC" w:rsidRDefault="001769DC" w:rsidP="00F30F63"/>
    <w:p w14:paraId="0DCE0227" w14:textId="33353E9A" w:rsidR="001769DC" w:rsidRDefault="001769DC" w:rsidP="00F30F63"/>
    <w:p w14:paraId="1CAF68C6" w14:textId="10532AB5" w:rsidR="001769DC" w:rsidRDefault="001769DC" w:rsidP="00F30F63"/>
    <w:p w14:paraId="619A0CC3" w14:textId="6DE878B7" w:rsidR="001769DC" w:rsidRDefault="001769DC" w:rsidP="00F30F63"/>
    <w:p w14:paraId="0A6C098F" w14:textId="6DB756D6" w:rsidR="001769DC" w:rsidRDefault="001769DC" w:rsidP="00F30F63"/>
    <w:p w14:paraId="2D8B502C" w14:textId="548F6859" w:rsidR="001769DC" w:rsidRDefault="001769DC" w:rsidP="00F30F63"/>
    <w:p w14:paraId="4C45B7CF" w14:textId="77777777" w:rsidR="00ED36B8" w:rsidRDefault="00ED36B8" w:rsidP="00F30F63"/>
    <w:p w14:paraId="1CA2F94C" w14:textId="77777777" w:rsidR="001769DC" w:rsidRDefault="001769DC" w:rsidP="00F30F63"/>
    <w:p w14:paraId="44D92C19" w14:textId="39546697" w:rsidR="001769DC" w:rsidRDefault="001769DC" w:rsidP="008B7345">
      <w:pPr>
        <w:pStyle w:val="01-L"/>
        <w:numPr>
          <w:ilvl w:val="0"/>
          <w:numId w:val="0"/>
        </w:numPr>
        <w:ind w:left="1560" w:hanging="1542"/>
        <w:jc w:val="left"/>
      </w:pPr>
      <w:r>
        <w:lastRenderedPageBreak/>
        <w:t xml:space="preserve">Příloha č. 3 - </w:t>
      </w:r>
      <w:r w:rsidR="008B7345">
        <w:tab/>
      </w:r>
      <w:r w:rsidRPr="0074146F">
        <w:t>Čestné prohlášení o neexistenci střetu zájmů a pravdivosti údajů o skutečném majiteli</w:t>
      </w:r>
    </w:p>
    <w:p w14:paraId="26A31798" w14:textId="77777777" w:rsidR="008C61EC" w:rsidRDefault="008C61EC" w:rsidP="008C61EC"/>
    <w:p w14:paraId="23BE6D5D" w14:textId="77777777" w:rsidR="008C61EC" w:rsidRDefault="008C61EC" w:rsidP="008C61EC"/>
    <w:p w14:paraId="62460442" w14:textId="77777777" w:rsidR="008C61EC" w:rsidRDefault="008C61EC" w:rsidP="008C61EC"/>
    <w:p w14:paraId="2D6ED6CA" w14:textId="77777777" w:rsidR="008C61EC" w:rsidRDefault="008C61EC" w:rsidP="008C61EC"/>
    <w:p w14:paraId="0A328753" w14:textId="77777777" w:rsidR="008C61EC" w:rsidRDefault="008C61EC" w:rsidP="008C61EC"/>
    <w:p w14:paraId="348262AC" w14:textId="77777777" w:rsidR="008C61EC" w:rsidRDefault="008C61EC" w:rsidP="008C61EC"/>
    <w:p w14:paraId="4EA8B32D" w14:textId="77777777" w:rsidR="008C61EC" w:rsidRDefault="008C61EC" w:rsidP="008C61EC"/>
    <w:p w14:paraId="37F5C83C" w14:textId="77777777" w:rsidR="008C61EC" w:rsidRDefault="008C61EC" w:rsidP="008C61EC"/>
    <w:p w14:paraId="4DA03660" w14:textId="77777777" w:rsidR="008C61EC" w:rsidRDefault="008C61EC" w:rsidP="008C61EC"/>
    <w:p w14:paraId="0615D3B4" w14:textId="77777777" w:rsidR="008C61EC" w:rsidRDefault="008C61EC" w:rsidP="008C61EC"/>
    <w:p w14:paraId="2F1465C9" w14:textId="77777777" w:rsidR="008C61EC" w:rsidRDefault="008C61EC" w:rsidP="008C61EC"/>
    <w:p w14:paraId="37F253D7" w14:textId="77777777" w:rsidR="008C61EC" w:rsidRDefault="008C61EC" w:rsidP="008C61EC"/>
    <w:p w14:paraId="6C33327F" w14:textId="77777777" w:rsidR="008C61EC" w:rsidRDefault="008C61EC" w:rsidP="008C61EC"/>
    <w:p w14:paraId="457080B2" w14:textId="77777777" w:rsidR="008C61EC" w:rsidRDefault="008C61EC" w:rsidP="008C61EC"/>
    <w:p w14:paraId="6BF1F77E" w14:textId="77777777" w:rsidR="008C61EC" w:rsidRDefault="008C61EC" w:rsidP="008C61EC"/>
    <w:p w14:paraId="5958B00E" w14:textId="77777777" w:rsidR="008C61EC" w:rsidRDefault="008C61EC" w:rsidP="008C61EC"/>
    <w:p w14:paraId="1B77E91B" w14:textId="77777777" w:rsidR="008C61EC" w:rsidRDefault="008C61EC" w:rsidP="008C61EC"/>
    <w:p w14:paraId="5AF17EDB" w14:textId="77777777" w:rsidR="008C61EC" w:rsidRDefault="008C61EC" w:rsidP="008C61EC"/>
    <w:p w14:paraId="76C83B70" w14:textId="77777777" w:rsidR="008C61EC" w:rsidRDefault="008C61EC" w:rsidP="008C61EC"/>
    <w:p w14:paraId="7B39C5CC" w14:textId="77777777" w:rsidR="008C61EC" w:rsidRDefault="008C61EC" w:rsidP="008C61EC"/>
    <w:p w14:paraId="53544696" w14:textId="77777777" w:rsidR="008C61EC" w:rsidRDefault="008C61EC" w:rsidP="008C61EC"/>
    <w:p w14:paraId="1331D4B6" w14:textId="77777777" w:rsidR="008C61EC" w:rsidRDefault="008C61EC" w:rsidP="008C61EC"/>
    <w:p w14:paraId="6FC0FC33" w14:textId="77777777" w:rsidR="008C61EC" w:rsidRDefault="008C61EC" w:rsidP="008C61EC"/>
    <w:p w14:paraId="3A59784F" w14:textId="77777777" w:rsidR="008C61EC" w:rsidRDefault="008C61EC" w:rsidP="008C61EC"/>
    <w:p w14:paraId="0089E4E8" w14:textId="77777777" w:rsidR="008C61EC" w:rsidRDefault="008C61EC" w:rsidP="008C61EC"/>
    <w:p w14:paraId="5D92F8AC" w14:textId="77777777" w:rsidR="008C61EC" w:rsidRDefault="008C61EC" w:rsidP="008C61EC"/>
    <w:p w14:paraId="38BC7307" w14:textId="77777777" w:rsidR="008C61EC" w:rsidRDefault="008C61EC" w:rsidP="008C61EC"/>
    <w:p w14:paraId="77CAAA0C" w14:textId="77777777" w:rsidR="008C61EC" w:rsidRDefault="008C61EC" w:rsidP="008C61EC"/>
    <w:p w14:paraId="25F5F5DB" w14:textId="77777777" w:rsidR="008C61EC" w:rsidRDefault="008C61EC" w:rsidP="008C61EC"/>
    <w:p w14:paraId="6B67F809" w14:textId="77777777" w:rsidR="008C61EC" w:rsidRDefault="008C61EC" w:rsidP="008C61EC"/>
    <w:p w14:paraId="2AE11332" w14:textId="77777777" w:rsidR="008C61EC" w:rsidRDefault="008C61EC" w:rsidP="008C61EC"/>
    <w:p w14:paraId="79317BAE" w14:textId="77777777" w:rsidR="008C61EC" w:rsidRDefault="008C61EC" w:rsidP="008C61EC"/>
    <w:p w14:paraId="370EAD9B" w14:textId="77777777" w:rsidR="008C61EC" w:rsidRDefault="008C61EC" w:rsidP="008C61EC"/>
    <w:p w14:paraId="75EE9644" w14:textId="77777777" w:rsidR="008C61EC" w:rsidRDefault="008C61EC" w:rsidP="008C61EC"/>
    <w:p w14:paraId="09D69727" w14:textId="77777777" w:rsidR="008C61EC" w:rsidRDefault="008C61EC" w:rsidP="008C61EC"/>
    <w:p w14:paraId="03D45E97" w14:textId="77777777" w:rsidR="008C61EC" w:rsidRDefault="008C61EC" w:rsidP="008C61EC"/>
    <w:p w14:paraId="1FE19F34" w14:textId="77777777" w:rsidR="008C61EC" w:rsidRDefault="008C61EC" w:rsidP="008C61EC"/>
    <w:p w14:paraId="673D4861" w14:textId="1E5C2955" w:rsidR="008C61EC" w:rsidRPr="00F30F63" w:rsidRDefault="008C61EC" w:rsidP="008B7345">
      <w:pPr>
        <w:pStyle w:val="01-L"/>
        <w:numPr>
          <w:ilvl w:val="0"/>
          <w:numId w:val="0"/>
        </w:numPr>
        <w:ind w:left="1560" w:hanging="1542"/>
        <w:jc w:val="left"/>
      </w:pPr>
      <w:r>
        <w:lastRenderedPageBreak/>
        <w:t xml:space="preserve">Příloha č. 4 - </w:t>
      </w:r>
      <w:r w:rsidRPr="00FC016D">
        <w:t>Čestné prohlášení o nepodléhání omezujícím opatřením</w:t>
      </w:r>
    </w:p>
    <w:p w14:paraId="522BE3D9" w14:textId="77777777" w:rsidR="008C61EC" w:rsidRPr="008C61EC" w:rsidRDefault="008C61EC" w:rsidP="008C61EC"/>
    <w:sectPr w:rsidR="008C61EC" w:rsidRPr="008C61EC" w:rsidSect="00C30542">
      <w:headerReference w:type="default" r:id="rId10"/>
      <w:pgSz w:w="11906" w:h="16838"/>
      <w:pgMar w:top="1417" w:right="1133" w:bottom="1276"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EA247" w14:textId="77777777" w:rsidR="00461E16" w:rsidRDefault="00461E16">
      <w:r>
        <w:separator/>
      </w:r>
    </w:p>
  </w:endnote>
  <w:endnote w:type="continuationSeparator" w:id="0">
    <w:p w14:paraId="60962F0E" w14:textId="77777777" w:rsidR="00461E16" w:rsidRDefault="00461E16">
      <w:r>
        <w:continuationSeparator/>
      </w:r>
    </w:p>
  </w:endnote>
  <w:endnote w:type="continuationNotice" w:id="1">
    <w:p w14:paraId="7086D6FD" w14:textId="77777777" w:rsidR="00461E16" w:rsidRDefault="00461E1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0EA5" w14:textId="77777777" w:rsidR="00461E16" w:rsidRDefault="00461E16">
      <w:r>
        <w:separator/>
      </w:r>
    </w:p>
  </w:footnote>
  <w:footnote w:type="continuationSeparator" w:id="0">
    <w:p w14:paraId="6F67F23A" w14:textId="77777777" w:rsidR="00461E16" w:rsidRDefault="00461E16">
      <w:r>
        <w:continuationSeparator/>
      </w:r>
    </w:p>
  </w:footnote>
  <w:footnote w:type="continuationNotice" w:id="1">
    <w:p w14:paraId="6D7D2A12" w14:textId="77777777" w:rsidR="00461E16" w:rsidRDefault="00461E1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4E8D" w14:textId="21742A06" w:rsidR="00A053D6" w:rsidRDefault="00A053D6" w:rsidP="007D5906">
    <w:pPr>
      <w:pStyle w:val="Zhlav"/>
      <w:pBdr>
        <w:bottom w:val="single" w:sz="4" w:space="1" w:color="auto"/>
      </w:pBdr>
      <w:rPr>
        <w:rStyle w:val="slostrnky"/>
        <w:szCs w:val="16"/>
      </w:rPr>
    </w:pPr>
    <w:r w:rsidRPr="00CD446C">
      <w:rPr>
        <w:szCs w:val="16"/>
      </w:rPr>
      <w:t>ČEPRO, a. s.</w:t>
    </w:r>
    <w:r w:rsidRPr="00CD446C">
      <w:rPr>
        <w:szCs w:val="16"/>
      </w:rPr>
      <w:tab/>
    </w:r>
    <w:r w:rsidR="0043038E" w:rsidRPr="0043038E">
      <w:rPr>
        <w:szCs w:val="16"/>
      </w:rPr>
      <w:t xml:space="preserve">Rámcová </w:t>
    </w:r>
    <w:r w:rsidR="009B7782">
      <w:rPr>
        <w:szCs w:val="16"/>
      </w:rPr>
      <w:t>dohoda</w:t>
    </w:r>
    <w:r w:rsidR="0043038E" w:rsidRPr="0043038E">
      <w:rPr>
        <w:szCs w:val="16"/>
      </w:rPr>
      <w:t xml:space="preserve"> </w:t>
    </w:r>
    <w:r w:rsidR="0043038E">
      <w:rPr>
        <w:szCs w:val="16"/>
      </w:rPr>
      <w:t>č. ………………</w:t>
    </w:r>
    <w:r w:rsidRPr="00CD446C">
      <w:rPr>
        <w:szCs w:val="16"/>
      </w:rPr>
      <w:tab/>
      <w:t xml:space="preserve">strana </w:t>
    </w:r>
    <w:r w:rsidR="00375E42" w:rsidRPr="00CD446C">
      <w:rPr>
        <w:rStyle w:val="slostrnky"/>
        <w:szCs w:val="16"/>
      </w:rPr>
      <w:fldChar w:fldCharType="begin"/>
    </w:r>
    <w:r w:rsidRPr="00CD446C">
      <w:rPr>
        <w:rStyle w:val="slostrnky"/>
        <w:szCs w:val="16"/>
      </w:rPr>
      <w:instrText xml:space="preserve"> PAGE </w:instrText>
    </w:r>
    <w:r w:rsidR="00375E42" w:rsidRPr="00CD446C">
      <w:rPr>
        <w:rStyle w:val="slostrnky"/>
        <w:szCs w:val="16"/>
      </w:rPr>
      <w:fldChar w:fldCharType="separate"/>
    </w:r>
    <w:r w:rsidR="003704BE">
      <w:rPr>
        <w:rStyle w:val="slostrnky"/>
        <w:noProof/>
        <w:szCs w:val="16"/>
      </w:rPr>
      <w:t>1</w:t>
    </w:r>
    <w:r w:rsidR="00375E42" w:rsidRPr="00CD446C">
      <w:rPr>
        <w:rStyle w:val="slostrnky"/>
        <w:szCs w:val="16"/>
      </w:rPr>
      <w:fldChar w:fldCharType="end"/>
    </w:r>
    <w:r w:rsidRPr="00CD446C">
      <w:rPr>
        <w:rStyle w:val="slostrnky"/>
        <w:szCs w:val="16"/>
      </w:rPr>
      <w:t>/</w:t>
    </w:r>
    <w:r w:rsidR="00375E42" w:rsidRPr="00CD446C">
      <w:rPr>
        <w:rStyle w:val="slostrnky"/>
        <w:szCs w:val="16"/>
      </w:rPr>
      <w:fldChar w:fldCharType="begin"/>
    </w:r>
    <w:r w:rsidRPr="00CD446C">
      <w:rPr>
        <w:rStyle w:val="slostrnky"/>
        <w:szCs w:val="16"/>
      </w:rPr>
      <w:instrText xml:space="preserve"> NUMPAGES </w:instrText>
    </w:r>
    <w:r w:rsidR="00375E42" w:rsidRPr="00CD446C">
      <w:rPr>
        <w:rStyle w:val="slostrnky"/>
        <w:szCs w:val="16"/>
      </w:rPr>
      <w:fldChar w:fldCharType="separate"/>
    </w:r>
    <w:r w:rsidR="003704BE">
      <w:rPr>
        <w:rStyle w:val="slostrnky"/>
        <w:noProof/>
        <w:szCs w:val="16"/>
      </w:rPr>
      <w:t>9</w:t>
    </w:r>
    <w:r w:rsidR="00375E42" w:rsidRPr="00CD446C">
      <w:rPr>
        <w:rStyle w:val="slostrnky"/>
        <w:szCs w:val="16"/>
      </w:rPr>
      <w:fldChar w:fldCharType="end"/>
    </w:r>
  </w:p>
  <w:p w14:paraId="37D339E9" w14:textId="3B0C5330" w:rsidR="00A053D6" w:rsidRPr="00CD446C" w:rsidRDefault="00C21DC9" w:rsidP="0043038E">
    <w:pPr>
      <w:pStyle w:val="Zhlav"/>
      <w:pBdr>
        <w:bottom w:val="single" w:sz="4" w:space="1" w:color="auto"/>
      </w:pBdr>
      <w:tabs>
        <w:tab w:val="clear" w:pos="4536"/>
        <w:tab w:val="clear" w:pos="9072"/>
        <w:tab w:val="center" w:pos="4678"/>
      </w:tabs>
      <w:spacing w:before="0"/>
      <w:jc w:val="left"/>
      <w:rPr>
        <w:szCs w:val="16"/>
      </w:rPr>
    </w:pPr>
    <w:r>
      <w:rPr>
        <w:szCs w:val="16"/>
      </w:rPr>
      <w:t>189</w:t>
    </w:r>
    <w:r w:rsidR="0043038E">
      <w:rPr>
        <w:szCs w:val="16"/>
      </w:rPr>
      <w:t>/</w:t>
    </w:r>
    <w:r>
      <w:rPr>
        <w:szCs w:val="16"/>
      </w:rPr>
      <w:t>23</w:t>
    </w:r>
    <w:r w:rsidR="0043038E">
      <w:rPr>
        <w:szCs w:val="16"/>
      </w:rPr>
      <w:t>/OCN</w:t>
    </w:r>
    <w:r w:rsidR="0043038E">
      <w:rPr>
        <w:szCs w:val="16"/>
      </w:rPr>
      <w:tab/>
    </w:r>
    <w:r w:rsidR="0043038E" w:rsidRPr="0043038E">
      <w:rPr>
        <w:szCs w:val="16"/>
      </w:rPr>
      <w:t>o poskytování analytických, dokumentačních, konzultačních</w:t>
    </w:r>
    <w:r w:rsidR="0043038E">
      <w:rPr>
        <w:szCs w:val="16"/>
      </w:rPr>
      <w:br/>
    </w:r>
    <w:r w:rsidR="0043038E">
      <w:rPr>
        <w:szCs w:val="16"/>
      </w:rPr>
      <w:tab/>
    </w:r>
    <w:r w:rsidR="0043038E" w:rsidRPr="0043038E">
      <w:rPr>
        <w:szCs w:val="16"/>
      </w:rPr>
      <w:t xml:space="preserve">a vývojových prací na platformě IBM </w:t>
    </w:r>
    <w:proofErr w:type="spellStart"/>
    <w:r w:rsidR="0043038E" w:rsidRPr="0043038E">
      <w:rPr>
        <w:szCs w:val="16"/>
      </w:rPr>
      <w:t>Cognos</w:t>
    </w:r>
    <w:proofErr w:type="spellEnd"/>
    <w:r w:rsidR="0043038E" w:rsidRPr="0043038E">
      <w:rPr>
        <w:szCs w:val="16"/>
      </w:rPr>
      <w:t xml:space="preserve"> </w:t>
    </w:r>
    <w:proofErr w:type="spellStart"/>
    <w:r w:rsidR="0043038E" w:rsidRPr="0043038E">
      <w:rPr>
        <w:szCs w:val="16"/>
      </w:rPr>
      <w:t>Analytics</w:t>
    </w:r>
    <w:proofErr w:type="spellEnd"/>
  </w:p>
  <w:p w14:paraId="3D616C72" w14:textId="77777777" w:rsidR="00A053D6" w:rsidRDefault="00A053D6">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2D29"/>
    <w:multiLevelType w:val="hybridMultilevel"/>
    <w:tmpl w:val="769CCD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22BE1ADD"/>
    <w:multiLevelType w:val="hybridMultilevel"/>
    <w:tmpl w:val="B2E0C6F2"/>
    <w:lvl w:ilvl="0" w:tplc="6C9285A0">
      <w:start w:val="10"/>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24336C7D"/>
    <w:multiLevelType w:val="hybridMultilevel"/>
    <w:tmpl w:val="987C5C18"/>
    <w:lvl w:ilvl="0" w:tplc="8DD6E8EE">
      <w:numFmt w:val="bullet"/>
      <w:lvlText w:val="-"/>
      <w:lvlJc w:val="left"/>
      <w:pPr>
        <w:ind w:left="927" w:hanging="360"/>
      </w:pPr>
      <w:rPr>
        <w:rFonts w:ascii="Arial" w:eastAsia="Times New Roman" w:hAnsi="Arial" w:hint="default"/>
      </w:rPr>
    </w:lvl>
    <w:lvl w:ilvl="1" w:tplc="04050003">
      <w:start w:val="1"/>
      <w:numFmt w:val="bullet"/>
      <w:lvlText w:val="o"/>
      <w:lvlJc w:val="left"/>
      <w:pPr>
        <w:ind w:left="1647" w:hanging="360"/>
      </w:pPr>
      <w:rPr>
        <w:rFonts w:ascii="Courier New" w:hAnsi="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EC19AD"/>
    <w:multiLevelType w:val="hybridMultilevel"/>
    <w:tmpl w:val="F0EAFB9C"/>
    <w:lvl w:ilvl="0" w:tplc="1E3C3112">
      <w:start w:val="10"/>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4A2B18EF"/>
    <w:multiLevelType w:val="hybridMultilevel"/>
    <w:tmpl w:val="88FEEF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7A591B"/>
    <w:multiLevelType w:val="multilevel"/>
    <w:tmpl w:val="67B4045C"/>
    <w:lvl w:ilvl="0">
      <w:start w:val="1"/>
      <w:numFmt w:val="decimal"/>
      <w:pStyle w:val="Nadpis2"/>
      <w:lvlText w:val="%1."/>
      <w:lvlJc w:val="left"/>
      <w:pPr>
        <w:tabs>
          <w:tab w:val="num" w:pos="360"/>
        </w:tabs>
        <w:ind w:left="360" w:hanging="360"/>
      </w:pPr>
      <w:rPr>
        <w:rFonts w:cs="Times New Roman" w:hint="default"/>
        <w:b/>
        <w:i w:val="0"/>
        <w:sz w:val="22"/>
        <w:szCs w:val="22"/>
      </w:rPr>
    </w:lvl>
    <w:lvl w:ilvl="1">
      <w:start w:val="1"/>
      <w:numFmt w:val="decimal"/>
      <w:pStyle w:val="Odstavec11"/>
      <w:lvlText w:val="%1.%2."/>
      <w:lvlJc w:val="left"/>
      <w:pPr>
        <w:tabs>
          <w:tab w:val="num" w:pos="792"/>
        </w:tabs>
        <w:ind w:left="792" w:hanging="432"/>
      </w:pPr>
      <w:rPr>
        <w:rFonts w:ascii="Arial" w:hAnsi="Arial" w:cs="Times New Roman" w:hint="default"/>
        <w:b w:val="0"/>
        <w:i w:val="0"/>
        <w:sz w:val="20"/>
        <w:szCs w:val="20"/>
      </w:rPr>
    </w:lvl>
    <w:lvl w:ilvl="2">
      <w:start w:val="1"/>
      <w:numFmt w:val="decimal"/>
      <w:pStyle w:val="Odstavec111"/>
      <w:lvlText w:val="%1.%2.%3."/>
      <w:lvlJc w:val="left"/>
      <w:pPr>
        <w:tabs>
          <w:tab w:val="num" w:pos="1224"/>
        </w:tabs>
        <w:ind w:left="1224" w:hanging="504"/>
      </w:pPr>
      <w:rPr>
        <w:rFonts w:cs="Times New Roman" w:hint="default"/>
        <w:b w:val="0"/>
        <w:i w:val="0"/>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5225239E"/>
    <w:multiLevelType w:val="hybridMultilevel"/>
    <w:tmpl w:val="43C684B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4" w15:restartNumberingAfterBreak="0">
    <w:nsid w:val="61FB13E3"/>
    <w:multiLevelType w:val="multilevel"/>
    <w:tmpl w:val="3EE07BFC"/>
    <w:lvl w:ilvl="0">
      <w:start w:val="10"/>
      <w:numFmt w:val="decimal"/>
      <w:lvlText w:val="%1"/>
      <w:lvlJc w:val="left"/>
      <w:pPr>
        <w:ind w:left="375" w:hanging="375"/>
      </w:pPr>
      <w:rPr>
        <w:rFonts w:hint="default"/>
      </w:rPr>
    </w:lvl>
    <w:lvl w:ilvl="1">
      <w:start w:val="3"/>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5" w15:restartNumberingAfterBreak="0">
    <w:nsid w:val="6504202F"/>
    <w:multiLevelType w:val="multilevel"/>
    <w:tmpl w:val="85CC81E6"/>
    <w:lvl w:ilvl="0">
      <w:start w:val="1"/>
      <w:numFmt w:val="ordinal"/>
      <w:pStyle w:val="01-L"/>
      <w:suff w:val="space"/>
      <w:lvlText w:val="Čl. %1"/>
      <w:lvlJc w:val="left"/>
      <w:pPr>
        <w:ind w:left="18" w:hanging="454"/>
      </w:pPr>
      <w:rPr>
        <w:rFonts w:cs="Times New Roman" w:hint="default"/>
      </w:rPr>
    </w:lvl>
    <w:lvl w:ilvl="1">
      <w:start w:val="1"/>
      <w:numFmt w:val="ordinal"/>
      <w:pStyle w:val="02-ODST-2"/>
      <w:lvlText w:val="%1%2"/>
      <w:lvlJc w:val="left"/>
      <w:pPr>
        <w:tabs>
          <w:tab w:val="num" w:pos="4908"/>
        </w:tabs>
        <w:ind w:left="4395" w:hanging="567"/>
      </w:pPr>
      <w:rPr>
        <w:rFonts w:cs="Times New Roman" w:hint="default"/>
      </w:rPr>
    </w:lvl>
    <w:lvl w:ilvl="2">
      <w:start w:val="1"/>
      <w:numFmt w:val="ordinal"/>
      <w:pStyle w:val="05-ODST-3"/>
      <w:lvlText w:val="%1%2%3"/>
      <w:lvlJc w:val="left"/>
      <w:pPr>
        <w:tabs>
          <w:tab w:val="num" w:pos="2215"/>
        </w:tabs>
        <w:ind w:left="1985" w:hanging="850"/>
      </w:pPr>
      <w:rPr>
        <w:rFonts w:cs="Times New Roman" w:hint="default"/>
      </w:rPr>
    </w:lvl>
    <w:lvl w:ilvl="3">
      <w:start w:val="1"/>
      <w:numFmt w:val="bullet"/>
      <w:pStyle w:val="10-ODST-3"/>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16" w15:restartNumberingAfterBreak="0">
    <w:nsid w:val="7CB04085"/>
    <w:multiLevelType w:val="multilevel"/>
    <w:tmpl w:val="E5B289BC"/>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474979260">
    <w:abstractNumId w:val="6"/>
  </w:num>
  <w:num w:numId="2" w16cid:durableId="1306812641">
    <w:abstractNumId w:val="12"/>
  </w:num>
  <w:num w:numId="3" w16cid:durableId="677272563">
    <w:abstractNumId w:val="15"/>
  </w:num>
  <w:num w:numId="4" w16cid:durableId="869608037">
    <w:abstractNumId w:val="9"/>
  </w:num>
  <w:num w:numId="5" w16cid:durableId="1614704511">
    <w:abstractNumId w:val="2"/>
  </w:num>
  <w:num w:numId="6" w16cid:durableId="199635488">
    <w:abstractNumId w:val="13"/>
  </w:num>
  <w:num w:numId="7" w16cid:durableId="1913805666">
    <w:abstractNumId w:val="0"/>
  </w:num>
  <w:num w:numId="8" w16cid:durableId="1235551166">
    <w:abstractNumId w:val="4"/>
  </w:num>
  <w:num w:numId="9" w16cid:durableId="514155574">
    <w:abstractNumId w:val="5"/>
  </w:num>
  <w:num w:numId="10" w16cid:durableId="2026863048">
    <w:abstractNumId w:val="15"/>
  </w:num>
  <w:num w:numId="11" w16cid:durableId="1626496793">
    <w:abstractNumId w:val="15"/>
  </w:num>
  <w:num w:numId="12" w16cid:durableId="690641687">
    <w:abstractNumId w:val="15"/>
  </w:num>
  <w:num w:numId="13" w16cid:durableId="237593794">
    <w:abstractNumId w:val="8"/>
  </w:num>
  <w:num w:numId="14" w16cid:durableId="570431633">
    <w:abstractNumId w:val="16"/>
  </w:num>
  <w:num w:numId="15" w16cid:durableId="769469425">
    <w:abstractNumId w:val="11"/>
  </w:num>
  <w:num w:numId="16" w16cid:durableId="782580500">
    <w:abstractNumId w:val="15"/>
  </w:num>
  <w:num w:numId="17" w16cid:durableId="1654944135">
    <w:abstractNumId w:val="15"/>
  </w:num>
  <w:num w:numId="18" w16cid:durableId="364647007">
    <w:abstractNumId w:val="15"/>
  </w:num>
  <w:num w:numId="19" w16cid:durableId="1375694140">
    <w:abstractNumId w:val="15"/>
  </w:num>
  <w:num w:numId="20" w16cid:durableId="111831209">
    <w:abstractNumId w:val="15"/>
  </w:num>
  <w:num w:numId="21" w16cid:durableId="5061151">
    <w:abstractNumId w:val="15"/>
  </w:num>
  <w:num w:numId="22" w16cid:durableId="742146485">
    <w:abstractNumId w:val="15"/>
  </w:num>
  <w:num w:numId="23" w16cid:durableId="391274475">
    <w:abstractNumId w:val="15"/>
  </w:num>
  <w:num w:numId="24" w16cid:durableId="677268628">
    <w:abstractNumId w:val="15"/>
  </w:num>
  <w:num w:numId="25" w16cid:durableId="1393042200">
    <w:abstractNumId w:val="15"/>
  </w:num>
  <w:num w:numId="26" w16cid:durableId="433717961">
    <w:abstractNumId w:val="15"/>
  </w:num>
  <w:num w:numId="27" w16cid:durableId="869876586">
    <w:abstractNumId w:val="15"/>
  </w:num>
  <w:num w:numId="28" w16cid:durableId="683477949">
    <w:abstractNumId w:val="15"/>
  </w:num>
  <w:num w:numId="29" w16cid:durableId="1370301796">
    <w:abstractNumId w:val="15"/>
  </w:num>
  <w:num w:numId="30" w16cid:durableId="683171417">
    <w:abstractNumId w:val="15"/>
  </w:num>
  <w:num w:numId="31" w16cid:durableId="1697391882">
    <w:abstractNumId w:val="1"/>
  </w:num>
  <w:num w:numId="32" w16cid:durableId="1836263441">
    <w:abstractNumId w:val="15"/>
  </w:num>
  <w:num w:numId="33" w16cid:durableId="1169175447">
    <w:abstractNumId w:val="3"/>
  </w:num>
  <w:num w:numId="34" w16cid:durableId="374739819">
    <w:abstractNumId w:val="10"/>
  </w:num>
  <w:num w:numId="35" w16cid:durableId="490022474">
    <w:abstractNumId w:val="7"/>
  </w:num>
  <w:num w:numId="36" w16cid:durableId="13055751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906"/>
    <w:rsid w:val="00000510"/>
    <w:rsid w:val="00001412"/>
    <w:rsid w:val="00001827"/>
    <w:rsid w:val="00002C9F"/>
    <w:rsid w:val="00004271"/>
    <w:rsid w:val="00005E27"/>
    <w:rsid w:val="0000707C"/>
    <w:rsid w:val="00007B15"/>
    <w:rsid w:val="00010FD9"/>
    <w:rsid w:val="000143CC"/>
    <w:rsid w:val="000153D6"/>
    <w:rsid w:val="000165CC"/>
    <w:rsid w:val="0002099D"/>
    <w:rsid w:val="00021C06"/>
    <w:rsid w:val="0002223D"/>
    <w:rsid w:val="00024359"/>
    <w:rsid w:val="00024BA3"/>
    <w:rsid w:val="0003174C"/>
    <w:rsid w:val="00034727"/>
    <w:rsid w:val="00035DE8"/>
    <w:rsid w:val="000365B8"/>
    <w:rsid w:val="0003773E"/>
    <w:rsid w:val="0004534C"/>
    <w:rsid w:val="00050132"/>
    <w:rsid w:val="0005240B"/>
    <w:rsid w:val="00052706"/>
    <w:rsid w:val="00053A34"/>
    <w:rsid w:val="0005550D"/>
    <w:rsid w:val="00056B0F"/>
    <w:rsid w:val="00060219"/>
    <w:rsid w:val="0006082A"/>
    <w:rsid w:val="00067876"/>
    <w:rsid w:val="00070BB4"/>
    <w:rsid w:val="0007179F"/>
    <w:rsid w:val="0007263E"/>
    <w:rsid w:val="00085001"/>
    <w:rsid w:val="00090556"/>
    <w:rsid w:val="000915A1"/>
    <w:rsid w:val="000A7A55"/>
    <w:rsid w:val="000B37E5"/>
    <w:rsid w:val="000C45A8"/>
    <w:rsid w:val="000D1392"/>
    <w:rsid w:val="000D19D8"/>
    <w:rsid w:val="000D21B2"/>
    <w:rsid w:val="000D2A5D"/>
    <w:rsid w:val="000D7550"/>
    <w:rsid w:val="000E2571"/>
    <w:rsid w:val="000E3827"/>
    <w:rsid w:val="000E3FD6"/>
    <w:rsid w:val="000E699A"/>
    <w:rsid w:val="000E7C30"/>
    <w:rsid w:val="000F1609"/>
    <w:rsid w:val="000F40C6"/>
    <w:rsid w:val="000F4A8C"/>
    <w:rsid w:val="000F6B3C"/>
    <w:rsid w:val="000F7F32"/>
    <w:rsid w:val="0010190D"/>
    <w:rsid w:val="0012533D"/>
    <w:rsid w:val="001271E3"/>
    <w:rsid w:val="00127A20"/>
    <w:rsid w:val="001316F6"/>
    <w:rsid w:val="00131E8B"/>
    <w:rsid w:val="00133126"/>
    <w:rsid w:val="00135D51"/>
    <w:rsid w:val="00137579"/>
    <w:rsid w:val="00143005"/>
    <w:rsid w:val="00144225"/>
    <w:rsid w:val="0014774D"/>
    <w:rsid w:val="00147DBA"/>
    <w:rsid w:val="00147F16"/>
    <w:rsid w:val="00150236"/>
    <w:rsid w:val="001610FE"/>
    <w:rsid w:val="00163E74"/>
    <w:rsid w:val="00170C56"/>
    <w:rsid w:val="00172A4F"/>
    <w:rsid w:val="00173470"/>
    <w:rsid w:val="0017575F"/>
    <w:rsid w:val="001769DC"/>
    <w:rsid w:val="001904A5"/>
    <w:rsid w:val="00190B2E"/>
    <w:rsid w:val="001927D7"/>
    <w:rsid w:val="0019303F"/>
    <w:rsid w:val="00195004"/>
    <w:rsid w:val="00197F71"/>
    <w:rsid w:val="00197F82"/>
    <w:rsid w:val="001A162D"/>
    <w:rsid w:val="001A6088"/>
    <w:rsid w:val="001B3021"/>
    <w:rsid w:val="001B5AC1"/>
    <w:rsid w:val="001B616A"/>
    <w:rsid w:val="001B6552"/>
    <w:rsid w:val="001C257F"/>
    <w:rsid w:val="001C3F87"/>
    <w:rsid w:val="001C4033"/>
    <w:rsid w:val="001C4F17"/>
    <w:rsid w:val="001C6280"/>
    <w:rsid w:val="001C77AF"/>
    <w:rsid w:val="001D07EA"/>
    <w:rsid w:val="001D4A12"/>
    <w:rsid w:val="001E3477"/>
    <w:rsid w:val="001E35A4"/>
    <w:rsid w:val="001E533B"/>
    <w:rsid w:val="001E63E1"/>
    <w:rsid w:val="001F1147"/>
    <w:rsid w:val="001F1EA1"/>
    <w:rsid w:val="001F24AD"/>
    <w:rsid w:val="001F2B4F"/>
    <w:rsid w:val="002036EC"/>
    <w:rsid w:val="00206564"/>
    <w:rsid w:val="002066A9"/>
    <w:rsid w:val="00206C80"/>
    <w:rsid w:val="00212489"/>
    <w:rsid w:val="00213C56"/>
    <w:rsid w:val="00214EC9"/>
    <w:rsid w:val="00216448"/>
    <w:rsid w:val="00220874"/>
    <w:rsid w:val="00224F5A"/>
    <w:rsid w:val="00225234"/>
    <w:rsid w:val="00230DF0"/>
    <w:rsid w:val="00236C1B"/>
    <w:rsid w:val="0023700B"/>
    <w:rsid w:val="0024024E"/>
    <w:rsid w:val="002434C6"/>
    <w:rsid w:val="00245901"/>
    <w:rsid w:val="00246BDF"/>
    <w:rsid w:val="00250A48"/>
    <w:rsid w:val="002525FB"/>
    <w:rsid w:val="00253B1C"/>
    <w:rsid w:val="00255189"/>
    <w:rsid w:val="00262A29"/>
    <w:rsid w:val="00264C09"/>
    <w:rsid w:val="002708C7"/>
    <w:rsid w:val="002744B6"/>
    <w:rsid w:val="00276734"/>
    <w:rsid w:val="00280022"/>
    <w:rsid w:val="0028257E"/>
    <w:rsid w:val="00285291"/>
    <w:rsid w:val="00286A4B"/>
    <w:rsid w:val="00287560"/>
    <w:rsid w:val="00292B74"/>
    <w:rsid w:val="002937BC"/>
    <w:rsid w:val="00293CE3"/>
    <w:rsid w:val="00294873"/>
    <w:rsid w:val="00296EA3"/>
    <w:rsid w:val="002972A7"/>
    <w:rsid w:val="002A02AA"/>
    <w:rsid w:val="002A2E81"/>
    <w:rsid w:val="002A2F9C"/>
    <w:rsid w:val="002A335B"/>
    <w:rsid w:val="002A517B"/>
    <w:rsid w:val="002A5A40"/>
    <w:rsid w:val="002B452F"/>
    <w:rsid w:val="002B6C35"/>
    <w:rsid w:val="002B6F54"/>
    <w:rsid w:val="002C0E99"/>
    <w:rsid w:val="002C1652"/>
    <w:rsid w:val="002C351A"/>
    <w:rsid w:val="002C495E"/>
    <w:rsid w:val="002D08B9"/>
    <w:rsid w:val="002D3BC9"/>
    <w:rsid w:val="002D51E4"/>
    <w:rsid w:val="002D69D1"/>
    <w:rsid w:val="002D7041"/>
    <w:rsid w:val="002E0321"/>
    <w:rsid w:val="002E1C76"/>
    <w:rsid w:val="002E36A7"/>
    <w:rsid w:val="002E5E4B"/>
    <w:rsid w:val="002E79DE"/>
    <w:rsid w:val="002F077B"/>
    <w:rsid w:val="002F5256"/>
    <w:rsid w:val="00300BB0"/>
    <w:rsid w:val="00304F38"/>
    <w:rsid w:val="00305728"/>
    <w:rsid w:val="0031154D"/>
    <w:rsid w:val="00320823"/>
    <w:rsid w:val="0032092E"/>
    <w:rsid w:val="00321B5E"/>
    <w:rsid w:val="00321BB9"/>
    <w:rsid w:val="0032713D"/>
    <w:rsid w:val="003333AC"/>
    <w:rsid w:val="00335F65"/>
    <w:rsid w:val="003366FB"/>
    <w:rsid w:val="003414FD"/>
    <w:rsid w:val="00344852"/>
    <w:rsid w:val="00350239"/>
    <w:rsid w:val="003534BC"/>
    <w:rsid w:val="0035502C"/>
    <w:rsid w:val="00355404"/>
    <w:rsid w:val="00355A87"/>
    <w:rsid w:val="0035730B"/>
    <w:rsid w:val="003578EF"/>
    <w:rsid w:val="00357F71"/>
    <w:rsid w:val="003630B7"/>
    <w:rsid w:val="0036343B"/>
    <w:rsid w:val="00363594"/>
    <w:rsid w:val="00366F12"/>
    <w:rsid w:val="003704BE"/>
    <w:rsid w:val="00370931"/>
    <w:rsid w:val="00370D94"/>
    <w:rsid w:val="00371E55"/>
    <w:rsid w:val="0037560A"/>
    <w:rsid w:val="00375E42"/>
    <w:rsid w:val="00376C40"/>
    <w:rsid w:val="003803DA"/>
    <w:rsid w:val="003824E8"/>
    <w:rsid w:val="003831C3"/>
    <w:rsid w:val="0038647A"/>
    <w:rsid w:val="00393734"/>
    <w:rsid w:val="003938F7"/>
    <w:rsid w:val="003951A2"/>
    <w:rsid w:val="00396A2B"/>
    <w:rsid w:val="00397538"/>
    <w:rsid w:val="003A06B5"/>
    <w:rsid w:val="003B0DBF"/>
    <w:rsid w:val="003B1167"/>
    <w:rsid w:val="003B1BE9"/>
    <w:rsid w:val="003B3BF2"/>
    <w:rsid w:val="003B6AD8"/>
    <w:rsid w:val="003B7A66"/>
    <w:rsid w:val="003C0067"/>
    <w:rsid w:val="003C1A27"/>
    <w:rsid w:val="003C4040"/>
    <w:rsid w:val="003D037E"/>
    <w:rsid w:val="003D54BC"/>
    <w:rsid w:val="003D7F1C"/>
    <w:rsid w:val="003E403A"/>
    <w:rsid w:val="003E4634"/>
    <w:rsid w:val="003E69F6"/>
    <w:rsid w:val="003E7F24"/>
    <w:rsid w:val="003F0DF9"/>
    <w:rsid w:val="003F24CC"/>
    <w:rsid w:val="003F3D3B"/>
    <w:rsid w:val="003F40C8"/>
    <w:rsid w:val="003F45FA"/>
    <w:rsid w:val="00400758"/>
    <w:rsid w:val="004037CB"/>
    <w:rsid w:val="00405831"/>
    <w:rsid w:val="004100FB"/>
    <w:rsid w:val="00413382"/>
    <w:rsid w:val="0041603D"/>
    <w:rsid w:val="00416325"/>
    <w:rsid w:val="00417A8D"/>
    <w:rsid w:val="004214C6"/>
    <w:rsid w:val="00422D08"/>
    <w:rsid w:val="00422D76"/>
    <w:rsid w:val="00426A3D"/>
    <w:rsid w:val="004274D5"/>
    <w:rsid w:val="0043038E"/>
    <w:rsid w:val="00433366"/>
    <w:rsid w:val="004342A8"/>
    <w:rsid w:val="00435398"/>
    <w:rsid w:val="00435889"/>
    <w:rsid w:val="004364C0"/>
    <w:rsid w:val="00440082"/>
    <w:rsid w:val="0044150E"/>
    <w:rsid w:val="00441A67"/>
    <w:rsid w:val="004422BF"/>
    <w:rsid w:val="004436C2"/>
    <w:rsid w:val="00444EE9"/>
    <w:rsid w:val="00446DDA"/>
    <w:rsid w:val="00451F6C"/>
    <w:rsid w:val="00452526"/>
    <w:rsid w:val="00452A7F"/>
    <w:rsid w:val="0045563F"/>
    <w:rsid w:val="004561D3"/>
    <w:rsid w:val="00461E16"/>
    <w:rsid w:val="00461F88"/>
    <w:rsid w:val="0046281F"/>
    <w:rsid w:val="00464F2B"/>
    <w:rsid w:val="00465102"/>
    <w:rsid w:val="00472070"/>
    <w:rsid w:val="004754A0"/>
    <w:rsid w:val="00483327"/>
    <w:rsid w:val="00483D99"/>
    <w:rsid w:val="00487DB6"/>
    <w:rsid w:val="00491463"/>
    <w:rsid w:val="00495361"/>
    <w:rsid w:val="00496DB4"/>
    <w:rsid w:val="00497443"/>
    <w:rsid w:val="004A149E"/>
    <w:rsid w:val="004A23D4"/>
    <w:rsid w:val="004A45F3"/>
    <w:rsid w:val="004A65C3"/>
    <w:rsid w:val="004A72A4"/>
    <w:rsid w:val="004B447D"/>
    <w:rsid w:val="004B57C7"/>
    <w:rsid w:val="004B5E30"/>
    <w:rsid w:val="004B69C6"/>
    <w:rsid w:val="004C0F06"/>
    <w:rsid w:val="004C17CB"/>
    <w:rsid w:val="004C1908"/>
    <w:rsid w:val="004C400C"/>
    <w:rsid w:val="004C67D8"/>
    <w:rsid w:val="004C78DB"/>
    <w:rsid w:val="004D0E2A"/>
    <w:rsid w:val="004D18E1"/>
    <w:rsid w:val="004E1862"/>
    <w:rsid w:val="004E4456"/>
    <w:rsid w:val="004E74E3"/>
    <w:rsid w:val="004F1EF3"/>
    <w:rsid w:val="004F262E"/>
    <w:rsid w:val="004F2822"/>
    <w:rsid w:val="004F5000"/>
    <w:rsid w:val="004F69FC"/>
    <w:rsid w:val="004F7EFC"/>
    <w:rsid w:val="005023CC"/>
    <w:rsid w:val="00504E63"/>
    <w:rsid w:val="00506A73"/>
    <w:rsid w:val="00506ED9"/>
    <w:rsid w:val="0050746A"/>
    <w:rsid w:val="0051080A"/>
    <w:rsid w:val="00510AB1"/>
    <w:rsid w:val="00512BEF"/>
    <w:rsid w:val="0051384B"/>
    <w:rsid w:val="00514231"/>
    <w:rsid w:val="00516518"/>
    <w:rsid w:val="005244B2"/>
    <w:rsid w:val="00527875"/>
    <w:rsid w:val="00530FB8"/>
    <w:rsid w:val="00532509"/>
    <w:rsid w:val="00535120"/>
    <w:rsid w:val="00537249"/>
    <w:rsid w:val="005372DC"/>
    <w:rsid w:val="00537395"/>
    <w:rsid w:val="0053745C"/>
    <w:rsid w:val="00546265"/>
    <w:rsid w:val="00550E0B"/>
    <w:rsid w:val="005538C6"/>
    <w:rsid w:val="00554250"/>
    <w:rsid w:val="005567B4"/>
    <w:rsid w:val="00560B5F"/>
    <w:rsid w:val="00562C42"/>
    <w:rsid w:val="00565361"/>
    <w:rsid w:val="00571CF0"/>
    <w:rsid w:val="00573244"/>
    <w:rsid w:val="0057344E"/>
    <w:rsid w:val="00577029"/>
    <w:rsid w:val="00581B6A"/>
    <w:rsid w:val="00582736"/>
    <w:rsid w:val="00584C80"/>
    <w:rsid w:val="00586575"/>
    <w:rsid w:val="00586B20"/>
    <w:rsid w:val="005905A6"/>
    <w:rsid w:val="005911B1"/>
    <w:rsid w:val="00596CC2"/>
    <w:rsid w:val="005A27D6"/>
    <w:rsid w:val="005A3F8F"/>
    <w:rsid w:val="005A4B7D"/>
    <w:rsid w:val="005A5915"/>
    <w:rsid w:val="005B22C7"/>
    <w:rsid w:val="005B2D4C"/>
    <w:rsid w:val="005B4D72"/>
    <w:rsid w:val="005C0779"/>
    <w:rsid w:val="005C376C"/>
    <w:rsid w:val="005C4618"/>
    <w:rsid w:val="005D1913"/>
    <w:rsid w:val="005D1926"/>
    <w:rsid w:val="005D1F28"/>
    <w:rsid w:val="005D2DEA"/>
    <w:rsid w:val="005D6914"/>
    <w:rsid w:val="005E1223"/>
    <w:rsid w:val="005E2FF4"/>
    <w:rsid w:val="005F06DD"/>
    <w:rsid w:val="005F1749"/>
    <w:rsid w:val="005F3A9D"/>
    <w:rsid w:val="00601E1B"/>
    <w:rsid w:val="006026AB"/>
    <w:rsid w:val="006028E7"/>
    <w:rsid w:val="006035FD"/>
    <w:rsid w:val="00605693"/>
    <w:rsid w:val="00614242"/>
    <w:rsid w:val="006222C9"/>
    <w:rsid w:val="00623611"/>
    <w:rsid w:val="00623C82"/>
    <w:rsid w:val="00627568"/>
    <w:rsid w:val="00627E01"/>
    <w:rsid w:val="00630C21"/>
    <w:rsid w:val="00635D66"/>
    <w:rsid w:val="00640A55"/>
    <w:rsid w:val="00643A70"/>
    <w:rsid w:val="00645650"/>
    <w:rsid w:val="00646293"/>
    <w:rsid w:val="00663125"/>
    <w:rsid w:val="00663D8E"/>
    <w:rsid w:val="0066556A"/>
    <w:rsid w:val="00672579"/>
    <w:rsid w:val="00677770"/>
    <w:rsid w:val="006818C6"/>
    <w:rsid w:val="00681CF7"/>
    <w:rsid w:val="006842C5"/>
    <w:rsid w:val="006857A4"/>
    <w:rsid w:val="00691838"/>
    <w:rsid w:val="006945EE"/>
    <w:rsid w:val="006A28BD"/>
    <w:rsid w:val="006B4BE5"/>
    <w:rsid w:val="006B4E34"/>
    <w:rsid w:val="006B6198"/>
    <w:rsid w:val="006C6206"/>
    <w:rsid w:val="006D0749"/>
    <w:rsid w:val="006D3739"/>
    <w:rsid w:val="006D5EC9"/>
    <w:rsid w:val="006E4EBD"/>
    <w:rsid w:val="006E543C"/>
    <w:rsid w:val="00700927"/>
    <w:rsid w:val="00710A89"/>
    <w:rsid w:val="00717238"/>
    <w:rsid w:val="00717B29"/>
    <w:rsid w:val="00721311"/>
    <w:rsid w:val="0072192F"/>
    <w:rsid w:val="007225FE"/>
    <w:rsid w:val="00726319"/>
    <w:rsid w:val="00727367"/>
    <w:rsid w:val="00730003"/>
    <w:rsid w:val="00732DAC"/>
    <w:rsid w:val="0073316F"/>
    <w:rsid w:val="00734154"/>
    <w:rsid w:val="0074146F"/>
    <w:rsid w:val="00746261"/>
    <w:rsid w:val="007568FF"/>
    <w:rsid w:val="00757A2E"/>
    <w:rsid w:val="0076224C"/>
    <w:rsid w:val="00765269"/>
    <w:rsid w:val="00781B93"/>
    <w:rsid w:val="0078283F"/>
    <w:rsid w:val="0078442A"/>
    <w:rsid w:val="00787B98"/>
    <w:rsid w:val="007A4D2A"/>
    <w:rsid w:val="007A7DCD"/>
    <w:rsid w:val="007B0B4B"/>
    <w:rsid w:val="007B1995"/>
    <w:rsid w:val="007B2D89"/>
    <w:rsid w:val="007B3215"/>
    <w:rsid w:val="007B55DF"/>
    <w:rsid w:val="007B7565"/>
    <w:rsid w:val="007C0437"/>
    <w:rsid w:val="007C1256"/>
    <w:rsid w:val="007C1EB9"/>
    <w:rsid w:val="007C4F57"/>
    <w:rsid w:val="007C6612"/>
    <w:rsid w:val="007C7675"/>
    <w:rsid w:val="007D06CE"/>
    <w:rsid w:val="007D4128"/>
    <w:rsid w:val="007D5906"/>
    <w:rsid w:val="007D7DD9"/>
    <w:rsid w:val="007E4568"/>
    <w:rsid w:val="007E53CD"/>
    <w:rsid w:val="007F19C8"/>
    <w:rsid w:val="007F419D"/>
    <w:rsid w:val="007F4B36"/>
    <w:rsid w:val="00800C37"/>
    <w:rsid w:val="008068E1"/>
    <w:rsid w:val="008127DD"/>
    <w:rsid w:val="008179CD"/>
    <w:rsid w:val="00821D40"/>
    <w:rsid w:val="00826899"/>
    <w:rsid w:val="00827504"/>
    <w:rsid w:val="008313C8"/>
    <w:rsid w:val="008317C3"/>
    <w:rsid w:val="0083285B"/>
    <w:rsid w:val="008333A4"/>
    <w:rsid w:val="0083627B"/>
    <w:rsid w:val="00836447"/>
    <w:rsid w:val="008377B7"/>
    <w:rsid w:val="00840F0A"/>
    <w:rsid w:val="00841AE7"/>
    <w:rsid w:val="008425E3"/>
    <w:rsid w:val="00845044"/>
    <w:rsid w:val="00845721"/>
    <w:rsid w:val="0085736D"/>
    <w:rsid w:val="008578DA"/>
    <w:rsid w:val="00857DE4"/>
    <w:rsid w:val="008601EC"/>
    <w:rsid w:val="008602DA"/>
    <w:rsid w:val="00860B8A"/>
    <w:rsid w:val="00861B46"/>
    <w:rsid w:val="00864EA6"/>
    <w:rsid w:val="00866987"/>
    <w:rsid w:val="00867CE8"/>
    <w:rsid w:val="008712AB"/>
    <w:rsid w:val="00871D23"/>
    <w:rsid w:val="0087282D"/>
    <w:rsid w:val="008733B6"/>
    <w:rsid w:val="008762B0"/>
    <w:rsid w:val="00884F74"/>
    <w:rsid w:val="00891764"/>
    <w:rsid w:val="00891B76"/>
    <w:rsid w:val="00891E7E"/>
    <w:rsid w:val="008949C4"/>
    <w:rsid w:val="008A3A46"/>
    <w:rsid w:val="008A431D"/>
    <w:rsid w:val="008A539B"/>
    <w:rsid w:val="008A5999"/>
    <w:rsid w:val="008A6EB2"/>
    <w:rsid w:val="008B2E05"/>
    <w:rsid w:val="008B7345"/>
    <w:rsid w:val="008B7FB6"/>
    <w:rsid w:val="008C38FE"/>
    <w:rsid w:val="008C52A2"/>
    <w:rsid w:val="008C5FFE"/>
    <w:rsid w:val="008C61EC"/>
    <w:rsid w:val="008C7998"/>
    <w:rsid w:val="008D0EE1"/>
    <w:rsid w:val="008D2E46"/>
    <w:rsid w:val="008D2FAE"/>
    <w:rsid w:val="008D3048"/>
    <w:rsid w:val="008D32E0"/>
    <w:rsid w:val="008D5E0B"/>
    <w:rsid w:val="008D799B"/>
    <w:rsid w:val="008E26BC"/>
    <w:rsid w:val="008E3407"/>
    <w:rsid w:val="008E580B"/>
    <w:rsid w:val="008E6133"/>
    <w:rsid w:val="008E7949"/>
    <w:rsid w:val="008E79F4"/>
    <w:rsid w:val="008F0C75"/>
    <w:rsid w:val="008F1B11"/>
    <w:rsid w:val="008F206A"/>
    <w:rsid w:val="008F4A16"/>
    <w:rsid w:val="008F5779"/>
    <w:rsid w:val="008F626F"/>
    <w:rsid w:val="00904F7C"/>
    <w:rsid w:val="00911BFD"/>
    <w:rsid w:val="00912590"/>
    <w:rsid w:val="00916661"/>
    <w:rsid w:val="00920B23"/>
    <w:rsid w:val="0092206E"/>
    <w:rsid w:val="00926337"/>
    <w:rsid w:val="00926DD6"/>
    <w:rsid w:val="0092726C"/>
    <w:rsid w:val="009322F7"/>
    <w:rsid w:val="00935341"/>
    <w:rsid w:val="009358D3"/>
    <w:rsid w:val="0093616F"/>
    <w:rsid w:val="00937A30"/>
    <w:rsid w:val="00945272"/>
    <w:rsid w:val="00945B23"/>
    <w:rsid w:val="0094634A"/>
    <w:rsid w:val="00950E40"/>
    <w:rsid w:val="00951CED"/>
    <w:rsid w:val="00952984"/>
    <w:rsid w:val="00953821"/>
    <w:rsid w:val="009543D2"/>
    <w:rsid w:val="00954AA5"/>
    <w:rsid w:val="009570A6"/>
    <w:rsid w:val="0096317E"/>
    <w:rsid w:val="00965594"/>
    <w:rsid w:val="0096653A"/>
    <w:rsid w:val="0097020F"/>
    <w:rsid w:val="00970285"/>
    <w:rsid w:val="00974772"/>
    <w:rsid w:val="00975FCB"/>
    <w:rsid w:val="00981EB7"/>
    <w:rsid w:val="00982BB2"/>
    <w:rsid w:val="009838E8"/>
    <w:rsid w:val="009859A7"/>
    <w:rsid w:val="009A0027"/>
    <w:rsid w:val="009A07EE"/>
    <w:rsid w:val="009A13B0"/>
    <w:rsid w:val="009A36C8"/>
    <w:rsid w:val="009A7E4C"/>
    <w:rsid w:val="009B6AFE"/>
    <w:rsid w:val="009B7782"/>
    <w:rsid w:val="009B7C52"/>
    <w:rsid w:val="009C28FC"/>
    <w:rsid w:val="009C78C0"/>
    <w:rsid w:val="009D0F9B"/>
    <w:rsid w:val="009D4070"/>
    <w:rsid w:val="009D40F5"/>
    <w:rsid w:val="009D6B28"/>
    <w:rsid w:val="009D72B4"/>
    <w:rsid w:val="009D7D49"/>
    <w:rsid w:val="009E3FC3"/>
    <w:rsid w:val="009E5CDE"/>
    <w:rsid w:val="009E7440"/>
    <w:rsid w:val="009F0735"/>
    <w:rsid w:val="00A022B1"/>
    <w:rsid w:val="00A02D1D"/>
    <w:rsid w:val="00A03964"/>
    <w:rsid w:val="00A049A2"/>
    <w:rsid w:val="00A053D6"/>
    <w:rsid w:val="00A05985"/>
    <w:rsid w:val="00A06F7B"/>
    <w:rsid w:val="00A07F94"/>
    <w:rsid w:val="00A13B3E"/>
    <w:rsid w:val="00A13CB7"/>
    <w:rsid w:val="00A1498E"/>
    <w:rsid w:val="00A16347"/>
    <w:rsid w:val="00A21027"/>
    <w:rsid w:val="00A219F4"/>
    <w:rsid w:val="00A253ED"/>
    <w:rsid w:val="00A27DEB"/>
    <w:rsid w:val="00A306D3"/>
    <w:rsid w:val="00A3107B"/>
    <w:rsid w:val="00A34355"/>
    <w:rsid w:val="00A3616A"/>
    <w:rsid w:val="00A37E34"/>
    <w:rsid w:val="00A40CF5"/>
    <w:rsid w:val="00A41862"/>
    <w:rsid w:val="00A51C45"/>
    <w:rsid w:val="00A521F5"/>
    <w:rsid w:val="00A56448"/>
    <w:rsid w:val="00A76C12"/>
    <w:rsid w:val="00A80B1B"/>
    <w:rsid w:val="00A83738"/>
    <w:rsid w:val="00A8383C"/>
    <w:rsid w:val="00A84BD6"/>
    <w:rsid w:val="00A85106"/>
    <w:rsid w:val="00A85AA1"/>
    <w:rsid w:val="00A91BC2"/>
    <w:rsid w:val="00A92346"/>
    <w:rsid w:val="00A9645C"/>
    <w:rsid w:val="00A96C8D"/>
    <w:rsid w:val="00AA7085"/>
    <w:rsid w:val="00AB4F7E"/>
    <w:rsid w:val="00AC496E"/>
    <w:rsid w:val="00AC5160"/>
    <w:rsid w:val="00AC63E6"/>
    <w:rsid w:val="00AD0081"/>
    <w:rsid w:val="00AD0B3A"/>
    <w:rsid w:val="00AD1383"/>
    <w:rsid w:val="00AD41BC"/>
    <w:rsid w:val="00AD5C7B"/>
    <w:rsid w:val="00AD6EC0"/>
    <w:rsid w:val="00AD7292"/>
    <w:rsid w:val="00AD7739"/>
    <w:rsid w:val="00AE26BE"/>
    <w:rsid w:val="00AE337A"/>
    <w:rsid w:val="00AE5A31"/>
    <w:rsid w:val="00AE6318"/>
    <w:rsid w:val="00AE66BD"/>
    <w:rsid w:val="00AF141E"/>
    <w:rsid w:val="00AF5794"/>
    <w:rsid w:val="00AF77BF"/>
    <w:rsid w:val="00AF7F30"/>
    <w:rsid w:val="00B005FA"/>
    <w:rsid w:val="00B00C9E"/>
    <w:rsid w:val="00B00DF1"/>
    <w:rsid w:val="00B04CF4"/>
    <w:rsid w:val="00B06C70"/>
    <w:rsid w:val="00B10314"/>
    <w:rsid w:val="00B1033B"/>
    <w:rsid w:val="00B10383"/>
    <w:rsid w:val="00B12107"/>
    <w:rsid w:val="00B15D89"/>
    <w:rsid w:val="00B173D2"/>
    <w:rsid w:val="00B202E4"/>
    <w:rsid w:val="00B222D0"/>
    <w:rsid w:val="00B22781"/>
    <w:rsid w:val="00B26E8F"/>
    <w:rsid w:val="00B27FE6"/>
    <w:rsid w:val="00B306D1"/>
    <w:rsid w:val="00B310C4"/>
    <w:rsid w:val="00B31DE8"/>
    <w:rsid w:val="00B32A19"/>
    <w:rsid w:val="00B36329"/>
    <w:rsid w:val="00B43B72"/>
    <w:rsid w:val="00B534AB"/>
    <w:rsid w:val="00B53CC3"/>
    <w:rsid w:val="00B54BB3"/>
    <w:rsid w:val="00B55642"/>
    <w:rsid w:val="00B558F4"/>
    <w:rsid w:val="00B568DE"/>
    <w:rsid w:val="00B60FCB"/>
    <w:rsid w:val="00B638A1"/>
    <w:rsid w:val="00B6427F"/>
    <w:rsid w:val="00B650A7"/>
    <w:rsid w:val="00B65B2D"/>
    <w:rsid w:val="00B707F5"/>
    <w:rsid w:val="00B718DB"/>
    <w:rsid w:val="00B73FFB"/>
    <w:rsid w:val="00B74ED2"/>
    <w:rsid w:val="00B7798D"/>
    <w:rsid w:val="00B779D8"/>
    <w:rsid w:val="00B77C90"/>
    <w:rsid w:val="00B851D4"/>
    <w:rsid w:val="00B87A13"/>
    <w:rsid w:val="00B929A3"/>
    <w:rsid w:val="00B95189"/>
    <w:rsid w:val="00B953A1"/>
    <w:rsid w:val="00BA59A8"/>
    <w:rsid w:val="00BA6566"/>
    <w:rsid w:val="00BB02E6"/>
    <w:rsid w:val="00BB3621"/>
    <w:rsid w:val="00BB457C"/>
    <w:rsid w:val="00BB7908"/>
    <w:rsid w:val="00BC7425"/>
    <w:rsid w:val="00BC746E"/>
    <w:rsid w:val="00BD3B1E"/>
    <w:rsid w:val="00BD65BE"/>
    <w:rsid w:val="00BE6CAE"/>
    <w:rsid w:val="00BE7B7C"/>
    <w:rsid w:val="00BF153D"/>
    <w:rsid w:val="00BF221E"/>
    <w:rsid w:val="00BF49B5"/>
    <w:rsid w:val="00BF5A52"/>
    <w:rsid w:val="00BF5F23"/>
    <w:rsid w:val="00C00159"/>
    <w:rsid w:val="00C028E0"/>
    <w:rsid w:val="00C03FB5"/>
    <w:rsid w:val="00C05CEF"/>
    <w:rsid w:val="00C070AE"/>
    <w:rsid w:val="00C10311"/>
    <w:rsid w:val="00C14BFA"/>
    <w:rsid w:val="00C20DBF"/>
    <w:rsid w:val="00C21DC9"/>
    <w:rsid w:val="00C267EC"/>
    <w:rsid w:val="00C2760D"/>
    <w:rsid w:val="00C30542"/>
    <w:rsid w:val="00C33BE2"/>
    <w:rsid w:val="00C36CF4"/>
    <w:rsid w:val="00C43B24"/>
    <w:rsid w:val="00C46544"/>
    <w:rsid w:val="00C51C77"/>
    <w:rsid w:val="00C55810"/>
    <w:rsid w:val="00C6403D"/>
    <w:rsid w:val="00C67AA2"/>
    <w:rsid w:val="00C723D8"/>
    <w:rsid w:val="00C73314"/>
    <w:rsid w:val="00C74011"/>
    <w:rsid w:val="00C7412A"/>
    <w:rsid w:val="00C828E9"/>
    <w:rsid w:val="00C82E8A"/>
    <w:rsid w:val="00C8414B"/>
    <w:rsid w:val="00C85870"/>
    <w:rsid w:val="00C86273"/>
    <w:rsid w:val="00C86376"/>
    <w:rsid w:val="00C941BF"/>
    <w:rsid w:val="00C95726"/>
    <w:rsid w:val="00CA0643"/>
    <w:rsid w:val="00CA65C1"/>
    <w:rsid w:val="00CA6767"/>
    <w:rsid w:val="00CB4FDC"/>
    <w:rsid w:val="00CB5CC9"/>
    <w:rsid w:val="00CB737B"/>
    <w:rsid w:val="00CC0209"/>
    <w:rsid w:val="00CC24B6"/>
    <w:rsid w:val="00CC7684"/>
    <w:rsid w:val="00CD1871"/>
    <w:rsid w:val="00CD446C"/>
    <w:rsid w:val="00CD5ED5"/>
    <w:rsid w:val="00CE0BBF"/>
    <w:rsid w:val="00CE1C41"/>
    <w:rsid w:val="00CE537F"/>
    <w:rsid w:val="00CE7A07"/>
    <w:rsid w:val="00CF0747"/>
    <w:rsid w:val="00CF0C56"/>
    <w:rsid w:val="00CF19CB"/>
    <w:rsid w:val="00CF4606"/>
    <w:rsid w:val="00CF4922"/>
    <w:rsid w:val="00D0099A"/>
    <w:rsid w:val="00D02B71"/>
    <w:rsid w:val="00D041B8"/>
    <w:rsid w:val="00D12353"/>
    <w:rsid w:val="00D13C60"/>
    <w:rsid w:val="00D1554F"/>
    <w:rsid w:val="00D157EF"/>
    <w:rsid w:val="00D168CB"/>
    <w:rsid w:val="00D17CE0"/>
    <w:rsid w:val="00D24CC0"/>
    <w:rsid w:val="00D32BB7"/>
    <w:rsid w:val="00D34144"/>
    <w:rsid w:val="00D3600C"/>
    <w:rsid w:val="00D362D7"/>
    <w:rsid w:val="00D405B1"/>
    <w:rsid w:val="00D40BA9"/>
    <w:rsid w:val="00D410A4"/>
    <w:rsid w:val="00D4265D"/>
    <w:rsid w:val="00D4675B"/>
    <w:rsid w:val="00D47A69"/>
    <w:rsid w:val="00D536C3"/>
    <w:rsid w:val="00D56481"/>
    <w:rsid w:val="00D61F32"/>
    <w:rsid w:val="00D63781"/>
    <w:rsid w:val="00D64352"/>
    <w:rsid w:val="00D67D2A"/>
    <w:rsid w:val="00D71DDD"/>
    <w:rsid w:val="00D7234E"/>
    <w:rsid w:val="00D732BE"/>
    <w:rsid w:val="00D74B69"/>
    <w:rsid w:val="00D80B10"/>
    <w:rsid w:val="00D8216D"/>
    <w:rsid w:val="00D822BA"/>
    <w:rsid w:val="00D82621"/>
    <w:rsid w:val="00D847A0"/>
    <w:rsid w:val="00D90F55"/>
    <w:rsid w:val="00D91295"/>
    <w:rsid w:val="00D94E29"/>
    <w:rsid w:val="00D95D8B"/>
    <w:rsid w:val="00D96773"/>
    <w:rsid w:val="00DA287A"/>
    <w:rsid w:val="00DA3A3D"/>
    <w:rsid w:val="00DA6DE9"/>
    <w:rsid w:val="00DA79F3"/>
    <w:rsid w:val="00DA7BC4"/>
    <w:rsid w:val="00DB2582"/>
    <w:rsid w:val="00DB47DF"/>
    <w:rsid w:val="00DB5372"/>
    <w:rsid w:val="00DB6117"/>
    <w:rsid w:val="00DB6EFE"/>
    <w:rsid w:val="00DC1EB9"/>
    <w:rsid w:val="00DC4117"/>
    <w:rsid w:val="00DD29DA"/>
    <w:rsid w:val="00DD356B"/>
    <w:rsid w:val="00DD4266"/>
    <w:rsid w:val="00DD49D4"/>
    <w:rsid w:val="00DE690D"/>
    <w:rsid w:val="00DF42F8"/>
    <w:rsid w:val="00DF5A3F"/>
    <w:rsid w:val="00DF7FB4"/>
    <w:rsid w:val="00E05E52"/>
    <w:rsid w:val="00E12994"/>
    <w:rsid w:val="00E14780"/>
    <w:rsid w:val="00E14B93"/>
    <w:rsid w:val="00E14C39"/>
    <w:rsid w:val="00E21DB8"/>
    <w:rsid w:val="00E2297F"/>
    <w:rsid w:val="00E22E4F"/>
    <w:rsid w:val="00E23ACA"/>
    <w:rsid w:val="00E245B4"/>
    <w:rsid w:val="00E257C2"/>
    <w:rsid w:val="00E27BB7"/>
    <w:rsid w:val="00E304F0"/>
    <w:rsid w:val="00E31F52"/>
    <w:rsid w:val="00E35562"/>
    <w:rsid w:val="00E403B8"/>
    <w:rsid w:val="00E4042B"/>
    <w:rsid w:val="00E40A3C"/>
    <w:rsid w:val="00E42E55"/>
    <w:rsid w:val="00E43E82"/>
    <w:rsid w:val="00E56311"/>
    <w:rsid w:val="00E60B2F"/>
    <w:rsid w:val="00E6669C"/>
    <w:rsid w:val="00E67407"/>
    <w:rsid w:val="00E71510"/>
    <w:rsid w:val="00E71F62"/>
    <w:rsid w:val="00E72430"/>
    <w:rsid w:val="00E74F43"/>
    <w:rsid w:val="00E753AC"/>
    <w:rsid w:val="00E77043"/>
    <w:rsid w:val="00E83AFB"/>
    <w:rsid w:val="00E84337"/>
    <w:rsid w:val="00E852B7"/>
    <w:rsid w:val="00E867BF"/>
    <w:rsid w:val="00E9230D"/>
    <w:rsid w:val="00E925C3"/>
    <w:rsid w:val="00E94160"/>
    <w:rsid w:val="00E948ED"/>
    <w:rsid w:val="00E95BB2"/>
    <w:rsid w:val="00E96898"/>
    <w:rsid w:val="00EA22C7"/>
    <w:rsid w:val="00EA341F"/>
    <w:rsid w:val="00EA3B6C"/>
    <w:rsid w:val="00EA5A5E"/>
    <w:rsid w:val="00EA7C93"/>
    <w:rsid w:val="00EA7DDE"/>
    <w:rsid w:val="00EB4A65"/>
    <w:rsid w:val="00EC171F"/>
    <w:rsid w:val="00EC1B13"/>
    <w:rsid w:val="00EC41EF"/>
    <w:rsid w:val="00EC629A"/>
    <w:rsid w:val="00ED06DA"/>
    <w:rsid w:val="00ED1C95"/>
    <w:rsid w:val="00ED34CA"/>
    <w:rsid w:val="00ED35A1"/>
    <w:rsid w:val="00ED36B8"/>
    <w:rsid w:val="00ED3C60"/>
    <w:rsid w:val="00ED48AB"/>
    <w:rsid w:val="00ED48ED"/>
    <w:rsid w:val="00ED52E1"/>
    <w:rsid w:val="00ED5549"/>
    <w:rsid w:val="00ED6128"/>
    <w:rsid w:val="00EE2D84"/>
    <w:rsid w:val="00EE3B65"/>
    <w:rsid w:val="00EE441E"/>
    <w:rsid w:val="00EE65F7"/>
    <w:rsid w:val="00EF2974"/>
    <w:rsid w:val="00F04688"/>
    <w:rsid w:val="00F0604F"/>
    <w:rsid w:val="00F10CFC"/>
    <w:rsid w:val="00F1537C"/>
    <w:rsid w:val="00F15BD8"/>
    <w:rsid w:val="00F21941"/>
    <w:rsid w:val="00F24987"/>
    <w:rsid w:val="00F30F63"/>
    <w:rsid w:val="00F40611"/>
    <w:rsid w:val="00F40EB6"/>
    <w:rsid w:val="00F41CC0"/>
    <w:rsid w:val="00F44F8C"/>
    <w:rsid w:val="00F45E28"/>
    <w:rsid w:val="00F46BE5"/>
    <w:rsid w:val="00F519F9"/>
    <w:rsid w:val="00F52E5A"/>
    <w:rsid w:val="00F530DB"/>
    <w:rsid w:val="00F54470"/>
    <w:rsid w:val="00F57993"/>
    <w:rsid w:val="00F611A6"/>
    <w:rsid w:val="00F6554C"/>
    <w:rsid w:val="00F71C97"/>
    <w:rsid w:val="00F729B0"/>
    <w:rsid w:val="00F743AB"/>
    <w:rsid w:val="00F766B8"/>
    <w:rsid w:val="00F8055B"/>
    <w:rsid w:val="00F81354"/>
    <w:rsid w:val="00F84EF2"/>
    <w:rsid w:val="00F864AA"/>
    <w:rsid w:val="00F959CA"/>
    <w:rsid w:val="00FA368B"/>
    <w:rsid w:val="00FA3A44"/>
    <w:rsid w:val="00FA4BB3"/>
    <w:rsid w:val="00FA709E"/>
    <w:rsid w:val="00FB20CF"/>
    <w:rsid w:val="00FB5DC3"/>
    <w:rsid w:val="00FC016D"/>
    <w:rsid w:val="00FC0F68"/>
    <w:rsid w:val="00FC16AF"/>
    <w:rsid w:val="00FC46E1"/>
    <w:rsid w:val="00FC5A5E"/>
    <w:rsid w:val="00FD06DE"/>
    <w:rsid w:val="00FD6A30"/>
    <w:rsid w:val="00FD7473"/>
    <w:rsid w:val="00FE3062"/>
    <w:rsid w:val="00FE7AE1"/>
    <w:rsid w:val="00FF368A"/>
    <w:rsid w:val="00FF3926"/>
    <w:rsid w:val="00FF6CB7"/>
    <w:rsid w:val="00FF7A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F6FEBB"/>
  <w15:docId w15:val="{21290824-F906-4504-9088-7286F79C3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autoRedefine/>
    <w:qFormat/>
    <w:locked/>
    <w:rsid w:val="00B779D8"/>
    <w:pPr>
      <w:keepNext/>
      <w:numPr>
        <w:numId w:val="4"/>
      </w:numPr>
      <w:spacing w:before="360" w:after="60"/>
      <w:ind w:left="357" w:hanging="357"/>
      <w:jc w:val="left"/>
      <w:outlineLvl w:val="1"/>
    </w:pPr>
    <w:rPr>
      <w:rFonts w:cs="Arial"/>
      <w:b/>
      <w:bCs/>
      <w:iCs/>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locked/>
    <w:rsid w:val="00B779D8"/>
    <w:rPr>
      <w:rFonts w:cs="Arial"/>
      <w:b/>
      <w:bCs/>
      <w:iCs/>
      <w:sz w:val="22"/>
      <w:szCs w:val="28"/>
    </w:rPr>
  </w:style>
  <w:style w:type="paragraph" w:customStyle="1" w:styleId="-Psmeno">
    <w:name w:val="- Písmeno"/>
    <w:basedOn w:val="Normln"/>
    <w:uiPriority w:val="99"/>
    <w:rsid w:val="00133126"/>
  </w:style>
  <w:style w:type="paragraph" w:styleId="Zhlav">
    <w:name w:val="header"/>
    <w:basedOn w:val="Normln"/>
    <w:link w:val="ZhlavChar"/>
    <w:uiPriority w:val="99"/>
    <w:rsid w:val="00FB20CF"/>
    <w:pPr>
      <w:tabs>
        <w:tab w:val="center" w:pos="4536"/>
        <w:tab w:val="right" w:pos="9072"/>
      </w:tabs>
    </w:pPr>
    <w:rPr>
      <w:sz w:val="16"/>
    </w:rPr>
  </w:style>
  <w:style w:type="character" w:customStyle="1" w:styleId="ZhlavChar">
    <w:name w:val="Záhlaví Char"/>
    <w:link w:val="Zhlav"/>
    <w:uiPriority w:val="99"/>
    <w:locked/>
    <w:rsid w:val="007D5906"/>
    <w:rPr>
      <w:rFonts w:cs="Times New Roman"/>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semiHidden/>
    <w:rsid w:val="00FB20CF"/>
    <w:pPr>
      <w:tabs>
        <w:tab w:val="center" w:pos="4536"/>
        <w:tab w:val="right" w:pos="9072"/>
      </w:tabs>
    </w:pPr>
    <w:rPr>
      <w:sz w:val="16"/>
    </w:rPr>
  </w:style>
  <w:style w:type="character" w:customStyle="1" w:styleId="ZpatChar">
    <w:name w:val="Zápatí Char"/>
    <w:link w:val="Zpat"/>
    <w:uiPriority w:val="99"/>
    <w:semiHidden/>
    <w:locked/>
    <w:rsid w:val="000A7A55"/>
    <w:rPr>
      <w:rFonts w:cs="Times New Roman"/>
      <w:sz w:val="20"/>
      <w:szCs w:val="20"/>
    </w:rPr>
  </w:style>
  <w:style w:type="character" w:styleId="slostrnky">
    <w:name w:val="page number"/>
    <w:uiPriority w:val="99"/>
    <w:rsid w:val="00FB20CF"/>
    <w:rPr>
      <w:rFonts w:cs="Times New Roman"/>
    </w:rPr>
  </w:style>
  <w:style w:type="paragraph" w:customStyle="1" w:styleId="Body">
    <w:name w:val="Body"/>
    <w:basedOn w:val="Normln"/>
    <w:uiPriority w:val="99"/>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uiPriority w:val="99"/>
    <w:rsid w:val="00133126"/>
    <w:pPr>
      <w:ind w:left="567"/>
    </w:pPr>
  </w:style>
  <w:style w:type="character" w:customStyle="1" w:styleId="normlnpod11Char">
    <w:name w:val="normální pod 1.1 Char"/>
    <w:link w:val="normlnpod11"/>
    <w:uiPriority w:val="99"/>
    <w:locked/>
    <w:rsid w:val="00133126"/>
    <w:rPr>
      <w:rFonts w:cs="Times New Roman"/>
    </w:rPr>
  </w:style>
  <w:style w:type="paragraph" w:customStyle="1" w:styleId="normlnpod111">
    <w:name w:val="normální pod 1.1.1"/>
    <w:basedOn w:val="Normln"/>
    <w:link w:val="normlnpod111Char"/>
    <w:uiPriority w:val="99"/>
    <w:rsid w:val="00133126"/>
    <w:pPr>
      <w:ind w:left="1134"/>
    </w:pPr>
  </w:style>
  <w:style w:type="character" w:customStyle="1" w:styleId="normlnpod111Char">
    <w:name w:val="normální pod 1.1.1 Char"/>
    <w:link w:val="normlnpod111"/>
    <w:uiPriority w:val="99"/>
    <w:locked/>
    <w:rsid w:val="00133126"/>
    <w:rPr>
      <w:rFonts w:cs="Times New Roman"/>
    </w:rPr>
  </w:style>
  <w:style w:type="paragraph" w:customStyle="1" w:styleId="04-PSMENO">
    <w:name w:val="04-PÍSMENO"/>
    <w:basedOn w:val="Normln"/>
    <w:uiPriority w:val="99"/>
    <w:rsid w:val="00133126"/>
  </w:style>
  <w:style w:type="paragraph" w:customStyle="1" w:styleId="02-ODST-1">
    <w:name w:val="02-ODST-1"/>
    <w:basedOn w:val="Normln"/>
    <w:uiPriority w:val="99"/>
    <w:rsid w:val="00C20DBF"/>
    <w:pPr>
      <w:tabs>
        <w:tab w:val="left" w:pos="567"/>
      </w:tabs>
    </w:pPr>
  </w:style>
  <w:style w:type="paragraph" w:customStyle="1" w:styleId="03-ODST-2">
    <w:name w:val="03-ODST-2"/>
    <w:basedOn w:val="02-ODST-1"/>
    <w:uiPriority w:val="99"/>
    <w:rsid w:val="00133126"/>
    <w:pPr>
      <w:tabs>
        <w:tab w:val="clear" w:pos="567"/>
        <w:tab w:val="left" w:pos="1134"/>
      </w:tabs>
    </w:pPr>
  </w:style>
  <w:style w:type="paragraph" w:customStyle="1" w:styleId="01-LNEK">
    <w:name w:val="01-ČLÁNEK"/>
    <w:basedOn w:val="Normln"/>
    <w:next w:val="Normln"/>
    <w:uiPriority w:val="99"/>
    <w:rsid w:val="00C20DBF"/>
    <w:pPr>
      <w:spacing w:before="600"/>
      <w:jc w:val="center"/>
    </w:pPr>
    <w:rPr>
      <w:b/>
      <w:bCs/>
      <w:sz w:val="24"/>
    </w:rPr>
  </w:style>
  <w:style w:type="paragraph" w:customStyle="1" w:styleId="05-BODY">
    <w:name w:val="05-BODY"/>
    <w:basedOn w:val="Normln"/>
    <w:uiPriority w:val="99"/>
    <w:rsid w:val="00133126"/>
  </w:style>
  <w:style w:type="paragraph" w:customStyle="1" w:styleId="04-ODST-3">
    <w:name w:val="04-ODST-3"/>
    <w:basedOn w:val="03-ODST-2"/>
    <w:uiPriority w:val="99"/>
    <w:rsid w:val="00133126"/>
    <w:pPr>
      <w:tabs>
        <w:tab w:val="left" w:pos="1701"/>
      </w:tabs>
    </w:pPr>
  </w:style>
  <w:style w:type="paragraph" w:customStyle="1" w:styleId="07-NORM-03">
    <w:name w:val="07-NORM-03"/>
    <w:basedOn w:val="Normln"/>
    <w:link w:val="07-NORM-03Char"/>
    <w:uiPriority w:val="99"/>
    <w:rsid w:val="00E22E4F"/>
    <w:pPr>
      <w:ind w:left="1134"/>
    </w:pPr>
  </w:style>
  <w:style w:type="character" w:customStyle="1" w:styleId="07-NORM-03Char">
    <w:name w:val="07-NORM-03 Char"/>
    <w:link w:val="07-NORM-03"/>
    <w:uiPriority w:val="99"/>
    <w:locked/>
    <w:rsid w:val="00E22E4F"/>
    <w:rPr>
      <w:rFonts w:cs="Times New Roman"/>
    </w:rPr>
  </w:style>
  <w:style w:type="paragraph" w:customStyle="1" w:styleId="08-NORMPSMENO">
    <w:name w:val="08-NORM PÍSMENO"/>
    <w:basedOn w:val="Normln"/>
    <w:link w:val="08-NORMPSMENOChar"/>
    <w:uiPriority w:val="99"/>
    <w:rsid w:val="00C20DBF"/>
    <w:pPr>
      <w:ind w:left="1418"/>
    </w:pPr>
  </w:style>
  <w:style w:type="character" w:customStyle="1" w:styleId="08-NORMPSMENOChar">
    <w:name w:val="08-NORM PÍSMENO Char"/>
    <w:link w:val="08-NORMPSMENO"/>
    <w:uiPriority w:val="99"/>
    <w:locked/>
    <w:rsid w:val="00C20DBF"/>
    <w:rPr>
      <w:rFonts w:cs="Times New Roman"/>
    </w:rPr>
  </w:style>
  <w:style w:type="paragraph" w:customStyle="1" w:styleId="03-NORM-03">
    <w:name w:val="03-NORM-03"/>
    <w:basedOn w:val="Normln"/>
    <w:link w:val="03-NORM-03Char"/>
    <w:uiPriority w:val="99"/>
    <w:rsid w:val="00133126"/>
    <w:pPr>
      <w:ind w:left="1134"/>
    </w:pPr>
  </w:style>
  <w:style w:type="character" w:customStyle="1" w:styleId="03-NORM-03Char">
    <w:name w:val="03-NORM-03 Char"/>
    <w:link w:val="03-NORM-03"/>
    <w:uiPriority w:val="99"/>
    <w:locked/>
    <w:rsid w:val="00133126"/>
    <w:rPr>
      <w:rFonts w:cs="Times New Roman"/>
    </w:rPr>
  </w:style>
  <w:style w:type="paragraph" w:customStyle="1" w:styleId="04-NORM-02">
    <w:name w:val="04-NORM-02"/>
    <w:basedOn w:val="05-NORM-03"/>
    <w:link w:val="04-NORM-02Char"/>
    <w:uiPriority w:val="99"/>
    <w:rsid w:val="00133126"/>
    <w:pPr>
      <w:ind w:left="567"/>
    </w:pPr>
  </w:style>
  <w:style w:type="character" w:customStyle="1" w:styleId="04-NORM-02Char">
    <w:name w:val="04-NORM-02 Char"/>
    <w:link w:val="04-NORM-02"/>
    <w:uiPriority w:val="99"/>
    <w:locked/>
    <w:rsid w:val="00133126"/>
    <w:rPr>
      <w:rFonts w:cs="Times New Roman"/>
    </w:rPr>
  </w:style>
  <w:style w:type="paragraph" w:customStyle="1" w:styleId="03-NORM-02">
    <w:name w:val="03-NORM-02"/>
    <w:basedOn w:val="Normln"/>
    <w:link w:val="03-NORM-02Char"/>
    <w:uiPriority w:val="99"/>
    <w:rsid w:val="00C20DBF"/>
    <w:pPr>
      <w:ind w:left="567"/>
    </w:pPr>
  </w:style>
  <w:style w:type="character" w:customStyle="1" w:styleId="03-NORM-02Char">
    <w:name w:val="03-NORM-02 Char"/>
    <w:link w:val="03-NORM-02"/>
    <w:uiPriority w:val="99"/>
    <w:locked/>
    <w:rsid w:val="00C20DBF"/>
    <w:rPr>
      <w:rFonts w:cs="Times New Roman"/>
    </w:rPr>
  </w:style>
  <w:style w:type="paragraph" w:customStyle="1" w:styleId="06-PSMENO">
    <w:name w:val="06-PÍSMENO"/>
    <w:basedOn w:val="Normln"/>
    <w:uiPriority w:val="99"/>
    <w:rsid w:val="00C20DBF"/>
  </w:style>
  <w:style w:type="paragraph" w:customStyle="1" w:styleId="04-ODST-2">
    <w:name w:val="04-ODST-2"/>
    <w:basedOn w:val="02-ODST-1"/>
    <w:uiPriority w:val="99"/>
    <w:rsid w:val="00C20DBF"/>
    <w:pPr>
      <w:tabs>
        <w:tab w:val="clear" w:pos="567"/>
        <w:tab w:val="left" w:pos="1134"/>
      </w:tabs>
    </w:pPr>
  </w:style>
  <w:style w:type="paragraph" w:customStyle="1" w:styleId="09-BODY">
    <w:name w:val="09-BODY"/>
    <w:basedOn w:val="Normln"/>
    <w:uiPriority w:val="99"/>
    <w:rsid w:val="00452526"/>
    <w:pPr>
      <w:numPr>
        <w:numId w:val="1"/>
      </w:numPr>
    </w:pPr>
  </w:style>
  <w:style w:type="paragraph" w:customStyle="1" w:styleId="09-ODST-3">
    <w:name w:val="09-ODST-3"/>
    <w:basedOn w:val="04-ODST-2"/>
    <w:uiPriority w:val="99"/>
    <w:rsid w:val="00C20DBF"/>
    <w:pPr>
      <w:tabs>
        <w:tab w:val="left" w:pos="1701"/>
      </w:tabs>
    </w:pPr>
  </w:style>
  <w:style w:type="paragraph" w:customStyle="1" w:styleId="05-NORM-03">
    <w:name w:val="05-NORM-03"/>
    <w:basedOn w:val="Normln"/>
    <w:link w:val="05-NORM-03Char"/>
    <w:uiPriority w:val="99"/>
    <w:rsid w:val="00C20DBF"/>
    <w:pPr>
      <w:ind w:left="1134"/>
    </w:pPr>
  </w:style>
  <w:style w:type="character" w:customStyle="1" w:styleId="05-NORM-03Char">
    <w:name w:val="05-NORM-03 Char"/>
    <w:link w:val="05-NORM-03"/>
    <w:uiPriority w:val="99"/>
    <w:locked/>
    <w:rsid w:val="00C20DBF"/>
    <w:rPr>
      <w:rFonts w:cs="Times New Roman"/>
    </w:rPr>
  </w:style>
  <w:style w:type="paragraph" w:customStyle="1" w:styleId="02-ODST-2">
    <w:name w:val="02-ODST-2"/>
    <w:basedOn w:val="Normln"/>
    <w:link w:val="02-ODST-2Char"/>
    <w:qFormat/>
    <w:rsid w:val="00452526"/>
    <w:pPr>
      <w:numPr>
        <w:ilvl w:val="1"/>
        <w:numId w:val="3"/>
      </w:numPr>
      <w:tabs>
        <w:tab w:val="clear" w:pos="4908"/>
        <w:tab w:val="left" w:pos="567"/>
        <w:tab w:val="num" w:pos="1080"/>
      </w:tabs>
      <w:ind w:left="567"/>
    </w:pPr>
  </w:style>
  <w:style w:type="paragraph" w:customStyle="1" w:styleId="01-L">
    <w:name w:val="01-ČL."/>
    <w:basedOn w:val="Normln"/>
    <w:next w:val="Normln"/>
    <w:qFormat/>
    <w:rsid w:val="0051080A"/>
    <w:pPr>
      <w:keepNext/>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link w:val="08-norP"/>
    <w:locked/>
    <w:rsid w:val="00452526"/>
    <w:rPr>
      <w:rFonts w:cs="Times New Roman"/>
    </w:rPr>
  </w:style>
  <w:style w:type="paragraph" w:customStyle="1" w:styleId="06-PSM">
    <w:name w:val="06-PÍSM"/>
    <w:basedOn w:val="Normln"/>
    <w:uiPriority w:val="99"/>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uiPriority w:val="99"/>
    <w:rsid w:val="00452526"/>
    <w:pPr>
      <w:ind w:left="1134"/>
    </w:pPr>
  </w:style>
  <w:style w:type="character" w:customStyle="1" w:styleId="06-norm3Char">
    <w:name w:val="06-norm3 Char"/>
    <w:link w:val="06-norm3"/>
    <w:uiPriority w:val="99"/>
    <w:locked/>
    <w:rsid w:val="00452526"/>
    <w:rPr>
      <w:rFonts w:cs="Times New Roman"/>
    </w:rPr>
  </w:style>
  <w:style w:type="paragraph" w:customStyle="1" w:styleId="03-nor2">
    <w:name w:val="03-nor2"/>
    <w:basedOn w:val="Normln"/>
    <w:link w:val="03-nor2Char"/>
    <w:uiPriority w:val="99"/>
    <w:rsid w:val="00452526"/>
    <w:pPr>
      <w:ind w:left="567"/>
    </w:pPr>
  </w:style>
  <w:style w:type="character" w:customStyle="1" w:styleId="03-nor2Char">
    <w:name w:val="03-nor2 Char"/>
    <w:link w:val="03-nor2"/>
    <w:uiPriority w:val="99"/>
    <w:locked/>
    <w:rsid w:val="00452526"/>
    <w:rPr>
      <w:rFonts w:cs="Times New Roman"/>
    </w:rPr>
  </w:style>
  <w:style w:type="character" w:styleId="Hypertextovodkaz">
    <w:name w:val="Hyperlink"/>
    <w:rsid w:val="009358D3"/>
    <w:rPr>
      <w:rFonts w:cs="Times New Roman"/>
      <w:color w:val="0000FF"/>
      <w:u w:val="single"/>
    </w:rPr>
  </w:style>
  <w:style w:type="paragraph" w:customStyle="1" w:styleId="Odstavec11">
    <w:name w:val="Odstavec 1.1"/>
    <w:rsid w:val="00B779D8"/>
    <w:pPr>
      <w:numPr>
        <w:ilvl w:val="1"/>
        <w:numId w:val="4"/>
      </w:numPr>
      <w:tabs>
        <w:tab w:val="clear" w:pos="792"/>
        <w:tab w:val="num" w:pos="567"/>
      </w:tabs>
      <w:spacing w:before="120"/>
      <w:ind w:left="567" w:hanging="567"/>
      <w:jc w:val="both"/>
    </w:pPr>
  </w:style>
  <w:style w:type="paragraph" w:customStyle="1" w:styleId="Odstavec111">
    <w:name w:val="Odstavec 1.1.1"/>
    <w:basedOn w:val="Odstavec11"/>
    <w:rsid w:val="00B779D8"/>
    <w:pPr>
      <w:numPr>
        <w:ilvl w:val="2"/>
      </w:numPr>
      <w:tabs>
        <w:tab w:val="clear" w:pos="1224"/>
        <w:tab w:val="num" w:pos="851"/>
      </w:tabs>
      <w:ind w:left="851" w:hanging="851"/>
    </w:pPr>
  </w:style>
  <w:style w:type="paragraph" w:styleId="Textbubliny">
    <w:name w:val="Balloon Text"/>
    <w:basedOn w:val="Normln"/>
    <w:link w:val="TextbublinyChar"/>
    <w:uiPriority w:val="99"/>
    <w:semiHidden/>
    <w:rsid w:val="00B779D8"/>
    <w:pPr>
      <w:spacing w:before="0"/>
    </w:pPr>
    <w:rPr>
      <w:rFonts w:ascii="Tahoma" w:hAnsi="Tahoma" w:cs="Tahoma"/>
      <w:sz w:val="16"/>
      <w:szCs w:val="16"/>
    </w:rPr>
  </w:style>
  <w:style w:type="character" w:customStyle="1" w:styleId="TextbublinyChar">
    <w:name w:val="Text bubliny Char"/>
    <w:link w:val="Textbubliny"/>
    <w:uiPriority w:val="99"/>
    <w:semiHidden/>
    <w:locked/>
    <w:rsid w:val="00B779D8"/>
    <w:rPr>
      <w:rFonts w:ascii="Tahoma" w:hAnsi="Tahoma" w:cs="Tahoma"/>
      <w:sz w:val="16"/>
      <w:szCs w:val="16"/>
    </w:rPr>
  </w:style>
  <w:style w:type="character" w:styleId="Odkaznakoment">
    <w:name w:val="annotation reference"/>
    <w:uiPriority w:val="99"/>
    <w:rsid w:val="00D1554F"/>
    <w:rPr>
      <w:rFonts w:cs="Times New Roman"/>
      <w:sz w:val="16"/>
    </w:rPr>
  </w:style>
  <w:style w:type="paragraph" w:styleId="Textkomente">
    <w:name w:val="annotation text"/>
    <w:basedOn w:val="Normln"/>
    <w:link w:val="TextkomenteChar"/>
    <w:uiPriority w:val="99"/>
    <w:rsid w:val="00D1554F"/>
    <w:pPr>
      <w:spacing w:before="0"/>
      <w:jc w:val="left"/>
    </w:pPr>
  </w:style>
  <w:style w:type="character" w:customStyle="1" w:styleId="TextkomenteChar">
    <w:name w:val="Text komentáře Char"/>
    <w:link w:val="Textkomente"/>
    <w:uiPriority w:val="99"/>
    <w:locked/>
    <w:rsid w:val="00D1554F"/>
    <w:rPr>
      <w:rFonts w:cs="Times New Roman"/>
    </w:rPr>
  </w:style>
  <w:style w:type="paragraph" w:styleId="Pedmtkomente">
    <w:name w:val="annotation subject"/>
    <w:basedOn w:val="Textkomente"/>
    <w:next w:val="Textkomente"/>
    <w:link w:val="PedmtkomenteChar"/>
    <w:uiPriority w:val="99"/>
    <w:semiHidden/>
    <w:rsid w:val="00BB02E6"/>
    <w:pPr>
      <w:spacing w:before="120"/>
      <w:jc w:val="both"/>
    </w:pPr>
    <w:rPr>
      <w:b/>
      <w:bCs/>
    </w:rPr>
  </w:style>
  <w:style w:type="character" w:customStyle="1" w:styleId="PedmtkomenteChar">
    <w:name w:val="Předmět komentáře Char"/>
    <w:link w:val="Pedmtkomente"/>
    <w:uiPriority w:val="99"/>
    <w:semiHidden/>
    <w:locked/>
    <w:rsid w:val="00BB02E6"/>
    <w:rPr>
      <w:rFonts w:cs="Times New Roman"/>
      <w:b/>
      <w:bCs/>
    </w:rPr>
  </w:style>
  <w:style w:type="paragraph" w:styleId="Prosttext">
    <w:name w:val="Plain Text"/>
    <w:basedOn w:val="Normln"/>
    <w:link w:val="ProsttextChar"/>
    <w:uiPriority w:val="99"/>
    <w:rsid w:val="002C1652"/>
    <w:pPr>
      <w:spacing w:before="0"/>
      <w:jc w:val="left"/>
    </w:pPr>
    <w:rPr>
      <w:rFonts w:ascii="Courier New" w:hAnsi="Courier New"/>
    </w:rPr>
  </w:style>
  <w:style w:type="character" w:customStyle="1" w:styleId="ProsttextChar">
    <w:name w:val="Prostý text Char"/>
    <w:link w:val="Prosttext"/>
    <w:uiPriority w:val="99"/>
    <w:locked/>
    <w:rsid w:val="002C1652"/>
    <w:rPr>
      <w:rFonts w:ascii="Courier New" w:hAnsi="Courier New" w:cs="Times New Roman"/>
    </w:rPr>
  </w:style>
  <w:style w:type="character" w:customStyle="1" w:styleId="preformatted">
    <w:name w:val="preformatted"/>
    <w:uiPriority w:val="99"/>
    <w:rsid w:val="00D536C3"/>
    <w:rPr>
      <w:rFonts w:cs="Times New Roman"/>
    </w:rPr>
  </w:style>
  <w:style w:type="character" w:styleId="Sledovanodkaz">
    <w:name w:val="FollowedHyperlink"/>
    <w:uiPriority w:val="99"/>
    <w:semiHidden/>
    <w:unhideWhenUsed/>
    <w:rsid w:val="00A3107B"/>
    <w:rPr>
      <w:color w:val="800080"/>
      <w:u w:val="single"/>
    </w:rPr>
  </w:style>
  <w:style w:type="character" w:customStyle="1" w:styleId="Nevyeenzmnka1">
    <w:name w:val="Nevyřešená zmínka1"/>
    <w:basedOn w:val="Standardnpsmoodstavce"/>
    <w:uiPriority w:val="99"/>
    <w:semiHidden/>
    <w:unhideWhenUsed/>
    <w:rsid w:val="00A9645C"/>
    <w:rPr>
      <w:color w:val="605E5C"/>
      <w:shd w:val="clear" w:color="auto" w:fill="E1DFDD"/>
    </w:rPr>
  </w:style>
  <w:style w:type="character" w:customStyle="1" w:styleId="slovn2Char">
    <w:name w:val="Číslování 2 Char"/>
    <w:link w:val="slovn2"/>
    <w:uiPriority w:val="7"/>
    <w:locked/>
    <w:rsid w:val="00A9645C"/>
    <w:rPr>
      <w:szCs w:val="24"/>
      <w:lang w:eastAsia="zh-CN"/>
    </w:rPr>
  </w:style>
  <w:style w:type="paragraph" w:customStyle="1" w:styleId="slovn2">
    <w:name w:val="Číslování 2"/>
    <w:basedOn w:val="Odstavecseseznamem"/>
    <w:link w:val="slovn2Char"/>
    <w:uiPriority w:val="7"/>
    <w:qFormat/>
    <w:rsid w:val="00A9645C"/>
    <w:pPr>
      <w:tabs>
        <w:tab w:val="num" w:pos="454"/>
      </w:tabs>
      <w:suppressAutoHyphens/>
      <w:spacing w:before="60" w:after="160" w:line="240" w:lineRule="atLeast"/>
      <w:ind w:left="454" w:hanging="454"/>
      <w:contextualSpacing w:val="0"/>
      <w:jc w:val="left"/>
    </w:pPr>
    <w:rPr>
      <w:szCs w:val="24"/>
      <w:lang w:eastAsia="zh-CN"/>
    </w:rPr>
  </w:style>
  <w:style w:type="paragraph" w:customStyle="1" w:styleId="slovn3">
    <w:name w:val="Číslování 3"/>
    <w:basedOn w:val="Odstavecseseznamem"/>
    <w:link w:val="slovn3Char"/>
    <w:uiPriority w:val="7"/>
    <w:qFormat/>
    <w:rsid w:val="00A9645C"/>
    <w:pPr>
      <w:tabs>
        <w:tab w:val="num" w:pos="1021"/>
      </w:tabs>
      <w:suppressAutoHyphens/>
      <w:spacing w:before="60" w:after="60" w:line="240" w:lineRule="atLeast"/>
      <w:ind w:left="1021" w:hanging="567"/>
      <w:contextualSpacing w:val="0"/>
      <w:jc w:val="left"/>
    </w:pPr>
    <w:rPr>
      <w:rFonts w:asciiTheme="minorHAnsi" w:hAnsiTheme="minorHAnsi"/>
      <w:szCs w:val="24"/>
      <w:lang w:eastAsia="zh-CN"/>
    </w:rPr>
  </w:style>
  <w:style w:type="character" w:customStyle="1" w:styleId="slovn3Char">
    <w:name w:val="Číslování 3 Char"/>
    <w:link w:val="slovn3"/>
    <w:uiPriority w:val="7"/>
    <w:locked/>
    <w:rsid w:val="00A9645C"/>
    <w:rPr>
      <w:rFonts w:asciiTheme="minorHAnsi" w:hAnsiTheme="minorHAnsi"/>
      <w:szCs w:val="24"/>
      <w:lang w:eastAsia="zh-CN"/>
    </w:rPr>
  </w:style>
  <w:style w:type="paragraph" w:styleId="Odstavecseseznamem">
    <w:name w:val="List Paragraph"/>
    <w:basedOn w:val="Normln"/>
    <w:link w:val="OdstavecseseznamemChar"/>
    <w:uiPriority w:val="34"/>
    <w:qFormat/>
    <w:rsid w:val="00A9645C"/>
    <w:pPr>
      <w:ind w:left="720"/>
      <w:contextualSpacing/>
    </w:pPr>
  </w:style>
  <w:style w:type="character" w:customStyle="1" w:styleId="Nevyeenzmnka2">
    <w:name w:val="Nevyřešená zmínka2"/>
    <w:basedOn w:val="Standardnpsmoodstavce"/>
    <w:uiPriority w:val="99"/>
    <w:semiHidden/>
    <w:unhideWhenUsed/>
    <w:rsid w:val="00E753AC"/>
    <w:rPr>
      <w:color w:val="605E5C"/>
      <w:shd w:val="clear" w:color="auto" w:fill="E1DFDD"/>
    </w:rPr>
  </w:style>
  <w:style w:type="paragraph" w:styleId="Revize">
    <w:name w:val="Revision"/>
    <w:hidden/>
    <w:uiPriority w:val="99"/>
    <w:semiHidden/>
    <w:rsid w:val="00E753AC"/>
  </w:style>
  <w:style w:type="character" w:styleId="Nevyeenzmnka">
    <w:name w:val="Unresolved Mention"/>
    <w:basedOn w:val="Standardnpsmoodstavce"/>
    <w:uiPriority w:val="99"/>
    <w:semiHidden/>
    <w:unhideWhenUsed/>
    <w:rsid w:val="00B10314"/>
    <w:rPr>
      <w:color w:val="605E5C"/>
      <w:shd w:val="clear" w:color="auto" w:fill="E1DFDD"/>
    </w:rPr>
  </w:style>
  <w:style w:type="table" w:styleId="Mkatabulky">
    <w:name w:val="Table Grid"/>
    <w:basedOn w:val="Normlntabulka"/>
    <w:locked/>
    <w:rsid w:val="00F30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ODST-2Char">
    <w:name w:val="02-ODST-2 Char"/>
    <w:basedOn w:val="Standardnpsmoodstavce"/>
    <w:link w:val="02-ODST-2"/>
    <w:rsid w:val="00AF5794"/>
  </w:style>
  <w:style w:type="paragraph" w:customStyle="1" w:styleId="01-ODST-2">
    <w:name w:val="01-ODST-2"/>
    <w:basedOn w:val="Normln"/>
    <w:qFormat/>
    <w:rsid w:val="008E6133"/>
    <w:pPr>
      <w:tabs>
        <w:tab w:val="left" w:pos="567"/>
        <w:tab w:val="num" w:pos="1080"/>
      </w:tabs>
      <w:ind w:left="567" w:hanging="567"/>
      <w:outlineLvl w:val="1"/>
    </w:pPr>
  </w:style>
  <w:style w:type="paragraph" w:customStyle="1" w:styleId="01-ODST-3">
    <w:name w:val="01-ODST-3"/>
    <w:basedOn w:val="01-ODST-2"/>
    <w:qFormat/>
    <w:rsid w:val="008E6133"/>
    <w:pPr>
      <w:tabs>
        <w:tab w:val="clear" w:pos="567"/>
        <w:tab w:val="clear" w:pos="1080"/>
        <w:tab w:val="left" w:pos="1134"/>
        <w:tab w:val="num" w:pos="1505"/>
      </w:tabs>
      <w:ind w:left="1275" w:hanging="850"/>
      <w:outlineLvl w:val="2"/>
    </w:pPr>
  </w:style>
  <w:style w:type="paragraph" w:customStyle="1" w:styleId="01-ODST-4">
    <w:name w:val="01-ODST-4"/>
    <w:basedOn w:val="01-ODST-3"/>
    <w:qFormat/>
    <w:rsid w:val="008E6133"/>
    <w:pPr>
      <w:tabs>
        <w:tab w:val="clear" w:pos="1505"/>
        <w:tab w:val="left" w:pos="1701"/>
        <w:tab w:val="num" w:pos="2007"/>
      </w:tabs>
      <w:ind w:left="1701" w:hanging="1134"/>
      <w:outlineLvl w:val="3"/>
    </w:pPr>
  </w:style>
  <w:style w:type="character" w:customStyle="1" w:styleId="OdstavecseseznamemChar">
    <w:name w:val="Odstavec se seznamem Char"/>
    <w:link w:val="Odstavecseseznamem"/>
    <w:uiPriority w:val="34"/>
    <w:rsid w:val="0056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5632">
      <w:bodyDiv w:val="1"/>
      <w:marLeft w:val="0"/>
      <w:marRight w:val="0"/>
      <w:marTop w:val="0"/>
      <w:marBottom w:val="0"/>
      <w:divBdr>
        <w:top w:val="none" w:sz="0" w:space="0" w:color="auto"/>
        <w:left w:val="none" w:sz="0" w:space="0" w:color="auto"/>
        <w:bottom w:val="none" w:sz="0" w:space="0" w:color="auto"/>
        <w:right w:val="none" w:sz="0" w:space="0" w:color="auto"/>
      </w:divBdr>
    </w:div>
    <w:div w:id="146827492">
      <w:bodyDiv w:val="1"/>
      <w:marLeft w:val="0"/>
      <w:marRight w:val="0"/>
      <w:marTop w:val="0"/>
      <w:marBottom w:val="0"/>
      <w:divBdr>
        <w:top w:val="none" w:sz="0" w:space="0" w:color="auto"/>
        <w:left w:val="none" w:sz="0" w:space="0" w:color="auto"/>
        <w:bottom w:val="none" w:sz="0" w:space="0" w:color="auto"/>
        <w:right w:val="none" w:sz="0" w:space="0" w:color="auto"/>
      </w:divBdr>
    </w:div>
    <w:div w:id="505678882">
      <w:bodyDiv w:val="1"/>
      <w:marLeft w:val="0"/>
      <w:marRight w:val="0"/>
      <w:marTop w:val="0"/>
      <w:marBottom w:val="0"/>
      <w:divBdr>
        <w:top w:val="none" w:sz="0" w:space="0" w:color="auto"/>
        <w:left w:val="none" w:sz="0" w:space="0" w:color="auto"/>
        <w:bottom w:val="none" w:sz="0" w:space="0" w:color="auto"/>
        <w:right w:val="none" w:sz="0" w:space="0" w:color="auto"/>
      </w:divBdr>
    </w:div>
    <w:div w:id="618218663">
      <w:bodyDiv w:val="1"/>
      <w:marLeft w:val="0"/>
      <w:marRight w:val="0"/>
      <w:marTop w:val="0"/>
      <w:marBottom w:val="0"/>
      <w:divBdr>
        <w:top w:val="none" w:sz="0" w:space="0" w:color="auto"/>
        <w:left w:val="none" w:sz="0" w:space="0" w:color="auto"/>
        <w:bottom w:val="none" w:sz="0" w:space="0" w:color="auto"/>
        <w:right w:val="none" w:sz="0" w:space="0" w:color="auto"/>
      </w:divBdr>
    </w:div>
    <w:div w:id="631325519">
      <w:bodyDiv w:val="1"/>
      <w:marLeft w:val="0"/>
      <w:marRight w:val="0"/>
      <w:marTop w:val="0"/>
      <w:marBottom w:val="0"/>
      <w:divBdr>
        <w:top w:val="none" w:sz="0" w:space="0" w:color="auto"/>
        <w:left w:val="none" w:sz="0" w:space="0" w:color="auto"/>
        <w:bottom w:val="none" w:sz="0" w:space="0" w:color="auto"/>
        <w:right w:val="none" w:sz="0" w:space="0" w:color="auto"/>
      </w:divBdr>
    </w:div>
    <w:div w:id="746727690">
      <w:marLeft w:val="0"/>
      <w:marRight w:val="0"/>
      <w:marTop w:val="0"/>
      <w:marBottom w:val="0"/>
      <w:divBdr>
        <w:top w:val="none" w:sz="0" w:space="0" w:color="auto"/>
        <w:left w:val="none" w:sz="0" w:space="0" w:color="auto"/>
        <w:bottom w:val="none" w:sz="0" w:space="0" w:color="auto"/>
        <w:right w:val="none" w:sz="0" w:space="0" w:color="auto"/>
      </w:divBdr>
    </w:div>
    <w:div w:id="839273373">
      <w:bodyDiv w:val="1"/>
      <w:marLeft w:val="0"/>
      <w:marRight w:val="0"/>
      <w:marTop w:val="0"/>
      <w:marBottom w:val="0"/>
      <w:divBdr>
        <w:top w:val="none" w:sz="0" w:space="0" w:color="auto"/>
        <w:left w:val="none" w:sz="0" w:space="0" w:color="auto"/>
        <w:bottom w:val="none" w:sz="0" w:space="0" w:color="auto"/>
        <w:right w:val="none" w:sz="0" w:space="0" w:color="auto"/>
      </w:divBdr>
    </w:div>
    <w:div w:id="856430997">
      <w:bodyDiv w:val="1"/>
      <w:marLeft w:val="0"/>
      <w:marRight w:val="0"/>
      <w:marTop w:val="0"/>
      <w:marBottom w:val="0"/>
      <w:divBdr>
        <w:top w:val="none" w:sz="0" w:space="0" w:color="auto"/>
        <w:left w:val="none" w:sz="0" w:space="0" w:color="auto"/>
        <w:bottom w:val="none" w:sz="0" w:space="0" w:color="auto"/>
        <w:right w:val="none" w:sz="0" w:space="0" w:color="auto"/>
      </w:divBdr>
    </w:div>
    <w:div w:id="1168207520">
      <w:bodyDiv w:val="1"/>
      <w:marLeft w:val="0"/>
      <w:marRight w:val="0"/>
      <w:marTop w:val="0"/>
      <w:marBottom w:val="0"/>
      <w:divBdr>
        <w:top w:val="none" w:sz="0" w:space="0" w:color="auto"/>
        <w:left w:val="none" w:sz="0" w:space="0" w:color="auto"/>
        <w:bottom w:val="none" w:sz="0" w:space="0" w:color="auto"/>
        <w:right w:val="none" w:sz="0" w:space="0" w:color="auto"/>
      </w:divBdr>
    </w:div>
    <w:div w:id="1470829779">
      <w:bodyDiv w:val="1"/>
      <w:marLeft w:val="0"/>
      <w:marRight w:val="0"/>
      <w:marTop w:val="0"/>
      <w:marBottom w:val="0"/>
      <w:divBdr>
        <w:top w:val="none" w:sz="0" w:space="0" w:color="auto"/>
        <w:left w:val="none" w:sz="0" w:space="0" w:color="auto"/>
        <w:bottom w:val="none" w:sz="0" w:space="0" w:color="auto"/>
        <w:right w:val="none" w:sz="0" w:space="0" w:color="auto"/>
      </w:divBdr>
    </w:div>
    <w:div w:id="1519083943">
      <w:bodyDiv w:val="1"/>
      <w:marLeft w:val="0"/>
      <w:marRight w:val="0"/>
      <w:marTop w:val="0"/>
      <w:marBottom w:val="0"/>
      <w:divBdr>
        <w:top w:val="none" w:sz="0" w:space="0" w:color="auto"/>
        <w:left w:val="none" w:sz="0" w:space="0" w:color="auto"/>
        <w:bottom w:val="none" w:sz="0" w:space="0" w:color="auto"/>
        <w:right w:val="none" w:sz="0" w:space="0" w:color="auto"/>
      </w:divBdr>
    </w:div>
    <w:div w:id="1670328095">
      <w:bodyDiv w:val="1"/>
      <w:marLeft w:val="0"/>
      <w:marRight w:val="0"/>
      <w:marTop w:val="0"/>
      <w:marBottom w:val="0"/>
      <w:divBdr>
        <w:top w:val="none" w:sz="0" w:space="0" w:color="auto"/>
        <w:left w:val="none" w:sz="0" w:space="0" w:color="auto"/>
        <w:bottom w:val="none" w:sz="0" w:space="0" w:color="auto"/>
        <w:right w:val="none" w:sz="0" w:space="0" w:color="auto"/>
      </w:divBdr>
    </w:div>
    <w:div w:id="1707635478">
      <w:bodyDiv w:val="1"/>
      <w:marLeft w:val="0"/>
      <w:marRight w:val="0"/>
      <w:marTop w:val="0"/>
      <w:marBottom w:val="0"/>
      <w:divBdr>
        <w:top w:val="none" w:sz="0" w:space="0" w:color="auto"/>
        <w:left w:val="none" w:sz="0" w:space="0" w:color="auto"/>
        <w:bottom w:val="none" w:sz="0" w:space="0" w:color="auto"/>
        <w:right w:val="none" w:sz="0" w:space="0" w:color="auto"/>
      </w:divBdr>
    </w:div>
    <w:div w:id="172159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rubin@cepro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van.gros@ceproa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FD2AB-F1D3-4AA2-99FB-53A3076D9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16</Pages>
  <Words>6379</Words>
  <Characters>38724</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Rámcová smlouva o poskytování analytických, dokumentačních, konzultačních a vývojových prací</vt:lpstr>
    </vt:vector>
  </TitlesOfParts>
  <Company>ČEPRO</Company>
  <LinksUpToDate>false</LinksUpToDate>
  <CharactersWithSpaces>45013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poskytování analytických, dokumentačních, konzultačních a vývojových prací</dc:title>
  <dc:creator>Zbyněk Skála</dc:creator>
  <cp:lastModifiedBy>Trnka Milan</cp:lastModifiedBy>
  <cp:revision>66</cp:revision>
  <cp:lastPrinted>2023-12-05T13:53:00Z</cp:lastPrinted>
  <dcterms:created xsi:type="dcterms:W3CDTF">2023-09-22T11:06:00Z</dcterms:created>
  <dcterms:modified xsi:type="dcterms:W3CDTF">2023-12-19T09:14:00Z</dcterms:modified>
</cp:coreProperties>
</file>