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5ECE" w14:textId="77777777" w:rsidR="000270FF" w:rsidRPr="00FA43DA" w:rsidRDefault="000270FF" w:rsidP="000270FF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Arial" w:eastAsia="Tahoma" w:hAnsi="Arial" w:cs="Arial"/>
          <w:smallCaps/>
          <w:sz w:val="32"/>
          <w:szCs w:val="36"/>
        </w:rPr>
      </w:pPr>
      <w:r w:rsidRPr="00FA43DA">
        <w:rPr>
          <w:rFonts w:ascii="Arial" w:eastAsia="Tahoma" w:hAnsi="Arial" w:cs="Arial"/>
          <w:smallCaps/>
          <w:sz w:val="32"/>
          <w:szCs w:val="36"/>
        </w:rPr>
        <w:t>PŘÍLOHA ZADÁVACÍ DOKUMENTACE</w:t>
      </w:r>
      <w:r w:rsidRPr="00FA43DA">
        <w:rPr>
          <w:rFonts w:ascii="Arial" w:eastAsia="Tahoma" w:hAnsi="Arial" w:cs="Arial"/>
          <w:smallCaps/>
          <w:sz w:val="32"/>
          <w:szCs w:val="36"/>
        </w:rPr>
        <w:br/>
        <w:t>PRAKTICKÝ NÁVOD PRO DODAVATELE</w:t>
      </w:r>
    </w:p>
    <w:p w14:paraId="5FF3C1AD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Nezbytným předpokladem pro účast dodavatele v zadávacím řízení je skutečnost, že veřejný funkcionář uvedený v </w:t>
      </w:r>
      <w:proofErr w:type="spellStart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. § 2 odst. 1 písm. c) </w:t>
      </w:r>
      <w:r w:rsidR="009F09D7"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zákona č. 159/2006 Sb., o střetu zájmů, ve znění pozdějších předpisů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2559F693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Po prohlášení výše uvedených skutečností následně dodavatel v čestném prohlášení uvede takovou alternativní variantu, která odpovídá zemi jeho sídla; současně v rámcové dohodě ponechá pouze ujednání (prohlášení) odpovídající alternativní variantě uvedené v čestném prohlášení (viz níže).</w:t>
      </w:r>
    </w:p>
    <w:p w14:paraId="07551F07" w14:textId="77777777" w:rsidR="000270FF" w:rsidRPr="00FA43DA" w:rsidRDefault="000270FF" w:rsidP="000270FF">
      <w:pPr>
        <w:spacing w:after="8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V případě, že dodavatel, resp. obchodní společnost, jejímž prostřednictvím dodavatel v zadávacím řízení prokazuje svoji kvalifikaci</w:t>
      </w:r>
    </w:p>
    <w:p w14:paraId="6793F6CE" w14:textId="77777777" w:rsidR="000270FF" w:rsidRPr="00FA43DA" w:rsidRDefault="000270FF" w:rsidP="000270FF">
      <w:pPr>
        <w:numPr>
          <w:ilvl w:val="0"/>
          <w:numId w:val="19"/>
        </w:numPr>
        <w:suppressAutoHyphens/>
        <w:autoSpaceDN w:val="0"/>
        <w:spacing w:after="80" w:line="276" w:lineRule="auto"/>
        <w:jc w:val="both"/>
        <w:textAlignment w:val="baseline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je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českou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právnickou osobou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, </w:t>
      </w:r>
      <w:bookmarkStart w:id="0" w:name="_Hlk74755175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uvede v čestném prohlášení </w:t>
      </w:r>
      <w:bookmarkEnd w:id="0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alternativní variantu pro právnické osoby se sídlem v České republice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a současně v rámcové dohodě/kupní smlouvě ponechá pouze ujednání (prohlášení) odpovídající této variantě;</w:t>
      </w:r>
    </w:p>
    <w:p w14:paraId="32701D92" w14:textId="77777777" w:rsidR="000270FF" w:rsidRPr="00FA43DA" w:rsidRDefault="000270FF" w:rsidP="000270FF">
      <w:pPr>
        <w:numPr>
          <w:ilvl w:val="0"/>
          <w:numId w:val="19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je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zahraniční právnickou osobou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, tj. osobou se sídlem mimo Českou republiku, uvede v čestném prohlášení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alternativní variantu pro právnické osoby se sídlem v zahraničí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a současně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v rámcové dohodě/kupní smlouvě ponechá pouze ujednání (prohlášení) odpovídající této variantě.</w:t>
      </w:r>
    </w:p>
    <w:p w14:paraId="122B30A0" w14:textId="77777777" w:rsidR="000270FF" w:rsidRPr="00FA43DA" w:rsidRDefault="000270FF" w:rsidP="000270FF">
      <w:pPr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***</w:t>
      </w:r>
    </w:p>
    <w:p w14:paraId="1DF521A6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1" w:name="_Hlk74819198"/>
      <w:r w:rsidRPr="00FA43DA">
        <w:rPr>
          <w:rFonts w:ascii="Arial" w:eastAsia="Tahoma" w:hAnsi="Arial" w:cs="Arial"/>
          <w:sz w:val="19"/>
          <w:szCs w:val="19"/>
          <w:lang w:eastAsia="en-US"/>
        </w:rPr>
        <w:t>současně v rámcové dohodě/kupní smlouvě ponechá pouze ujednání (prohlášení)</w:t>
      </w:r>
      <w:bookmarkEnd w:id="1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korespondující s alternativními variantami uvedenými v čestném prohlášení.</w:t>
      </w:r>
    </w:p>
    <w:p w14:paraId="6018A7A2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smallCaps/>
          <w:sz w:val="24"/>
          <w:szCs w:val="24"/>
          <w:lang w:eastAsia="en-US"/>
        </w:rPr>
      </w:pPr>
      <w:r w:rsidRPr="00FA43DA">
        <w:rPr>
          <w:rFonts w:ascii="Arial" w:eastAsia="Tahoma" w:hAnsi="Arial" w:cs="Arial"/>
          <w:smallCaps/>
          <w:sz w:val="24"/>
          <w:szCs w:val="24"/>
          <w:lang w:eastAsia="en-US"/>
        </w:rPr>
        <w:br w:type="page"/>
      </w:r>
    </w:p>
    <w:p w14:paraId="2CE3D2E3" w14:textId="77777777" w:rsidR="000270FF" w:rsidRPr="00FA43DA" w:rsidRDefault="000270FF" w:rsidP="000270FF">
      <w:pPr>
        <w:keepNext/>
        <w:keepLines/>
        <w:spacing w:after="80" w:line="276" w:lineRule="auto"/>
        <w:outlineLvl w:val="1"/>
        <w:rPr>
          <w:rFonts w:ascii="Arial" w:eastAsia="Tahoma" w:hAnsi="Arial" w:cs="Arial"/>
          <w:smallCaps/>
          <w:sz w:val="24"/>
          <w:szCs w:val="24"/>
          <w:lang w:eastAsia="en-US"/>
        </w:rPr>
      </w:pPr>
      <w:r w:rsidRPr="00FA43DA">
        <w:rPr>
          <w:rFonts w:ascii="Arial" w:eastAsia="Tahoma" w:hAnsi="Arial" w:cs="Arial"/>
          <w:smallCaps/>
          <w:sz w:val="24"/>
          <w:szCs w:val="24"/>
          <w:lang w:eastAsia="en-US"/>
        </w:rPr>
        <w:lastRenderedPageBreak/>
        <w:t>Praktický příklad:</w:t>
      </w:r>
    </w:p>
    <w:p w14:paraId="3B1E0A8F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Společnost XY, s.r.o. zapsala dne 3. června 2021 do evidence skutečných majitelů jako svého skutečného majitele z titulu osoby s koncovým vlivem pana Ing. Jana Nováka, tj. jediného společníka. V zadávacím řízení vyhlášeném společností ČEPRO, a.s. má společnost XY, s.r.o. v úmyslu prokázat svoji kvalifikaci prostřednictvím společnosti ABC</w:t>
      </w:r>
      <w:r w:rsidRPr="00FA43DA">
        <w:rPr>
          <w:rFonts w:ascii="Arial" w:eastAsia="Tahoma" w:hAnsi="Arial" w:cs="Arial"/>
          <w:sz w:val="18"/>
          <w:szCs w:val="18"/>
          <w:lang w:eastAsia="en-US"/>
        </w:rPr>
        <w:t xml:space="preserve">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GmbH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se sídlem v Rakouské republice. Vzhledem k rozdílné zemi </w:t>
      </w:r>
      <w:proofErr w:type="gramStart"/>
      <w:r w:rsidRPr="00FA43DA">
        <w:rPr>
          <w:rFonts w:ascii="Arial" w:eastAsia="Tahoma" w:hAnsi="Arial" w:cs="Arial"/>
          <w:sz w:val="19"/>
          <w:szCs w:val="19"/>
          <w:lang w:eastAsia="en-US"/>
        </w:rPr>
        <w:t>sídla  společnosti</w:t>
      </w:r>
      <w:proofErr w:type="gram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XY, s.r.o. a společnosti ABC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GmbH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, předloží společnost XY, s.r.o. v nabídce na plnění veřejné zakázky čestné prohlášení v následujícím znění:</w:t>
      </w:r>
    </w:p>
    <w:p w14:paraId="0A87DD5B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Čestné prohlášení</w:t>
      </w:r>
    </w:p>
    <w:p w14:paraId="19439187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O</w:t>
      </w:r>
      <w:r w:rsidRPr="00FA43DA">
        <w:rPr>
          <w:rFonts w:ascii="Arial" w:eastAsia="Tahoma" w:hAnsi="Arial" w:cs="Arial"/>
          <w:iCs/>
          <w:sz w:val="19"/>
          <w:szCs w:val="19"/>
          <w:lang w:eastAsia="en-US"/>
        </w:rPr>
        <w:t>bchodní firma:</w:t>
      </w:r>
      <w:r w:rsidRPr="00FA43DA">
        <w:rPr>
          <w:rFonts w:ascii="Arial" w:eastAsia="Tahoma" w:hAnsi="Arial" w:cs="Arial"/>
          <w:i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XY, s.r.o.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,</w:t>
      </w:r>
    </w:p>
    <w:p w14:paraId="503294A0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IČO</w:t>
      </w:r>
      <w:r w:rsidRPr="00FA43DA">
        <w:rPr>
          <w:rFonts w:ascii="Arial" w:eastAsia="Tahoma" w:hAnsi="Arial" w:cs="Arial"/>
          <w:iCs/>
          <w:sz w:val="19"/>
          <w:szCs w:val="19"/>
          <w:lang w:eastAsia="en-US"/>
        </w:rPr>
        <w:t>:</w:t>
      </w:r>
      <w:r w:rsidRPr="00FA43DA">
        <w:rPr>
          <w:rFonts w:ascii="Arial" w:eastAsia="Tahoma" w:hAnsi="Arial" w:cs="Arial"/>
          <w:i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123 456 789,</w:t>
      </w:r>
    </w:p>
    <w:p w14:paraId="3F7C9AE3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se sídlem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softHyphen/>
      </w:r>
      <w:r w:rsidRPr="00FA43DA">
        <w:rPr>
          <w:rFonts w:ascii="Arial" w:eastAsia="Tahoma" w:hAnsi="Arial" w:cs="Arial"/>
          <w:sz w:val="19"/>
          <w:szCs w:val="19"/>
          <w:lang w:eastAsia="en-US"/>
        </w:rPr>
        <w:softHyphen/>
        <w:t xml:space="preserve"> Čestná 684/8, 120 00 Praha 2 – Vinohrady,</w:t>
      </w:r>
    </w:p>
    <w:p w14:paraId="2A4ECB5C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společnost zapsaná v obchodním rejstříku vedeném Městským soudem v Praze,</w:t>
      </w:r>
    </w:p>
    <w:p w14:paraId="2BDC5A8B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pod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sp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zn. 223379,</w:t>
      </w:r>
    </w:p>
    <w:p w14:paraId="3F8A6355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zastoupená Ing. Janem Novákem, jednatelem,</w:t>
      </w:r>
    </w:p>
    <w:p w14:paraId="3B118FBE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tímto čestně prohlašuje, že</w:t>
      </w:r>
    </w:p>
    <w:p w14:paraId="2BC43A06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ZSZ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21F2D565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 c) ZSZ, nebo jím ovládaná osoba vlastní podíl představující alespoň 25 % účasti společníka v obchodní společnosti;</w:t>
      </w:r>
    </w:p>
    <w:p w14:paraId="7BF135AA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“); a současně</w:t>
      </w:r>
    </w:p>
    <w:p w14:paraId="6FA4C0E0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 c) ZSZ;</w:t>
      </w:r>
    </w:p>
    <w:p w14:paraId="1E8856F9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má v zahraniční evidenci obdobné evidenci skutečných majitelů podle ZESM zapsány úplné, přesné 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</w:p>
    <w:p w14:paraId="6F7D6333" w14:textId="77777777" w:rsidR="000270FF" w:rsidRPr="00FA43DA" w:rsidRDefault="000270FF" w:rsidP="000270FF">
      <w:pPr>
        <w:spacing w:before="240" w:after="360" w:line="276" w:lineRule="auto"/>
        <w:rPr>
          <w:rFonts w:ascii="Arial" w:eastAsia="Tahoma" w:hAnsi="Arial" w:cs="Arial"/>
          <w:i/>
          <w:i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V Praze dne 2. prosince 2021</w:t>
      </w:r>
    </w:p>
    <w:p w14:paraId="38538614" w14:textId="77777777" w:rsidR="000270FF" w:rsidRPr="00FA43DA" w:rsidRDefault="000270FF" w:rsidP="000270FF">
      <w:pPr>
        <w:tabs>
          <w:tab w:val="left" w:pos="6521"/>
          <w:tab w:val="left" w:pos="9072"/>
        </w:tabs>
        <w:spacing w:line="276" w:lineRule="auto"/>
        <w:jc w:val="right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Ing. Jan Novák</w:t>
      </w:r>
    </w:p>
    <w:p w14:paraId="774B6C21" w14:textId="77777777" w:rsidR="000270FF" w:rsidRPr="00FA43DA" w:rsidRDefault="000270FF" w:rsidP="000270FF">
      <w:pPr>
        <w:tabs>
          <w:tab w:val="left" w:pos="6521"/>
          <w:tab w:val="left" w:pos="9072"/>
        </w:tabs>
        <w:spacing w:after="320" w:line="276" w:lineRule="auto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společník, jednatel</w:t>
      </w:r>
    </w:p>
    <w:p w14:paraId="2380170A" w14:textId="77777777" w:rsidR="000270FF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0400A797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2829EDE0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6B976FAE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2BA46717" w14:textId="77777777" w:rsidR="00FA43DA" w:rsidRP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5D13A104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5514F11E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u w:val="single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V rámcové dohodě/kupní smlouvě následně společnost XY, s.r.o. ponechá pouze tato ujednání (prohlášení):</w:t>
      </w:r>
    </w:p>
    <w:p w14:paraId="1F72DD7F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lastRenderedPageBreak/>
        <w:t xml:space="preserve">Dodavatel prohlašuje, že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zákona č. 159/2006 Sb., o střetu zájmů, ve znění pozdějších předpisů (dále jen „</w:t>
      </w:r>
      <w:r w:rsidRPr="00FA43DA">
        <w:rPr>
          <w:rFonts w:ascii="Arial" w:eastAsia="Tahoma" w:hAnsi="Arial" w:cs="Arial"/>
          <w:sz w:val="19"/>
          <w:szCs w:val="19"/>
          <w:u w:val="single"/>
          <w:lang w:eastAsia="en-US"/>
        </w:rPr>
        <w:t>ZSZ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“), nebo jím ovládaná osoba nevlastní v dodavateli podíl představující alespoň 25 % účasti společníka. Dodavatel současně prohlašuje, že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ZSZ nebo jím ovládaná osoba nevlastní podíl představující alespoň 25 % účasti společníka v žádné z osob, jejichž prostřednictvím dodavatel v zadávacím řízení vedoucím k uzavření této smlouvy prokazoval kvalifikaci.</w:t>
      </w:r>
    </w:p>
    <w:p w14:paraId="14A82390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Pokud po uzavření této smlouvy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. § 2 odst. 1 písm. c) ZSZ nebo jím ovládaná osoba </w:t>
      </w:r>
      <w:proofErr w:type="gramStart"/>
      <w:r w:rsidRPr="00FA43DA">
        <w:rPr>
          <w:rFonts w:ascii="Arial" w:eastAsia="Tahoma" w:hAnsi="Arial" w:cs="Arial"/>
          <w:sz w:val="19"/>
          <w:szCs w:val="19"/>
          <w:lang w:eastAsia="en-US"/>
        </w:rPr>
        <w:t>nabyde</w:t>
      </w:r>
      <w:proofErr w:type="gram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do vlastnictví podíl představující alespoň 25 % účasti společníka v dodavateli nebo v osobě, jejímž prostřednictvím dodavatel v zadávacím řízení vedoucím k uzavření této smlouvy prokazoval kvalifikaci, zavazuje se dodavatel o této skutečnosti písemně vyrozumět objednatele bez zbytečného odkladu po jejím vzniku, nejpozději však do pěti (5) pracovních dnů po jejím vzniku.</w:t>
      </w:r>
    </w:p>
    <w:p w14:paraId="1168F74C" w14:textId="77777777" w:rsidR="000270FF" w:rsidRPr="00FA43DA" w:rsidRDefault="000270FF" w:rsidP="000270FF">
      <w:pPr>
        <w:widowControl w:val="0"/>
        <w:spacing w:after="160" w:line="276" w:lineRule="auto"/>
        <w:ind w:right="1"/>
        <w:jc w:val="both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Dodavatel se zavazuje, že po dobu účinnosti této smlouvy budou zapsané údaje o jeho skutečném majiteli odpovídat skutečnému stavu. Dodavatel se současně zavazuje písemně vyrozumět objednatele o každé změně v údajích o jeho skutečném majiteli a rovněž o každé změně v údajích o skutečném majiteli poddodavatele, jehož prostřednictvím dodavatel v zadávacím řízení vedoucím k uzavření této smlouvy prokazoval kvalifikaci, uvedených v evidenci skutečných majitelů bez zbytečného odkladu po jejich změně, nejpozději však do pěti (5) pracovních dnů po jejich změně.</w:t>
      </w:r>
    </w:p>
    <w:p w14:paraId="02E3E9FE" w14:textId="77777777" w:rsidR="000270FF" w:rsidRPr="00FA43DA" w:rsidRDefault="000270FF" w:rsidP="000270FF">
      <w:pPr>
        <w:spacing w:after="12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Dodavatel prohlašuje, že má v evidenci skutečných majitelů zapsány úplné, přesné a aktuální údaje o svém skutečném majiteli, které odpovídají požadavkům zákona č. 37/2021 Sb., o evidenci skutečných majitelů, ve znění pozdějších předpisů (dále jen „</w:t>
      </w:r>
      <w:r w:rsidRPr="00FA43DA">
        <w:rPr>
          <w:rFonts w:ascii="Arial" w:eastAsia="Tahoma" w:hAnsi="Arial" w:cs="Arial"/>
          <w:sz w:val="19"/>
          <w:szCs w:val="19"/>
          <w:u w:val="single"/>
          <w:lang w:eastAsia="en-US"/>
        </w:rPr>
        <w:t>ZESM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“). Dodavatel současně prohlašuje, že jeho skutečným majitelem zapsaným v evidenci skutečných majitelů z titulu osoby s koncovým vlivem není veřejný funkcionář uvedený v 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ZSZ.</w:t>
      </w:r>
    </w:p>
    <w:p w14:paraId="7C945E68" w14:textId="77777777" w:rsidR="000270FF" w:rsidRPr="00FA43DA" w:rsidRDefault="000270FF" w:rsidP="000270FF">
      <w:pPr>
        <w:spacing w:after="12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Dodavatel prohlašuje, že poddodavatel, jehož prostřednictvím dodavatel v zadávacím řízení vedoucím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br/>
        <w:t>k uzavření této smlouvy prokazoval kvalifikaci, má v zahraniční 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vedena.</w:t>
      </w:r>
    </w:p>
    <w:p w14:paraId="62F6B145" w14:textId="77777777" w:rsidR="005A6CC2" w:rsidRPr="00FA43DA" w:rsidRDefault="005A6CC2" w:rsidP="000270FF">
      <w:pPr>
        <w:rPr>
          <w:rFonts w:ascii="Arial" w:hAnsi="Arial" w:cs="Arial"/>
        </w:rPr>
      </w:pPr>
    </w:p>
    <w:sectPr w:rsidR="005A6CC2" w:rsidRPr="00FA43DA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5F4CD" w14:textId="77777777" w:rsidR="00586B2C" w:rsidRDefault="00586B2C">
      <w:r>
        <w:separator/>
      </w:r>
    </w:p>
  </w:endnote>
  <w:endnote w:type="continuationSeparator" w:id="0">
    <w:p w14:paraId="5193D440" w14:textId="77777777" w:rsidR="00586B2C" w:rsidRDefault="00586B2C">
      <w:r>
        <w:continuationSeparator/>
      </w:r>
    </w:p>
  </w:endnote>
  <w:endnote w:type="continuationNotice" w:id="1">
    <w:p w14:paraId="25D76AE8" w14:textId="77777777" w:rsidR="00586B2C" w:rsidRDefault="00586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B8DCB" w14:textId="77777777" w:rsidR="00586B2C" w:rsidRDefault="00586B2C">
      <w:r>
        <w:separator/>
      </w:r>
    </w:p>
  </w:footnote>
  <w:footnote w:type="continuationSeparator" w:id="0">
    <w:p w14:paraId="1DA660DA" w14:textId="77777777" w:rsidR="00586B2C" w:rsidRDefault="00586B2C">
      <w:r>
        <w:continuationSeparator/>
      </w:r>
    </w:p>
  </w:footnote>
  <w:footnote w:type="continuationNotice" w:id="1">
    <w:p w14:paraId="7780CB54" w14:textId="77777777" w:rsidR="00586B2C" w:rsidRDefault="00586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C602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03FC1804" w14:textId="2D99DE0F" w:rsidR="006202C0" w:rsidRDefault="006202C0" w:rsidP="000270FF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337C14">
      <w:rPr>
        <w:rFonts w:ascii="Arial" w:hAnsi="Arial" w:cs="Arial"/>
      </w:rPr>
      <w:t>6</w:t>
    </w:r>
    <w:r w:rsidRPr="005A6CC2">
      <w:rPr>
        <w:rFonts w:ascii="Arial" w:hAnsi="Arial" w:cs="Arial"/>
      </w:rPr>
      <w:t xml:space="preserve"> </w:t>
    </w:r>
    <w:r w:rsidR="005108FF">
      <w:rPr>
        <w:rFonts w:ascii="Arial" w:hAnsi="Arial" w:cs="Arial"/>
      </w:rPr>
      <w:t>–</w:t>
    </w:r>
    <w:r w:rsidRPr="005A6CC2">
      <w:rPr>
        <w:rFonts w:ascii="Arial" w:hAnsi="Arial" w:cs="Arial"/>
      </w:rPr>
      <w:t xml:space="preserve"> </w:t>
    </w:r>
    <w:r w:rsidR="005108FF">
      <w:rPr>
        <w:rFonts w:ascii="Arial" w:hAnsi="Arial" w:cs="Arial"/>
      </w:rPr>
      <w:t>Praktický návod pro dodavatele k</w:t>
    </w:r>
    <w:r w:rsidRPr="005A6CC2">
      <w:rPr>
        <w:rFonts w:ascii="Arial" w:hAnsi="Arial" w:cs="Arial"/>
      </w:rPr>
      <w:t xml:space="preserve">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  <w:p w14:paraId="79320A65" w14:textId="77777777" w:rsidR="000270FF" w:rsidRPr="005A6CC2" w:rsidRDefault="000270FF" w:rsidP="009705D3">
    <w:pPr>
      <w:spacing w:line="276" w:lineRule="auto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63794222">
    <w:abstractNumId w:val="14"/>
  </w:num>
  <w:num w:numId="2" w16cid:durableId="1562667006">
    <w:abstractNumId w:val="5"/>
  </w:num>
  <w:num w:numId="3" w16cid:durableId="1129013060">
    <w:abstractNumId w:val="0"/>
  </w:num>
  <w:num w:numId="4" w16cid:durableId="2075161002">
    <w:abstractNumId w:val="10"/>
  </w:num>
  <w:num w:numId="5" w16cid:durableId="14609963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5029652">
    <w:abstractNumId w:val="15"/>
  </w:num>
  <w:num w:numId="7" w16cid:durableId="1600286076">
    <w:abstractNumId w:val="12"/>
  </w:num>
  <w:num w:numId="8" w16cid:durableId="2112510987">
    <w:abstractNumId w:val="4"/>
  </w:num>
  <w:num w:numId="9" w16cid:durableId="1792748003">
    <w:abstractNumId w:val="9"/>
  </w:num>
  <w:num w:numId="10" w16cid:durableId="411700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5664906">
    <w:abstractNumId w:val="3"/>
  </w:num>
  <w:num w:numId="12" w16cid:durableId="1950507950">
    <w:abstractNumId w:val="6"/>
  </w:num>
  <w:num w:numId="13" w16cid:durableId="1191258629">
    <w:abstractNumId w:val="13"/>
  </w:num>
  <w:num w:numId="14" w16cid:durableId="891817335">
    <w:abstractNumId w:val="2"/>
  </w:num>
  <w:num w:numId="15" w16cid:durableId="907960822">
    <w:abstractNumId w:val="11"/>
  </w:num>
  <w:num w:numId="16" w16cid:durableId="1605381678">
    <w:abstractNumId w:val="7"/>
  </w:num>
  <w:num w:numId="17" w16cid:durableId="1673755978">
    <w:abstractNumId w:val="8"/>
  </w:num>
  <w:num w:numId="18" w16cid:durableId="1432896586">
    <w:abstractNumId w:val="7"/>
  </w:num>
  <w:num w:numId="19" w16cid:durableId="315035854">
    <w:abstractNumId w:val="1"/>
  </w:num>
  <w:num w:numId="20" w16cid:durableId="1507328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2155D"/>
    <w:rsid w:val="000270FF"/>
    <w:rsid w:val="00043ABC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06AF"/>
    <w:rsid w:val="00113848"/>
    <w:rsid w:val="00114D7E"/>
    <w:rsid w:val="00124770"/>
    <w:rsid w:val="00132728"/>
    <w:rsid w:val="00133FC9"/>
    <w:rsid w:val="00141C4F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6DE5"/>
    <w:rsid w:val="002A4A03"/>
    <w:rsid w:val="002B0AB7"/>
    <w:rsid w:val="002B5997"/>
    <w:rsid w:val="002C2BB7"/>
    <w:rsid w:val="002C54C7"/>
    <w:rsid w:val="002D145E"/>
    <w:rsid w:val="002D5053"/>
    <w:rsid w:val="002E3B15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37C14"/>
    <w:rsid w:val="00341E2D"/>
    <w:rsid w:val="0034518A"/>
    <w:rsid w:val="00347FB3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985"/>
    <w:rsid w:val="004A5DC9"/>
    <w:rsid w:val="004B7063"/>
    <w:rsid w:val="004C2BC3"/>
    <w:rsid w:val="004C7307"/>
    <w:rsid w:val="004D03B4"/>
    <w:rsid w:val="004E62BE"/>
    <w:rsid w:val="004F02F7"/>
    <w:rsid w:val="005108FF"/>
    <w:rsid w:val="0051262D"/>
    <w:rsid w:val="0051760F"/>
    <w:rsid w:val="00535929"/>
    <w:rsid w:val="005468DC"/>
    <w:rsid w:val="00563462"/>
    <w:rsid w:val="00570BF4"/>
    <w:rsid w:val="00583DA2"/>
    <w:rsid w:val="00586B2C"/>
    <w:rsid w:val="00586FAA"/>
    <w:rsid w:val="00593A33"/>
    <w:rsid w:val="005A115F"/>
    <w:rsid w:val="005A6CC2"/>
    <w:rsid w:val="005B28C3"/>
    <w:rsid w:val="005F3C16"/>
    <w:rsid w:val="005F72CC"/>
    <w:rsid w:val="0061553B"/>
    <w:rsid w:val="00617E25"/>
    <w:rsid w:val="006202C0"/>
    <w:rsid w:val="00622228"/>
    <w:rsid w:val="00624D8F"/>
    <w:rsid w:val="00626B20"/>
    <w:rsid w:val="00641703"/>
    <w:rsid w:val="00645EFA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3CA8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4F99"/>
    <w:rsid w:val="00845EE2"/>
    <w:rsid w:val="00851CC7"/>
    <w:rsid w:val="0085582C"/>
    <w:rsid w:val="00862EB0"/>
    <w:rsid w:val="0087147E"/>
    <w:rsid w:val="008721E6"/>
    <w:rsid w:val="00873467"/>
    <w:rsid w:val="00884743"/>
    <w:rsid w:val="008A53D5"/>
    <w:rsid w:val="008C0692"/>
    <w:rsid w:val="008C121D"/>
    <w:rsid w:val="008D1344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6894"/>
    <w:rsid w:val="009A18A3"/>
    <w:rsid w:val="009B0AA7"/>
    <w:rsid w:val="009B6209"/>
    <w:rsid w:val="009C12AC"/>
    <w:rsid w:val="009D3EFE"/>
    <w:rsid w:val="009D5EF6"/>
    <w:rsid w:val="009E48D6"/>
    <w:rsid w:val="009F09D7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5149D"/>
    <w:rsid w:val="00C52BD0"/>
    <w:rsid w:val="00C53F89"/>
    <w:rsid w:val="00C54350"/>
    <w:rsid w:val="00C57373"/>
    <w:rsid w:val="00C60C31"/>
    <w:rsid w:val="00C66418"/>
    <w:rsid w:val="00C7276F"/>
    <w:rsid w:val="00C744B4"/>
    <w:rsid w:val="00C82485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16EC2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3AF1"/>
    <w:rsid w:val="00EA78CA"/>
    <w:rsid w:val="00EB4724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6A65"/>
    <w:rsid w:val="00F90E3C"/>
    <w:rsid w:val="00F91685"/>
    <w:rsid w:val="00F94738"/>
    <w:rsid w:val="00F94DEA"/>
    <w:rsid w:val="00F97B7F"/>
    <w:rsid w:val="00FA3D4C"/>
    <w:rsid w:val="00FA43DA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09EAD4"/>
  <w15:chartTrackingRefBased/>
  <w15:docId w15:val="{70D4D9EC-36DE-474C-8A9E-F5CFA0BE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9F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E8791-3F02-44FE-A441-360D75F6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997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4</cp:revision>
  <cp:lastPrinted>2020-03-16T07:19:00Z</cp:lastPrinted>
  <dcterms:created xsi:type="dcterms:W3CDTF">2023-01-11T05:50:00Z</dcterms:created>
  <dcterms:modified xsi:type="dcterms:W3CDTF">2023-03-27T11:02:00Z</dcterms:modified>
</cp:coreProperties>
</file>