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3E9E9" w14:textId="1320CE0E" w:rsidR="009E7FA8" w:rsidRPr="00B93881" w:rsidRDefault="00991D92" w:rsidP="00B93881">
      <w:pPr>
        <w:pStyle w:val="Titulek"/>
        <w:rPr>
          <w:rFonts w:cs="Arial"/>
          <w:sz w:val="32"/>
          <w:szCs w:val="32"/>
        </w:rPr>
      </w:pPr>
      <w:r w:rsidRPr="00991D92">
        <w:rPr>
          <w:sz w:val="32"/>
          <w:szCs w:val="32"/>
        </w:rPr>
        <w:t>Základní požadavky na rozsah konfigurace</w:t>
      </w:r>
      <w:r w:rsidR="00C53D89">
        <w:rPr>
          <w:sz w:val="32"/>
          <w:szCs w:val="32"/>
        </w:rPr>
        <w:br/>
      </w:r>
      <w:r w:rsidRPr="00991D92">
        <w:rPr>
          <w:sz w:val="32"/>
          <w:szCs w:val="32"/>
        </w:rPr>
        <w:t>a</w:t>
      </w:r>
      <w:r>
        <w:rPr>
          <w:sz w:val="32"/>
          <w:szCs w:val="32"/>
        </w:rPr>
        <w:t> </w:t>
      </w:r>
      <w:r w:rsidRPr="00991D92">
        <w:rPr>
          <w:sz w:val="32"/>
          <w:szCs w:val="32"/>
        </w:rPr>
        <w:t>funkcionalitu SCADA prostředí</w:t>
      </w:r>
    </w:p>
    <w:p w14:paraId="545040A3" w14:textId="77777777" w:rsidR="00706CCD" w:rsidRDefault="006E3178" w:rsidP="007A211F">
      <w:pPr>
        <w:rPr>
          <w:noProof/>
        </w:rPr>
      </w:pPr>
      <w:r w:rsidRPr="00AD3E0A">
        <w:t>Obsah</w:t>
      </w:r>
      <w:r>
        <w:t>:</w:t>
      </w:r>
      <w:r w:rsidR="00EC3BD0" w:rsidRPr="0083026E">
        <w:rPr>
          <w:rFonts w:cs="Arial"/>
        </w:rPr>
        <w:fldChar w:fldCharType="begin"/>
      </w:r>
      <w:r w:rsidR="00EC3BD0" w:rsidRPr="0083026E">
        <w:rPr>
          <w:rFonts w:cs="Arial"/>
        </w:rPr>
        <w:instrText xml:space="preserve"> TOC \o "1-3" \h \z \u </w:instrText>
      </w:r>
      <w:r w:rsidR="00EC3BD0" w:rsidRPr="0083026E">
        <w:rPr>
          <w:rFonts w:cs="Arial"/>
        </w:rPr>
        <w:fldChar w:fldCharType="separate"/>
      </w:r>
    </w:p>
    <w:p w14:paraId="25CCA2B4" w14:textId="10F29686" w:rsidR="00706CCD" w:rsidRDefault="00000000" w:rsidP="00EF4299">
      <w:pPr>
        <w:pStyle w:val="Obsah1"/>
        <w:rPr>
          <w:rFonts w:eastAsiaTheme="minorEastAsia" w:cstheme="minorBidi"/>
          <w:noProof/>
          <w:sz w:val="22"/>
          <w:szCs w:val="22"/>
        </w:rPr>
      </w:pPr>
      <w:hyperlink w:anchor="_Toc112830498" w:history="1">
        <w:r w:rsidR="00706CCD" w:rsidRPr="00774CC7">
          <w:rPr>
            <w:rStyle w:val="Hypertextovodkaz"/>
            <w:noProof/>
          </w:rPr>
          <w:t>Hardware a software SCADA prostředí</w:t>
        </w:r>
        <w:r w:rsidR="00706CCD">
          <w:rPr>
            <w:noProof/>
            <w:webHidden/>
          </w:rPr>
          <w:tab/>
        </w:r>
        <w:r w:rsidR="00706CCD">
          <w:rPr>
            <w:noProof/>
            <w:webHidden/>
          </w:rPr>
          <w:fldChar w:fldCharType="begin"/>
        </w:r>
        <w:r w:rsidR="00706CCD">
          <w:rPr>
            <w:noProof/>
            <w:webHidden/>
          </w:rPr>
          <w:instrText xml:space="preserve"> PAGEREF _Toc112830498 \h </w:instrText>
        </w:r>
        <w:r w:rsidR="00706CCD">
          <w:rPr>
            <w:noProof/>
            <w:webHidden/>
          </w:rPr>
        </w:r>
        <w:r w:rsidR="00706CCD">
          <w:rPr>
            <w:noProof/>
            <w:webHidden/>
          </w:rPr>
          <w:fldChar w:fldCharType="separate"/>
        </w:r>
        <w:r w:rsidR="00706CCD">
          <w:rPr>
            <w:noProof/>
            <w:webHidden/>
          </w:rPr>
          <w:t>2</w:t>
        </w:r>
        <w:r w:rsidR="00706CCD">
          <w:rPr>
            <w:noProof/>
            <w:webHidden/>
          </w:rPr>
          <w:fldChar w:fldCharType="end"/>
        </w:r>
      </w:hyperlink>
    </w:p>
    <w:p w14:paraId="368AA60A" w14:textId="0CCE283D" w:rsidR="00706CCD" w:rsidRDefault="00000000" w:rsidP="00D7121F">
      <w:pPr>
        <w:pStyle w:val="Obsah2"/>
        <w:rPr>
          <w:rFonts w:eastAsiaTheme="minorEastAsia" w:cstheme="minorBidi"/>
          <w:noProof/>
          <w:sz w:val="22"/>
          <w:szCs w:val="22"/>
        </w:rPr>
      </w:pPr>
      <w:hyperlink w:anchor="_Toc112830499" w:history="1">
        <w:r w:rsidR="00706CCD" w:rsidRPr="00774CC7">
          <w:rPr>
            <w:rStyle w:val="Hypertextovodkaz"/>
            <w:noProof/>
          </w:rPr>
          <w:t>1.1</w:t>
        </w:r>
        <w:r w:rsidR="00706CCD">
          <w:rPr>
            <w:rFonts w:eastAsiaTheme="minorEastAsia" w:cstheme="minorBidi"/>
            <w:noProof/>
            <w:sz w:val="22"/>
            <w:szCs w:val="22"/>
          </w:rPr>
          <w:tab/>
        </w:r>
        <w:r w:rsidR="00706CCD" w:rsidRPr="00774CC7">
          <w:rPr>
            <w:rStyle w:val="Hypertextovodkaz"/>
            <w:noProof/>
          </w:rPr>
          <w:t>Servery/ SCADA servery</w:t>
        </w:r>
        <w:r w:rsidR="00706CCD">
          <w:rPr>
            <w:noProof/>
            <w:webHidden/>
          </w:rPr>
          <w:tab/>
        </w:r>
        <w:r w:rsidR="00706CCD">
          <w:rPr>
            <w:noProof/>
            <w:webHidden/>
          </w:rPr>
          <w:fldChar w:fldCharType="begin"/>
        </w:r>
        <w:r w:rsidR="00706CCD">
          <w:rPr>
            <w:noProof/>
            <w:webHidden/>
          </w:rPr>
          <w:instrText xml:space="preserve"> PAGEREF _Toc112830499 \h </w:instrText>
        </w:r>
        <w:r w:rsidR="00706CCD">
          <w:rPr>
            <w:noProof/>
            <w:webHidden/>
          </w:rPr>
        </w:r>
        <w:r w:rsidR="00706CCD">
          <w:rPr>
            <w:noProof/>
            <w:webHidden/>
          </w:rPr>
          <w:fldChar w:fldCharType="separate"/>
        </w:r>
        <w:r w:rsidR="00706CCD">
          <w:rPr>
            <w:noProof/>
            <w:webHidden/>
          </w:rPr>
          <w:t>2</w:t>
        </w:r>
        <w:r w:rsidR="00706CCD">
          <w:rPr>
            <w:noProof/>
            <w:webHidden/>
          </w:rPr>
          <w:fldChar w:fldCharType="end"/>
        </w:r>
      </w:hyperlink>
    </w:p>
    <w:p w14:paraId="00108E86" w14:textId="2C5B3896" w:rsidR="00706CCD" w:rsidRDefault="00000000" w:rsidP="00D7121F">
      <w:pPr>
        <w:pStyle w:val="Obsah2"/>
        <w:rPr>
          <w:rFonts w:eastAsiaTheme="minorEastAsia" w:cstheme="minorBidi"/>
          <w:noProof/>
          <w:sz w:val="22"/>
          <w:szCs w:val="22"/>
        </w:rPr>
      </w:pPr>
      <w:hyperlink w:anchor="_Toc112830500" w:history="1">
        <w:r w:rsidR="00706CCD" w:rsidRPr="00774CC7">
          <w:rPr>
            <w:rStyle w:val="Hypertextovodkaz"/>
            <w:noProof/>
          </w:rPr>
          <w:t>1.2</w:t>
        </w:r>
        <w:r w:rsidR="00706CCD">
          <w:rPr>
            <w:rFonts w:eastAsiaTheme="minorEastAsia" w:cstheme="minorBidi"/>
            <w:noProof/>
            <w:sz w:val="22"/>
            <w:szCs w:val="22"/>
          </w:rPr>
          <w:tab/>
        </w:r>
        <w:r w:rsidR="00706CCD" w:rsidRPr="00774CC7">
          <w:rPr>
            <w:rStyle w:val="Hypertextovodkaz"/>
            <w:noProof/>
          </w:rPr>
          <w:t>Klienti/ Pracovní stanice</w:t>
        </w:r>
        <w:r w:rsidR="00706CCD">
          <w:rPr>
            <w:noProof/>
            <w:webHidden/>
          </w:rPr>
          <w:tab/>
        </w:r>
        <w:r w:rsidR="00706CCD">
          <w:rPr>
            <w:noProof/>
            <w:webHidden/>
          </w:rPr>
          <w:fldChar w:fldCharType="begin"/>
        </w:r>
        <w:r w:rsidR="00706CCD">
          <w:rPr>
            <w:noProof/>
            <w:webHidden/>
          </w:rPr>
          <w:instrText xml:space="preserve"> PAGEREF _Toc112830500 \h </w:instrText>
        </w:r>
        <w:r w:rsidR="00706CCD">
          <w:rPr>
            <w:noProof/>
            <w:webHidden/>
          </w:rPr>
        </w:r>
        <w:r w:rsidR="00706CCD">
          <w:rPr>
            <w:noProof/>
            <w:webHidden/>
          </w:rPr>
          <w:fldChar w:fldCharType="separate"/>
        </w:r>
        <w:r w:rsidR="00706CCD">
          <w:rPr>
            <w:noProof/>
            <w:webHidden/>
          </w:rPr>
          <w:t>2</w:t>
        </w:r>
        <w:r w:rsidR="00706CCD">
          <w:rPr>
            <w:noProof/>
            <w:webHidden/>
          </w:rPr>
          <w:fldChar w:fldCharType="end"/>
        </w:r>
      </w:hyperlink>
    </w:p>
    <w:p w14:paraId="163869B2" w14:textId="10F3468C" w:rsidR="00706CCD" w:rsidRDefault="00000000" w:rsidP="00D7121F">
      <w:pPr>
        <w:pStyle w:val="Obsah2"/>
        <w:rPr>
          <w:rFonts w:eastAsiaTheme="minorEastAsia" w:cstheme="minorBidi"/>
          <w:noProof/>
          <w:sz w:val="22"/>
          <w:szCs w:val="22"/>
        </w:rPr>
      </w:pPr>
      <w:hyperlink w:anchor="_Toc112830501" w:history="1">
        <w:r w:rsidR="00706CCD" w:rsidRPr="00774CC7">
          <w:rPr>
            <w:rStyle w:val="Hypertextovodkaz"/>
            <w:noProof/>
          </w:rPr>
          <w:t>1.3</w:t>
        </w:r>
        <w:r w:rsidR="00706CCD">
          <w:rPr>
            <w:rFonts w:eastAsiaTheme="minorEastAsia" w:cstheme="minorBidi"/>
            <w:noProof/>
            <w:sz w:val="22"/>
            <w:szCs w:val="22"/>
          </w:rPr>
          <w:tab/>
        </w:r>
        <w:r w:rsidR="00706CCD" w:rsidRPr="00774CC7">
          <w:rPr>
            <w:rStyle w:val="Hypertextovodkaz"/>
            <w:noProof/>
          </w:rPr>
          <w:t>Vizualizace</w:t>
        </w:r>
        <w:r w:rsidR="00706CCD">
          <w:rPr>
            <w:noProof/>
            <w:webHidden/>
          </w:rPr>
          <w:tab/>
        </w:r>
        <w:r w:rsidR="00706CCD">
          <w:rPr>
            <w:noProof/>
            <w:webHidden/>
          </w:rPr>
          <w:fldChar w:fldCharType="begin"/>
        </w:r>
        <w:r w:rsidR="00706CCD">
          <w:rPr>
            <w:noProof/>
            <w:webHidden/>
          </w:rPr>
          <w:instrText xml:space="preserve"> PAGEREF _Toc112830501 \h </w:instrText>
        </w:r>
        <w:r w:rsidR="00706CCD">
          <w:rPr>
            <w:noProof/>
            <w:webHidden/>
          </w:rPr>
        </w:r>
        <w:r w:rsidR="00706CCD">
          <w:rPr>
            <w:noProof/>
            <w:webHidden/>
          </w:rPr>
          <w:fldChar w:fldCharType="separate"/>
        </w:r>
        <w:r w:rsidR="00706CCD">
          <w:rPr>
            <w:noProof/>
            <w:webHidden/>
          </w:rPr>
          <w:t>2</w:t>
        </w:r>
        <w:r w:rsidR="00706CCD">
          <w:rPr>
            <w:noProof/>
            <w:webHidden/>
          </w:rPr>
          <w:fldChar w:fldCharType="end"/>
        </w:r>
      </w:hyperlink>
    </w:p>
    <w:p w14:paraId="0D3BA24B" w14:textId="47AA6D1D" w:rsidR="00706CCD" w:rsidRDefault="00000000" w:rsidP="00D7121F">
      <w:pPr>
        <w:pStyle w:val="Obsah2"/>
        <w:rPr>
          <w:rFonts w:eastAsiaTheme="minorEastAsia" w:cstheme="minorBidi"/>
          <w:noProof/>
          <w:sz w:val="22"/>
          <w:szCs w:val="22"/>
        </w:rPr>
      </w:pPr>
      <w:hyperlink w:anchor="_Toc112830502" w:history="1">
        <w:r w:rsidR="00706CCD" w:rsidRPr="00774CC7">
          <w:rPr>
            <w:rStyle w:val="Hypertextovodkaz"/>
            <w:noProof/>
          </w:rPr>
          <w:t>1.4</w:t>
        </w:r>
        <w:r w:rsidR="00706CCD">
          <w:rPr>
            <w:rFonts w:eastAsiaTheme="minorEastAsia" w:cstheme="minorBidi"/>
            <w:noProof/>
            <w:sz w:val="22"/>
            <w:szCs w:val="22"/>
          </w:rPr>
          <w:tab/>
        </w:r>
        <w:r w:rsidR="00706CCD" w:rsidRPr="00774CC7">
          <w:rPr>
            <w:rStyle w:val="Hypertextovodkaz"/>
            <w:noProof/>
          </w:rPr>
          <w:t>Komunikace</w:t>
        </w:r>
        <w:r w:rsidR="00706CCD">
          <w:rPr>
            <w:noProof/>
            <w:webHidden/>
          </w:rPr>
          <w:tab/>
        </w:r>
        <w:r w:rsidR="00706CCD">
          <w:rPr>
            <w:noProof/>
            <w:webHidden/>
          </w:rPr>
          <w:fldChar w:fldCharType="begin"/>
        </w:r>
        <w:r w:rsidR="00706CCD">
          <w:rPr>
            <w:noProof/>
            <w:webHidden/>
          </w:rPr>
          <w:instrText xml:space="preserve"> PAGEREF _Toc112830502 \h </w:instrText>
        </w:r>
        <w:r w:rsidR="00706CCD">
          <w:rPr>
            <w:noProof/>
            <w:webHidden/>
          </w:rPr>
        </w:r>
        <w:r w:rsidR="00706CCD">
          <w:rPr>
            <w:noProof/>
            <w:webHidden/>
          </w:rPr>
          <w:fldChar w:fldCharType="separate"/>
        </w:r>
        <w:r w:rsidR="00706CCD">
          <w:rPr>
            <w:noProof/>
            <w:webHidden/>
          </w:rPr>
          <w:t>3</w:t>
        </w:r>
        <w:r w:rsidR="00706CCD">
          <w:rPr>
            <w:noProof/>
            <w:webHidden/>
          </w:rPr>
          <w:fldChar w:fldCharType="end"/>
        </w:r>
      </w:hyperlink>
    </w:p>
    <w:p w14:paraId="43CDC319" w14:textId="0E2A9F49" w:rsidR="00706CCD" w:rsidRDefault="00000000" w:rsidP="00D7121F">
      <w:pPr>
        <w:pStyle w:val="Obsah2"/>
        <w:rPr>
          <w:rFonts w:eastAsiaTheme="minorEastAsia" w:cstheme="minorBidi"/>
          <w:noProof/>
          <w:sz w:val="22"/>
          <w:szCs w:val="22"/>
        </w:rPr>
      </w:pPr>
      <w:hyperlink w:anchor="_Toc112830503" w:history="1">
        <w:r w:rsidR="00706CCD" w:rsidRPr="00774CC7">
          <w:rPr>
            <w:rStyle w:val="Hypertextovodkaz"/>
            <w:noProof/>
          </w:rPr>
          <w:t>1.5</w:t>
        </w:r>
        <w:r w:rsidR="00706CCD">
          <w:rPr>
            <w:rFonts w:eastAsiaTheme="minorEastAsia" w:cstheme="minorBidi"/>
            <w:noProof/>
            <w:sz w:val="22"/>
            <w:szCs w:val="22"/>
          </w:rPr>
          <w:tab/>
        </w:r>
        <w:r w:rsidR="00706CCD" w:rsidRPr="00774CC7">
          <w:rPr>
            <w:rStyle w:val="Hypertextovodkaz"/>
            <w:noProof/>
          </w:rPr>
          <w:t>Doba odezvy</w:t>
        </w:r>
        <w:r w:rsidR="00706CCD">
          <w:rPr>
            <w:noProof/>
            <w:webHidden/>
          </w:rPr>
          <w:tab/>
        </w:r>
        <w:r w:rsidR="00706CCD">
          <w:rPr>
            <w:noProof/>
            <w:webHidden/>
          </w:rPr>
          <w:fldChar w:fldCharType="begin"/>
        </w:r>
        <w:r w:rsidR="00706CCD">
          <w:rPr>
            <w:noProof/>
            <w:webHidden/>
          </w:rPr>
          <w:instrText xml:space="preserve"> PAGEREF _Toc112830503 \h </w:instrText>
        </w:r>
        <w:r w:rsidR="00706CCD">
          <w:rPr>
            <w:noProof/>
            <w:webHidden/>
          </w:rPr>
        </w:r>
        <w:r w:rsidR="00706CCD">
          <w:rPr>
            <w:noProof/>
            <w:webHidden/>
          </w:rPr>
          <w:fldChar w:fldCharType="separate"/>
        </w:r>
        <w:r w:rsidR="00706CCD">
          <w:rPr>
            <w:noProof/>
            <w:webHidden/>
          </w:rPr>
          <w:t>3</w:t>
        </w:r>
        <w:r w:rsidR="00706CCD">
          <w:rPr>
            <w:noProof/>
            <w:webHidden/>
          </w:rPr>
          <w:fldChar w:fldCharType="end"/>
        </w:r>
      </w:hyperlink>
    </w:p>
    <w:p w14:paraId="47C2720A" w14:textId="21D397B0" w:rsidR="00706CCD" w:rsidRDefault="00000000" w:rsidP="00EF4299">
      <w:pPr>
        <w:pStyle w:val="Obsah1"/>
        <w:rPr>
          <w:rFonts w:eastAsiaTheme="minorEastAsia" w:cstheme="minorBidi"/>
          <w:noProof/>
          <w:sz w:val="22"/>
          <w:szCs w:val="22"/>
        </w:rPr>
      </w:pPr>
      <w:hyperlink w:anchor="_Toc112830504" w:history="1">
        <w:r w:rsidR="00706CCD" w:rsidRPr="00774CC7">
          <w:rPr>
            <w:rStyle w:val="Hypertextovodkaz"/>
            <w:noProof/>
          </w:rPr>
          <w:t>Uživatelské rozhraní SCADA prostředí</w:t>
        </w:r>
        <w:r w:rsidR="00706CCD">
          <w:rPr>
            <w:noProof/>
            <w:webHidden/>
          </w:rPr>
          <w:tab/>
        </w:r>
        <w:r w:rsidR="00706CCD">
          <w:rPr>
            <w:noProof/>
            <w:webHidden/>
          </w:rPr>
          <w:fldChar w:fldCharType="begin"/>
        </w:r>
        <w:r w:rsidR="00706CCD">
          <w:rPr>
            <w:noProof/>
            <w:webHidden/>
          </w:rPr>
          <w:instrText xml:space="preserve"> PAGEREF _Toc112830504 \h </w:instrText>
        </w:r>
        <w:r w:rsidR="00706CCD">
          <w:rPr>
            <w:noProof/>
            <w:webHidden/>
          </w:rPr>
        </w:r>
        <w:r w:rsidR="00706CCD">
          <w:rPr>
            <w:noProof/>
            <w:webHidden/>
          </w:rPr>
          <w:fldChar w:fldCharType="separate"/>
        </w:r>
        <w:r w:rsidR="00706CCD">
          <w:rPr>
            <w:noProof/>
            <w:webHidden/>
          </w:rPr>
          <w:t>3</w:t>
        </w:r>
        <w:r w:rsidR="00706CCD">
          <w:rPr>
            <w:noProof/>
            <w:webHidden/>
          </w:rPr>
          <w:fldChar w:fldCharType="end"/>
        </w:r>
      </w:hyperlink>
    </w:p>
    <w:p w14:paraId="099DB6BD" w14:textId="3A913980" w:rsidR="00706CCD" w:rsidRDefault="00000000" w:rsidP="00D7121F">
      <w:pPr>
        <w:pStyle w:val="Obsah2"/>
        <w:rPr>
          <w:rFonts w:eastAsiaTheme="minorEastAsia" w:cstheme="minorBidi"/>
          <w:noProof/>
          <w:sz w:val="22"/>
          <w:szCs w:val="22"/>
        </w:rPr>
      </w:pPr>
      <w:hyperlink w:anchor="_Toc112830505" w:history="1">
        <w:r w:rsidR="00706CCD" w:rsidRPr="00774CC7">
          <w:rPr>
            <w:rStyle w:val="Hypertextovodkaz"/>
            <w:noProof/>
          </w:rPr>
          <w:t>1.6</w:t>
        </w:r>
        <w:r w:rsidR="00706CCD">
          <w:rPr>
            <w:rFonts w:eastAsiaTheme="minorEastAsia" w:cstheme="minorBidi"/>
            <w:noProof/>
            <w:sz w:val="22"/>
            <w:szCs w:val="22"/>
          </w:rPr>
          <w:tab/>
        </w:r>
        <w:r w:rsidR="00706CCD" w:rsidRPr="00774CC7">
          <w:rPr>
            <w:rStyle w:val="Hypertextovodkaz"/>
            <w:noProof/>
          </w:rPr>
          <w:t>Hlavní okno</w:t>
        </w:r>
        <w:r w:rsidR="00706CCD">
          <w:rPr>
            <w:noProof/>
            <w:webHidden/>
          </w:rPr>
          <w:tab/>
        </w:r>
        <w:r w:rsidR="00706CCD">
          <w:rPr>
            <w:noProof/>
            <w:webHidden/>
          </w:rPr>
          <w:fldChar w:fldCharType="begin"/>
        </w:r>
        <w:r w:rsidR="00706CCD">
          <w:rPr>
            <w:noProof/>
            <w:webHidden/>
          </w:rPr>
          <w:instrText xml:space="preserve"> PAGEREF _Toc112830505 \h </w:instrText>
        </w:r>
        <w:r w:rsidR="00706CCD">
          <w:rPr>
            <w:noProof/>
            <w:webHidden/>
          </w:rPr>
        </w:r>
        <w:r w:rsidR="00706CCD">
          <w:rPr>
            <w:noProof/>
            <w:webHidden/>
          </w:rPr>
          <w:fldChar w:fldCharType="separate"/>
        </w:r>
        <w:r w:rsidR="00706CCD">
          <w:rPr>
            <w:noProof/>
            <w:webHidden/>
          </w:rPr>
          <w:t>3</w:t>
        </w:r>
        <w:r w:rsidR="00706CCD">
          <w:rPr>
            <w:noProof/>
            <w:webHidden/>
          </w:rPr>
          <w:fldChar w:fldCharType="end"/>
        </w:r>
      </w:hyperlink>
    </w:p>
    <w:p w14:paraId="0278209E" w14:textId="50B330FB" w:rsidR="00706CCD" w:rsidRDefault="00000000" w:rsidP="00D7121F">
      <w:pPr>
        <w:pStyle w:val="Obsah2"/>
        <w:rPr>
          <w:rFonts w:eastAsiaTheme="minorEastAsia" w:cstheme="minorBidi"/>
          <w:noProof/>
          <w:sz w:val="22"/>
          <w:szCs w:val="22"/>
        </w:rPr>
      </w:pPr>
      <w:hyperlink w:anchor="_Toc112830506" w:history="1">
        <w:r w:rsidR="00706CCD" w:rsidRPr="00774CC7">
          <w:rPr>
            <w:rStyle w:val="Hypertextovodkaz"/>
            <w:noProof/>
          </w:rPr>
          <w:t>1.7</w:t>
        </w:r>
        <w:r w:rsidR="00706CCD">
          <w:rPr>
            <w:rFonts w:eastAsiaTheme="minorEastAsia" w:cstheme="minorBidi"/>
            <w:noProof/>
            <w:sz w:val="22"/>
            <w:szCs w:val="22"/>
          </w:rPr>
          <w:tab/>
        </w:r>
        <w:r w:rsidR="00706CCD" w:rsidRPr="00774CC7">
          <w:rPr>
            <w:rStyle w:val="Hypertextovodkaz"/>
            <w:noProof/>
          </w:rPr>
          <w:t>Hlavní funkce</w:t>
        </w:r>
        <w:r w:rsidR="00706CCD">
          <w:rPr>
            <w:noProof/>
            <w:webHidden/>
          </w:rPr>
          <w:tab/>
        </w:r>
        <w:r w:rsidR="00706CCD">
          <w:rPr>
            <w:noProof/>
            <w:webHidden/>
          </w:rPr>
          <w:fldChar w:fldCharType="begin"/>
        </w:r>
        <w:r w:rsidR="00706CCD">
          <w:rPr>
            <w:noProof/>
            <w:webHidden/>
          </w:rPr>
          <w:instrText xml:space="preserve"> PAGEREF _Toc112830506 \h </w:instrText>
        </w:r>
        <w:r w:rsidR="00706CCD">
          <w:rPr>
            <w:noProof/>
            <w:webHidden/>
          </w:rPr>
        </w:r>
        <w:r w:rsidR="00706CCD">
          <w:rPr>
            <w:noProof/>
            <w:webHidden/>
          </w:rPr>
          <w:fldChar w:fldCharType="separate"/>
        </w:r>
        <w:r w:rsidR="00706CCD">
          <w:rPr>
            <w:noProof/>
            <w:webHidden/>
          </w:rPr>
          <w:t>4</w:t>
        </w:r>
        <w:r w:rsidR="00706CCD">
          <w:rPr>
            <w:noProof/>
            <w:webHidden/>
          </w:rPr>
          <w:fldChar w:fldCharType="end"/>
        </w:r>
      </w:hyperlink>
    </w:p>
    <w:p w14:paraId="55880A77" w14:textId="1B06EC2C" w:rsidR="00706CCD" w:rsidRDefault="00000000" w:rsidP="00D7121F">
      <w:pPr>
        <w:pStyle w:val="Obsah2"/>
        <w:rPr>
          <w:rFonts w:eastAsiaTheme="minorEastAsia" w:cstheme="minorBidi"/>
          <w:noProof/>
          <w:sz w:val="22"/>
          <w:szCs w:val="22"/>
        </w:rPr>
      </w:pPr>
      <w:hyperlink w:anchor="_Toc112830507" w:history="1">
        <w:r w:rsidR="00706CCD" w:rsidRPr="00774CC7">
          <w:rPr>
            <w:rStyle w:val="Hypertextovodkaz"/>
            <w:noProof/>
          </w:rPr>
          <w:t>1.8</w:t>
        </w:r>
        <w:r w:rsidR="00706CCD">
          <w:rPr>
            <w:rFonts w:eastAsiaTheme="minorEastAsia" w:cstheme="minorBidi"/>
            <w:noProof/>
            <w:sz w:val="22"/>
            <w:szCs w:val="22"/>
          </w:rPr>
          <w:tab/>
        </w:r>
        <w:r w:rsidR="00706CCD" w:rsidRPr="00774CC7">
          <w:rPr>
            <w:rStyle w:val="Hypertextovodkaz"/>
            <w:noProof/>
          </w:rPr>
          <w:t>Symboly – typy a barvy</w:t>
        </w:r>
        <w:r w:rsidR="00706CCD">
          <w:rPr>
            <w:noProof/>
            <w:webHidden/>
          </w:rPr>
          <w:tab/>
        </w:r>
        <w:r w:rsidR="00706CCD">
          <w:rPr>
            <w:noProof/>
            <w:webHidden/>
          </w:rPr>
          <w:fldChar w:fldCharType="begin"/>
        </w:r>
        <w:r w:rsidR="00706CCD">
          <w:rPr>
            <w:noProof/>
            <w:webHidden/>
          </w:rPr>
          <w:instrText xml:space="preserve"> PAGEREF _Toc112830507 \h </w:instrText>
        </w:r>
        <w:r w:rsidR="00706CCD">
          <w:rPr>
            <w:noProof/>
            <w:webHidden/>
          </w:rPr>
        </w:r>
        <w:r w:rsidR="00706CCD">
          <w:rPr>
            <w:noProof/>
            <w:webHidden/>
          </w:rPr>
          <w:fldChar w:fldCharType="separate"/>
        </w:r>
        <w:r w:rsidR="00706CCD">
          <w:rPr>
            <w:noProof/>
            <w:webHidden/>
          </w:rPr>
          <w:t>4</w:t>
        </w:r>
        <w:r w:rsidR="00706CCD">
          <w:rPr>
            <w:noProof/>
            <w:webHidden/>
          </w:rPr>
          <w:fldChar w:fldCharType="end"/>
        </w:r>
      </w:hyperlink>
    </w:p>
    <w:p w14:paraId="5F06527E" w14:textId="6D54CD3A" w:rsidR="00706CCD" w:rsidRDefault="00000000" w:rsidP="00D7121F">
      <w:pPr>
        <w:pStyle w:val="Obsah3"/>
        <w:rPr>
          <w:rFonts w:eastAsiaTheme="minorEastAsia" w:cstheme="minorBidi"/>
          <w:noProof/>
          <w:sz w:val="22"/>
          <w:szCs w:val="22"/>
        </w:rPr>
      </w:pPr>
      <w:hyperlink w:anchor="_Toc112830508" w:history="1">
        <w:r w:rsidR="00706CCD" w:rsidRPr="00774CC7">
          <w:rPr>
            <w:rStyle w:val="Hypertextovodkaz"/>
            <w:noProof/>
          </w:rPr>
          <w:t>1.8.1</w:t>
        </w:r>
        <w:r w:rsidR="00706CCD">
          <w:rPr>
            <w:rFonts w:eastAsiaTheme="minorEastAsia" w:cstheme="minorBidi"/>
            <w:noProof/>
            <w:sz w:val="22"/>
            <w:szCs w:val="22"/>
          </w:rPr>
          <w:tab/>
        </w:r>
        <w:r w:rsidR="00706CCD" w:rsidRPr="00774CC7">
          <w:rPr>
            <w:rStyle w:val="Hypertextovodkaz"/>
            <w:noProof/>
          </w:rPr>
          <w:t>Typy aktivních symbolů</w:t>
        </w:r>
        <w:r w:rsidR="00706CCD">
          <w:rPr>
            <w:noProof/>
            <w:webHidden/>
          </w:rPr>
          <w:tab/>
        </w:r>
        <w:r w:rsidR="00706CCD">
          <w:rPr>
            <w:noProof/>
            <w:webHidden/>
          </w:rPr>
          <w:fldChar w:fldCharType="begin"/>
        </w:r>
        <w:r w:rsidR="00706CCD">
          <w:rPr>
            <w:noProof/>
            <w:webHidden/>
          </w:rPr>
          <w:instrText xml:space="preserve"> PAGEREF _Toc112830508 \h </w:instrText>
        </w:r>
        <w:r w:rsidR="00706CCD">
          <w:rPr>
            <w:noProof/>
            <w:webHidden/>
          </w:rPr>
        </w:r>
        <w:r w:rsidR="00706CCD">
          <w:rPr>
            <w:noProof/>
            <w:webHidden/>
          </w:rPr>
          <w:fldChar w:fldCharType="separate"/>
        </w:r>
        <w:r w:rsidR="00706CCD">
          <w:rPr>
            <w:noProof/>
            <w:webHidden/>
          </w:rPr>
          <w:t>4</w:t>
        </w:r>
        <w:r w:rsidR="00706CCD">
          <w:rPr>
            <w:noProof/>
            <w:webHidden/>
          </w:rPr>
          <w:fldChar w:fldCharType="end"/>
        </w:r>
      </w:hyperlink>
    </w:p>
    <w:p w14:paraId="1097A5C3" w14:textId="5A7C684B" w:rsidR="00706CCD" w:rsidRDefault="00000000" w:rsidP="00D7121F">
      <w:pPr>
        <w:pStyle w:val="Obsah3"/>
        <w:rPr>
          <w:rFonts w:eastAsiaTheme="minorEastAsia" w:cstheme="minorBidi"/>
          <w:noProof/>
          <w:sz w:val="22"/>
          <w:szCs w:val="22"/>
        </w:rPr>
      </w:pPr>
      <w:hyperlink w:anchor="_Toc112830509" w:history="1">
        <w:r w:rsidR="00706CCD" w:rsidRPr="00774CC7">
          <w:rPr>
            <w:rStyle w:val="Hypertextovodkaz"/>
            <w:noProof/>
          </w:rPr>
          <w:t>1.8.2</w:t>
        </w:r>
        <w:r w:rsidR="00706CCD">
          <w:rPr>
            <w:rFonts w:eastAsiaTheme="minorEastAsia" w:cstheme="minorBidi"/>
            <w:noProof/>
            <w:sz w:val="22"/>
            <w:szCs w:val="22"/>
          </w:rPr>
          <w:tab/>
        </w:r>
        <w:r w:rsidR="00706CCD" w:rsidRPr="00774CC7">
          <w:rPr>
            <w:rStyle w:val="Hypertextovodkaz"/>
            <w:noProof/>
          </w:rPr>
          <w:t>Barevné kódování symbolů</w:t>
        </w:r>
        <w:r w:rsidR="00706CCD">
          <w:rPr>
            <w:noProof/>
            <w:webHidden/>
          </w:rPr>
          <w:tab/>
        </w:r>
        <w:r w:rsidR="00706CCD">
          <w:rPr>
            <w:noProof/>
            <w:webHidden/>
          </w:rPr>
          <w:fldChar w:fldCharType="begin"/>
        </w:r>
        <w:r w:rsidR="00706CCD">
          <w:rPr>
            <w:noProof/>
            <w:webHidden/>
          </w:rPr>
          <w:instrText xml:space="preserve"> PAGEREF _Toc112830509 \h </w:instrText>
        </w:r>
        <w:r w:rsidR="00706CCD">
          <w:rPr>
            <w:noProof/>
            <w:webHidden/>
          </w:rPr>
        </w:r>
        <w:r w:rsidR="00706CCD">
          <w:rPr>
            <w:noProof/>
            <w:webHidden/>
          </w:rPr>
          <w:fldChar w:fldCharType="separate"/>
        </w:r>
        <w:r w:rsidR="00706CCD">
          <w:rPr>
            <w:noProof/>
            <w:webHidden/>
          </w:rPr>
          <w:t>4</w:t>
        </w:r>
        <w:r w:rsidR="00706CCD">
          <w:rPr>
            <w:noProof/>
            <w:webHidden/>
          </w:rPr>
          <w:fldChar w:fldCharType="end"/>
        </w:r>
      </w:hyperlink>
    </w:p>
    <w:p w14:paraId="24BED23A" w14:textId="00C8322D" w:rsidR="00706CCD" w:rsidRDefault="00000000" w:rsidP="00D7121F">
      <w:pPr>
        <w:pStyle w:val="Obsah3"/>
        <w:rPr>
          <w:rFonts w:eastAsiaTheme="minorEastAsia" w:cstheme="minorBidi"/>
          <w:noProof/>
          <w:sz w:val="22"/>
          <w:szCs w:val="22"/>
        </w:rPr>
      </w:pPr>
      <w:hyperlink w:anchor="_Toc112830510" w:history="1">
        <w:r w:rsidR="00706CCD" w:rsidRPr="00774CC7">
          <w:rPr>
            <w:rStyle w:val="Hypertextovodkaz"/>
            <w:noProof/>
          </w:rPr>
          <w:t>1.8.3</w:t>
        </w:r>
        <w:r w:rsidR="00706CCD">
          <w:rPr>
            <w:rFonts w:eastAsiaTheme="minorEastAsia" w:cstheme="minorBidi"/>
            <w:noProof/>
            <w:sz w:val="22"/>
            <w:szCs w:val="22"/>
          </w:rPr>
          <w:tab/>
        </w:r>
        <w:r w:rsidR="00706CCD" w:rsidRPr="00774CC7">
          <w:rPr>
            <w:rStyle w:val="Hypertextovodkaz"/>
            <w:noProof/>
          </w:rPr>
          <w:t>Signalizace aktivních symbolů (prvků technologie)</w:t>
        </w:r>
        <w:r w:rsidR="00706CCD">
          <w:rPr>
            <w:noProof/>
            <w:webHidden/>
          </w:rPr>
          <w:tab/>
        </w:r>
        <w:r w:rsidR="00706CCD">
          <w:rPr>
            <w:noProof/>
            <w:webHidden/>
          </w:rPr>
          <w:fldChar w:fldCharType="begin"/>
        </w:r>
        <w:r w:rsidR="00706CCD">
          <w:rPr>
            <w:noProof/>
            <w:webHidden/>
          </w:rPr>
          <w:instrText xml:space="preserve"> PAGEREF _Toc112830510 \h </w:instrText>
        </w:r>
        <w:r w:rsidR="00706CCD">
          <w:rPr>
            <w:noProof/>
            <w:webHidden/>
          </w:rPr>
        </w:r>
        <w:r w:rsidR="00706CCD">
          <w:rPr>
            <w:noProof/>
            <w:webHidden/>
          </w:rPr>
          <w:fldChar w:fldCharType="separate"/>
        </w:r>
        <w:r w:rsidR="00706CCD">
          <w:rPr>
            <w:noProof/>
            <w:webHidden/>
          </w:rPr>
          <w:t>5</w:t>
        </w:r>
        <w:r w:rsidR="00706CCD">
          <w:rPr>
            <w:noProof/>
            <w:webHidden/>
          </w:rPr>
          <w:fldChar w:fldCharType="end"/>
        </w:r>
      </w:hyperlink>
    </w:p>
    <w:p w14:paraId="4793D13D" w14:textId="2D71E0FE" w:rsidR="00706CCD" w:rsidRDefault="00000000" w:rsidP="00D7121F">
      <w:pPr>
        <w:pStyle w:val="Obsah3"/>
        <w:rPr>
          <w:rFonts w:eastAsiaTheme="minorEastAsia" w:cstheme="minorBidi"/>
          <w:noProof/>
          <w:sz w:val="22"/>
          <w:szCs w:val="22"/>
        </w:rPr>
      </w:pPr>
      <w:hyperlink w:anchor="_Toc112830511" w:history="1">
        <w:r w:rsidR="00706CCD" w:rsidRPr="00774CC7">
          <w:rPr>
            <w:rStyle w:val="Hypertextovodkaz"/>
            <w:noProof/>
          </w:rPr>
          <w:t>1.8.4</w:t>
        </w:r>
        <w:r w:rsidR="00706CCD">
          <w:rPr>
            <w:rFonts w:eastAsiaTheme="minorEastAsia" w:cstheme="minorBidi"/>
            <w:noProof/>
            <w:sz w:val="22"/>
            <w:szCs w:val="22"/>
          </w:rPr>
          <w:tab/>
        </w:r>
        <w:r w:rsidR="00706CCD" w:rsidRPr="00774CC7">
          <w:rPr>
            <w:rStyle w:val="Hypertextovodkaz"/>
            <w:noProof/>
          </w:rPr>
          <w:t>Systém sledování tlaků</w:t>
        </w:r>
        <w:r w:rsidR="00706CCD">
          <w:rPr>
            <w:noProof/>
            <w:webHidden/>
          </w:rPr>
          <w:tab/>
        </w:r>
        <w:r w:rsidR="00706CCD">
          <w:rPr>
            <w:noProof/>
            <w:webHidden/>
          </w:rPr>
          <w:fldChar w:fldCharType="begin"/>
        </w:r>
        <w:r w:rsidR="00706CCD">
          <w:rPr>
            <w:noProof/>
            <w:webHidden/>
          </w:rPr>
          <w:instrText xml:space="preserve"> PAGEREF _Toc112830511 \h </w:instrText>
        </w:r>
        <w:r w:rsidR="00706CCD">
          <w:rPr>
            <w:noProof/>
            <w:webHidden/>
          </w:rPr>
        </w:r>
        <w:r w:rsidR="00706CCD">
          <w:rPr>
            <w:noProof/>
            <w:webHidden/>
          </w:rPr>
          <w:fldChar w:fldCharType="separate"/>
        </w:r>
        <w:r w:rsidR="00706CCD">
          <w:rPr>
            <w:noProof/>
            <w:webHidden/>
          </w:rPr>
          <w:t>7</w:t>
        </w:r>
        <w:r w:rsidR="00706CCD">
          <w:rPr>
            <w:noProof/>
            <w:webHidden/>
          </w:rPr>
          <w:fldChar w:fldCharType="end"/>
        </w:r>
      </w:hyperlink>
    </w:p>
    <w:p w14:paraId="0CCEE6A8" w14:textId="1EB80BF8" w:rsidR="00706CCD" w:rsidRDefault="00000000" w:rsidP="00D7121F">
      <w:pPr>
        <w:pStyle w:val="Obsah3"/>
        <w:rPr>
          <w:rFonts w:eastAsiaTheme="minorEastAsia" w:cstheme="minorBidi"/>
          <w:noProof/>
          <w:sz w:val="22"/>
          <w:szCs w:val="22"/>
        </w:rPr>
      </w:pPr>
      <w:hyperlink w:anchor="_Toc112830512" w:history="1">
        <w:r w:rsidR="00706CCD" w:rsidRPr="00774CC7">
          <w:rPr>
            <w:rStyle w:val="Hypertextovodkaz"/>
            <w:noProof/>
            <w:lang w:eastAsia="de-DE"/>
          </w:rPr>
          <w:t>1.8.5</w:t>
        </w:r>
        <w:r w:rsidR="00706CCD">
          <w:rPr>
            <w:rFonts w:eastAsiaTheme="minorEastAsia" w:cstheme="minorBidi"/>
            <w:noProof/>
            <w:sz w:val="22"/>
            <w:szCs w:val="22"/>
          </w:rPr>
          <w:tab/>
        </w:r>
        <w:r w:rsidR="00706CCD" w:rsidRPr="00774CC7">
          <w:rPr>
            <w:rStyle w:val="Hypertextovodkaz"/>
            <w:noProof/>
            <w:lang w:eastAsia="de-DE"/>
          </w:rPr>
          <w:t>Stav požárního systému (EPS)</w:t>
        </w:r>
        <w:r w:rsidR="00706CCD">
          <w:rPr>
            <w:noProof/>
            <w:webHidden/>
          </w:rPr>
          <w:tab/>
        </w:r>
        <w:r w:rsidR="00706CCD">
          <w:rPr>
            <w:noProof/>
            <w:webHidden/>
          </w:rPr>
          <w:fldChar w:fldCharType="begin"/>
        </w:r>
        <w:r w:rsidR="00706CCD">
          <w:rPr>
            <w:noProof/>
            <w:webHidden/>
          </w:rPr>
          <w:instrText xml:space="preserve"> PAGEREF _Toc112830512 \h </w:instrText>
        </w:r>
        <w:r w:rsidR="00706CCD">
          <w:rPr>
            <w:noProof/>
            <w:webHidden/>
          </w:rPr>
        </w:r>
        <w:r w:rsidR="00706CCD">
          <w:rPr>
            <w:noProof/>
            <w:webHidden/>
          </w:rPr>
          <w:fldChar w:fldCharType="separate"/>
        </w:r>
        <w:r w:rsidR="00706CCD">
          <w:rPr>
            <w:noProof/>
            <w:webHidden/>
          </w:rPr>
          <w:t>9</w:t>
        </w:r>
        <w:r w:rsidR="00706CCD">
          <w:rPr>
            <w:noProof/>
            <w:webHidden/>
          </w:rPr>
          <w:fldChar w:fldCharType="end"/>
        </w:r>
      </w:hyperlink>
    </w:p>
    <w:p w14:paraId="7873782B" w14:textId="0366AF76" w:rsidR="00706CCD" w:rsidRDefault="00000000" w:rsidP="00D7121F">
      <w:pPr>
        <w:pStyle w:val="Obsah2"/>
        <w:rPr>
          <w:rFonts w:eastAsiaTheme="minorEastAsia" w:cstheme="minorBidi"/>
          <w:noProof/>
          <w:sz w:val="22"/>
          <w:szCs w:val="22"/>
        </w:rPr>
      </w:pPr>
      <w:hyperlink w:anchor="_Toc112830513" w:history="1">
        <w:r w:rsidR="00706CCD" w:rsidRPr="00774CC7">
          <w:rPr>
            <w:rStyle w:val="Hypertextovodkaz"/>
            <w:noProof/>
          </w:rPr>
          <w:t>1.9</w:t>
        </w:r>
        <w:r w:rsidR="00706CCD">
          <w:rPr>
            <w:rFonts w:eastAsiaTheme="minorEastAsia" w:cstheme="minorBidi"/>
            <w:noProof/>
            <w:sz w:val="22"/>
            <w:szCs w:val="22"/>
          </w:rPr>
          <w:tab/>
        </w:r>
        <w:r w:rsidR="00706CCD" w:rsidRPr="00774CC7">
          <w:rPr>
            <w:rStyle w:val="Hypertextovodkaz"/>
            <w:noProof/>
          </w:rPr>
          <w:t>Technologické obrazovky</w:t>
        </w:r>
        <w:r w:rsidR="00706CCD">
          <w:rPr>
            <w:noProof/>
            <w:webHidden/>
          </w:rPr>
          <w:tab/>
        </w:r>
        <w:r w:rsidR="00706CCD">
          <w:rPr>
            <w:noProof/>
            <w:webHidden/>
          </w:rPr>
          <w:fldChar w:fldCharType="begin"/>
        </w:r>
        <w:r w:rsidR="00706CCD">
          <w:rPr>
            <w:noProof/>
            <w:webHidden/>
          </w:rPr>
          <w:instrText xml:space="preserve"> PAGEREF _Toc112830513 \h </w:instrText>
        </w:r>
        <w:r w:rsidR="00706CCD">
          <w:rPr>
            <w:noProof/>
            <w:webHidden/>
          </w:rPr>
        </w:r>
        <w:r w:rsidR="00706CCD">
          <w:rPr>
            <w:noProof/>
            <w:webHidden/>
          </w:rPr>
          <w:fldChar w:fldCharType="separate"/>
        </w:r>
        <w:r w:rsidR="00706CCD">
          <w:rPr>
            <w:noProof/>
            <w:webHidden/>
          </w:rPr>
          <w:t>10</w:t>
        </w:r>
        <w:r w:rsidR="00706CCD">
          <w:rPr>
            <w:noProof/>
            <w:webHidden/>
          </w:rPr>
          <w:fldChar w:fldCharType="end"/>
        </w:r>
      </w:hyperlink>
    </w:p>
    <w:p w14:paraId="00D61238" w14:textId="2538AF08" w:rsidR="00706CCD" w:rsidRDefault="00000000" w:rsidP="00D7121F">
      <w:pPr>
        <w:pStyle w:val="Obsah3"/>
        <w:rPr>
          <w:rFonts w:eastAsiaTheme="minorEastAsia" w:cstheme="minorBidi"/>
          <w:noProof/>
          <w:sz w:val="22"/>
          <w:szCs w:val="22"/>
        </w:rPr>
      </w:pPr>
      <w:hyperlink w:anchor="_Toc112830514" w:history="1">
        <w:r w:rsidR="00706CCD" w:rsidRPr="00774CC7">
          <w:rPr>
            <w:rStyle w:val="Hypertextovodkaz"/>
            <w:noProof/>
          </w:rPr>
          <w:t>1.9.1</w:t>
        </w:r>
        <w:r w:rsidR="00706CCD">
          <w:rPr>
            <w:rFonts w:eastAsiaTheme="minorEastAsia" w:cstheme="minorBidi"/>
            <w:noProof/>
            <w:sz w:val="22"/>
            <w:szCs w:val="22"/>
          </w:rPr>
          <w:tab/>
        </w:r>
        <w:r w:rsidR="00706CCD" w:rsidRPr="00774CC7">
          <w:rPr>
            <w:rStyle w:val="Hypertextovodkaz"/>
            <w:noProof/>
          </w:rPr>
          <w:t>Šablona obrazovky</w:t>
        </w:r>
        <w:r w:rsidR="00706CCD">
          <w:rPr>
            <w:noProof/>
            <w:webHidden/>
          </w:rPr>
          <w:tab/>
        </w:r>
        <w:r w:rsidR="00706CCD">
          <w:rPr>
            <w:noProof/>
            <w:webHidden/>
          </w:rPr>
          <w:fldChar w:fldCharType="begin"/>
        </w:r>
        <w:r w:rsidR="00706CCD">
          <w:rPr>
            <w:noProof/>
            <w:webHidden/>
          </w:rPr>
          <w:instrText xml:space="preserve"> PAGEREF _Toc112830514 \h </w:instrText>
        </w:r>
        <w:r w:rsidR="00706CCD">
          <w:rPr>
            <w:noProof/>
            <w:webHidden/>
          </w:rPr>
        </w:r>
        <w:r w:rsidR="00706CCD">
          <w:rPr>
            <w:noProof/>
            <w:webHidden/>
          </w:rPr>
          <w:fldChar w:fldCharType="separate"/>
        </w:r>
        <w:r w:rsidR="00706CCD">
          <w:rPr>
            <w:noProof/>
            <w:webHidden/>
          </w:rPr>
          <w:t>10</w:t>
        </w:r>
        <w:r w:rsidR="00706CCD">
          <w:rPr>
            <w:noProof/>
            <w:webHidden/>
          </w:rPr>
          <w:fldChar w:fldCharType="end"/>
        </w:r>
      </w:hyperlink>
    </w:p>
    <w:p w14:paraId="2F85A6EA" w14:textId="4049F3DA" w:rsidR="00706CCD" w:rsidRDefault="00000000" w:rsidP="00D7121F">
      <w:pPr>
        <w:pStyle w:val="Obsah3"/>
        <w:rPr>
          <w:rFonts w:eastAsiaTheme="minorEastAsia" w:cstheme="minorBidi"/>
          <w:noProof/>
          <w:sz w:val="22"/>
          <w:szCs w:val="22"/>
        </w:rPr>
      </w:pPr>
      <w:hyperlink w:anchor="_Toc112830515" w:history="1">
        <w:r w:rsidR="00706CCD" w:rsidRPr="00774CC7">
          <w:rPr>
            <w:rStyle w:val="Hypertextovodkaz"/>
            <w:noProof/>
          </w:rPr>
          <w:t>1.9.2</w:t>
        </w:r>
        <w:r w:rsidR="00706CCD">
          <w:rPr>
            <w:rFonts w:eastAsiaTheme="minorEastAsia" w:cstheme="minorBidi"/>
            <w:noProof/>
            <w:sz w:val="22"/>
            <w:szCs w:val="22"/>
          </w:rPr>
          <w:tab/>
        </w:r>
        <w:r w:rsidR="00706CCD" w:rsidRPr="00774CC7">
          <w:rPr>
            <w:rStyle w:val="Hypertextovodkaz"/>
            <w:noProof/>
          </w:rPr>
          <w:t>Ovládání technologie – povely</w:t>
        </w:r>
        <w:r w:rsidR="00706CCD">
          <w:rPr>
            <w:noProof/>
            <w:webHidden/>
          </w:rPr>
          <w:tab/>
        </w:r>
        <w:r w:rsidR="00706CCD">
          <w:rPr>
            <w:noProof/>
            <w:webHidden/>
          </w:rPr>
          <w:fldChar w:fldCharType="begin"/>
        </w:r>
        <w:r w:rsidR="00706CCD">
          <w:rPr>
            <w:noProof/>
            <w:webHidden/>
          </w:rPr>
          <w:instrText xml:space="preserve"> PAGEREF _Toc112830515 \h </w:instrText>
        </w:r>
        <w:r w:rsidR="00706CCD">
          <w:rPr>
            <w:noProof/>
            <w:webHidden/>
          </w:rPr>
        </w:r>
        <w:r w:rsidR="00706CCD">
          <w:rPr>
            <w:noProof/>
            <w:webHidden/>
          </w:rPr>
          <w:fldChar w:fldCharType="separate"/>
        </w:r>
        <w:r w:rsidR="00706CCD">
          <w:rPr>
            <w:noProof/>
            <w:webHidden/>
          </w:rPr>
          <w:t>13</w:t>
        </w:r>
        <w:r w:rsidR="00706CCD">
          <w:rPr>
            <w:noProof/>
            <w:webHidden/>
          </w:rPr>
          <w:fldChar w:fldCharType="end"/>
        </w:r>
      </w:hyperlink>
    </w:p>
    <w:p w14:paraId="35613E2B" w14:textId="59ABD9BF" w:rsidR="00706CCD" w:rsidRDefault="00000000" w:rsidP="00D7121F">
      <w:pPr>
        <w:pStyle w:val="Obsah3"/>
        <w:rPr>
          <w:rFonts w:eastAsiaTheme="minorEastAsia" w:cstheme="minorBidi"/>
          <w:noProof/>
          <w:sz w:val="22"/>
          <w:szCs w:val="22"/>
        </w:rPr>
      </w:pPr>
      <w:hyperlink w:anchor="_Toc112830516" w:history="1">
        <w:r w:rsidR="00706CCD" w:rsidRPr="00774CC7">
          <w:rPr>
            <w:rStyle w:val="Hypertextovodkaz"/>
            <w:noProof/>
          </w:rPr>
          <w:t>1.9.3</w:t>
        </w:r>
        <w:r w:rsidR="00706CCD">
          <w:rPr>
            <w:rFonts w:eastAsiaTheme="minorEastAsia" w:cstheme="minorBidi"/>
            <w:noProof/>
            <w:sz w:val="22"/>
            <w:szCs w:val="22"/>
          </w:rPr>
          <w:tab/>
        </w:r>
        <w:r w:rsidR="00706CCD" w:rsidRPr="00774CC7">
          <w:rPr>
            <w:rStyle w:val="Hypertextovodkaz"/>
            <w:noProof/>
          </w:rPr>
          <w:t>Systém odevzdávaní řízení</w:t>
        </w:r>
        <w:r w:rsidR="00706CCD">
          <w:rPr>
            <w:noProof/>
            <w:webHidden/>
          </w:rPr>
          <w:tab/>
        </w:r>
        <w:r w:rsidR="00706CCD">
          <w:rPr>
            <w:noProof/>
            <w:webHidden/>
          </w:rPr>
          <w:fldChar w:fldCharType="begin"/>
        </w:r>
        <w:r w:rsidR="00706CCD">
          <w:rPr>
            <w:noProof/>
            <w:webHidden/>
          </w:rPr>
          <w:instrText xml:space="preserve"> PAGEREF _Toc112830516 \h </w:instrText>
        </w:r>
        <w:r w:rsidR="00706CCD">
          <w:rPr>
            <w:noProof/>
            <w:webHidden/>
          </w:rPr>
        </w:r>
        <w:r w:rsidR="00706CCD">
          <w:rPr>
            <w:noProof/>
            <w:webHidden/>
          </w:rPr>
          <w:fldChar w:fldCharType="separate"/>
        </w:r>
        <w:r w:rsidR="00706CCD">
          <w:rPr>
            <w:noProof/>
            <w:webHidden/>
          </w:rPr>
          <w:t>17</w:t>
        </w:r>
        <w:r w:rsidR="00706CCD">
          <w:rPr>
            <w:noProof/>
            <w:webHidden/>
          </w:rPr>
          <w:fldChar w:fldCharType="end"/>
        </w:r>
      </w:hyperlink>
    </w:p>
    <w:p w14:paraId="6E9AD0D2" w14:textId="2252145F" w:rsidR="00706CCD" w:rsidRDefault="00000000" w:rsidP="00D7121F">
      <w:pPr>
        <w:pStyle w:val="Obsah3"/>
        <w:rPr>
          <w:rFonts w:eastAsiaTheme="minorEastAsia" w:cstheme="minorBidi"/>
          <w:noProof/>
          <w:sz w:val="22"/>
          <w:szCs w:val="22"/>
        </w:rPr>
      </w:pPr>
      <w:hyperlink w:anchor="_Toc112830517" w:history="1">
        <w:r w:rsidR="00706CCD" w:rsidRPr="00774CC7">
          <w:rPr>
            <w:rStyle w:val="Hypertextovodkaz"/>
            <w:noProof/>
            <w:lang w:eastAsia="de-DE"/>
          </w:rPr>
          <w:t>1.9.4</w:t>
        </w:r>
        <w:r w:rsidR="00706CCD">
          <w:rPr>
            <w:rFonts w:eastAsiaTheme="minorEastAsia" w:cstheme="minorBidi"/>
            <w:noProof/>
            <w:sz w:val="22"/>
            <w:szCs w:val="22"/>
          </w:rPr>
          <w:tab/>
        </w:r>
        <w:r w:rsidR="00706CCD" w:rsidRPr="00774CC7">
          <w:rPr>
            <w:rStyle w:val="Hypertextovodkaz"/>
            <w:noProof/>
            <w:lang w:eastAsia="de-DE"/>
          </w:rPr>
          <w:t>Armaturní šachty</w:t>
        </w:r>
        <w:r w:rsidR="00706CCD">
          <w:rPr>
            <w:noProof/>
            <w:webHidden/>
          </w:rPr>
          <w:tab/>
        </w:r>
        <w:r w:rsidR="00706CCD">
          <w:rPr>
            <w:noProof/>
            <w:webHidden/>
          </w:rPr>
          <w:fldChar w:fldCharType="begin"/>
        </w:r>
        <w:r w:rsidR="00706CCD">
          <w:rPr>
            <w:noProof/>
            <w:webHidden/>
          </w:rPr>
          <w:instrText xml:space="preserve"> PAGEREF _Toc112830517 \h </w:instrText>
        </w:r>
        <w:r w:rsidR="00706CCD">
          <w:rPr>
            <w:noProof/>
            <w:webHidden/>
          </w:rPr>
        </w:r>
        <w:r w:rsidR="00706CCD">
          <w:rPr>
            <w:noProof/>
            <w:webHidden/>
          </w:rPr>
          <w:fldChar w:fldCharType="separate"/>
        </w:r>
        <w:r w:rsidR="00706CCD">
          <w:rPr>
            <w:noProof/>
            <w:webHidden/>
          </w:rPr>
          <w:t>19</w:t>
        </w:r>
        <w:r w:rsidR="00706CCD">
          <w:rPr>
            <w:noProof/>
            <w:webHidden/>
          </w:rPr>
          <w:fldChar w:fldCharType="end"/>
        </w:r>
      </w:hyperlink>
    </w:p>
    <w:p w14:paraId="4449FEA3" w14:textId="1D8B0726" w:rsidR="00706CCD" w:rsidRDefault="00000000" w:rsidP="00D7121F">
      <w:pPr>
        <w:pStyle w:val="Obsah3"/>
        <w:rPr>
          <w:rFonts w:eastAsiaTheme="minorEastAsia" w:cstheme="minorBidi"/>
          <w:noProof/>
          <w:sz w:val="22"/>
          <w:szCs w:val="22"/>
        </w:rPr>
      </w:pPr>
      <w:hyperlink w:anchor="_Toc112830518" w:history="1">
        <w:r w:rsidR="00706CCD" w:rsidRPr="00774CC7">
          <w:rPr>
            <w:rStyle w:val="Hypertextovodkaz"/>
            <w:noProof/>
          </w:rPr>
          <w:t>1.9.5</w:t>
        </w:r>
        <w:r w:rsidR="00706CCD">
          <w:rPr>
            <w:rFonts w:eastAsiaTheme="minorEastAsia" w:cstheme="minorBidi"/>
            <w:noProof/>
            <w:sz w:val="22"/>
            <w:szCs w:val="22"/>
          </w:rPr>
          <w:tab/>
        </w:r>
        <w:r w:rsidR="00706CCD" w:rsidRPr="00774CC7">
          <w:rPr>
            <w:rStyle w:val="Hypertextovodkaz"/>
            <w:noProof/>
          </w:rPr>
          <w:t>Přehledové mapy produktovodu</w:t>
        </w:r>
        <w:r w:rsidR="00706CCD">
          <w:rPr>
            <w:noProof/>
            <w:webHidden/>
          </w:rPr>
          <w:tab/>
        </w:r>
        <w:r w:rsidR="00706CCD">
          <w:rPr>
            <w:noProof/>
            <w:webHidden/>
          </w:rPr>
          <w:fldChar w:fldCharType="begin"/>
        </w:r>
        <w:r w:rsidR="00706CCD">
          <w:rPr>
            <w:noProof/>
            <w:webHidden/>
          </w:rPr>
          <w:instrText xml:space="preserve"> PAGEREF _Toc112830518 \h </w:instrText>
        </w:r>
        <w:r w:rsidR="00706CCD">
          <w:rPr>
            <w:noProof/>
            <w:webHidden/>
          </w:rPr>
        </w:r>
        <w:r w:rsidR="00706CCD">
          <w:rPr>
            <w:noProof/>
            <w:webHidden/>
          </w:rPr>
          <w:fldChar w:fldCharType="separate"/>
        </w:r>
        <w:r w:rsidR="00706CCD">
          <w:rPr>
            <w:noProof/>
            <w:webHidden/>
          </w:rPr>
          <w:t>20</w:t>
        </w:r>
        <w:r w:rsidR="00706CCD">
          <w:rPr>
            <w:noProof/>
            <w:webHidden/>
          </w:rPr>
          <w:fldChar w:fldCharType="end"/>
        </w:r>
      </w:hyperlink>
    </w:p>
    <w:p w14:paraId="65BA9C7D" w14:textId="75679703" w:rsidR="00706CCD" w:rsidRDefault="00000000" w:rsidP="00D7121F">
      <w:pPr>
        <w:pStyle w:val="Obsah3"/>
        <w:rPr>
          <w:rFonts w:eastAsiaTheme="minorEastAsia" w:cstheme="minorBidi"/>
          <w:noProof/>
          <w:sz w:val="22"/>
          <w:szCs w:val="22"/>
        </w:rPr>
      </w:pPr>
      <w:hyperlink w:anchor="_Toc112830519" w:history="1">
        <w:r w:rsidR="00706CCD" w:rsidRPr="00774CC7">
          <w:rPr>
            <w:rStyle w:val="Hypertextovodkaz"/>
            <w:noProof/>
          </w:rPr>
          <w:t>1.9.6</w:t>
        </w:r>
        <w:r w:rsidR="00706CCD">
          <w:rPr>
            <w:rFonts w:eastAsiaTheme="minorEastAsia" w:cstheme="minorBidi"/>
            <w:noProof/>
            <w:sz w:val="22"/>
            <w:szCs w:val="22"/>
          </w:rPr>
          <w:tab/>
        </w:r>
        <w:r w:rsidR="00706CCD" w:rsidRPr="00774CC7">
          <w:rPr>
            <w:rStyle w:val="Hypertextovodkaz"/>
            <w:noProof/>
          </w:rPr>
          <w:t>Tlakové profily</w:t>
        </w:r>
        <w:r w:rsidR="00706CCD">
          <w:rPr>
            <w:noProof/>
            <w:webHidden/>
          </w:rPr>
          <w:tab/>
        </w:r>
        <w:r w:rsidR="00706CCD">
          <w:rPr>
            <w:noProof/>
            <w:webHidden/>
          </w:rPr>
          <w:fldChar w:fldCharType="begin"/>
        </w:r>
        <w:r w:rsidR="00706CCD">
          <w:rPr>
            <w:noProof/>
            <w:webHidden/>
          </w:rPr>
          <w:instrText xml:space="preserve"> PAGEREF _Toc112830519 \h </w:instrText>
        </w:r>
        <w:r w:rsidR="00706CCD">
          <w:rPr>
            <w:noProof/>
            <w:webHidden/>
          </w:rPr>
        </w:r>
        <w:r w:rsidR="00706CCD">
          <w:rPr>
            <w:noProof/>
            <w:webHidden/>
          </w:rPr>
          <w:fldChar w:fldCharType="separate"/>
        </w:r>
        <w:r w:rsidR="00706CCD">
          <w:rPr>
            <w:noProof/>
            <w:webHidden/>
          </w:rPr>
          <w:t>21</w:t>
        </w:r>
        <w:r w:rsidR="00706CCD">
          <w:rPr>
            <w:noProof/>
            <w:webHidden/>
          </w:rPr>
          <w:fldChar w:fldCharType="end"/>
        </w:r>
      </w:hyperlink>
    </w:p>
    <w:p w14:paraId="4312491E" w14:textId="5C95CCA1" w:rsidR="00706CCD" w:rsidRDefault="00000000" w:rsidP="00D7121F">
      <w:pPr>
        <w:pStyle w:val="Obsah3"/>
        <w:rPr>
          <w:rFonts w:eastAsiaTheme="minorEastAsia" w:cstheme="minorBidi"/>
          <w:noProof/>
          <w:sz w:val="22"/>
          <w:szCs w:val="22"/>
        </w:rPr>
      </w:pPr>
      <w:hyperlink w:anchor="_Toc112830520" w:history="1">
        <w:r w:rsidR="00706CCD" w:rsidRPr="00774CC7">
          <w:rPr>
            <w:rStyle w:val="Hypertextovodkaz"/>
            <w:noProof/>
          </w:rPr>
          <w:t>1.9.7</w:t>
        </w:r>
        <w:r w:rsidR="00706CCD">
          <w:rPr>
            <w:rFonts w:eastAsiaTheme="minorEastAsia" w:cstheme="minorBidi"/>
            <w:noProof/>
            <w:sz w:val="22"/>
            <w:szCs w:val="22"/>
          </w:rPr>
          <w:tab/>
        </w:r>
        <w:r w:rsidR="00706CCD" w:rsidRPr="00774CC7">
          <w:rPr>
            <w:rStyle w:val="Hypertextovodkaz"/>
            <w:noProof/>
          </w:rPr>
          <w:t>Alarmy</w:t>
        </w:r>
        <w:r w:rsidR="00706CCD">
          <w:rPr>
            <w:noProof/>
            <w:webHidden/>
          </w:rPr>
          <w:tab/>
        </w:r>
        <w:r w:rsidR="00706CCD">
          <w:rPr>
            <w:noProof/>
            <w:webHidden/>
          </w:rPr>
          <w:fldChar w:fldCharType="begin"/>
        </w:r>
        <w:r w:rsidR="00706CCD">
          <w:rPr>
            <w:noProof/>
            <w:webHidden/>
          </w:rPr>
          <w:instrText xml:space="preserve"> PAGEREF _Toc112830520 \h </w:instrText>
        </w:r>
        <w:r w:rsidR="00706CCD">
          <w:rPr>
            <w:noProof/>
            <w:webHidden/>
          </w:rPr>
        </w:r>
        <w:r w:rsidR="00706CCD">
          <w:rPr>
            <w:noProof/>
            <w:webHidden/>
          </w:rPr>
          <w:fldChar w:fldCharType="separate"/>
        </w:r>
        <w:r w:rsidR="00706CCD">
          <w:rPr>
            <w:noProof/>
            <w:webHidden/>
          </w:rPr>
          <w:t>22</w:t>
        </w:r>
        <w:r w:rsidR="00706CCD">
          <w:rPr>
            <w:noProof/>
            <w:webHidden/>
          </w:rPr>
          <w:fldChar w:fldCharType="end"/>
        </w:r>
      </w:hyperlink>
    </w:p>
    <w:p w14:paraId="2F8BD858" w14:textId="0FE4F4BD" w:rsidR="00706CCD" w:rsidRDefault="00000000" w:rsidP="00D7121F">
      <w:pPr>
        <w:pStyle w:val="Obsah3"/>
        <w:rPr>
          <w:rFonts w:eastAsiaTheme="minorEastAsia" w:cstheme="minorBidi"/>
          <w:noProof/>
          <w:sz w:val="22"/>
          <w:szCs w:val="22"/>
        </w:rPr>
      </w:pPr>
      <w:hyperlink w:anchor="_Toc112830521" w:history="1">
        <w:r w:rsidR="00706CCD" w:rsidRPr="00774CC7">
          <w:rPr>
            <w:rStyle w:val="Hypertextovodkaz"/>
            <w:noProof/>
            <w:lang w:eastAsia="de-DE"/>
          </w:rPr>
          <w:t>1.9.8</w:t>
        </w:r>
        <w:r w:rsidR="00706CCD">
          <w:rPr>
            <w:rFonts w:eastAsiaTheme="minorEastAsia" w:cstheme="minorBidi"/>
            <w:noProof/>
            <w:sz w:val="22"/>
            <w:szCs w:val="22"/>
          </w:rPr>
          <w:tab/>
        </w:r>
        <w:r w:rsidR="00706CCD" w:rsidRPr="00774CC7">
          <w:rPr>
            <w:rStyle w:val="Hypertextovodkaz"/>
            <w:noProof/>
            <w:lang w:eastAsia="de-DE"/>
          </w:rPr>
          <w:t>Události</w:t>
        </w:r>
        <w:r w:rsidR="00706CCD">
          <w:rPr>
            <w:noProof/>
            <w:webHidden/>
          </w:rPr>
          <w:tab/>
        </w:r>
        <w:r w:rsidR="00706CCD">
          <w:rPr>
            <w:noProof/>
            <w:webHidden/>
          </w:rPr>
          <w:fldChar w:fldCharType="begin"/>
        </w:r>
        <w:r w:rsidR="00706CCD">
          <w:rPr>
            <w:noProof/>
            <w:webHidden/>
          </w:rPr>
          <w:instrText xml:space="preserve"> PAGEREF _Toc112830521 \h </w:instrText>
        </w:r>
        <w:r w:rsidR="00706CCD">
          <w:rPr>
            <w:noProof/>
            <w:webHidden/>
          </w:rPr>
        </w:r>
        <w:r w:rsidR="00706CCD">
          <w:rPr>
            <w:noProof/>
            <w:webHidden/>
          </w:rPr>
          <w:fldChar w:fldCharType="separate"/>
        </w:r>
        <w:r w:rsidR="00706CCD">
          <w:rPr>
            <w:noProof/>
            <w:webHidden/>
          </w:rPr>
          <w:t>24</w:t>
        </w:r>
        <w:r w:rsidR="00706CCD">
          <w:rPr>
            <w:noProof/>
            <w:webHidden/>
          </w:rPr>
          <w:fldChar w:fldCharType="end"/>
        </w:r>
      </w:hyperlink>
    </w:p>
    <w:p w14:paraId="22F776A5" w14:textId="6F2CC4E7" w:rsidR="00706CCD" w:rsidRDefault="00000000" w:rsidP="00D7121F">
      <w:pPr>
        <w:pStyle w:val="Obsah3"/>
        <w:rPr>
          <w:rFonts w:eastAsiaTheme="minorEastAsia" w:cstheme="minorBidi"/>
          <w:noProof/>
          <w:sz w:val="22"/>
          <w:szCs w:val="22"/>
        </w:rPr>
      </w:pPr>
      <w:hyperlink w:anchor="_Toc112830522" w:history="1">
        <w:r w:rsidR="00706CCD" w:rsidRPr="00774CC7">
          <w:rPr>
            <w:rStyle w:val="Hypertextovodkaz"/>
            <w:noProof/>
            <w:lang w:eastAsia="de-DE"/>
          </w:rPr>
          <w:t>1.9.9</w:t>
        </w:r>
        <w:r w:rsidR="00706CCD">
          <w:rPr>
            <w:rFonts w:eastAsiaTheme="minorEastAsia" w:cstheme="minorBidi"/>
            <w:noProof/>
            <w:sz w:val="22"/>
            <w:szCs w:val="22"/>
          </w:rPr>
          <w:tab/>
        </w:r>
        <w:r w:rsidR="00706CCD" w:rsidRPr="00774CC7">
          <w:rPr>
            <w:rStyle w:val="Hypertextovodkaz"/>
            <w:noProof/>
            <w:lang w:eastAsia="de-DE"/>
          </w:rPr>
          <w:t>Trendy (Procesní analýza)</w:t>
        </w:r>
        <w:r w:rsidR="00706CCD">
          <w:rPr>
            <w:noProof/>
            <w:webHidden/>
          </w:rPr>
          <w:tab/>
        </w:r>
        <w:r w:rsidR="00706CCD">
          <w:rPr>
            <w:noProof/>
            <w:webHidden/>
          </w:rPr>
          <w:fldChar w:fldCharType="begin"/>
        </w:r>
        <w:r w:rsidR="00706CCD">
          <w:rPr>
            <w:noProof/>
            <w:webHidden/>
          </w:rPr>
          <w:instrText xml:space="preserve"> PAGEREF _Toc112830522 \h </w:instrText>
        </w:r>
        <w:r w:rsidR="00706CCD">
          <w:rPr>
            <w:noProof/>
            <w:webHidden/>
          </w:rPr>
        </w:r>
        <w:r w:rsidR="00706CCD">
          <w:rPr>
            <w:noProof/>
            <w:webHidden/>
          </w:rPr>
          <w:fldChar w:fldCharType="separate"/>
        </w:r>
        <w:r w:rsidR="00706CCD">
          <w:rPr>
            <w:noProof/>
            <w:webHidden/>
          </w:rPr>
          <w:t>25</w:t>
        </w:r>
        <w:r w:rsidR="00706CCD">
          <w:rPr>
            <w:noProof/>
            <w:webHidden/>
          </w:rPr>
          <w:fldChar w:fldCharType="end"/>
        </w:r>
      </w:hyperlink>
    </w:p>
    <w:p w14:paraId="0A8F6725" w14:textId="3BC2C044" w:rsidR="00706CCD" w:rsidRDefault="00000000" w:rsidP="00D7121F">
      <w:pPr>
        <w:pStyle w:val="Obsah3"/>
        <w:rPr>
          <w:rFonts w:eastAsiaTheme="minorEastAsia" w:cstheme="minorBidi"/>
          <w:noProof/>
          <w:sz w:val="22"/>
          <w:szCs w:val="22"/>
        </w:rPr>
      </w:pPr>
      <w:hyperlink w:anchor="_Toc112830523" w:history="1">
        <w:r w:rsidR="00706CCD" w:rsidRPr="00774CC7">
          <w:rPr>
            <w:rStyle w:val="Hypertextovodkaz"/>
            <w:noProof/>
            <w:lang w:eastAsia="de-DE"/>
          </w:rPr>
          <w:t>1.9.10</w:t>
        </w:r>
        <w:r w:rsidR="00706CCD">
          <w:rPr>
            <w:rFonts w:eastAsiaTheme="minorEastAsia" w:cstheme="minorBidi"/>
            <w:noProof/>
            <w:sz w:val="22"/>
            <w:szCs w:val="22"/>
          </w:rPr>
          <w:tab/>
        </w:r>
        <w:r w:rsidR="00706CCD" w:rsidRPr="00774CC7">
          <w:rPr>
            <w:rStyle w:val="Hypertextovodkaz"/>
            <w:noProof/>
            <w:lang w:eastAsia="de-DE"/>
          </w:rPr>
          <w:t>Tiskové sestavy / Reporty</w:t>
        </w:r>
        <w:r w:rsidR="00706CCD">
          <w:rPr>
            <w:noProof/>
            <w:webHidden/>
          </w:rPr>
          <w:tab/>
        </w:r>
        <w:r w:rsidR="00706CCD">
          <w:rPr>
            <w:noProof/>
            <w:webHidden/>
          </w:rPr>
          <w:fldChar w:fldCharType="begin"/>
        </w:r>
        <w:r w:rsidR="00706CCD">
          <w:rPr>
            <w:noProof/>
            <w:webHidden/>
          </w:rPr>
          <w:instrText xml:space="preserve"> PAGEREF _Toc112830523 \h </w:instrText>
        </w:r>
        <w:r w:rsidR="00706CCD">
          <w:rPr>
            <w:noProof/>
            <w:webHidden/>
          </w:rPr>
        </w:r>
        <w:r w:rsidR="00706CCD">
          <w:rPr>
            <w:noProof/>
            <w:webHidden/>
          </w:rPr>
          <w:fldChar w:fldCharType="separate"/>
        </w:r>
        <w:r w:rsidR="00706CCD">
          <w:rPr>
            <w:noProof/>
            <w:webHidden/>
          </w:rPr>
          <w:t>27</w:t>
        </w:r>
        <w:r w:rsidR="00706CCD">
          <w:rPr>
            <w:noProof/>
            <w:webHidden/>
          </w:rPr>
          <w:fldChar w:fldCharType="end"/>
        </w:r>
      </w:hyperlink>
    </w:p>
    <w:p w14:paraId="3A74A9B1" w14:textId="5ABBC48A" w:rsidR="00706CCD" w:rsidRDefault="00000000" w:rsidP="00D7121F">
      <w:pPr>
        <w:pStyle w:val="Obsah2"/>
        <w:rPr>
          <w:rFonts w:eastAsiaTheme="minorEastAsia" w:cstheme="minorBidi"/>
          <w:noProof/>
          <w:sz w:val="22"/>
          <w:szCs w:val="22"/>
        </w:rPr>
      </w:pPr>
      <w:hyperlink w:anchor="_Toc112830524" w:history="1">
        <w:r w:rsidR="00706CCD" w:rsidRPr="00774CC7">
          <w:rPr>
            <w:rStyle w:val="Hypertextovodkaz"/>
            <w:noProof/>
            <w:lang w:eastAsia="de-DE"/>
          </w:rPr>
          <w:t>1.10</w:t>
        </w:r>
        <w:r w:rsidR="00706CCD">
          <w:rPr>
            <w:rFonts w:eastAsiaTheme="minorEastAsia" w:cstheme="minorBidi"/>
            <w:noProof/>
            <w:sz w:val="22"/>
            <w:szCs w:val="22"/>
          </w:rPr>
          <w:tab/>
        </w:r>
        <w:r w:rsidR="00706CCD" w:rsidRPr="00774CC7">
          <w:rPr>
            <w:rStyle w:val="Hypertextovodkaz"/>
            <w:noProof/>
            <w:lang w:eastAsia="de-DE"/>
          </w:rPr>
          <w:t>Archivace dat</w:t>
        </w:r>
        <w:r w:rsidR="00706CCD">
          <w:rPr>
            <w:noProof/>
            <w:webHidden/>
          </w:rPr>
          <w:tab/>
        </w:r>
        <w:r w:rsidR="00706CCD">
          <w:rPr>
            <w:noProof/>
            <w:webHidden/>
          </w:rPr>
          <w:fldChar w:fldCharType="begin"/>
        </w:r>
        <w:r w:rsidR="00706CCD">
          <w:rPr>
            <w:noProof/>
            <w:webHidden/>
          </w:rPr>
          <w:instrText xml:space="preserve"> PAGEREF _Toc112830524 \h </w:instrText>
        </w:r>
        <w:r w:rsidR="00706CCD">
          <w:rPr>
            <w:noProof/>
            <w:webHidden/>
          </w:rPr>
        </w:r>
        <w:r w:rsidR="00706CCD">
          <w:rPr>
            <w:noProof/>
            <w:webHidden/>
          </w:rPr>
          <w:fldChar w:fldCharType="separate"/>
        </w:r>
        <w:r w:rsidR="00706CCD">
          <w:rPr>
            <w:noProof/>
            <w:webHidden/>
          </w:rPr>
          <w:t>28</w:t>
        </w:r>
        <w:r w:rsidR="00706CCD">
          <w:rPr>
            <w:noProof/>
            <w:webHidden/>
          </w:rPr>
          <w:fldChar w:fldCharType="end"/>
        </w:r>
      </w:hyperlink>
    </w:p>
    <w:p w14:paraId="289ECE6F" w14:textId="4DA192D2" w:rsidR="00706CCD" w:rsidRDefault="00000000" w:rsidP="00D7121F">
      <w:pPr>
        <w:pStyle w:val="Obsah2"/>
        <w:rPr>
          <w:rFonts w:eastAsiaTheme="minorEastAsia" w:cstheme="minorBidi"/>
          <w:noProof/>
          <w:sz w:val="22"/>
          <w:szCs w:val="22"/>
        </w:rPr>
      </w:pPr>
      <w:hyperlink w:anchor="_Toc112830525" w:history="1">
        <w:r w:rsidR="00706CCD" w:rsidRPr="00774CC7">
          <w:rPr>
            <w:rStyle w:val="Hypertextovodkaz"/>
            <w:noProof/>
          </w:rPr>
          <w:t>1.11</w:t>
        </w:r>
        <w:r w:rsidR="00706CCD">
          <w:rPr>
            <w:rFonts w:eastAsiaTheme="minorEastAsia" w:cstheme="minorBidi"/>
            <w:noProof/>
            <w:sz w:val="22"/>
            <w:szCs w:val="22"/>
          </w:rPr>
          <w:tab/>
        </w:r>
        <w:r w:rsidR="00706CCD" w:rsidRPr="00774CC7">
          <w:rPr>
            <w:rStyle w:val="Hypertextovodkaz"/>
            <w:noProof/>
          </w:rPr>
          <w:t>Správa uživatelů</w:t>
        </w:r>
        <w:r w:rsidR="00706CCD">
          <w:rPr>
            <w:noProof/>
            <w:webHidden/>
          </w:rPr>
          <w:tab/>
        </w:r>
        <w:r w:rsidR="00706CCD">
          <w:rPr>
            <w:noProof/>
            <w:webHidden/>
          </w:rPr>
          <w:fldChar w:fldCharType="begin"/>
        </w:r>
        <w:r w:rsidR="00706CCD">
          <w:rPr>
            <w:noProof/>
            <w:webHidden/>
          </w:rPr>
          <w:instrText xml:space="preserve"> PAGEREF _Toc112830525 \h </w:instrText>
        </w:r>
        <w:r w:rsidR="00706CCD">
          <w:rPr>
            <w:noProof/>
            <w:webHidden/>
          </w:rPr>
        </w:r>
        <w:r w:rsidR="00706CCD">
          <w:rPr>
            <w:noProof/>
            <w:webHidden/>
          </w:rPr>
          <w:fldChar w:fldCharType="separate"/>
        </w:r>
        <w:r w:rsidR="00706CCD">
          <w:rPr>
            <w:noProof/>
            <w:webHidden/>
          </w:rPr>
          <w:t>28</w:t>
        </w:r>
        <w:r w:rsidR="00706CCD">
          <w:rPr>
            <w:noProof/>
            <w:webHidden/>
          </w:rPr>
          <w:fldChar w:fldCharType="end"/>
        </w:r>
      </w:hyperlink>
    </w:p>
    <w:p w14:paraId="6F6237B6" w14:textId="0C458498" w:rsidR="00706CCD" w:rsidRDefault="00000000" w:rsidP="00EF4299">
      <w:pPr>
        <w:pStyle w:val="Obsah1"/>
        <w:rPr>
          <w:rFonts w:eastAsiaTheme="minorEastAsia" w:cstheme="minorBidi"/>
          <w:noProof/>
          <w:sz w:val="22"/>
          <w:szCs w:val="22"/>
        </w:rPr>
      </w:pPr>
      <w:hyperlink w:anchor="_Toc112830526" w:history="1">
        <w:r w:rsidR="00706CCD" w:rsidRPr="00774CC7">
          <w:rPr>
            <w:rStyle w:val="Hypertextovodkaz"/>
            <w:noProof/>
          </w:rPr>
          <w:t>Diagnostické obrazovky SCADA prostředí</w:t>
        </w:r>
        <w:r w:rsidR="00706CCD">
          <w:rPr>
            <w:noProof/>
            <w:webHidden/>
          </w:rPr>
          <w:tab/>
        </w:r>
        <w:r w:rsidR="00706CCD">
          <w:rPr>
            <w:noProof/>
            <w:webHidden/>
          </w:rPr>
          <w:fldChar w:fldCharType="begin"/>
        </w:r>
        <w:r w:rsidR="00706CCD">
          <w:rPr>
            <w:noProof/>
            <w:webHidden/>
          </w:rPr>
          <w:instrText xml:space="preserve"> PAGEREF _Toc112830526 \h </w:instrText>
        </w:r>
        <w:r w:rsidR="00706CCD">
          <w:rPr>
            <w:noProof/>
            <w:webHidden/>
          </w:rPr>
        </w:r>
        <w:r w:rsidR="00706CCD">
          <w:rPr>
            <w:noProof/>
            <w:webHidden/>
          </w:rPr>
          <w:fldChar w:fldCharType="separate"/>
        </w:r>
        <w:r w:rsidR="00706CCD">
          <w:rPr>
            <w:noProof/>
            <w:webHidden/>
          </w:rPr>
          <w:t>28</w:t>
        </w:r>
        <w:r w:rsidR="00706CCD">
          <w:rPr>
            <w:noProof/>
            <w:webHidden/>
          </w:rPr>
          <w:fldChar w:fldCharType="end"/>
        </w:r>
      </w:hyperlink>
    </w:p>
    <w:p w14:paraId="26003495" w14:textId="4359702B" w:rsidR="00706CCD" w:rsidRDefault="00000000" w:rsidP="00EF4299">
      <w:pPr>
        <w:pStyle w:val="Obsah1"/>
        <w:rPr>
          <w:rFonts w:eastAsiaTheme="minorEastAsia" w:cstheme="minorBidi"/>
          <w:noProof/>
          <w:sz w:val="22"/>
          <w:szCs w:val="22"/>
        </w:rPr>
      </w:pPr>
      <w:hyperlink w:anchor="_Toc112830527" w:history="1">
        <w:r w:rsidR="00706CCD" w:rsidRPr="00774CC7">
          <w:rPr>
            <w:rStyle w:val="Hypertextovodkaz"/>
            <w:noProof/>
          </w:rPr>
          <w:t>Ostatní požadavky na prostředí SCADA</w:t>
        </w:r>
        <w:r w:rsidR="00706CCD">
          <w:rPr>
            <w:noProof/>
            <w:webHidden/>
          </w:rPr>
          <w:tab/>
        </w:r>
        <w:r w:rsidR="00706CCD">
          <w:rPr>
            <w:noProof/>
            <w:webHidden/>
          </w:rPr>
          <w:fldChar w:fldCharType="begin"/>
        </w:r>
        <w:r w:rsidR="00706CCD">
          <w:rPr>
            <w:noProof/>
            <w:webHidden/>
          </w:rPr>
          <w:instrText xml:space="preserve"> PAGEREF _Toc112830527 \h </w:instrText>
        </w:r>
        <w:r w:rsidR="00706CCD">
          <w:rPr>
            <w:noProof/>
            <w:webHidden/>
          </w:rPr>
        </w:r>
        <w:r w:rsidR="00706CCD">
          <w:rPr>
            <w:noProof/>
            <w:webHidden/>
          </w:rPr>
          <w:fldChar w:fldCharType="separate"/>
        </w:r>
        <w:r w:rsidR="00706CCD">
          <w:rPr>
            <w:noProof/>
            <w:webHidden/>
          </w:rPr>
          <w:t>29</w:t>
        </w:r>
        <w:r w:rsidR="00706CCD">
          <w:rPr>
            <w:noProof/>
            <w:webHidden/>
          </w:rPr>
          <w:fldChar w:fldCharType="end"/>
        </w:r>
      </w:hyperlink>
    </w:p>
    <w:p w14:paraId="70EE0E85" w14:textId="3085CE52" w:rsidR="00706CCD" w:rsidRDefault="00000000" w:rsidP="00D7121F">
      <w:pPr>
        <w:pStyle w:val="Obsah2"/>
        <w:rPr>
          <w:rFonts w:eastAsiaTheme="minorEastAsia" w:cstheme="minorBidi"/>
          <w:noProof/>
          <w:sz w:val="22"/>
          <w:szCs w:val="22"/>
        </w:rPr>
      </w:pPr>
      <w:hyperlink w:anchor="_Toc112830528" w:history="1">
        <w:r w:rsidR="00706CCD" w:rsidRPr="00774CC7">
          <w:rPr>
            <w:rStyle w:val="Hypertextovodkaz"/>
            <w:noProof/>
          </w:rPr>
          <w:t>1.12</w:t>
        </w:r>
        <w:r w:rsidR="00706CCD">
          <w:rPr>
            <w:rFonts w:eastAsiaTheme="minorEastAsia" w:cstheme="minorBidi"/>
            <w:noProof/>
            <w:sz w:val="22"/>
            <w:szCs w:val="22"/>
          </w:rPr>
          <w:tab/>
        </w:r>
        <w:r w:rsidR="00706CCD" w:rsidRPr="00774CC7">
          <w:rPr>
            <w:rStyle w:val="Hypertextovodkaz"/>
            <w:noProof/>
          </w:rPr>
          <w:t>Bdělostní tlačítko</w:t>
        </w:r>
        <w:r w:rsidR="00706CCD">
          <w:rPr>
            <w:noProof/>
            <w:webHidden/>
          </w:rPr>
          <w:tab/>
        </w:r>
        <w:r w:rsidR="00706CCD">
          <w:rPr>
            <w:noProof/>
            <w:webHidden/>
          </w:rPr>
          <w:fldChar w:fldCharType="begin"/>
        </w:r>
        <w:r w:rsidR="00706CCD">
          <w:rPr>
            <w:noProof/>
            <w:webHidden/>
          </w:rPr>
          <w:instrText xml:space="preserve"> PAGEREF _Toc112830528 \h </w:instrText>
        </w:r>
        <w:r w:rsidR="00706CCD">
          <w:rPr>
            <w:noProof/>
            <w:webHidden/>
          </w:rPr>
        </w:r>
        <w:r w:rsidR="00706CCD">
          <w:rPr>
            <w:noProof/>
            <w:webHidden/>
          </w:rPr>
          <w:fldChar w:fldCharType="separate"/>
        </w:r>
        <w:r w:rsidR="00706CCD">
          <w:rPr>
            <w:noProof/>
            <w:webHidden/>
          </w:rPr>
          <w:t>29</w:t>
        </w:r>
        <w:r w:rsidR="00706CCD">
          <w:rPr>
            <w:noProof/>
            <w:webHidden/>
          </w:rPr>
          <w:fldChar w:fldCharType="end"/>
        </w:r>
      </w:hyperlink>
    </w:p>
    <w:p w14:paraId="77AFEEB6" w14:textId="6AE7DE26" w:rsidR="00706CCD" w:rsidRDefault="00000000" w:rsidP="00D7121F">
      <w:pPr>
        <w:pStyle w:val="Obsah2"/>
        <w:rPr>
          <w:rFonts w:eastAsiaTheme="minorEastAsia" w:cstheme="minorBidi"/>
          <w:noProof/>
          <w:sz w:val="22"/>
          <w:szCs w:val="22"/>
        </w:rPr>
      </w:pPr>
      <w:hyperlink w:anchor="_Toc112830529" w:history="1">
        <w:r w:rsidR="00706CCD" w:rsidRPr="00774CC7">
          <w:rPr>
            <w:rStyle w:val="Hypertextovodkaz"/>
            <w:noProof/>
          </w:rPr>
          <w:t>1.13</w:t>
        </w:r>
        <w:r w:rsidR="00706CCD">
          <w:rPr>
            <w:rFonts w:eastAsiaTheme="minorEastAsia" w:cstheme="minorBidi"/>
            <w:noProof/>
            <w:sz w:val="22"/>
            <w:szCs w:val="22"/>
          </w:rPr>
          <w:tab/>
        </w:r>
        <w:r w:rsidR="00706CCD" w:rsidRPr="00774CC7">
          <w:rPr>
            <w:rStyle w:val="Hypertextovodkaz"/>
            <w:noProof/>
          </w:rPr>
          <w:t>Procesní řízení, provozní blokační podmínky a sekvence</w:t>
        </w:r>
        <w:r w:rsidR="00706CCD">
          <w:rPr>
            <w:noProof/>
            <w:webHidden/>
          </w:rPr>
          <w:tab/>
        </w:r>
        <w:r w:rsidR="00706CCD">
          <w:rPr>
            <w:noProof/>
            <w:webHidden/>
          </w:rPr>
          <w:fldChar w:fldCharType="begin"/>
        </w:r>
        <w:r w:rsidR="00706CCD">
          <w:rPr>
            <w:noProof/>
            <w:webHidden/>
          </w:rPr>
          <w:instrText xml:space="preserve"> PAGEREF _Toc112830529 \h </w:instrText>
        </w:r>
        <w:r w:rsidR="00706CCD">
          <w:rPr>
            <w:noProof/>
            <w:webHidden/>
          </w:rPr>
        </w:r>
        <w:r w:rsidR="00706CCD">
          <w:rPr>
            <w:noProof/>
            <w:webHidden/>
          </w:rPr>
          <w:fldChar w:fldCharType="separate"/>
        </w:r>
        <w:r w:rsidR="00706CCD">
          <w:rPr>
            <w:noProof/>
            <w:webHidden/>
          </w:rPr>
          <w:t>30</w:t>
        </w:r>
        <w:r w:rsidR="00706CCD">
          <w:rPr>
            <w:noProof/>
            <w:webHidden/>
          </w:rPr>
          <w:fldChar w:fldCharType="end"/>
        </w:r>
      </w:hyperlink>
    </w:p>
    <w:p w14:paraId="3365B9A0" w14:textId="563F4D86" w:rsidR="00706CCD" w:rsidRDefault="00000000" w:rsidP="00D7121F">
      <w:pPr>
        <w:pStyle w:val="Obsah2"/>
        <w:rPr>
          <w:rFonts w:eastAsiaTheme="minorEastAsia" w:cstheme="minorBidi"/>
          <w:noProof/>
          <w:sz w:val="22"/>
          <w:szCs w:val="22"/>
        </w:rPr>
      </w:pPr>
      <w:hyperlink w:anchor="_Toc112830530" w:history="1">
        <w:r w:rsidR="00706CCD" w:rsidRPr="00774CC7">
          <w:rPr>
            <w:rStyle w:val="Hypertextovodkaz"/>
            <w:noProof/>
          </w:rPr>
          <w:t>1.14</w:t>
        </w:r>
        <w:r w:rsidR="00706CCD">
          <w:rPr>
            <w:rFonts w:eastAsiaTheme="minorEastAsia" w:cstheme="minorBidi"/>
            <w:noProof/>
            <w:sz w:val="22"/>
            <w:szCs w:val="22"/>
          </w:rPr>
          <w:tab/>
        </w:r>
        <w:r w:rsidR="00706CCD" w:rsidRPr="00774CC7">
          <w:rPr>
            <w:rStyle w:val="Hypertextovodkaz"/>
            <w:noProof/>
          </w:rPr>
          <w:t>Automatické sekvence Potěhy</w:t>
        </w:r>
        <w:r w:rsidR="00706CCD">
          <w:rPr>
            <w:noProof/>
            <w:webHidden/>
          </w:rPr>
          <w:tab/>
        </w:r>
        <w:r w:rsidR="00706CCD">
          <w:rPr>
            <w:noProof/>
            <w:webHidden/>
          </w:rPr>
          <w:fldChar w:fldCharType="begin"/>
        </w:r>
        <w:r w:rsidR="00706CCD">
          <w:rPr>
            <w:noProof/>
            <w:webHidden/>
          </w:rPr>
          <w:instrText xml:space="preserve"> PAGEREF _Toc112830530 \h </w:instrText>
        </w:r>
        <w:r w:rsidR="00706CCD">
          <w:rPr>
            <w:noProof/>
            <w:webHidden/>
          </w:rPr>
        </w:r>
        <w:r w:rsidR="00706CCD">
          <w:rPr>
            <w:noProof/>
            <w:webHidden/>
          </w:rPr>
          <w:fldChar w:fldCharType="separate"/>
        </w:r>
        <w:r w:rsidR="00706CCD">
          <w:rPr>
            <w:noProof/>
            <w:webHidden/>
          </w:rPr>
          <w:t>31</w:t>
        </w:r>
        <w:r w:rsidR="00706CCD">
          <w:rPr>
            <w:noProof/>
            <w:webHidden/>
          </w:rPr>
          <w:fldChar w:fldCharType="end"/>
        </w:r>
      </w:hyperlink>
    </w:p>
    <w:p w14:paraId="608EEC31" w14:textId="53B9C195" w:rsidR="00706CCD" w:rsidRDefault="00000000" w:rsidP="00D7121F">
      <w:pPr>
        <w:pStyle w:val="Obsah3"/>
        <w:rPr>
          <w:rFonts w:eastAsiaTheme="minorEastAsia" w:cstheme="minorBidi"/>
          <w:noProof/>
          <w:sz w:val="22"/>
          <w:szCs w:val="22"/>
        </w:rPr>
      </w:pPr>
      <w:hyperlink w:anchor="_Toc112830531" w:history="1">
        <w:r w:rsidR="00706CCD" w:rsidRPr="00774CC7">
          <w:rPr>
            <w:rStyle w:val="Hypertextovodkaz"/>
            <w:noProof/>
          </w:rPr>
          <w:t>1.14.1</w:t>
        </w:r>
        <w:r w:rsidR="00706CCD">
          <w:rPr>
            <w:rFonts w:eastAsiaTheme="minorEastAsia" w:cstheme="minorBidi"/>
            <w:noProof/>
            <w:sz w:val="22"/>
            <w:szCs w:val="22"/>
          </w:rPr>
          <w:tab/>
        </w:r>
        <w:r w:rsidR="00706CCD" w:rsidRPr="00774CC7">
          <w:rPr>
            <w:rStyle w:val="Hypertextovodkaz"/>
            <w:noProof/>
          </w:rPr>
          <w:t>Sekvence Tranzitní čerpání Nové Město – Šlapanov</w:t>
        </w:r>
        <w:r w:rsidR="00706CCD">
          <w:rPr>
            <w:noProof/>
            <w:webHidden/>
          </w:rPr>
          <w:tab/>
        </w:r>
        <w:r w:rsidR="00706CCD">
          <w:rPr>
            <w:noProof/>
            <w:webHidden/>
          </w:rPr>
          <w:fldChar w:fldCharType="begin"/>
        </w:r>
        <w:r w:rsidR="00706CCD">
          <w:rPr>
            <w:noProof/>
            <w:webHidden/>
          </w:rPr>
          <w:instrText xml:space="preserve"> PAGEREF _Toc112830531 \h </w:instrText>
        </w:r>
        <w:r w:rsidR="00706CCD">
          <w:rPr>
            <w:noProof/>
            <w:webHidden/>
          </w:rPr>
        </w:r>
        <w:r w:rsidR="00706CCD">
          <w:rPr>
            <w:noProof/>
            <w:webHidden/>
          </w:rPr>
          <w:fldChar w:fldCharType="separate"/>
        </w:r>
        <w:r w:rsidR="00706CCD">
          <w:rPr>
            <w:noProof/>
            <w:webHidden/>
          </w:rPr>
          <w:t>31</w:t>
        </w:r>
        <w:r w:rsidR="00706CCD">
          <w:rPr>
            <w:noProof/>
            <w:webHidden/>
          </w:rPr>
          <w:fldChar w:fldCharType="end"/>
        </w:r>
      </w:hyperlink>
    </w:p>
    <w:p w14:paraId="6607EF10" w14:textId="119F6341" w:rsidR="00706CCD" w:rsidRDefault="00000000" w:rsidP="00D7121F">
      <w:pPr>
        <w:pStyle w:val="Obsah3"/>
        <w:rPr>
          <w:rFonts w:eastAsiaTheme="minorEastAsia" w:cstheme="minorBidi"/>
          <w:noProof/>
          <w:sz w:val="22"/>
          <w:szCs w:val="22"/>
        </w:rPr>
      </w:pPr>
      <w:hyperlink w:anchor="_Toc112830532" w:history="1">
        <w:r w:rsidR="00706CCD" w:rsidRPr="00774CC7">
          <w:rPr>
            <w:rStyle w:val="Hypertextovodkaz"/>
            <w:noProof/>
          </w:rPr>
          <w:t>1.14.2</w:t>
        </w:r>
        <w:r w:rsidR="00706CCD">
          <w:rPr>
            <w:rFonts w:eastAsiaTheme="minorEastAsia" w:cstheme="minorBidi"/>
            <w:noProof/>
            <w:sz w:val="22"/>
            <w:szCs w:val="22"/>
          </w:rPr>
          <w:tab/>
        </w:r>
        <w:r w:rsidR="00706CCD" w:rsidRPr="00774CC7">
          <w:rPr>
            <w:rStyle w:val="Hypertextovodkaz"/>
            <w:noProof/>
          </w:rPr>
          <w:t>Sekvence Výdej z nádrže do PARAMO</w:t>
        </w:r>
        <w:r w:rsidR="00706CCD">
          <w:rPr>
            <w:noProof/>
            <w:webHidden/>
          </w:rPr>
          <w:tab/>
        </w:r>
        <w:r w:rsidR="00706CCD">
          <w:rPr>
            <w:noProof/>
            <w:webHidden/>
          </w:rPr>
          <w:fldChar w:fldCharType="begin"/>
        </w:r>
        <w:r w:rsidR="00706CCD">
          <w:rPr>
            <w:noProof/>
            <w:webHidden/>
          </w:rPr>
          <w:instrText xml:space="preserve"> PAGEREF _Toc112830532 \h </w:instrText>
        </w:r>
        <w:r w:rsidR="00706CCD">
          <w:rPr>
            <w:noProof/>
            <w:webHidden/>
          </w:rPr>
        </w:r>
        <w:r w:rsidR="00706CCD">
          <w:rPr>
            <w:noProof/>
            <w:webHidden/>
          </w:rPr>
          <w:fldChar w:fldCharType="separate"/>
        </w:r>
        <w:r w:rsidR="00706CCD">
          <w:rPr>
            <w:noProof/>
            <w:webHidden/>
          </w:rPr>
          <w:t>32</w:t>
        </w:r>
        <w:r w:rsidR="00706CCD">
          <w:rPr>
            <w:noProof/>
            <w:webHidden/>
          </w:rPr>
          <w:fldChar w:fldCharType="end"/>
        </w:r>
      </w:hyperlink>
    </w:p>
    <w:p w14:paraId="596B1BCB" w14:textId="578DA762" w:rsidR="00706CCD" w:rsidRDefault="00000000" w:rsidP="00D7121F">
      <w:pPr>
        <w:pStyle w:val="Obsah3"/>
        <w:rPr>
          <w:rFonts w:eastAsiaTheme="minorEastAsia" w:cstheme="minorBidi"/>
          <w:noProof/>
          <w:sz w:val="22"/>
          <w:szCs w:val="22"/>
        </w:rPr>
      </w:pPr>
      <w:hyperlink w:anchor="_Toc112830533" w:history="1">
        <w:r w:rsidR="00706CCD" w:rsidRPr="00774CC7">
          <w:rPr>
            <w:rStyle w:val="Hypertextovodkaz"/>
            <w:noProof/>
          </w:rPr>
          <w:t>1.14.3</w:t>
        </w:r>
        <w:r w:rsidR="00706CCD">
          <w:rPr>
            <w:rFonts w:eastAsiaTheme="minorEastAsia" w:cstheme="minorBidi"/>
            <w:noProof/>
            <w:sz w:val="22"/>
            <w:szCs w:val="22"/>
          </w:rPr>
          <w:tab/>
        </w:r>
        <w:r w:rsidR="00706CCD" w:rsidRPr="00774CC7">
          <w:rPr>
            <w:rStyle w:val="Hypertextovodkaz"/>
            <w:noProof/>
          </w:rPr>
          <w:t>Sekvence Příjem do nádrže z Nového Města</w:t>
        </w:r>
        <w:r w:rsidR="00706CCD">
          <w:rPr>
            <w:noProof/>
            <w:webHidden/>
          </w:rPr>
          <w:tab/>
        </w:r>
        <w:r w:rsidR="00706CCD">
          <w:rPr>
            <w:noProof/>
            <w:webHidden/>
          </w:rPr>
          <w:fldChar w:fldCharType="begin"/>
        </w:r>
        <w:r w:rsidR="00706CCD">
          <w:rPr>
            <w:noProof/>
            <w:webHidden/>
          </w:rPr>
          <w:instrText xml:space="preserve"> PAGEREF _Toc112830533 \h </w:instrText>
        </w:r>
        <w:r w:rsidR="00706CCD">
          <w:rPr>
            <w:noProof/>
            <w:webHidden/>
          </w:rPr>
        </w:r>
        <w:r w:rsidR="00706CCD">
          <w:rPr>
            <w:noProof/>
            <w:webHidden/>
          </w:rPr>
          <w:fldChar w:fldCharType="separate"/>
        </w:r>
        <w:r w:rsidR="00706CCD">
          <w:rPr>
            <w:noProof/>
            <w:webHidden/>
          </w:rPr>
          <w:t>33</w:t>
        </w:r>
        <w:r w:rsidR="00706CCD">
          <w:rPr>
            <w:noProof/>
            <w:webHidden/>
          </w:rPr>
          <w:fldChar w:fldCharType="end"/>
        </w:r>
      </w:hyperlink>
    </w:p>
    <w:p w14:paraId="7D16128F" w14:textId="7FFDBC59" w:rsidR="00706CCD" w:rsidRDefault="00000000" w:rsidP="00D7121F">
      <w:pPr>
        <w:pStyle w:val="Obsah2"/>
        <w:rPr>
          <w:rFonts w:eastAsiaTheme="minorEastAsia" w:cstheme="minorBidi"/>
          <w:noProof/>
          <w:sz w:val="22"/>
          <w:szCs w:val="22"/>
        </w:rPr>
      </w:pPr>
      <w:hyperlink w:anchor="_Toc112830534" w:history="1">
        <w:r w:rsidR="00706CCD" w:rsidRPr="00774CC7">
          <w:rPr>
            <w:rStyle w:val="Hypertextovodkaz"/>
            <w:noProof/>
          </w:rPr>
          <w:t>1.15</w:t>
        </w:r>
        <w:r w:rsidR="00706CCD">
          <w:rPr>
            <w:rFonts w:eastAsiaTheme="minorEastAsia" w:cstheme="minorBidi"/>
            <w:noProof/>
            <w:sz w:val="22"/>
            <w:szCs w:val="22"/>
          </w:rPr>
          <w:tab/>
        </w:r>
        <w:r w:rsidR="00706CCD" w:rsidRPr="00774CC7">
          <w:rPr>
            <w:rStyle w:val="Hypertextovodkaz"/>
            <w:noProof/>
          </w:rPr>
          <w:t>Sledování stavu nádrží</w:t>
        </w:r>
        <w:r w:rsidR="00706CCD">
          <w:rPr>
            <w:noProof/>
            <w:webHidden/>
          </w:rPr>
          <w:tab/>
        </w:r>
        <w:r w:rsidR="00706CCD">
          <w:rPr>
            <w:noProof/>
            <w:webHidden/>
          </w:rPr>
          <w:fldChar w:fldCharType="begin"/>
        </w:r>
        <w:r w:rsidR="00706CCD">
          <w:rPr>
            <w:noProof/>
            <w:webHidden/>
          </w:rPr>
          <w:instrText xml:space="preserve"> PAGEREF _Toc112830534 \h </w:instrText>
        </w:r>
        <w:r w:rsidR="00706CCD">
          <w:rPr>
            <w:noProof/>
            <w:webHidden/>
          </w:rPr>
        </w:r>
        <w:r w:rsidR="00706CCD">
          <w:rPr>
            <w:noProof/>
            <w:webHidden/>
          </w:rPr>
          <w:fldChar w:fldCharType="separate"/>
        </w:r>
        <w:r w:rsidR="00706CCD">
          <w:rPr>
            <w:noProof/>
            <w:webHidden/>
          </w:rPr>
          <w:t>33</w:t>
        </w:r>
        <w:r w:rsidR="00706CCD">
          <w:rPr>
            <w:noProof/>
            <w:webHidden/>
          </w:rPr>
          <w:fldChar w:fldCharType="end"/>
        </w:r>
      </w:hyperlink>
    </w:p>
    <w:p w14:paraId="47BFB5CE" w14:textId="61636262" w:rsidR="0072466F" w:rsidRPr="0083026E" w:rsidRDefault="00EC3BD0" w:rsidP="00261BDE">
      <w:r w:rsidRPr="0083026E">
        <w:rPr>
          <w:rFonts w:cs="Arial"/>
        </w:rPr>
        <w:fldChar w:fldCharType="end"/>
      </w:r>
    </w:p>
    <w:p w14:paraId="06D3D5D4" w14:textId="264EE408" w:rsidR="00012F5F" w:rsidRPr="0083026E" w:rsidRDefault="00012F5F" w:rsidP="00031E31">
      <w:r w:rsidRPr="0083026E">
        <w:br w:type="page"/>
      </w:r>
    </w:p>
    <w:p w14:paraId="098F0BEB" w14:textId="7BAB9A17" w:rsidR="00E413F9" w:rsidRPr="00E413F9" w:rsidRDefault="00E413F9" w:rsidP="00B93881">
      <w:pPr>
        <w:pStyle w:val="Nadpis1"/>
      </w:pPr>
      <w:bookmarkStart w:id="0" w:name="_Toc112830498"/>
      <w:bookmarkStart w:id="1" w:name="_Toc89237689"/>
      <w:bookmarkStart w:id="2" w:name="_Toc89240422"/>
      <w:r w:rsidRPr="00E413F9">
        <w:lastRenderedPageBreak/>
        <w:t xml:space="preserve">Hardware a </w:t>
      </w:r>
      <w:r w:rsidR="00065C96">
        <w:t>s</w:t>
      </w:r>
      <w:r w:rsidRPr="00E413F9">
        <w:t>oftware SCADA prostředí</w:t>
      </w:r>
      <w:bookmarkEnd w:id="0"/>
    </w:p>
    <w:p w14:paraId="173F2233" w14:textId="4E90DCEF" w:rsidR="00E413F9" w:rsidRPr="00AD7700" w:rsidRDefault="00E413F9" w:rsidP="00E413F9">
      <w:r>
        <w:br/>
      </w:r>
      <w:r w:rsidRPr="00AD7700">
        <w:t xml:space="preserve">Architektura SCADA </w:t>
      </w:r>
      <w:r w:rsidR="00FB4738">
        <w:t>prostředí</w:t>
      </w:r>
      <w:r w:rsidRPr="00AD7700">
        <w:t xml:space="preserve"> musí být klient/</w:t>
      </w:r>
      <w:r w:rsidR="00E21C82">
        <w:t xml:space="preserve"> </w:t>
      </w:r>
      <w:r w:rsidRPr="00AD7700">
        <w:t>server.</w:t>
      </w:r>
    </w:p>
    <w:p w14:paraId="6C0FC0B0" w14:textId="77777777" w:rsidR="00E413F9" w:rsidRPr="00AD7700" w:rsidRDefault="00E413F9" w:rsidP="00E413F9"/>
    <w:p w14:paraId="336008B0" w14:textId="41136111" w:rsidR="00E413F9" w:rsidRDefault="00E413F9" w:rsidP="00E413F9">
      <w:r w:rsidRPr="00AD7700">
        <w:t xml:space="preserve">Konfigurace SCADA </w:t>
      </w:r>
      <w:r w:rsidR="002E3E8B">
        <w:t>prostředí</w:t>
      </w:r>
      <w:r w:rsidRPr="00AD7700">
        <w:t xml:space="preserve"> musí být uložena jako konfigurační databáze (projekt ve tvaru databáze). Struktura databáze projektu musí být hierarchická s možností využití grafických šablon (</w:t>
      </w:r>
      <w:r w:rsidR="00243AB8">
        <w:t xml:space="preserve">tzv. </w:t>
      </w:r>
      <w:r w:rsidRPr="00AD7700">
        <w:t>templates).</w:t>
      </w:r>
    </w:p>
    <w:p w14:paraId="17C96F82" w14:textId="77777777" w:rsidR="00AC6987" w:rsidRDefault="00AC6987" w:rsidP="00AC6987"/>
    <w:p w14:paraId="1F7FA39E" w14:textId="6838BCB8" w:rsidR="00AC6987" w:rsidRPr="00AD7700" w:rsidRDefault="00AC6987" w:rsidP="00E413F9">
      <w:r>
        <w:t>Konfigurační změny musí být auditovatelné, minimální rozsah auditního logu je: jaký účet změnu provedl, datum a čas provedení změny, popis provedené změny (v ideálním stavu informace o původní hodnotě a změněné hodnotě) a na jakém bodu nebo objektu. Zaznamenávání událostí informačního a komunikačního systému, jeho uživatelů a administrátorů je popsáno v §22 odst. 2 a odst. 3 Vyhlášky č. 82/2018 Sb., jehož znění musí SCADA prostředí naplňovat. Tyto události musí být zasílány do centrálního systému </w:t>
      </w:r>
      <w:r w:rsidR="001B6817">
        <w:t>zadavatel</w:t>
      </w:r>
      <w:r>
        <w:t>e (SIEM).</w:t>
      </w:r>
    </w:p>
    <w:p w14:paraId="37C768E4" w14:textId="319C08B9" w:rsidR="00B37DF4" w:rsidRPr="0083026E" w:rsidRDefault="00B37DF4" w:rsidP="00E413F9">
      <w:pPr>
        <w:pStyle w:val="Nadpis2"/>
      </w:pPr>
      <w:bookmarkStart w:id="3" w:name="_Toc112830499"/>
      <w:r w:rsidRPr="0083026E">
        <w:t>Servery</w:t>
      </w:r>
      <w:r w:rsidR="00383B32">
        <w:t>/ SCADA servery</w:t>
      </w:r>
      <w:bookmarkEnd w:id="3"/>
    </w:p>
    <w:p w14:paraId="3C92311D" w14:textId="7F28246B" w:rsidR="00626D31" w:rsidRDefault="00626D31" w:rsidP="00626D31">
      <w:r w:rsidRPr="0083026E">
        <w:t xml:space="preserve">Standardně jsou použity dva </w:t>
      </w:r>
      <w:r>
        <w:t>aplikační</w:t>
      </w:r>
      <w:r w:rsidRPr="0083026E">
        <w:t xml:space="preserve"> servery v konfiguraci Hot-Standby. SCADA </w:t>
      </w:r>
      <w:r>
        <w:t>prostředí</w:t>
      </w:r>
      <w:r w:rsidRPr="0083026E">
        <w:t xml:space="preserve"> zajišťuje </w:t>
      </w:r>
      <w:r>
        <w:t xml:space="preserve">neustálou </w:t>
      </w:r>
      <w:r w:rsidRPr="0083026E">
        <w:t xml:space="preserve">synchronizaci databází na obou serverech a v případě výpadku jednoho ze serverů musí být SCADA </w:t>
      </w:r>
      <w:r>
        <w:t>prostřed</w:t>
      </w:r>
      <w:r w:rsidR="00022227">
        <w:t>í</w:t>
      </w:r>
      <w:r w:rsidRPr="0083026E">
        <w:t xml:space="preserve"> schop</w:t>
      </w:r>
      <w:r>
        <w:t>no</w:t>
      </w:r>
      <w:r w:rsidRPr="0083026E">
        <w:t xml:space="preserve"> databázi znovu po najetí vypadnutého serveru správně synchronizovat.</w:t>
      </w:r>
      <w:r>
        <w:br/>
        <w:t>Failover mezi servery musí být bez výpadku poskytované služby.</w:t>
      </w:r>
    </w:p>
    <w:p w14:paraId="37D39032" w14:textId="0ADDE3DD" w:rsidR="00E413F9" w:rsidRPr="00AD7700" w:rsidRDefault="00E413F9" w:rsidP="00E413F9">
      <w:r w:rsidRPr="00AD7700">
        <w:t xml:space="preserve">Servery SCADA </w:t>
      </w:r>
      <w:r w:rsidR="007C7812">
        <w:t>prostředí</w:t>
      </w:r>
      <w:r w:rsidRPr="00AD7700">
        <w:t xml:space="preserve"> musí běžet na operačním systému Microsoft Windows Server 2019, nebo vyšší.</w:t>
      </w:r>
    </w:p>
    <w:p w14:paraId="6E4E9020" w14:textId="485076D5" w:rsidR="00E413F9" w:rsidRPr="00AD7700" w:rsidRDefault="00DB1947" w:rsidP="00E413F9">
      <w:r>
        <w:t xml:space="preserve">Software </w:t>
      </w:r>
      <w:r w:rsidR="00E413F9" w:rsidRPr="00AD7700">
        <w:t xml:space="preserve">SCADA </w:t>
      </w:r>
      <w:r>
        <w:t>s</w:t>
      </w:r>
      <w:r w:rsidR="00E413F9" w:rsidRPr="00AD7700">
        <w:t>erve</w:t>
      </w:r>
      <w:r>
        <w:t>ru</w:t>
      </w:r>
      <w:r w:rsidR="00E413F9" w:rsidRPr="00AD7700">
        <w:t xml:space="preserve"> musí podporovat virtualizaci</w:t>
      </w:r>
      <w:r>
        <w:t>,</w:t>
      </w:r>
      <w:r w:rsidR="00E413F9" w:rsidRPr="00AD7700">
        <w:t xml:space="preserve"> </w:t>
      </w:r>
      <w:r>
        <w:t>p</w:t>
      </w:r>
      <w:r w:rsidR="00E413F9" w:rsidRPr="00AD7700">
        <w:t>ožaduje se kompatibilita s VMware vSphere7.</w:t>
      </w:r>
    </w:p>
    <w:p w14:paraId="56FC1336" w14:textId="77777777" w:rsidR="00E413F9" w:rsidRPr="00AD7700" w:rsidRDefault="00E413F9" w:rsidP="00E413F9"/>
    <w:p w14:paraId="1F79D490" w14:textId="77777777" w:rsidR="00E413F9" w:rsidRPr="00AD7700" w:rsidRDefault="00E413F9" w:rsidP="00E413F9">
      <w:r w:rsidRPr="00AD7700">
        <w:t>Požaduje se konfigurace serverů v režimu Hot-Standby. Záloha se týká následovných funkcí serverů SCADA:</w:t>
      </w:r>
    </w:p>
    <w:p w14:paraId="1FDC58E7" w14:textId="77777777" w:rsidR="00E413F9" w:rsidRPr="00AD7700" w:rsidRDefault="00E413F9">
      <w:pPr>
        <w:pStyle w:val="Odstavecseseznamem"/>
        <w:numPr>
          <w:ilvl w:val="0"/>
          <w:numId w:val="10"/>
        </w:numPr>
        <w:jc w:val="left"/>
      </w:pPr>
      <w:r w:rsidRPr="00AD7700">
        <w:t xml:space="preserve">komunikační server – v případě výpadku primárního komunikačního serveru převezme funkci komunikace s PLC sekundární server. Přepnutí je transparentní, funkčnost systému a dostupnost řízení musí zůstat zachována v plném rozsahu. </w:t>
      </w:r>
    </w:p>
    <w:p w14:paraId="40D09C6E" w14:textId="7041577E" w:rsidR="003667BE" w:rsidRPr="0083026E" w:rsidRDefault="00E413F9">
      <w:pPr>
        <w:pStyle w:val="Odstavecseseznamem"/>
        <w:numPr>
          <w:ilvl w:val="0"/>
          <w:numId w:val="10"/>
        </w:numPr>
        <w:jc w:val="left"/>
      </w:pPr>
      <w:r w:rsidRPr="00AD7700">
        <w:t>alarmový/trendový/reportov</w:t>
      </w:r>
      <w:r>
        <w:t>ací</w:t>
      </w:r>
      <w:r w:rsidRPr="00AD7700">
        <w:t xml:space="preserve"> server – v případě výpadku primárního alarmového/trendového/reportov</w:t>
      </w:r>
      <w:r>
        <w:t>acího</w:t>
      </w:r>
      <w:r w:rsidRPr="00AD7700">
        <w:t xml:space="preserve"> serveru v převezme jeho funkci v plném rozsahu sekundární systém. </w:t>
      </w:r>
    </w:p>
    <w:p w14:paraId="0EBBC9DC" w14:textId="18B8532F" w:rsidR="00B37DF4" w:rsidRPr="0083026E" w:rsidRDefault="003667BE" w:rsidP="0083026E">
      <w:pPr>
        <w:pStyle w:val="Nadpis2"/>
      </w:pPr>
      <w:bookmarkStart w:id="4" w:name="_Toc112830500"/>
      <w:r>
        <w:t xml:space="preserve">Klienti/ </w:t>
      </w:r>
      <w:r w:rsidR="00B37DF4" w:rsidRPr="0083026E">
        <w:t>Pracovní stanice</w:t>
      </w:r>
      <w:bookmarkEnd w:id="4"/>
    </w:p>
    <w:p w14:paraId="34BD221C" w14:textId="7F405480" w:rsidR="0061630A" w:rsidRPr="0083026E" w:rsidRDefault="0061630A" w:rsidP="0061630A">
      <w:r w:rsidRPr="0083026E">
        <w:t xml:space="preserve">V rámci </w:t>
      </w:r>
      <w:r w:rsidR="00745CBE">
        <w:t>lokality</w:t>
      </w:r>
      <w:r w:rsidRPr="0083026E">
        <w:t xml:space="preserve"> slouží pro práci operátorů nejméně 2 pracovní stanice. Počet pracovních stanic závisí na rozsahu technologie skladu a potřebách </w:t>
      </w:r>
      <w:r w:rsidR="00E24A70">
        <w:t>z</w:t>
      </w:r>
      <w:r>
        <w:t>adavatele</w:t>
      </w:r>
      <w:r w:rsidRPr="0083026E">
        <w:t>.</w:t>
      </w:r>
    </w:p>
    <w:p w14:paraId="1F04236E" w14:textId="77777777" w:rsidR="00E413F9" w:rsidRPr="00AD7700" w:rsidRDefault="00E413F9" w:rsidP="00E413F9"/>
    <w:p w14:paraId="7CD0012F" w14:textId="24E5F75D" w:rsidR="00E413F9" w:rsidRPr="00AD7700" w:rsidRDefault="00E413F9" w:rsidP="00E413F9">
      <w:r w:rsidRPr="00AD7700">
        <w:t xml:space="preserve">Pracovní stanice SCADA </w:t>
      </w:r>
      <w:r w:rsidR="007C7812">
        <w:t>prostředí</w:t>
      </w:r>
      <w:r w:rsidRPr="00AD7700">
        <w:t xml:space="preserve"> je připojená k </w:t>
      </w:r>
      <w:r w:rsidR="007C7812">
        <w:t>s</w:t>
      </w:r>
      <w:r w:rsidRPr="00AD7700">
        <w:t xml:space="preserve">erverům SCADA </w:t>
      </w:r>
      <w:r w:rsidR="007C7812">
        <w:t>prostředí skrze</w:t>
      </w:r>
      <w:r w:rsidRPr="00AD7700">
        <w:t xml:space="preserve"> sítě LAN. Výpadek jedné pracovní stanice nesmí mít negativní vliv na jiné části SCADA </w:t>
      </w:r>
      <w:r w:rsidR="001D3B5C">
        <w:t>prostředí</w:t>
      </w:r>
      <w:r w:rsidRPr="00AD7700">
        <w:t xml:space="preserve"> – servery, jiné pracovní stanice, ostatní technologická zařízení </w:t>
      </w:r>
      <w:r>
        <w:t>produktovodu</w:t>
      </w:r>
      <w:r w:rsidRPr="00AD7700">
        <w:t xml:space="preserve">. SCADA </w:t>
      </w:r>
      <w:r w:rsidR="001D3B5C">
        <w:t>prostředí</w:t>
      </w:r>
      <w:r w:rsidRPr="00AD7700">
        <w:t xml:space="preserve"> musí podporovat připojení libovolného počtu pracovních stanic operátorů (až do počtu 64). Počet pracovních stanic připojených do systému nesmí mít negativní vliv na výkon nebo odezvu SCADA </w:t>
      </w:r>
      <w:r w:rsidR="001D3B5C">
        <w:t>prostředí</w:t>
      </w:r>
      <w:r w:rsidRPr="00AD7700">
        <w:t>.</w:t>
      </w:r>
    </w:p>
    <w:p w14:paraId="52CA5A30" w14:textId="77777777" w:rsidR="00E413F9" w:rsidRPr="00AD7700" w:rsidRDefault="00E413F9" w:rsidP="00E413F9"/>
    <w:p w14:paraId="37F2D5DB" w14:textId="2A88A7AF" w:rsidR="00E413F9" w:rsidRPr="00AD7700" w:rsidRDefault="00E413F9" w:rsidP="00E413F9">
      <w:r w:rsidRPr="00AD7700">
        <w:t xml:space="preserve">Pracovní stanice SCADA </w:t>
      </w:r>
      <w:r w:rsidR="00A26E03">
        <w:t>prostředí</w:t>
      </w:r>
      <w:r w:rsidRPr="00AD7700">
        <w:t xml:space="preserve"> (klienti) mohou běžet na operačním systému </w:t>
      </w:r>
    </w:p>
    <w:p w14:paraId="7A02F40B" w14:textId="77777777" w:rsidR="00E413F9" w:rsidRPr="00AD7700" w:rsidRDefault="00E413F9">
      <w:pPr>
        <w:pStyle w:val="Odstavecseseznamem"/>
        <w:numPr>
          <w:ilvl w:val="0"/>
          <w:numId w:val="5"/>
        </w:numPr>
        <w:jc w:val="left"/>
      </w:pPr>
      <w:r w:rsidRPr="00AD7700">
        <w:t>Microsoft Windows Server 2019 nebo vyšší</w:t>
      </w:r>
    </w:p>
    <w:p w14:paraId="5E5940C2" w14:textId="77777777" w:rsidR="00E413F9" w:rsidRPr="00AD7700" w:rsidRDefault="00E413F9">
      <w:pPr>
        <w:pStyle w:val="Odstavecseseznamem"/>
        <w:numPr>
          <w:ilvl w:val="0"/>
          <w:numId w:val="5"/>
        </w:numPr>
        <w:jc w:val="left"/>
      </w:pPr>
      <w:r w:rsidRPr="00AD7700">
        <w:t>Microsoft Windows 10 Enterprise LTSC 2019 a vyšší</w:t>
      </w:r>
    </w:p>
    <w:p w14:paraId="21162892" w14:textId="77777777" w:rsidR="00E413F9" w:rsidRPr="00AD7700" w:rsidRDefault="00E413F9" w:rsidP="00E413F9"/>
    <w:p w14:paraId="6A1F3790" w14:textId="3F439877" w:rsidR="00E413F9" w:rsidRPr="00AD7700" w:rsidRDefault="00E413F9" w:rsidP="00E413F9">
      <w:r w:rsidRPr="00AD7700">
        <w:t>Operátorská pracoviště musí být mezi sebou plně zastupitelná</w:t>
      </w:r>
      <w:r w:rsidR="004713F6">
        <w:t xml:space="preserve">. Stávající operátorská pracoviště jsou </w:t>
      </w:r>
      <w:r w:rsidRPr="00AD7700">
        <w:t>vybavena dvěma širokoúhlými LCD monitory s rozlišením 1920</w:t>
      </w:r>
      <w:r w:rsidR="00FF7EA3">
        <w:t>×</w:t>
      </w:r>
      <w:r w:rsidRPr="00AD7700">
        <w:t>1200 s poměrem stran 16:10. Operátorské obrazovky</w:t>
      </w:r>
      <w:r w:rsidR="001F6923">
        <w:t xml:space="preserve"> (mimiky)</w:t>
      </w:r>
      <w:r w:rsidRPr="00AD7700">
        <w:t xml:space="preserve"> musí být optimalizované pro dané rozlišení. Operátor může na každé obrazovce zobrazit jinou stránku (mimic).</w:t>
      </w:r>
    </w:p>
    <w:p w14:paraId="4AA376F0" w14:textId="77777777" w:rsidR="00E413F9" w:rsidRPr="00AD7700" w:rsidRDefault="00E413F9" w:rsidP="00E413F9"/>
    <w:p w14:paraId="7C16B70A" w14:textId="25E810E6" w:rsidR="00E413F9" w:rsidRPr="00AD7700" w:rsidRDefault="00E413F9" w:rsidP="00E413F9">
      <w:r w:rsidRPr="00AD7700">
        <w:t>Hlavní velín musí mít min. čtyři operátorská pracoviště + jedno operátorské pracoviště sloužící pro velkoplošné zobrazení (2 x velkoplošný monitor s rozlišením min. 1920x1200)</w:t>
      </w:r>
      <w:r w:rsidR="000A5C8C">
        <w:t>.</w:t>
      </w:r>
    </w:p>
    <w:p w14:paraId="0E790361" w14:textId="77777777" w:rsidR="00E413F9" w:rsidRPr="00AD7700" w:rsidRDefault="00E413F9" w:rsidP="00E413F9"/>
    <w:p w14:paraId="538366BF" w14:textId="77777777" w:rsidR="00E413F9" w:rsidRPr="00AD7700" w:rsidRDefault="00E413F9" w:rsidP="00E413F9">
      <w:r w:rsidRPr="00AD7700">
        <w:t>Záložní velín musí mít minimálně tři operátorská pracoviště. Záložní velín musí fungovat paralelně s hlavním velínem, bez potřeby odevzdávaní řízení.</w:t>
      </w:r>
    </w:p>
    <w:p w14:paraId="55D3E750" w14:textId="4E679705" w:rsidR="00125ED0" w:rsidRDefault="00125ED0" w:rsidP="0083026E">
      <w:pPr>
        <w:pStyle w:val="Nadpis2"/>
      </w:pPr>
      <w:bookmarkStart w:id="5" w:name="_Toc112830501"/>
      <w:r>
        <w:t>Vizualizace</w:t>
      </w:r>
      <w:bookmarkEnd w:id="5"/>
    </w:p>
    <w:p w14:paraId="42F29B7D" w14:textId="197A7628" w:rsidR="00E413F9" w:rsidRPr="00AD7700" w:rsidRDefault="00627716" w:rsidP="00E413F9">
      <w:r>
        <w:t>Prostředí</w:t>
      </w:r>
      <w:r w:rsidR="00E413F9" w:rsidRPr="00AD7700">
        <w:t xml:space="preserve"> SCADA musí podporovat / obsahovat:</w:t>
      </w:r>
    </w:p>
    <w:p w14:paraId="7043E931" w14:textId="77777777" w:rsidR="00E413F9" w:rsidRPr="00AD7700" w:rsidRDefault="00E413F9">
      <w:pPr>
        <w:pStyle w:val="Odstavecseseznamem"/>
        <w:numPr>
          <w:ilvl w:val="0"/>
          <w:numId w:val="7"/>
        </w:numPr>
        <w:jc w:val="left"/>
      </w:pPr>
      <w:r w:rsidRPr="00AD7700">
        <w:t>knihovnu standardizovaných grafických objektů pro procesní automatizaci</w:t>
      </w:r>
    </w:p>
    <w:p w14:paraId="7855F462" w14:textId="594FF0FF" w:rsidR="00E413F9" w:rsidRPr="00AD7700" w:rsidRDefault="00E413F9">
      <w:pPr>
        <w:pStyle w:val="Odstavecseseznamem"/>
        <w:numPr>
          <w:ilvl w:val="0"/>
          <w:numId w:val="7"/>
        </w:numPr>
        <w:jc w:val="left"/>
      </w:pPr>
      <w:r w:rsidRPr="00AD7700">
        <w:t>možnost vytváření grafických šablon (</w:t>
      </w:r>
      <w:r w:rsidR="00472715">
        <w:t xml:space="preserve">tzv. </w:t>
      </w:r>
      <w:r w:rsidRPr="00AD7700">
        <w:t>templates)</w:t>
      </w:r>
    </w:p>
    <w:p w14:paraId="2ECD72EB" w14:textId="24F97596" w:rsidR="00125ED0" w:rsidRDefault="00125ED0" w:rsidP="00125ED0">
      <w:pPr>
        <w:pStyle w:val="Nadpis2"/>
      </w:pPr>
      <w:bookmarkStart w:id="6" w:name="_Toc112830502"/>
      <w:r>
        <w:lastRenderedPageBreak/>
        <w:t>Komunikace</w:t>
      </w:r>
      <w:bookmarkEnd w:id="6"/>
    </w:p>
    <w:p w14:paraId="510D4FF6" w14:textId="0022C7DB" w:rsidR="00125ED0" w:rsidRDefault="00125ED0" w:rsidP="00125ED0">
      <w:r>
        <w:t xml:space="preserve">SCADA </w:t>
      </w:r>
      <w:r w:rsidR="00627716">
        <w:t>prostředí</w:t>
      </w:r>
      <w:r w:rsidR="00C416A0">
        <w:t xml:space="preserve"> </w:t>
      </w:r>
      <w:r>
        <w:t>musí podporovat minimálně následující komunikační protokoly a standardy:</w:t>
      </w:r>
    </w:p>
    <w:p w14:paraId="48F3073C" w14:textId="77777777" w:rsidR="000D1EF1" w:rsidRDefault="000D1EF1" w:rsidP="00B93881"/>
    <w:p w14:paraId="06A2AE2A" w14:textId="53A0553E" w:rsidR="00B93881" w:rsidRDefault="00B93881" w:rsidP="00B93881">
      <w:pPr>
        <w:sectPr w:rsidR="00B93881" w:rsidSect="00031E31">
          <w:headerReference w:type="even" r:id="rId11"/>
          <w:headerReference w:type="default" r:id="rId12"/>
          <w:footerReference w:type="even" r:id="rId13"/>
          <w:footerReference w:type="default" r:id="rId14"/>
          <w:headerReference w:type="first" r:id="rId15"/>
          <w:footerReference w:type="first" r:id="rId16"/>
          <w:pgSz w:w="11906" w:h="16838" w:code="9"/>
          <w:pgMar w:top="1134" w:right="1134" w:bottom="1134" w:left="1134" w:header="709" w:footer="709" w:gutter="0"/>
          <w:cols w:space="708"/>
          <w:docGrid w:linePitch="360"/>
        </w:sectPr>
      </w:pPr>
    </w:p>
    <w:p w14:paraId="7A4EBFD5" w14:textId="77777777" w:rsidR="00B93881" w:rsidRPr="00AD7700" w:rsidRDefault="00B93881">
      <w:pPr>
        <w:pStyle w:val="Odstavecseseznamem"/>
        <w:numPr>
          <w:ilvl w:val="0"/>
          <w:numId w:val="8"/>
        </w:numPr>
        <w:jc w:val="left"/>
      </w:pPr>
      <w:r w:rsidRPr="00AD7700">
        <w:t>OPC DA klient</w:t>
      </w:r>
    </w:p>
    <w:p w14:paraId="3A2251E1" w14:textId="579E03D1" w:rsidR="00B93881" w:rsidRPr="000717D1" w:rsidRDefault="00B93881" w:rsidP="003603DA">
      <w:pPr>
        <w:pStyle w:val="Odstavecseseznamem"/>
        <w:numPr>
          <w:ilvl w:val="0"/>
          <w:numId w:val="8"/>
        </w:numPr>
        <w:ind w:right="-379"/>
        <w:jc w:val="left"/>
      </w:pPr>
      <w:r w:rsidRPr="000717D1">
        <w:t>OPC-DA server</w:t>
      </w:r>
    </w:p>
    <w:p w14:paraId="06705F54" w14:textId="77777777" w:rsidR="00B93881" w:rsidRPr="00AD7700" w:rsidRDefault="00B93881">
      <w:pPr>
        <w:pStyle w:val="Odstavecseseznamem"/>
        <w:numPr>
          <w:ilvl w:val="0"/>
          <w:numId w:val="8"/>
        </w:numPr>
        <w:jc w:val="left"/>
      </w:pPr>
      <w:r w:rsidRPr="00AD7700">
        <w:t>SNMP verze 1,2 a 3</w:t>
      </w:r>
    </w:p>
    <w:p w14:paraId="2005BDC8" w14:textId="77777777" w:rsidR="00B93881" w:rsidRPr="00AD7700" w:rsidRDefault="00B93881">
      <w:pPr>
        <w:pStyle w:val="Odstavecseseznamem"/>
        <w:numPr>
          <w:ilvl w:val="0"/>
          <w:numId w:val="8"/>
        </w:numPr>
        <w:jc w:val="left"/>
      </w:pPr>
      <w:r w:rsidRPr="00AD7700">
        <w:t>SMTP</w:t>
      </w:r>
    </w:p>
    <w:p w14:paraId="174E7834" w14:textId="77777777" w:rsidR="00B93881" w:rsidRPr="00AD7700" w:rsidRDefault="00B93881">
      <w:pPr>
        <w:pStyle w:val="Odstavecseseznamem"/>
        <w:numPr>
          <w:ilvl w:val="0"/>
          <w:numId w:val="8"/>
        </w:numPr>
        <w:jc w:val="left"/>
      </w:pPr>
      <w:r w:rsidRPr="00AD7700">
        <w:t>NTP</w:t>
      </w:r>
    </w:p>
    <w:p w14:paraId="38660E80" w14:textId="77777777" w:rsidR="00B93881" w:rsidRPr="00AD7700" w:rsidRDefault="00B93881">
      <w:pPr>
        <w:pStyle w:val="Odstavecseseznamem"/>
        <w:numPr>
          <w:ilvl w:val="0"/>
          <w:numId w:val="8"/>
        </w:numPr>
        <w:jc w:val="left"/>
      </w:pPr>
      <w:r w:rsidRPr="00AD7700">
        <w:t>ODBC</w:t>
      </w:r>
    </w:p>
    <w:p w14:paraId="3E471366" w14:textId="77777777" w:rsidR="00B93881" w:rsidRPr="00AD7700" w:rsidRDefault="00B93881">
      <w:pPr>
        <w:pStyle w:val="Odstavecseseznamem"/>
        <w:numPr>
          <w:ilvl w:val="0"/>
          <w:numId w:val="8"/>
        </w:numPr>
        <w:jc w:val="left"/>
      </w:pPr>
      <w:r w:rsidRPr="00AD7700">
        <w:t>DNP3</w:t>
      </w:r>
    </w:p>
    <w:p w14:paraId="47C01429" w14:textId="77777777" w:rsidR="00B93881" w:rsidRPr="00AD7700" w:rsidRDefault="00B93881">
      <w:pPr>
        <w:pStyle w:val="Odstavecseseznamem"/>
        <w:numPr>
          <w:ilvl w:val="0"/>
          <w:numId w:val="8"/>
        </w:numPr>
        <w:jc w:val="left"/>
      </w:pPr>
      <w:r w:rsidRPr="00AD7700">
        <w:t>IEC 870-5-101/4</w:t>
      </w:r>
    </w:p>
    <w:p w14:paraId="2ED23626" w14:textId="3B1209C7" w:rsidR="00B93881" w:rsidRPr="00AD7700" w:rsidRDefault="00B93881">
      <w:pPr>
        <w:pStyle w:val="Odstavecseseznamem"/>
        <w:numPr>
          <w:ilvl w:val="0"/>
          <w:numId w:val="8"/>
        </w:numPr>
        <w:jc w:val="left"/>
      </w:pPr>
      <w:r w:rsidRPr="00AD7700">
        <w:t>Modbus TCP master/slave</w:t>
      </w:r>
      <w:r w:rsidR="00AE5063">
        <w:br/>
      </w:r>
      <w:r w:rsidRPr="00AD7700">
        <w:t>(TCP i UDP)</w:t>
      </w:r>
    </w:p>
    <w:p w14:paraId="51740DB2" w14:textId="77777777" w:rsidR="00B93881" w:rsidRPr="00AD7700" w:rsidRDefault="00B93881">
      <w:pPr>
        <w:pStyle w:val="Odstavecseseznamem"/>
        <w:numPr>
          <w:ilvl w:val="0"/>
          <w:numId w:val="8"/>
        </w:numPr>
        <w:jc w:val="left"/>
      </w:pPr>
      <w:r w:rsidRPr="00AD7700">
        <w:t>Modbus RTU master/slave</w:t>
      </w:r>
    </w:p>
    <w:p w14:paraId="15E79282" w14:textId="370E00DA" w:rsidR="002D6BB9" w:rsidRDefault="00B93881">
      <w:pPr>
        <w:pStyle w:val="Odstavecseseznamem"/>
        <w:numPr>
          <w:ilvl w:val="0"/>
          <w:numId w:val="8"/>
        </w:numPr>
        <w:jc w:val="left"/>
      </w:pPr>
      <w:r w:rsidRPr="00AD7700">
        <w:t>GE Fanuc SRTP</w:t>
      </w:r>
      <w:r w:rsidR="00AE5063">
        <w:br/>
      </w:r>
      <w:r w:rsidRPr="00AD7700">
        <w:t>(GE TCP)</w:t>
      </w:r>
    </w:p>
    <w:p w14:paraId="2A002659" w14:textId="45271378" w:rsidR="000D1EF1" w:rsidRDefault="00AE5063" w:rsidP="00AE5063">
      <w:pPr>
        <w:pStyle w:val="Odstavecseseznamem"/>
        <w:numPr>
          <w:ilvl w:val="0"/>
          <w:numId w:val="8"/>
        </w:numPr>
        <w:sectPr w:rsidR="000D1EF1" w:rsidSect="00C5158B">
          <w:type w:val="continuous"/>
          <w:pgSz w:w="11906" w:h="16838" w:code="9"/>
          <w:pgMar w:top="1134" w:right="1134" w:bottom="1134" w:left="1134" w:header="709" w:footer="709" w:gutter="0"/>
          <w:cols w:num="3" w:space="708"/>
          <w:docGrid w:linePitch="360"/>
        </w:sectPr>
      </w:pPr>
      <w:r w:rsidRPr="00AE5063">
        <w:t>Zobrazení dokumentů</w:t>
      </w:r>
    </w:p>
    <w:p w14:paraId="23E6A070" w14:textId="01F95EC2" w:rsidR="00A32F2E" w:rsidRDefault="00A32F2E" w:rsidP="00A32F2E"/>
    <w:p w14:paraId="1E428EA1" w14:textId="31C20547" w:rsidR="00B93881" w:rsidRPr="00AD7700" w:rsidRDefault="00B93881" w:rsidP="00B93881">
      <w:pPr>
        <w:pStyle w:val="Nadpis2"/>
      </w:pPr>
      <w:bookmarkStart w:id="8" w:name="_Toc111649758"/>
      <w:bookmarkStart w:id="9" w:name="_Toc112830503"/>
      <w:bookmarkEnd w:id="1"/>
      <w:bookmarkEnd w:id="2"/>
      <w:r w:rsidRPr="00AD7700">
        <w:t>Doba odezvy</w:t>
      </w:r>
      <w:bookmarkEnd w:id="8"/>
      <w:bookmarkEnd w:id="9"/>
    </w:p>
    <w:p w14:paraId="7A6678F2" w14:textId="24BEB0E9" w:rsidR="00B93881" w:rsidRPr="00AD7700" w:rsidRDefault="00DF3220" w:rsidP="00B93881">
      <w:r>
        <w:t>Standardní r</w:t>
      </w:r>
      <w:r w:rsidRPr="0083026E">
        <w:t xml:space="preserve">eakce </w:t>
      </w:r>
      <w:r>
        <w:t>SCADA prostředí</w:t>
      </w:r>
      <w:r w:rsidRPr="0083026E">
        <w:t xml:space="preserve"> na změnu stavu binární</w:t>
      </w:r>
      <w:r w:rsidR="00B93881" w:rsidRPr="00AD7700">
        <w:t>, nebo analogové hodnoty v technologii musí být</w:t>
      </w:r>
      <w:r>
        <w:t xml:space="preserve"> </w:t>
      </w:r>
      <w:r w:rsidR="00B93881" w:rsidRPr="00AD7700">
        <w:t xml:space="preserve">maximálně </w:t>
      </w:r>
      <w:r w:rsidR="000450BB">
        <w:t>2</w:t>
      </w:r>
      <w:r w:rsidR="00C74DAF">
        <w:t xml:space="preserve"> </w:t>
      </w:r>
      <w:r w:rsidR="00B93881" w:rsidRPr="00AD7700">
        <w:t>s</w:t>
      </w:r>
      <w:r w:rsidR="00C74DAF">
        <w:t>ekundy</w:t>
      </w:r>
      <w:r w:rsidR="00B93881" w:rsidRPr="00AD7700">
        <w:t>. To</w:t>
      </w:r>
      <w:r w:rsidR="005C247F">
        <w:t> </w:t>
      </w:r>
      <w:r w:rsidR="00B93881" w:rsidRPr="00AD7700">
        <w:t xml:space="preserve">znamená, že v například v případě změny stavu ventilu musí být tato změna zobrazena na obrazovce operátora s maximálním prodlením </w:t>
      </w:r>
      <w:r w:rsidR="000450BB">
        <w:t>2</w:t>
      </w:r>
      <w:r w:rsidR="00B93881" w:rsidRPr="00AD7700">
        <w:t xml:space="preserve"> sekund od momentu této změny (např. změna stavu spínače koncové polohy ventilu.). </w:t>
      </w:r>
      <w:r w:rsidR="00B11EFD" w:rsidRPr="002035A8">
        <w:t>Požaduje se, aby počet V/V bodů SCADA prostředí nijakým způsobem negativně neovlivnil tuto dobu odezvy SCADA prostředí.</w:t>
      </w:r>
    </w:p>
    <w:p w14:paraId="483AE089" w14:textId="77777777" w:rsidR="00B93881" w:rsidRPr="00AD7700" w:rsidRDefault="00B93881" w:rsidP="00B93881"/>
    <w:p w14:paraId="15C4D518" w14:textId="5CE0B346" w:rsidR="00B93881" w:rsidRPr="00AD7700" w:rsidRDefault="00B11EFD" w:rsidP="002035A8">
      <w:r>
        <w:t>Tento požadavek na odezvu se neuplatní v</w:t>
      </w:r>
      <w:r w:rsidR="00B93881" w:rsidRPr="00AD7700">
        <w:t> případech, kdy je komunikace se zařízením (</w:t>
      </w:r>
      <w:r w:rsidR="009F386C">
        <w:t xml:space="preserve">např. některá </w:t>
      </w:r>
      <w:r w:rsidR="00B93881" w:rsidRPr="00AD7700">
        <w:t xml:space="preserve">PLC) zabezpečena prostřednictvím veřejné </w:t>
      </w:r>
      <w:r w:rsidR="007B0D7F">
        <w:t xml:space="preserve">mobilní </w:t>
      </w:r>
      <w:r w:rsidR="00B93881" w:rsidRPr="00AD7700">
        <w:t xml:space="preserve">sítě a dodavatel SCADA </w:t>
      </w:r>
      <w:r w:rsidR="000F6A60">
        <w:t xml:space="preserve">prostředí </w:t>
      </w:r>
      <w:r w:rsidR="00B93881" w:rsidRPr="00AD7700">
        <w:t xml:space="preserve">nemá vliv </w:t>
      </w:r>
      <w:r w:rsidR="001F43CF">
        <w:t xml:space="preserve">na </w:t>
      </w:r>
      <w:r w:rsidR="00B93881" w:rsidRPr="00AD7700">
        <w:t>latenc</w:t>
      </w:r>
      <w:r w:rsidR="001F43CF">
        <w:t>i</w:t>
      </w:r>
      <w:r w:rsidR="00B93881" w:rsidRPr="00AD7700">
        <w:t xml:space="preserve"> této sítě</w:t>
      </w:r>
      <w:r w:rsidR="001F43CF">
        <w:t xml:space="preserve">. V takovém případě je požadavek na </w:t>
      </w:r>
      <w:r w:rsidR="002035A8">
        <w:t>odezvu latence sítě + maximálně požadované 2 sekundy.</w:t>
      </w:r>
    </w:p>
    <w:p w14:paraId="6CB6DEFE" w14:textId="5FC64CBE" w:rsidR="00B93881" w:rsidRPr="00AD7700" w:rsidRDefault="00B93881" w:rsidP="00AE31F1">
      <w:pPr>
        <w:pStyle w:val="Nadpis1"/>
      </w:pPr>
      <w:bookmarkStart w:id="10" w:name="_Toc111649759"/>
      <w:bookmarkStart w:id="11" w:name="_Toc112830504"/>
      <w:r w:rsidRPr="00AD7700">
        <w:t>Uživatelské rozhraní SCADA</w:t>
      </w:r>
      <w:bookmarkEnd w:id="10"/>
      <w:r w:rsidR="00E1663D">
        <w:t xml:space="preserve"> prostředí</w:t>
      </w:r>
      <w:bookmarkEnd w:id="11"/>
    </w:p>
    <w:p w14:paraId="3E95B61A" w14:textId="77777777" w:rsidR="00B93881" w:rsidRPr="00AD7700" w:rsidRDefault="00B93881" w:rsidP="00B93881"/>
    <w:p w14:paraId="1077D8CB" w14:textId="271E7DD1" w:rsidR="00B93881" w:rsidRPr="00AD7700" w:rsidRDefault="00B93881" w:rsidP="00B93881">
      <w:r w:rsidRPr="00AD7700">
        <w:t xml:space="preserve">Uživatelské rozhraní SCADA </w:t>
      </w:r>
      <w:r w:rsidR="00552134">
        <w:t xml:space="preserve">prostředí </w:t>
      </w:r>
      <w:r w:rsidRPr="00AD7700">
        <w:t>bude použito zejména pro zobrazení:</w:t>
      </w:r>
    </w:p>
    <w:p w14:paraId="60C492F3" w14:textId="77777777" w:rsidR="00B93881" w:rsidRPr="00AD7700" w:rsidRDefault="00B93881" w:rsidP="00B93881"/>
    <w:p w14:paraId="70465EBF" w14:textId="57CA74EA" w:rsidR="00B93881" w:rsidRPr="00AD7700" w:rsidRDefault="00B93881" w:rsidP="00F867F6">
      <w:pPr>
        <w:pStyle w:val="Odstavecseseznamem"/>
        <w:numPr>
          <w:ilvl w:val="0"/>
          <w:numId w:val="8"/>
        </w:numPr>
      </w:pPr>
      <w:r w:rsidRPr="00AD7700">
        <w:t>Operátorských obrazovek (Mimik) – grafického zobrazení části řízené technologie, přes které máte přístup ke zpracování vyhlášených alarmů, řízení technologie, propojení s dalšími mimikami, zobrazení grafů, seznamů apod.</w:t>
      </w:r>
    </w:p>
    <w:p w14:paraId="56ADC9DC" w14:textId="77777777" w:rsidR="00B93881" w:rsidRPr="00AD7700" w:rsidRDefault="00B93881" w:rsidP="00B93881"/>
    <w:p w14:paraId="6425DC27" w14:textId="6027D248" w:rsidR="00B93881" w:rsidRPr="00AD7700" w:rsidRDefault="00B93881" w:rsidP="00F867F6">
      <w:pPr>
        <w:pStyle w:val="Odstavecseseznamem"/>
        <w:numPr>
          <w:ilvl w:val="0"/>
          <w:numId w:val="8"/>
        </w:numPr>
      </w:pPr>
      <w:r w:rsidRPr="00AD7700">
        <w:t>Alarmů – různé možnosti zobrazení alarmů (alarmní řádek nebo přehled alarmů), kde jsou informace o</w:t>
      </w:r>
      <w:r w:rsidR="0077704E">
        <w:t> </w:t>
      </w:r>
      <w:r w:rsidRPr="00AD7700">
        <w:t xml:space="preserve">právě vzniklých alarmech v systému. Přes toto zobrazení je možné vykonávat i správu alarmů. </w:t>
      </w:r>
    </w:p>
    <w:p w14:paraId="1B7BBF34" w14:textId="77777777" w:rsidR="00B93881" w:rsidRPr="00AD7700" w:rsidRDefault="00B93881" w:rsidP="00B93881">
      <w:pPr>
        <w:pStyle w:val="Nadpis2"/>
      </w:pPr>
      <w:bookmarkStart w:id="12" w:name="_Toc89237690"/>
      <w:bookmarkStart w:id="13" w:name="_Toc89240423"/>
      <w:bookmarkStart w:id="14" w:name="_Toc111649760"/>
      <w:bookmarkStart w:id="15" w:name="_Toc112830505"/>
      <w:r w:rsidRPr="00AD7700">
        <w:t>Hlavní okno</w:t>
      </w:r>
      <w:bookmarkEnd w:id="12"/>
      <w:bookmarkEnd w:id="13"/>
      <w:bookmarkEnd w:id="14"/>
      <w:bookmarkEnd w:id="15"/>
      <w:r w:rsidRPr="00AD7700">
        <w:t xml:space="preserve"> </w:t>
      </w:r>
    </w:p>
    <w:p w14:paraId="7562EB1B" w14:textId="4A0441ED" w:rsidR="00B93881" w:rsidRPr="00AD7700" w:rsidRDefault="00B93881" w:rsidP="00B93881">
      <w:r w:rsidRPr="00AD7700">
        <w:t xml:space="preserve">Po spuštění </w:t>
      </w:r>
      <w:r w:rsidR="00A60CAA">
        <w:t xml:space="preserve">aplikace </w:t>
      </w:r>
      <w:r w:rsidRPr="00AD7700">
        <w:t>SCADA</w:t>
      </w:r>
      <w:r w:rsidR="00A60CAA">
        <w:t xml:space="preserve"> prostředí</w:t>
      </w:r>
      <w:r w:rsidRPr="00AD7700">
        <w:t xml:space="preserve"> se objeví hlavní okno aplikace, které bude minimálně obsahovat:</w:t>
      </w:r>
    </w:p>
    <w:p w14:paraId="6EE25401" w14:textId="77777777" w:rsidR="00B93881" w:rsidRPr="00AD7700" w:rsidRDefault="00B93881" w:rsidP="00B93881"/>
    <w:p w14:paraId="7BBDAB76" w14:textId="711FFAB7" w:rsidR="00B93881" w:rsidRPr="00AD7700" w:rsidRDefault="00B93881" w:rsidP="00B93881">
      <w:r w:rsidRPr="00AD7700">
        <w:t>Hlavní nabídku – menu –</w:t>
      </w:r>
      <w:r w:rsidR="00A012C5">
        <w:t xml:space="preserve"> </w:t>
      </w:r>
      <w:r w:rsidRPr="00AD7700">
        <w:t xml:space="preserve">poskytuje variabilní přístup k hlavním možnostem </w:t>
      </w:r>
      <w:r w:rsidR="00A012C5">
        <w:t>SCADA prostředí</w:t>
      </w:r>
      <w:r w:rsidRPr="00AD7700">
        <w:t>.</w:t>
      </w:r>
    </w:p>
    <w:p w14:paraId="3667CCDF" w14:textId="01263ECD" w:rsidR="00B93881" w:rsidRPr="00AD7700" w:rsidRDefault="00B93881" w:rsidP="00B93881">
      <w:r w:rsidRPr="00AD7700">
        <w:t xml:space="preserve">Menu se bude automaticky sestavovat dle </w:t>
      </w:r>
      <w:r w:rsidR="0010374C">
        <w:t xml:space="preserve">úrovně oprávnění </w:t>
      </w:r>
      <w:r w:rsidRPr="00AD7700">
        <w:t>přihlášeného uživatele a také dle aktuálně zobrazené mimiky.</w:t>
      </w:r>
    </w:p>
    <w:p w14:paraId="472B5C5B" w14:textId="77777777" w:rsidR="00B93881" w:rsidRPr="00AD7700" w:rsidRDefault="00B93881" w:rsidP="00B93881"/>
    <w:p w14:paraId="6582E4A0" w14:textId="77777777" w:rsidR="00B93881" w:rsidRPr="00AD7700" w:rsidRDefault="00B93881" w:rsidP="00B93881">
      <w:r w:rsidRPr="00AD7700">
        <w:t>Menu standardně minimálně obsahuje:</w:t>
      </w:r>
    </w:p>
    <w:p w14:paraId="6989B899" w14:textId="4B6937F2" w:rsidR="00B93881" w:rsidRPr="00AD7700" w:rsidRDefault="00B93881">
      <w:pPr>
        <w:pStyle w:val="Odstavecseseznamem"/>
        <w:numPr>
          <w:ilvl w:val="0"/>
          <w:numId w:val="4"/>
        </w:numPr>
        <w:ind w:left="567"/>
        <w:jc w:val="left"/>
      </w:pPr>
      <w:r w:rsidRPr="00AD7700">
        <w:t>Panel nástrojů</w:t>
      </w:r>
      <w:r w:rsidR="002268A8">
        <w:t>,</w:t>
      </w:r>
    </w:p>
    <w:p w14:paraId="637BA3B1" w14:textId="1E9411A3" w:rsidR="00B93881" w:rsidRPr="00AD7700" w:rsidRDefault="00B93881">
      <w:pPr>
        <w:pStyle w:val="Odstavecseseznamem"/>
        <w:numPr>
          <w:ilvl w:val="0"/>
          <w:numId w:val="4"/>
        </w:numPr>
        <w:ind w:left="567"/>
        <w:jc w:val="left"/>
      </w:pPr>
      <w:r w:rsidRPr="00AD7700">
        <w:t>Zobrazení zvolené stránky (mimiky)</w:t>
      </w:r>
      <w:r w:rsidR="002268A8">
        <w:t>,</w:t>
      </w:r>
    </w:p>
    <w:p w14:paraId="19439C8A" w14:textId="31756213" w:rsidR="00B93881" w:rsidRPr="00AD7700" w:rsidRDefault="00B93881">
      <w:pPr>
        <w:pStyle w:val="Odstavecseseznamem"/>
        <w:numPr>
          <w:ilvl w:val="0"/>
          <w:numId w:val="4"/>
        </w:numPr>
        <w:ind w:left="567"/>
        <w:jc w:val="left"/>
      </w:pPr>
      <w:r w:rsidRPr="00AD7700">
        <w:t>Alarmní panel</w:t>
      </w:r>
      <w:r w:rsidR="002268A8">
        <w:t>,</w:t>
      </w:r>
    </w:p>
    <w:p w14:paraId="51D90870" w14:textId="7F402DCB" w:rsidR="00B93881" w:rsidRPr="00AD7700" w:rsidRDefault="00B93881">
      <w:pPr>
        <w:pStyle w:val="Odstavecseseznamem"/>
        <w:numPr>
          <w:ilvl w:val="0"/>
          <w:numId w:val="4"/>
        </w:numPr>
        <w:ind w:left="567"/>
        <w:jc w:val="left"/>
      </w:pPr>
      <w:r w:rsidRPr="00AD7700">
        <w:t>Stavový řádek</w:t>
      </w:r>
      <w:r w:rsidR="002268A8">
        <w:t>.</w:t>
      </w:r>
    </w:p>
    <w:p w14:paraId="0E259445" w14:textId="77777777" w:rsidR="00B93881" w:rsidRPr="00AD7700" w:rsidRDefault="00B93881" w:rsidP="00B93881"/>
    <w:p w14:paraId="52B5DDE7" w14:textId="7BD57383" w:rsidR="00B93881" w:rsidRPr="00AD7700" w:rsidRDefault="00B93881" w:rsidP="00B93881">
      <w:r w:rsidRPr="00AD7700">
        <w:t xml:space="preserve">Menu může obsahovat další vhodné položky doporučené výrobcem systému nebo dle požadavků společnosti </w:t>
      </w:r>
      <w:r w:rsidR="001B6817">
        <w:t>z</w:t>
      </w:r>
      <w:r w:rsidR="0077704E">
        <w:t>adavatele,</w:t>
      </w:r>
      <w:r w:rsidRPr="00AD7700">
        <w:t xml:space="preserve"> tj. musí být volně konfigurovatelné.</w:t>
      </w:r>
    </w:p>
    <w:p w14:paraId="404DDAE3" w14:textId="77777777" w:rsidR="00F867F6" w:rsidRDefault="00F867F6">
      <w:pPr>
        <w:jc w:val="left"/>
        <w:rPr>
          <w:b/>
          <w:i/>
          <w:color w:val="262626" w:themeColor="text1" w:themeTint="D9"/>
          <w:sz w:val="24"/>
        </w:rPr>
      </w:pPr>
      <w:bookmarkStart w:id="16" w:name="_Toc89237691"/>
      <w:bookmarkStart w:id="17" w:name="_Toc89240424"/>
      <w:bookmarkStart w:id="18" w:name="_Toc111649761"/>
      <w:r>
        <w:br w:type="page"/>
      </w:r>
    </w:p>
    <w:p w14:paraId="260EC1A8" w14:textId="7702C509" w:rsidR="00B93881" w:rsidRPr="00AD7700" w:rsidRDefault="00B93881" w:rsidP="00B93881">
      <w:pPr>
        <w:pStyle w:val="Nadpis2"/>
      </w:pPr>
      <w:bookmarkStart w:id="19" w:name="_Toc112830506"/>
      <w:r w:rsidRPr="00AD7700">
        <w:lastRenderedPageBreak/>
        <w:t>Hlavní funkce</w:t>
      </w:r>
      <w:bookmarkEnd w:id="16"/>
      <w:bookmarkEnd w:id="17"/>
      <w:bookmarkEnd w:id="18"/>
      <w:bookmarkEnd w:id="19"/>
    </w:p>
    <w:p w14:paraId="1F282299" w14:textId="77777777" w:rsidR="00B93881" w:rsidRPr="00AD7700" w:rsidRDefault="00B93881" w:rsidP="00B93881"/>
    <w:p w14:paraId="61C415E1" w14:textId="77777777" w:rsidR="00B93881" w:rsidRPr="00AD7700" w:rsidRDefault="00B93881" w:rsidP="00B93881">
      <w:r w:rsidRPr="00AD7700">
        <w:rPr>
          <w:b/>
        </w:rPr>
        <w:t>Mimiky</w:t>
      </w:r>
      <w:r w:rsidRPr="00AD7700">
        <w:t xml:space="preserve"> – grafické zobrazení technologie. Akce se provádějí kliknutím na objekty na mimikách a volbou příkazu z nabídky. Z mimik je přístup k dalším mimikám, grafům, seznamům…</w:t>
      </w:r>
    </w:p>
    <w:p w14:paraId="1AB7D383" w14:textId="77777777" w:rsidR="00B93881" w:rsidRPr="00AD7700" w:rsidRDefault="00B93881" w:rsidP="00B93881">
      <w:r w:rsidRPr="00AD7700">
        <w:rPr>
          <w:b/>
        </w:rPr>
        <w:t>Zobrazení alarmů</w:t>
      </w:r>
      <w:r w:rsidRPr="00AD7700">
        <w:t xml:space="preserve"> – alarmní panel, seznam alarmů atd. Zde jsou zobrazeny informace o alarmních událostech v systému. Z těchto zobrazení je možné obsluhovat alarmy.</w:t>
      </w:r>
    </w:p>
    <w:p w14:paraId="61A47D0B" w14:textId="77777777" w:rsidR="00B93881" w:rsidRPr="00AD7700" w:rsidRDefault="00B93881" w:rsidP="00B93881">
      <w:r w:rsidRPr="00AD7700">
        <w:rPr>
          <w:b/>
        </w:rPr>
        <w:t>Grafy</w:t>
      </w:r>
      <w:r w:rsidRPr="00AD7700">
        <w:t xml:space="preserve"> – grafické zobrazení průběhů hodnot v čase, porovnání historie a současnosti</w:t>
      </w:r>
    </w:p>
    <w:p w14:paraId="75C27401" w14:textId="77777777" w:rsidR="00B93881" w:rsidRPr="00AD7700" w:rsidRDefault="00B93881" w:rsidP="00B93881">
      <w:r w:rsidRPr="00AD7700">
        <w:rPr>
          <w:b/>
        </w:rPr>
        <w:t>Události (Events)</w:t>
      </w:r>
      <w:r w:rsidRPr="00AD7700">
        <w:t xml:space="preserve"> – záznam všech událostí, které v systému nastaly.</w:t>
      </w:r>
    </w:p>
    <w:p w14:paraId="3FE9392F" w14:textId="05D3109C" w:rsidR="00B93881" w:rsidRPr="00AD7700" w:rsidRDefault="00B93881" w:rsidP="00B93881"/>
    <w:p w14:paraId="71438C6C" w14:textId="77777777" w:rsidR="00B93881" w:rsidRPr="00AD7700" w:rsidRDefault="00B93881" w:rsidP="00B93881">
      <w:pPr>
        <w:pStyle w:val="Nadpis2"/>
      </w:pPr>
      <w:bookmarkStart w:id="20" w:name="_Toc111649762"/>
      <w:bookmarkStart w:id="21" w:name="_Toc112830507"/>
      <w:r w:rsidRPr="00AD7700">
        <w:t>Symboly – typy a barvy</w:t>
      </w:r>
      <w:bookmarkEnd w:id="20"/>
      <w:bookmarkEnd w:id="21"/>
    </w:p>
    <w:p w14:paraId="476F0EF5" w14:textId="77777777" w:rsidR="00B93881" w:rsidRPr="00AD7700" w:rsidRDefault="00B93881" w:rsidP="00B93881">
      <w:pPr>
        <w:pStyle w:val="Nadpis3"/>
      </w:pPr>
      <w:bookmarkStart w:id="22" w:name="_Toc111649763"/>
      <w:bookmarkStart w:id="23" w:name="_Toc112830508"/>
      <w:r w:rsidRPr="00AD7700">
        <w:t>Typy aktivních symbolů</w:t>
      </w:r>
      <w:bookmarkEnd w:id="22"/>
      <w:bookmarkEnd w:id="23"/>
    </w:p>
    <w:p w14:paraId="0A9DB36F" w14:textId="0771B356" w:rsidR="00B93881" w:rsidRPr="00AD7700" w:rsidRDefault="00B93881" w:rsidP="00B93881">
      <w:r w:rsidRPr="00AD7700">
        <w:t xml:space="preserve">Technologické symboly a barevné kódování na technologických obrazovkách – mimicích – musí odpovídat normě ISA-5.5-1985 s přihlédnutím na specifika technologie </w:t>
      </w:r>
      <w:r w:rsidR="001B6817">
        <w:t>z</w:t>
      </w:r>
      <w:r w:rsidR="00D7108B">
        <w:t>adavatele</w:t>
      </w:r>
      <w:r w:rsidRPr="00AD7700">
        <w:t xml:space="preserve"> </w:t>
      </w:r>
      <w:r w:rsidR="00D7108B">
        <w:t>g</w:t>
      </w:r>
      <w:r w:rsidRPr="00AD7700">
        <w:t>rafika symbolů musí být bez</w:t>
      </w:r>
      <w:r w:rsidR="00D7108B">
        <w:t> </w:t>
      </w:r>
      <w:r w:rsidRPr="00AD7700">
        <w:t>3D</w:t>
      </w:r>
      <w:r w:rsidR="00D7108B">
        <w:t> </w:t>
      </w:r>
      <w:r w:rsidRPr="00AD7700">
        <w:t>prvků.</w:t>
      </w:r>
    </w:p>
    <w:p w14:paraId="5EF9686A" w14:textId="77777777" w:rsidR="00B93881" w:rsidRPr="00AD7700" w:rsidRDefault="00B93881" w:rsidP="00B93881"/>
    <w:p w14:paraId="2127821A" w14:textId="77777777" w:rsidR="00B93881" w:rsidRPr="00AD7700" w:rsidRDefault="00B93881" w:rsidP="00B93881">
      <w:pPr>
        <w:rPr>
          <w:rFonts w:cs="Arial"/>
          <w:lang w:eastAsia="de-DE"/>
        </w:rPr>
      </w:pPr>
      <w:r w:rsidRPr="00AD7700">
        <w:rPr>
          <w:rFonts w:cs="Arial"/>
          <w:lang w:eastAsia="de-DE"/>
        </w:rPr>
        <w:t>Příklady aktivních symbolů:</w:t>
      </w:r>
    </w:p>
    <w:p w14:paraId="03B6DFE3" w14:textId="77777777" w:rsidR="00B93881" w:rsidRPr="00AD7700" w:rsidRDefault="00B93881" w:rsidP="00B93881">
      <w:pPr>
        <w:rPr>
          <w:rFonts w:cs="Arial"/>
          <w:lang w:eastAsia="de-D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0"/>
        <w:gridCol w:w="3070"/>
        <w:gridCol w:w="3070"/>
      </w:tblGrid>
      <w:tr w:rsidR="00B93881" w:rsidRPr="00AD7700" w14:paraId="4605C04E" w14:textId="77777777" w:rsidTr="00D24489">
        <w:trPr>
          <w:jc w:val="center"/>
        </w:trPr>
        <w:tc>
          <w:tcPr>
            <w:tcW w:w="3070" w:type="dxa"/>
            <w:tcBorders>
              <w:left w:val="nil"/>
              <w:bottom w:val="nil"/>
              <w:right w:val="nil"/>
            </w:tcBorders>
            <w:vAlign w:val="center"/>
          </w:tcPr>
          <w:p w14:paraId="19B7C309" w14:textId="77777777" w:rsidR="00B93881" w:rsidRPr="00AD7700" w:rsidRDefault="00B93881" w:rsidP="00D24489">
            <w:pPr>
              <w:jc w:val="center"/>
              <w:rPr>
                <w:rFonts w:cs="Arial"/>
                <w:lang w:eastAsia="de-DE"/>
              </w:rPr>
            </w:pPr>
          </w:p>
          <w:p w14:paraId="39C1F342" w14:textId="77777777" w:rsidR="00B93881" w:rsidRPr="00AD7700" w:rsidRDefault="00B93881" w:rsidP="00D24489">
            <w:pPr>
              <w:jc w:val="center"/>
              <w:rPr>
                <w:rFonts w:cs="Arial"/>
                <w:lang w:eastAsia="de-DE"/>
              </w:rPr>
            </w:pPr>
            <w:r w:rsidRPr="00AD7700">
              <w:rPr>
                <w:rFonts w:cs="Arial"/>
                <w:noProof/>
              </w:rPr>
              <w:drawing>
                <wp:inline distT="0" distB="0" distL="0" distR="0" wp14:anchorId="7E67EC2F" wp14:editId="73DCB3CB">
                  <wp:extent cx="266700" cy="292100"/>
                  <wp:effectExtent l="0" t="0" r="0" b="0"/>
                  <wp:docPr id="2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p>
        </w:tc>
        <w:tc>
          <w:tcPr>
            <w:tcW w:w="3070" w:type="dxa"/>
            <w:tcBorders>
              <w:left w:val="nil"/>
              <w:bottom w:val="nil"/>
              <w:right w:val="nil"/>
            </w:tcBorders>
            <w:vAlign w:val="center"/>
          </w:tcPr>
          <w:p w14:paraId="609DED49" w14:textId="77777777" w:rsidR="00B93881" w:rsidRPr="00AD7700" w:rsidRDefault="00B93881" w:rsidP="00D24489">
            <w:pPr>
              <w:jc w:val="center"/>
              <w:rPr>
                <w:rFonts w:cs="Arial"/>
                <w:lang w:eastAsia="de-DE"/>
              </w:rPr>
            </w:pPr>
            <w:r w:rsidRPr="00AD7700">
              <w:rPr>
                <w:rFonts w:cs="Arial"/>
                <w:noProof/>
              </w:rPr>
              <w:drawing>
                <wp:inline distT="0" distB="0" distL="0" distR="0" wp14:anchorId="74EA6229" wp14:editId="5EC4C2FE">
                  <wp:extent cx="266700" cy="228600"/>
                  <wp:effectExtent l="0" t="0" r="0" b="0"/>
                  <wp:docPr id="23"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c>
          <w:tcPr>
            <w:tcW w:w="3070" w:type="dxa"/>
            <w:tcBorders>
              <w:left w:val="nil"/>
              <w:bottom w:val="nil"/>
              <w:right w:val="nil"/>
            </w:tcBorders>
            <w:vAlign w:val="center"/>
          </w:tcPr>
          <w:p w14:paraId="25A50035" w14:textId="77777777" w:rsidR="00B93881" w:rsidRPr="00AD7700" w:rsidRDefault="00B93881" w:rsidP="00D24489">
            <w:pPr>
              <w:jc w:val="center"/>
              <w:rPr>
                <w:rFonts w:cs="Arial"/>
                <w:lang w:eastAsia="de-DE"/>
              </w:rPr>
            </w:pPr>
            <w:r w:rsidRPr="00AD7700">
              <w:rPr>
                <w:rFonts w:cs="Arial"/>
                <w:noProof/>
              </w:rPr>
              <w:drawing>
                <wp:inline distT="0" distB="0" distL="0" distR="0" wp14:anchorId="3D796D1B" wp14:editId="765B6EAF">
                  <wp:extent cx="266700" cy="15240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p>
        </w:tc>
      </w:tr>
      <w:tr w:rsidR="00B93881" w:rsidRPr="00AD7700" w14:paraId="144CA029" w14:textId="77777777" w:rsidTr="00D24489">
        <w:trPr>
          <w:trHeight w:val="547"/>
          <w:jc w:val="center"/>
        </w:trPr>
        <w:tc>
          <w:tcPr>
            <w:tcW w:w="3070" w:type="dxa"/>
            <w:tcBorders>
              <w:top w:val="nil"/>
              <w:left w:val="nil"/>
              <w:bottom w:val="single" w:sz="4" w:space="0" w:color="000000"/>
              <w:right w:val="nil"/>
            </w:tcBorders>
            <w:vAlign w:val="center"/>
          </w:tcPr>
          <w:p w14:paraId="65AF3C03" w14:textId="77777777" w:rsidR="00B93881" w:rsidRPr="00AD7700" w:rsidRDefault="00B93881" w:rsidP="00D24489">
            <w:pPr>
              <w:jc w:val="center"/>
              <w:rPr>
                <w:rFonts w:cs="Arial"/>
                <w:lang w:eastAsia="de-DE"/>
              </w:rPr>
            </w:pPr>
            <w:r w:rsidRPr="00AD7700">
              <w:rPr>
                <w:rFonts w:cs="Arial"/>
                <w:lang w:eastAsia="de-DE"/>
              </w:rPr>
              <w:t>armatura dálkově ovládaná elektromotorem</w:t>
            </w:r>
          </w:p>
        </w:tc>
        <w:tc>
          <w:tcPr>
            <w:tcW w:w="3070" w:type="dxa"/>
            <w:tcBorders>
              <w:top w:val="nil"/>
              <w:left w:val="nil"/>
              <w:bottom w:val="single" w:sz="4" w:space="0" w:color="000000"/>
              <w:right w:val="nil"/>
            </w:tcBorders>
            <w:vAlign w:val="center"/>
          </w:tcPr>
          <w:p w14:paraId="0E9E2A77" w14:textId="77777777" w:rsidR="00B93881" w:rsidRPr="00AD7700" w:rsidRDefault="00B93881" w:rsidP="00D24489">
            <w:pPr>
              <w:jc w:val="center"/>
              <w:rPr>
                <w:rFonts w:cs="Arial"/>
                <w:lang w:eastAsia="de-DE"/>
              </w:rPr>
            </w:pPr>
            <w:r w:rsidRPr="00AD7700">
              <w:rPr>
                <w:rFonts w:cs="Arial"/>
                <w:lang w:eastAsia="de-DE"/>
              </w:rPr>
              <w:t>regulační armatura</w:t>
            </w:r>
          </w:p>
        </w:tc>
        <w:tc>
          <w:tcPr>
            <w:tcW w:w="3070" w:type="dxa"/>
            <w:tcBorders>
              <w:top w:val="nil"/>
              <w:left w:val="nil"/>
              <w:bottom w:val="single" w:sz="4" w:space="0" w:color="000000"/>
              <w:right w:val="nil"/>
            </w:tcBorders>
            <w:vAlign w:val="center"/>
          </w:tcPr>
          <w:p w14:paraId="64CFD5DE" w14:textId="77777777" w:rsidR="00B93881" w:rsidRPr="00AD7700" w:rsidRDefault="00B93881" w:rsidP="00D24489">
            <w:pPr>
              <w:jc w:val="center"/>
              <w:rPr>
                <w:rFonts w:cs="Arial"/>
                <w:lang w:eastAsia="de-DE"/>
              </w:rPr>
            </w:pPr>
            <w:r w:rsidRPr="00AD7700">
              <w:rPr>
                <w:rFonts w:cs="Arial"/>
                <w:lang w:eastAsia="de-DE"/>
              </w:rPr>
              <w:t>manuální armatura (bez dálkového řízení)</w:t>
            </w:r>
          </w:p>
        </w:tc>
      </w:tr>
      <w:tr w:rsidR="00B93881" w:rsidRPr="00AD7700" w14:paraId="07EDBAF0" w14:textId="77777777" w:rsidTr="00D24489">
        <w:trPr>
          <w:jc w:val="center"/>
        </w:trPr>
        <w:tc>
          <w:tcPr>
            <w:tcW w:w="3070" w:type="dxa"/>
            <w:tcBorders>
              <w:left w:val="nil"/>
              <w:bottom w:val="nil"/>
              <w:right w:val="nil"/>
            </w:tcBorders>
            <w:vAlign w:val="center"/>
          </w:tcPr>
          <w:p w14:paraId="5AA8F7B2" w14:textId="77777777" w:rsidR="00B93881" w:rsidRPr="00AD7700" w:rsidRDefault="00B93881" w:rsidP="00D24489">
            <w:pPr>
              <w:jc w:val="center"/>
              <w:rPr>
                <w:rFonts w:cs="Arial"/>
                <w:lang w:eastAsia="de-DE"/>
              </w:rPr>
            </w:pPr>
          </w:p>
          <w:p w14:paraId="1F33475A" w14:textId="77777777" w:rsidR="00B93881" w:rsidRPr="00AD7700" w:rsidRDefault="00B93881" w:rsidP="00D24489">
            <w:pPr>
              <w:jc w:val="center"/>
              <w:rPr>
                <w:rFonts w:cs="Arial"/>
                <w:lang w:eastAsia="de-DE"/>
              </w:rPr>
            </w:pPr>
            <w:r w:rsidRPr="00AD7700">
              <w:rPr>
                <w:rFonts w:cs="Arial"/>
                <w:noProof/>
              </w:rPr>
              <w:drawing>
                <wp:inline distT="0" distB="0" distL="0" distR="0" wp14:anchorId="2CB23386" wp14:editId="4B6F7093">
                  <wp:extent cx="393700" cy="431800"/>
                  <wp:effectExtent l="0" t="0" r="0" b="0"/>
                  <wp:docPr id="25"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3700" cy="431800"/>
                          </a:xfrm>
                          <a:prstGeom prst="rect">
                            <a:avLst/>
                          </a:prstGeom>
                          <a:noFill/>
                          <a:ln>
                            <a:noFill/>
                          </a:ln>
                        </pic:spPr>
                      </pic:pic>
                    </a:graphicData>
                  </a:graphic>
                </wp:inline>
              </w:drawing>
            </w:r>
          </w:p>
        </w:tc>
        <w:tc>
          <w:tcPr>
            <w:tcW w:w="3070" w:type="dxa"/>
            <w:tcBorders>
              <w:left w:val="nil"/>
              <w:bottom w:val="nil"/>
              <w:right w:val="nil"/>
            </w:tcBorders>
            <w:vAlign w:val="center"/>
          </w:tcPr>
          <w:p w14:paraId="0D44F973" w14:textId="77777777" w:rsidR="00B93881" w:rsidRPr="00AD7700" w:rsidRDefault="00B93881" w:rsidP="00D24489">
            <w:pPr>
              <w:jc w:val="center"/>
              <w:rPr>
                <w:rFonts w:cs="Arial"/>
                <w:lang w:eastAsia="de-DE"/>
              </w:rPr>
            </w:pPr>
            <w:r w:rsidRPr="00AD7700">
              <w:rPr>
                <w:rFonts w:cs="Arial"/>
                <w:noProof/>
              </w:rPr>
              <w:drawing>
                <wp:inline distT="0" distB="0" distL="0" distR="0" wp14:anchorId="0D3E8987" wp14:editId="332EB684">
                  <wp:extent cx="533400" cy="368300"/>
                  <wp:effectExtent l="0" t="0" r="0" b="0"/>
                  <wp:docPr id="2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00" cy="368300"/>
                          </a:xfrm>
                          <a:prstGeom prst="rect">
                            <a:avLst/>
                          </a:prstGeom>
                          <a:noFill/>
                          <a:ln>
                            <a:noFill/>
                          </a:ln>
                        </pic:spPr>
                      </pic:pic>
                    </a:graphicData>
                  </a:graphic>
                </wp:inline>
              </w:drawing>
            </w:r>
          </w:p>
        </w:tc>
        <w:tc>
          <w:tcPr>
            <w:tcW w:w="3070" w:type="dxa"/>
            <w:tcBorders>
              <w:left w:val="nil"/>
              <w:bottom w:val="nil"/>
              <w:right w:val="nil"/>
            </w:tcBorders>
            <w:vAlign w:val="center"/>
          </w:tcPr>
          <w:p w14:paraId="2A227BA2" w14:textId="77777777" w:rsidR="00B93881" w:rsidRPr="00AD7700" w:rsidRDefault="00B93881" w:rsidP="00D24489">
            <w:pPr>
              <w:jc w:val="center"/>
              <w:rPr>
                <w:rFonts w:cs="Arial"/>
                <w:lang w:eastAsia="de-DE"/>
              </w:rPr>
            </w:pPr>
            <w:r w:rsidRPr="00AD7700">
              <w:rPr>
                <w:rFonts w:cs="Arial"/>
                <w:noProof/>
              </w:rPr>
              <w:drawing>
                <wp:inline distT="0" distB="0" distL="0" distR="0" wp14:anchorId="221CC1D1" wp14:editId="44443CED">
                  <wp:extent cx="127000" cy="139700"/>
                  <wp:effectExtent l="0" t="0" r="0" b="0"/>
                  <wp:docPr id="27"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p>
        </w:tc>
      </w:tr>
      <w:tr w:rsidR="00B93881" w:rsidRPr="00AD7700" w14:paraId="02A20BFE" w14:textId="77777777" w:rsidTr="00D24489">
        <w:trPr>
          <w:jc w:val="center"/>
        </w:trPr>
        <w:tc>
          <w:tcPr>
            <w:tcW w:w="3070" w:type="dxa"/>
            <w:tcBorders>
              <w:top w:val="nil"/>
              <w:left w:val="nil"/>
              <w:right w:val="nil"/>
            </w:tcBorders>
            <w:vAlign w:val="center"/>
          </w:tcPr>
          <w:p w14:paraId="46294ECC" w14:textId="2546EBBC" w:rsidR="00B93881" w:rsidRPr="00AD7700" w:rsidRDefault="00D2507B" w:rsidP="00D24489">
            <w:pPr>
              <w:jc w:val="center"/>
              <w:rPr>
                <w:rFonts w:cs="Arial"/>
                <w:lang w:eastAsia="de-DE"/>
              </w:rPr>
            </w:pPr>
            <w:r w:rsidRPr="00AD7700">
              <w:rPr>
                <w:rFonts w:cs="Arial"/>
                <w:lang w:eastAsia="de-DE"/>
              </w:rPr>
              <w:t>Č</w:t>
            </w:r>
            <w:r w:rsidR="00B93881" w:rsidRPr="00AD7700">
              <w:rPr>
                <w:rFonts w:cs="Arial"/>
                <w:lang w:eastAsia="de-DE"/>
              </w:rPr>
              <w:t>erpadlo</w:t>
            </w:r>
          </w:p>
        </w:tc>
        <w:tc>
          <w:tcPr>
            <w:tcW w:w="3070" w:type="dxa"/>
            <w:tcBorders>
              <w:top w:val="nil"/>
              <w:left w:val="nil"/>
              <w:right w:val="nil"/>
            </w:tcBorders>
            <w:vAlign w:val="center"/>
          </w:tcPr>
          <w:p w14:paraId="39C0B822" w14:textId="77777777" w:rsidR="00B93881" w:rsidRPr="00AD7700" w:rsidRDefault="00B93881" w:rsidP="00D24489">
            <w:pPr>
              <w:jc w:val="center"/>
              <w:rPr>
                <w:rFonts w:cs="Arial"/>
                <w:lang w:eastAsia="de-DE"/>
              </w:rPr>
            </w:pPr>
            <w:r w:rsidRPr="00AD7700">
              <w:rPr>
                <w:rFonts w:cs="Arial"/>
                <w:lang w:eastAsia="de-DE"/>
              </w:rPr>
              <w:t>průchod dělitele</w:t>
            </w:r>
          </w:p>
        </w:tc>
        <w:tc>
          <w:tcPr>
            <w:tcW w:w="3070" w:type="dxa"/>
            <w:tcBorders>
              <w:top w:val="nil"/>
              <w:left w:val="nil"/>
              <w:right w:val="nil"/>
            </w:tcBorders>
            <w:vAlign w:val="center"/>
          </w:tcPr>
          <w:p w14:paraId="3164C9E4" w14:textId="77777777" w:rsidR="00B93881" w:rsidRPr="00AD7700" w:rsidRDefault="00B93881" w:rsidP="00D24489">
            <w:pPr>
              <w:jc w:val="center"/>
              <w:rPr>
                <w:rFonts w:cs="Arial"/>
                <w:lang w:eastAsia="de-DE"/>
              </w:rPr>
            </w:pPr>
            <w:r w:rsidRPr="00AD7700">
              <w:rPr>
                <w:rFonts w:cs="Arial"/>
                <w:lang w:eastAsia="de-DE"/>
              </w:rPr>
              <w:t>elektrická anebo sumární porucha</w:t>
            </w:r>
          </w:p>
        </w:tc>
      </w:tr>
      <w:tr w:rsidR="00B93881" w:rsidRPr="00AD7700" w14:paraId="5C4E8D30" w14:textId="77777777" w:rsidTr="00D24489">
        <w:trPr>
          <w:jc w:val="center"/>
        </w:trPr>
        <w:tc>
          <w:tcPr>
            <w:tcW w:w="3070" w:type="dxa"/>
            <w:tcBorders>
              <w:left w:val="nil"/>
              <w:bottom w:val="nil"/>
              <w:right w:val="nil"/>
            </w:tcBorders>
            <w:vAlign w:val="center"/>
          </w:tcPr>
          <w:p w14:paraId="1DB2D2C9" w14:textId="77777777" w:rsidR="00B93881" w:rsidRPr="00AD7700" w:rsidRDefault="00B93881">
            <w:pPr>
              <w:numPr>
                <w:ilvl w:val="0"/>
                <w:numId w:val="11"/>
              </w:numPr>
              <w:spacing w:before="120" w:after="120"/>
              <w:jc w:val="center"/>
              <w:rPr>
                <w:rFonts w:cs="Arial"/>
                <w:lang w:eastAsia="de-DE"/>
              </w:rPr>
            </w:pPr>
          </w:p>
        </w:tc>
        <w:tc>
          <w:tcPr>
            <w:tcW w:w="3070" w:type="dxa"/>
            <w:tcBorders>
              <w:left w:val="nil"/>
              <w:bottom w:val="nil"/>
              <w:right w:val="nil"/>
            </w:tcBorders>
            <w:vAlign w:val="center"/>
          </w:tcPr>
          <w:p w14:paraId="704D35BF" w14:textId="77777777" w:rsidR="00B93881" w:rsidRPr="00AD7700" w:rsidRDefault="00B93881" w:rsidP="00D24489">
            <w:pPr>
              <w:jc w:val="center"/>
              <w:rPr>
                <w:rFonts w:cs="Arial"/>
                <w:lang w:eastAsia="de-DE"/>
              </w:rPr>
            </w:pPr>
          </w:p>
        </w:tc>
        <w:tc>
          <w:tcPr>
            <w:tcW w:w="3070" w:type="dxa"/>
            <w:tcBorders>
              <w:left w:val="nil"/>
              <w:bottom w:val="nil"/>
              <w:right w:val="nil"/>
            </w:tcBorders>
            <w:vAlign w:val="center"/>
          </w:tcPr>
          <w:p w14:paraId="5D13D13A" w14:textId="77777777" w:rsidR="00B93881" w:rsidRPr="00AD7700" w:rsidRDefault="00B93881" w:rsidP="00D24489">
            <w:pPr>
              <w:jc w:val="center"/>
              <w:rPr>
                <w:rFonts w:cs="Arial"/>
                <w:lang w:eastAsia="de-DE"/>
              </w:rPr>
            </w:pPr>
          </w:p>
        </w:tc>
      </w:tr>
      <w:tr w:rsidR="00B93881" w:rsidRPr="00AD7700" w14:paraId="32B1DFB7" w14:textId="77777777" w:rsidTr="00D24489">
        <w:trPr>
          <w:trHeight w:val="329"/>
          <w:jc w:val="center"/>
        </w:trPr>
        <w:tc>
          <w:tcPr>
            <w:tcW w:w="3070" w:type="dxa"/>
            <w:tcBorders>
              <w:top w:val="nil"/>
              <w:left w:val="nil"/>
              <w:right w:val="nil"/>
            </w:tcBorders>
            <w:vAlign w:val="center"/>
          </w:tcPr>
          <w:p w14:paraId="4C8B5296" w14:textId="77777777" w:rsidR="00B93881" w:rsidRPr="00AD7700" w:rsidRDefault="00B93881" w:rsidP="00D24489">
            <w:pPr>
              <w:jc w:val="center"/>
              <w:rPr>
                <w:rFonts w:cs="Arial"/>
                <w:lang w:eastAsia="de-DE"/>
              </w:rPr>
            </w:pPr>
            <w:r w:rsidRPr="00AD7700">
              <w:rPr>
                <w:rFonts w:cs="Arial"/>
                <w:lang w:eastAsia="de-DE"/>
              </w:rPr>
              <w:t>lokální řízení</w:t>
            </w:r>
          </w:p>
        </w:tc>
        <w:tc>
          <w:tcPr>
            <w:tcW w:w="3070" w:type="dxa"/>
            <w:tcBorders>
              <w:top w:val="nil"/>
              <w:left w:val="nil"/>
              <w:right w:val="nil"/>
            </w:tcBorders>
            <w:vAlign w:val="center"/>
          </w:tcPr>
          <w:p w14:paraId="17EC30C4" w14:textId="77777777" w:rsidR="00B93881" w:rsidRPr="00AD7700" w:rsidRDefault="00B93881" w:rsidP="00D24489">
            <w:pPr>
              <w:ind w:left="360"/>
              <w:jc w:val="center"/>
              <w:rPr>
                <w:rFonts w:cs="Arial"/>
                <w:lang w:eastAsia="de-DE"/>
              </w:rPr>
            </w:pPr>
          </w:p>
        </w:tc>
        <w:tc>
          <w:tcPr>
            <w:tcW w:w="3070" w:type="dxa"/>
            <w:tcBorders>
              <w:top w:val="nil"/>
              <w:left w:val="nil"/>
              <w:right w:val="nil"/>
            </w:tcBorders>
            <w:vAlign w:val="center"/>
          </w:tcPr>
          <w:p w14:paraId="5B1794BC" w14:textId="77777777" w:rsidR="00B93881" w:rsidRPr="00AD7700" w:rsidRDefault="00B93881" w:rsidP="00D24489">
            <w:pPr>
              <w:ind w:left="360"/>
              <w:jc w:val="center"/>
              <w:rPr>
                <w:rFonts w:cs="Arial"/>
                <w:lang w:eastAsia="de-DE"/>
              </w:rPr>
            </w:pPr>
          </w:p>
        </w:tc>
      </w:tr>
    </w:tbl>
    <w:p w14:paraId="6CE04D23" w14:textId="77777777" w:rsidR="00B93881" w:rsidRPr="00AD7700" w:rsidRDefault="00B93881" w:rsidP="00B93881">
      <w:pPr>
        <w:rPr>
          <w:rFonts w:cs="Arial"/>
          <w:lang w:eastAsia="de-DE"/>
        </w:rPr>
      </w:pPr>
    </w:p>
    <w:p w14:paraId="73FC39DD" w14:textId="77777777" w:rsidR="00B93881" w:rsidRPr="00AD7700" w:rsidRDefault="00B93881" w:rsidP="00B93881"/>
    <w:p w14:paraId="2E44C0C2" w14:textId="77777777" w:rsidR="00B93881" w:rsidRPr="00AD7700" w:rsidRDefault="00B93881" w:rsidP="00B93881">
      <w:pPr>
        <w:pStyle w:val="Nadpis3"/>
      </w:pPr>
      <w:bookmarkStart w:id="24" w:name="_Toc89237693"/>
      <w:bookmarkStart w:id="25" w:name="_Toc89240426"/>
      <w:bookmarkStart w:id="26" w:name="_Toc111649764"/>
      <w:bookmarkStart w:id="27" w:name="_Toc112830509"/>
      <w:r w:rsidRPr="00AD7700">
        <w:t>Ba</w:t>
      </w:r>
      <w:bookmarkEnd w:id="24"/>
      <w:bookmarkEnd w:id="25"/>
      <w:r w:rsidRPr="00AD7700">
        <w:t>revné kódování symbolů</w:t>
      </w:r>
      <w:bookmarkEnd w:id="26"/>
      <w:bookmarkEnd w:id="27"/>
    </w:p>
    <w:p w14:paraId="1EA3947E" w14:textId="77777777" w:rsidR="00B93881" w:rsidRPr="00AD7700" w:rsidRDefault="00B93881" w:rsidP="00B93881">
      <w:r w:rsidRPr="00AD7700">
        <w:t>Barevné kódování symbolů je požadováno následovně:</w:t>
      </w:r>
    </w:p>
    <w:p w14:paraId="04845A3A" w14:textId="77777777" w:rsidR="00B93881" w:rsidRPr="00AD7700" w:rsidRDefault="00B93881" w:rsidP="00B9388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5"/>
        <w:gridCol w:w="4605"/>
      </w:tblGrid>
      <w:tr w:rsidR="00B93881" w:rsidRPr="00AD7700" w14:paraId="0D1D0C7D" w14:textId="77777777" w:rsidTr="00D24489">
        <w:trPr>
          <w:tblHeader/>
        </w:trPr>
        <w:tc>
          <w:tcPr>
            <w:tcW w:w="4605" w:type="dxa"/>
          </w:tcPr>
          <w:p w14:paraId="64861C3D" w14:textId="77777777" w:rsidR="00B93881" w:rsidRPr="00AD7700" w:rsidRDefault="00B93881" w:rsidP="00D24489">
            <w:pPr>
              <w:jc w:val="center"/>
              <w:rPr>
                <w:rFonts w:cs="Arial"/>
                <w:b/>
                <w:lang w:eastAsia="de-DE"/>
              </w:rPr>
            </w:pPr>
            <w:r w:rsidRPr="00AD7700">
              <w:rPr>
                <w:rFonts w:cs="Arial"/>
                <w:b/>
                <w:lang w:eastAsia="de-DE"/>
              </w:rPr>
              <w:t>Barva</w:t>
            </w:r>
          </w:p>
        </w:tc>
        <w:tc>
          <w:tcPr>
            <w:tcW w:w="4605" w:type="dxa"/>
          </w:tcPr>
          <w:p w14:paraId="07F640B5" w14:textId="77777777" w:rsidR="00B93881" w:rsidRPr="00AD7700" w:rsidRDefault="00B93881" w:rsidP="00D24489">
            <w:pPr>
              <w:jc w:val="center"/>
              <w:rPr>
                <w:rFonts w:cs="Arial"/>
                <w:b/>
                <w:lang w:eastAsia="de-DE"/>
              </w:rPr>
            </w:pPr>
            <w:r w:rsidRPr="00AD7700">
              <w:rPr>
                <w:rFonts w:cs="Arial"/>
                <w:b/>
                <w:lang w:eastAsia="de-DE"/>
              </w:rPr>
              <w:t>Význam</w:t>
            </w:r>
          </w:p>
        </w:tc>
      </w:tr>
      <w:tr w:rsidR="00B93881" w:rsidRPr="00AD7700" w14:paraId="402207A8" w14:textId="77777777" w:rsidTr="00D24489">
        <w:tc>
          <w:tcPr>
            <w:tcW w:w="4605" w:type="dxa"/>
            <w:vAlign w:val="center"/>
          </w:tcPr>
          <w:p w14:paraId="2E74DBBF" w14:textId="77777777" w:rsidR="00B93881" w:rsidRPr="00AD7700" w:rsidRDefault="00B93881" w:rsidP="00D24489">
            <w:pPr>
              <w:jc w:val="center"/>
              <w:rPr>
                <w:rFonts w:cs="Arial"/>
                <w:lang w:eastAsia="de-DE"/>
              </w:rPr>
            </w:pPr>
            <w:r w:rsidRPr="00AD7700">
              <w:rPr>
                <w:rFonts w:cs="Arial"/>
                <w:lang w:eastAsia="de-DE"/>
              </w:rPr>
              <w:t>zelená</w:t>
            </w:r>
          </w:p>
          <w:p w14:paraId="541EFB0A" w14:textId="77777777" w:rsidR="00B93881" w:rsidRPr="00AD7700" w:rsidRDefault="00B93881" w:rsidP="00D24489">
            <w:pPr>
              <w:jc w:val="center"/>
              <w:rPr>
                <w:rFonts w:cs="Arial"/>
                <w:lang w:eastAsia="de-DE"/>
              </w:rPr>
            </w:pPr>
            <w:r w:rsidRPr="00AD7700">
              <w:rPr>
                <w:rFonts w:cs="Arial"/>
                <w:noProof/>
              </w:rPr>
              <w:drawing>
                <wp:inline distT="0" distB="0" distL="0" distR="0" wp14:anchorId="08E22D50" wp14:editId="67F1080A">
                  <wp:extent cx="850900" cy="228600"/>
                  <wp:effectExtent l="0" t="0" r="0" b="0"/>
                  <wp:docPr id="2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43918181" w14:textId="77777777" w:rsidR="00B93881" w:rsidRPr="00AD7700" w:rsidRDefault="00B93881" w:rsidP="00D24489">
            <w:pPr>
              <w:rPr>
                <w:rFonts w:cs="Arial"/>
                <w:lang w:eastAsia="de-DE"/>
              </w:rPr>
            </w:pPr>
            <w:r w:rsidRPr="00AD7700">
              <w:rPr>
                <w:rFonts w:cs="Arial"/>
                <w:lang w:eastAsia="de-DE"/>
              </w:rPr>
              <w:t>normální stav, otevřená armatura, běžící čerpadlo</w:t>
            </w:r>
          </w:p>
        </w:tc>
      </w:tr>
      <w:tr w:rsidR="00B93881" w:rsidRPr="00AD7700" w14:paraId="796ABA98" w14:textId="77777777" w:rsidTr="00D24489">
        <w:tc>
          <w:tcPr>
            <w:tcW w:w="4605" w:type="dxa"/>
            <w:vAlign w:val="center"/>
          </w:tcPr>
          <w:p w14:paraId="748C910B" w14:textId="77777777" w:rsidR="00B93881" w:rsidRPr="00AD7700" w:rsidRDefault="00B93881" w:rsidP="00D24489">
            <w:pPr>
              <w:jc w:val="center"/>
              <w:rPr>
                <w:rFonts w:cs="Arial"/>
                <w:lang w:eastAsia="de-DE"/>
              </w:rPr>
            </w:pPr>
            <w:r w:rsidRPr="00AD7700">
              <w:rPr>
                <w:rFonts w:cs="Arial"/>
                <w:lang w:eastAsia="de-DE"/>
              </w:rPr>
              <w:t>bílá</w:t>
            </w:r>
          </w:p>
          <w:p w14:paraId="4FA54B1B" w14:textId="77777777" w:rsidR="00B93881" w:rsidRPr="00AD7700" w:rsidRDefault="00B93881" w:rsidP="00D24489">
            <w:pPr>
              <w:jc w:val="center"/>
              <w:rPr>
                <w:rFonts w:cs="Arial"/>
                <w:lang w:eastAsia="de-DE"/>
              </w:rPr>
            </w:pPr>
            <w:r w:rsidRPr="00AD7700">
              <w:rPr>
                <w:rFonts w:cs="Arial"/>
                <w:noProof/>
              </w:rPr>
              <w:drawing>
                <wp:inline distT="0" distB="0" distL="0" distR="0" wp14:anchorId="24CE4765" wp14:editId="1895A66A">
                  <wp:extent cx="850900" cy="2286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133F2B3F" w14:textId="77777777" w:rsidR="00B93881" w:rsidRPr="00AD7700" w:rsidRDefault="00B93881" w:rsidP="00D24489">
            <w:pPr>
              <w:rPr>
                <w:rFonts w:cs="Arial"/>
                <w:lang w:eastAsia="de-DE"/>
              </w:rPr>
            </w:pPr>
            <w:r w:rsidRPr="00AD7700">
              <w:rPr>
                <w:rFonts w:cs="Arial"/>
                <w:lang w:eastAsia="de-DE"/>
              </w:rPr>
              <w:t>klidový stav, zavřená armatura, čerpadlo v klidu</w:t>
            </w:r>
          </w:p>
        </w:tc>
      </w:tr>
      <w:tr w:rsidR="00B93881" w:rsidRPr="00AD7700" w14:paraId="6DFC3457" w14:textId="77777777" w:rsidTr="00D24489">
        <w:tc>
          <w:tcPr>
            <w:tcW w:w="4605" w:type="dxa"/>
            <w:vAlign w:val="center"/>
          </w:tcPr>
          <w:p w14:paraId="0E854797" w14:textId="77777777" w:rsidR="00B93881" w:rsidRPr="00AD7700" w:rsidRDefault="00B93881" w:rsidP="00D24489">
            <w:pPr>
              <w:jc w:val="center"/>
              <w:rPr>
                <w:rFonts w:cs="Arial"/>
                <w:lang w:eastAsia="de-DE"/>
              </w:rPr>
            </w:pPr>
            <w:r w:rsidRPr="00AD7700">
              <w:rPr>
                <w:rFonts w:cs="Arial"/>
                <w:lang w:eastAsia="de-DE"/>
              </w:rPr>
              <w:t>modrá</w:t>
            </w:r>
          </w:p>
          <w:p w14:paraId="2A1834C3" w14:textId="77777777" w:rsidR="00B93881" w:rsidRPr="00AD7700" w:rsidRDefault="00B93881" w:rsidP="00D24489">
            <w:pPr>
              <w:jc w:val="center"/>
              <w:rPr>
                <w:rFonts w:cs="Arial"/>
                <w:lang w:eastAsia="de-DE"/>
              </w:rPr>
            </w:pPr>
            <w:r w:rsidRPr="00AD7700">
              <w:rPr>
                <w:rFonts w:cs="Arial"/>
                <w:noProof/>
              </w:rPr>
              <w:drawing>
                <wp:inline distT="0" distB="0" distL="0" distR="0" wp14:anchorId="401DF73E" wp14:editId="58A2CAFB">
                  <wp:extent cx="850900" cy="22860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7DACEC8F" w14:textId="77777777" w:rsidR="00B93881" w:rsidRPr="00AD7700" w:rsidRDefault="00B93881" w:rsidP="00D24489">
            <w:pPr>
              <w:rPr>
                <w:rFonts w:cs="Arial"/>
                <w:lang w:eastAsia="de-DE"/>
              </w:rPr>
            </w:pPr>
            <w:r w:rsidRPr="00AD7700">
              <w:rPr>
                <w:rFonts w:cs="Arial"/>
                <w:lang w:eastAsia="de-DE"/>
              </w:rPr>
              <w:t>přechodové stavy, mezi-poloha armatury</w:t>
            </w:r>
          </w:p>
        </w:tc>
      </w:tr>
      <w:tr w:rsidR="00B93881" w:rsidRPr="00AD7700" w14:paraId="57906DAF" w14:textId="77777777" w:rsidTr="00D24489">
        <w:trPr>
          <w:cantSplit/>
        </w:trPr>
        <w:tc>
          <w:tcPr>
            <w:tcW w:w="4605" w:type="dxa"/>
            <w:vAlign w:val="center"/>
          </w:tcPr>
          <w:p w14:paraId="7F70DA53" w14:textId="77777777" w:rsidR="00B93881" w:rsidRPr="00AD7700" w:rsidRDefault="00B93881" w:rsidP="00D24489">
            <w:pPr>
              <w:jc w:val="center"/>
              <w:rPr>
                <w:rFonts w:cs="Arial"/>
                <w:lang w:eastAsia="de-DE"/>
              </w:rPr>
            </w:pPr>
            <w:r w:rsidRPr="00AD7700">
              <w:rPr>
                <w:rFonts w:cs="Arial"/>
                <w:lang w:eastAsia="de-DE"/>
              </w:rPr>
              <w:t>žlutá</w:t>
            </w:r>
          </w:p>
          <w:p w14:paraId="27749193" w14:textId="77777777" w:rsidR="00B93881" w:rsidRPr="00AD7700" w:rsidRDefault="00B93881" w:rsidP="00D24489">
            <w:pPr>
              <w:jc w:val="center"/>
              <w:rPr>
                <w:rFonts w:cs="Arial"/>
                <w:lang w:eastAsia="de-DE"/>
              </w:rPr>
            </w:pPr>
            <w:r w:rsidRPr="00AD7700">
              <w:rPr>
                <w:rFonts w:cs="Arial"/>
                <w:noProof/>
              </w:rPr>
              <w:drawing>
                <wp:inline distT="0" distB="0" distL="0" distR="0" wp14:anchorId="7851E7A1" wp14:editId="793013A1">
                  <wp:extent cx="850900" cy="228600"/>
                  <wp:effectExtent l="0" t="0" r="0" b="0"/>
                  <wp:docPr id="29"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3E016BC6" w14:textId="77777777" w:rsidR="00B93881" w:rsidRPr="00AD7700" w:rsidRDefault="00B93881" w:rsidP="00D24489">
            <w:pPr>
              <w:rPr>
                <w:rFonts w:cs="Arial"/>
                <w:lang w:eastAsia="de-DE"/>
              </w:rPr>
            </w:pPr>
            <w:r w:rsidRPr="00AD7700">
              <w:rPr>
                <w:rFonts w:cs="Arial"/>
                <w:lang w:eastAsia="de-DE"/>
              </w:rPr>
              <w:t>výstraha, alarm druhé priority (analogové vstupy)</w:t>
            </w:r>
          </w:p>
        </w:tc>
      </w:tr>
      <w:tr w:rsidR="00B93881" w:rsidRPr="00AD7700" w14:paraId="3DA5F384" w14:textId="77777777" w:rsidTr="00D24489">
        <w:tc>
          <w:tcPr>
            <w:tcW w:w="4605" w:type="dxa"/>
            <w:vAlign w:val="center"/>
          </w:tcPr>
          <w:p w14:paraId="5ACCBBD9" w14:textId="77777777" w:rsidR="00B93881" w:rsidRPr="00AD7700" w:rsidRDefault="00B93881" w:rsidP="00D24489">
            <w:pPr>
              <w:jc w:val="center"/>
              <w:rPr>
                <w:rFonts w:cs="Arial"/>
                <w:lang w:eastAsia="de-DE"/>
              </w:rPr>
            </w:pPr>
            <w:r w:rsidRPr="00AD7700">
              <w:rPr>
                <w:rFonts w:cs="Arial"/>
                <w:lang w:eastAsia="de-DE"/>
              </w:rPr>
              <w:t>červená</w:t>
            </w:r>
          </w:p>
          <w:p w14:paraId="7B4F5589" w14:textId="77777777" w:rsidR="00B93881" w:rsidRPr="00AD7700" w:rsidRDefault="00B93881" w:rsidP="00D24489">
            <w:pPr>
              <w:jc w:val="center"/>
              <w:rPr>
                <w:rFonts w:cs="Arial"/>
                <w:lang w:eastAsia="de-DE"/>
              </w:rPr>
            </w:pPr>
            <w:r w:rsidRPr="00AD7700">
              <w:rPr>
                <w:rFonts w:cs="Arial"/>
                <w:noProof/>
              </w:rPr>
              <w:drawing>
                <wp:inline distT="0" distB="0" distL="0" distR="0" wp14:anchorId="446E0957" wp14:editId="4C692034">
                  <wp:extent cx="850900" cy="22860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2D916394" w14:textId="77777777" w:rsidR="00B93881" w:rsidRPr="00AD7700" w:rsidRDefault="00B93881" w:rsidP="00D24489">
            <w:pPr>
              <w:rPr>
                <w:rFonts w:cs="Arial"/>
                <w:lang w:eastAsia="de-DE"/>
              </w:rPr>
            </w:pPr>
            <w:r w:rsidRPr="00AD7700">
              <w:rPr>
                <w:rFonts w:cs="Arial"/>
                <w:lang w:eastAsia="de-DE"/>
              </w:rPr>
              <w:t>havarijní stav, alarm první priority (analogové alarmy), chybná signalizace armatury/čerpadla</w:t>
            </w:r>
          </w:p>
        </w:tc>
      </w:tr>
      <w:tr w:rsidR="00B93881" w:rsidRPr="00AD7700" w14:paraId="122D05A2" w14:textId="77777777" w:rsidTr="00D24489">
        <w:tc>
          <w:tcPr>
            <w:tcW w:w="4605" w:type="dxa"/>
            <w:vAlign w:val="center"/>
          </w:tcPr>
          <w:p w14:paraId="227BE51F" w14:textId="77777777" w:rsidR="00B93881" w:rsidRPr="00AD7700" w:rsidRDefault="00B93881" w:rsidP="00D24489">
            <w:pPr>
              <w:jc w:val="center"/>
              <w:rPr>
                <w:rFonts w:cs="Arial"/>
                <w:lang w:eastAsia="de-DE"/>
              </w:rPr>
            </w:pPr>
            <w:r w:rsidRPr="00AD7700">
              <w:rPr>
                <w:rFonts w:cs="Arial"/>
                <w:lang w:eastAsia="de-DE"/>
              </w:rPr>
              <w:t>fialová</w:t>
            </w:r>
          </w:p>
          <w:p w14:paraId="0611ABC2" w14:textId="77777777" w:rsidR="00B93881" w:rsidRPr="00AD7700" w:rsidRDefault="00B93881" w:rsidP="00D24489">
            <w:pPr>
              <w:jc w:val="center"/>
              <w:rPr>
                <w:rFonts w:cs="Arial"/>
                <w:lang w:eastAsia="de-DE"/>
              </w:rPr>
            </w:pPr>
            <w:r w:rsidRPr="00AD7700">
              <w:rPr>
                <w:rFonts w:cs="Arial"/>
                <w:noProof/>
              </w:rPr>
              <w:drawing>
                <wp:inline distT="0" distB="0" distL="0" distR="0" wp14:anchorId="78053D4F" wp14:editId="7C0DF868">
                  <wp:extent cx="850900" cy="22860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50900" cy="228600"/>
                          </a:xfrm>
                          <a:prstGeom prst="rect">
                            <a:avLst/>
                          </a:prstGeom>
                          <a:noFill/>
                          <a:ln>
                            <a:noFill/>
                          </a:ln>
                        </pic:spPr>
                      </pic:pic>
                    </a:graphicData>
                  </a:graphic>
                </wp:inline>
              </w:drawing>
            </w:r>
          </w:p>
        </w:tc>
        <w:tc>
          <w:tcPr>
            <w:tcW w:w="4605" w:type="dxa"/>
          </w:tcPr>
          <w:p w14:paraId="6EF6EE9E" w14:textId="77777777" w:rsidR="00B93881" w:rsidRPr="00AD7700" w:rsidRDefault="00B93881" w:rsidP="00D24489">
            <w:pPr>
              <w:rPr>
                <w:rFonts w:cs="Arial"/>
                <w:lang w:eastAsia="de-DE"/>
              </w:rPr>
            </w:pPr>
            <w:r w:rsidRPr="00AD7700">
              <w:rPr>
                <w:rFonts w:cs="Arial"/>
                <w:lang w:eastAsia="de-DE"/>
              </w:rPr>
              <w:t>chybná hodnota – výpadky komunikace, analogová hodnota mimo rozsah</w:t>
            </w:r>
          </w:p>
        </w:tc>
      </w:tr>
    </w:tbl>
    <w:p w14:paraId="643DD06C" w14:textId="77777777" w:rsidR="00B93881" w:rsidRPr="00AD7700" w:rsidRDefault="00B93881" w:rsidP="00B93881"/>
    <w:p w14:paraId="32719E65" w14:textId="44A4B08D" w:rsidR="00B93881" w:rsidRPr="00AD7700" w:rsidRDefault="00B93881" w:rsidP="00B93881">
      <w:pPr>
        <w:rPr>
          <w:rFonts w:cs="Arial"/>
          <w:lang w:eastAsia="de-DE"/>
        </w:rPr>
      </w:pPr>
      <w:r w:rsidRPr="00AD7700">
        <w:rPr>
          <w:rFonts w:cs="Arial"/>
          <w:lang w:eastAsia="de-DE"/>
        </w:rPr>
        <w:t>Zobrazování analogových hodnot zohledňuje stav souvisejícího alarmu analogové hodnoty. Zobrazení</w:t>
      </w:r>
      <w:r w:rsidR="00D830C7">
        <w:rPr>
          <w:rFonts w:cs="Arial"/>
          <w:lang w:eastAsia="de-DE"/>
        </w:rPr>
        <w:t> </w:t>
      </w:r>
      <w:r w:rsidRPr="00AD7700">
        <w:rPr>
          <w:rFonts w:cs="Arial"/>
          <w:lang w:eastAsia="de-DE"/>
        </w:rPr>
        <w:t>analogových hodnot je požadováno následovně:</w:t>
      </w:r>
    </w:p>
    <w:p w14:paraId="4BD65664" w14:textId="77777777" w:rsidR="00B93881" w:rsidRPr="00AD7700" w:rsidRDefault="00B93881" w:rsidP="00B93881">
      <w:pPr>
        <w:rPr>
          <w:rFonts w:cs="Arial"/>
          <w:lang w:eastAsia="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5"/>
        <w:gridCol w:w="4605"/>
      </w:tblGrid>
      <w:tr w:rsidR="00B93881" w:rsidRPr="00AD7700" w14:paraId="4E24A77C" w14:textId="77777777" w:rsidTr="00D24489">
        <w:trPr>
          <w:trHeight w:hRule="exact" w:val="794"/>
        </w:trPr>
        <w:tc>
          <w:tcPr>
            <w:tcW w:w="4605" w:type="dxa"/>
            <w:vAlign w:val="center"/>
          </w:tcPr>
          <w:p w14:paraId="78BD2207" w14:textId="77777777" w:rsidR="00B93881" w:rsidRPr="00AD7700" w:rsidRDefault="0002706C" w:rsidP="00D24489">
            <w:pPr>
              <w:jc w:val="center"/>
              <w:rPr>
                <w:rFonts w:cs="Arial"/>
                <w:lang w:eastAsia="de-DE"/>
              </w:rPr>
            </w:pPr>
            <w:r w:rsidRPr="00767A28">
              <w:rPr>
                <w:rFonts w:cs="Arial"/>
                <w:noProof/>
              </w:rPr>
              <w:object w:dxaOrig="1380" w:dyaOrig="330" w14:anchorId="5A11F825">
                <v:shape id="_x0000_i1026" type="#_x0000_t75" alt="" style="width:68.75pt;height:17.1pt;mso-width-percent:0;mso-height-percent:0;mso-width-percent:0;mso-height-percent:0" o:ole="">
                  <v:imagedata r:id="rId29" o:title=""/>
                </v:shape>
                <o:OLEObject Type="Embed" ProgID="PBrush" ShapeID="_x0000_i1026" DrawAspect="Content" ObjectID="_1738444998" r:id="rId30"/>
              </w:object>
            </w:r>
          </w:p>
        </w:tc>
        <w:tc>
          <w:tcPr>
            <w:tcW w:w="4605" w:type="dxa"/>
            <w:vAlign w:val="center"/>
          </w:tcPr>
          <w:p w14:paraId="0ACF4F5F" w14:textId="77777777" w:rsidR="00B93881" w:rsidRPr="00AD7700" w:rsidRDefault="00B93881" w:rsidP="00D24489">
            <w:pPr>
              <w:rPr>
                <w:rFonts w:cs="Arial"/>
                <w:lang w:eastAsia="de-DE"/>
              </w:rPr>
            </w:pPr>
            <w:r w:rsidRPr="00AD7700">
              <w:rPr>
                <w:rFonts w:cs="Arial"/>
                <w:lang w:eastAsia="de-DE"/>
              </w:rPr>
              <w:t>hodnota v normálu</w:t>
            </w:r>
          </w:p>
        </w:tc>
      </w:tr>
      <w:tr w:rsidR="00B93881" w:rsidRPr="00AD7700" w14:paraId="74A3DEC8" w14:textId="77777777" w:rsidTr="00D24489">
        <w:trPr>
          <w:trHeight w:hRule="exact" w:val="794"/>
        </w:trPr>
        <w:tc>
          <w:tcPr>
            <w:tcW w:w="4605" w:type="dxa"/>
            <w:vAlign w:val="center"/>
          </w:tcPr>
          <w:p w14:paraId="6F3A0DD2" w14:textId="77777777" w:rsidR="00B93881" w:rsidRPr="00AD7700" w:rsidRDefault="0002706C" w:rsidP="00D24489">
            <w:pPr>
              <w:jc w:val="center"/>
              <w:rPr>
                <w:rFonts w:cs="Arial"/>
                <w:lang w:eastAsia="de-DE"/>
              </w:rPr>
            </w:pPr>
            <w:r w:rsidRPr="00767A28">
              <w:rPr>
                <w:rFonts w:cs="Arial"/>
                <w:noProof/>
              </w:rPr>
              <w:object w:dxaOrig="1380" w:dyaOrig="330" w14:anchorId="7940B145">
                <v:shape id="_x0000_i1027" type="#_x0000_t75" alt="" style="width:68.75pt;height:17.1pt;mso-width-percent:0;mso-height-percent:0;mso-width-percent:0;mso-height-percent:0" o:ole="">
                  <v:imagedata r:id="rId31" o:title=""/>
                </v:shape>
                <o:OLEObject Type="Embed" ProgID="PBrush" ShapeID="_x0000_i1027" DrawAspect="Content" ObjectID="_1738444999" r:id="rId32"/>
              </w:object>
            </w:r>
          </w:p>
        </w:tc>
        <w:tc>
          <w:tcPr>
            <w:tcW w:w="4605" w:type="dxa"/>
            <w:vAlign w:val="center"/>
          </w:tcPr>
          <w:p w14:paraId="21311FF6" w14:textId="77777777" w:rsidR="00B93881" w:rsidRPr="00AD7700" w:rsidRDefault="00B93881" w:rsidP="00D24489">
            <w:pPr>
              <w:rPr>
                <w:rFonts w:cs="Arial"/>
                <w:lang w:eastAsia="de-DE"/>
              </w:rPr>
            </w:pPr>
            <w:r w:rsidRPr="00AD7700">
              <w:rPr>
                <w:rFonts w:cs="Arial"/>
                <w:lang w:eastAsia="de-DE"/>
              </w:rPr>
              <w:t>hodnota H anebo L – alarm druhé priority</w:t>
            </w:r>
          </w:p>
        </w:tc>
      </w:tr>
      <w:tr w:rsidR="00B93881" w:rsidRPr="00AD7700" w14:paraId="376EDC6C" w14:textId="77777777" w:rsidTr="00D24489">
        <w:trPr>
          <w:trHeight w:hRule="exact" w:val="794"/>
        </w:trPr>
        <w:tc>
          <w:tcPr>
            <w:tcW w:w="4605" w:type="dxa"/>
            <w:vAlign w:val="center"/>
          </w:tcPr>
          <w:p w14:paraId="4DA68442" w14:textId="77777777" w:rsidR="00B93881" w:rsidRPr="00AD7700" w:rsidRDefault="0002706C" w:rsidP="00D24489">
            <w:pPr>
              <w:jc w:val="center"/>
              <w:rPr>
                <w:rFonts w:cs="Arial"/>
              </w:rPr>
            </w:pPr>
            <w:r w:rsidRPr="00767A28">
              <w:rPr>
                <w:rFonts w:cs="Arial"/>
                <w:noProof/>
              </w:rPr>
              <w:object w:dxaOrig="1380" w:dyaOrig="330" w14:anchorId="7BAE55DB">
                <v:shape id="_x0000_i1028" type="#_x0000_t75" alt="" style="width:68.75pt;height:17.1pt;mso-width-percent:0;mso-height-percent:0;mso-width-percent:0;mso-height-percent:0" o:ole="">
                  <v:imagedata r:id="rId33" o:title=""/>
                </v:shape>
                <o:OLEObject Type="Embed" ProgID="PBrush" ShapeID="_x0000_i1028" DrawAspect="Content" ObjectID="_1738445000" r:id="rId34"/>
              </w:object>
            </w:r>
          </w:p>
        </w:tc>
        <w:tc>
          <w:tcPr>
            <w:tcW w:w="4605" w:type="dxa"/>
            <w:vAlign w:val="center"/>
          </w:tcPr>
          <w:p w14:paraId="082CBD82" w14:textId="77777777" w:rsidR="00B93881" w:rsidRPr="00AD7700" w:rsidRDefault="00B93881" w:rsidP="00D24489">
            <w:pPr>
              <w:rPr>
                <w:rFonts w:cs="Arial"/>
                <w:lang w:eastAsia="de-DE"/>
              </w:rPr>
            </w:pPr>
            <w:r w:rsidRPr="00AD7700">
              <w:rPr>
                <w:rFonts w:cs="Arial"/>
                <w:lang w:eastAsia="de-DE"/>
              </w:rPr>
              <w:t>hodnota HH anebo LL – alarm první priority</w:t>
            </w:r>
          </w:p>
        </w:tc>
      </w:tr>
      <w:tr w:rsidR="00B93881" w:rsidRPr="00AD7700" w14:paraId="0CFFCEE5" w14:textId="77777777" w:rsidTr="00D24489">
        <w:trPr>
          <w:trHeight w:hRule="exact" w:val="794"/>
        </w:trPr>
        <w:tc>
          <w:tcPr>
            <w:tcW w:w="4605" w:type="dxa"/>
            <w:vAlign w:val="center"/>
          </w:tcPr>
          <w:p w14:paraId="330AFDEB" w14:textId="77777777" w:rsidR="00B93881" w:rsidRPr="00AD7700" w:rsidRDefault="00B93881" w:rsidP="00D24489">
            <w:pPr>
              <w:jc w:val="center"/>
              <w:rPr>
                <w:rFonts w:cs="Arial"/>
                <w:lang w:eastAsia="de-DE"/>
              </w:rPr>
            </w:pPr>
            <w:r w:rsidRPr="00AD7700">
              <w:rPr>
                <w:rFonts w:cs="Arial"/>
              </w:rPr>
              <w:t xml:space="preserve"> </w:t>
            </w:r>
            <w:r w:rsidR="0002706C" w:rsidRPr="00767A28">
              <w:rPr>
                <w:rFonts w:cs="Arial"/>
                <w:noProof/>
              </w:rPr>
              <w:object w:dxaOrig="1800" w:dyaOrig="330" w14:anchorId="38AF100E">
                <v:shape id="_x0000_i1029" type="#_x0000_t75" alt="" style="width:91.85pt;height:17.1pt;mso-width-percent:0;mso-height-percent:0;mso-width-percent:0;mso-height-percent:0" o:ole="">
                  <v:imagedata r:id="rId35" o:title=""/>
                </v:shape>
                <o:OLEObject Type="Embed" ProgID="PBrush" ShapeID="_x0000_i1029" DrawAspect="Content" ObjectID="_1738445001" r:id="rId36"/>
              </w:object>
            </w:r>
          </w:p>
        </w:tc>
        <w:tc>
          <w:tcPr>
            <w:tcW w:w="4605" w:type="dxa"/>
            <w:vAlign w:val="center"/>
          </w:tcPr>
          <w:p w14:paraId="47BBDC50" w14:textId="77777777" w:rsidR="00B93881" w:rsidRPr="00AD7700" w:rsidRDefault="00B93881" w:rsidP="00D24489">
            <w:pPr>
              <w:rPr>
                <w:rFonts w:cs="Arial"/>
                <w:lang w:eastAsia="de-DE"/>
              </w:rPr>
            </w:pPr>
            <w:r w:rsidRPr="00AD7700">
              <w:rPr>
                <w:rFonts w:cs="Arial"/>
                <w:lang w:eastAsia="de-DE"/>
              </w:rPr>
              <w:t>chyba linky (přerušená anebo krátké spojení)</w:t>
            </w:r>
          </w:p>
        </w:tc>
      </w:tr>
      <w:tr w:rsidR="00B93881" w:rsidRPr="00AD7700" w14:paraId="6F87A28D" w14:textId="77777777" w:rsidTr="00D24489">
        <w:trPr>
          <w:trHeight w:hRule="exact" w:val="794"/>
        </w:trPr>
        <w:tc>
          <w:tcPr>
            <w:tcW w:w="4605" w:type="dxa"/>
            <w:vAlign w:val="center"/>
          </w:tcPr>
          <w:p w14:paraId="4CB0D4E6" w14:textId="77777777" w:rsidR="00B93881" w:rsidRPr="00AD7700" w:rsidRDefault="0002706C" w:rsidP="00D24489">
            <w:pPr>
              <w:jc w:val="center"/>
              <w:rPr>
                <w:rFonts w:cs="Arial"/>
                <w:lang w:eastAsia="de-DE"/>
              </w:rPr>
            </w:pPr>
            <w:r w:rsidRPr="00767A28">
              <w:rPr>
                <w:rFonts w:cs="Arial"/>
                <w:noProof/>
              </w:rPr>
              <w:object w:dxaOrig="1380" w:dyaOrig="330" w14:anchorId="3A34C763">
                <v:shape id="_x0000_i1030" type="#_x0000_t75" alt="" style="width:68.75pt;height:17.1pt;mso-width-percent:0;mso-height-percent:0;mso-width-percent:0;mso-height-percent:0" o:ole="">
                  <v:imagedata r:id="rId37" o:title=""/>
                </v:shape>
                <o:OLEObject Type="Embed" ProgID="PBrush" ShapeID="_x0000_i1030" DrawAspect="Content" ObjectID="_1738445002" r:id="rId38"/>
              </w:object>
            </w:r>
          </w:p>
        </w:tc>
        <w:tc>
          <w:tcPr>
            <w:tcW w:w="4605" w:type="dxa"/>
            <w:vAlign w:val="center"/>
          </w:tcPr>
          <w:p w14:paraId="36E44DC0" w14:textId="77777777" w:rsidR="00B93881" w:rsidRPr="00AD7700" w:rsidRDefault="00B93881" w:rsidP="00D24489">
            <w:pPr>
              <w:rPr>
                <w:rFonts w:cs="Arial"/>
                <w:lang w:eastAsia="de-DE"/>
              </w:rPr>
            </w:pPr>
            <w:r w:rsidRPr="00AD7700">
              <w:rPr>
                <w:rFonts w:cs="Arial"/>
                <w:lang w:eastAsia="de-DE"/>
              </w:rPr>
              <w:t>chybná hodnota, výpadek komunikace (bez alarmu) – tečkovaná mřížka barvy magenta</w:t>
            </w:r>
          </w:p>
        </w:tc>
      </w:tr>
      <w:tr w:rsidR="00B93881" w:rsidRPr="00AD7700" w14:paraId="0226B964" w14:textId="77777777" w:rsidTr="00D24489">
        <w:trPr>
          <w:trHeight w:hRule="exact" w:val="794"/>
        </w:trPr>
        <w:tc>
          <w:tcPr>
            <w:tcW w:w="4605" w:type="dxa"/>
            <w:vAlign w:val="center"/>
          </w:tcPr>
          <w:p w14:paraId="4173F954" w14:textId="77777777" w:rsidR="00B93881" w:rsidRPr="00AD7700" w:rsidRDefault="00B93881" w:rsidP="00D24489">
            <w:pPr>
              <w:jc w:val="center"/>
              <w:rPr>
                <w:rFonts w:cs="Arial"/>
                <w:highlight w:val="yellow"/>
              </w:rPr>
            </w:pPr>
            <w:r w:rsidRPr="00AD7700">
              <w:rPr>
                <w:rFonts w:cs="Arial"/>
                <w:noProof/>
                <w:highlight w:val="yellow"/>
              </w:rPr>
              <w:drawing>
                <wp:inline distT="0" distB="0" distL="0" distR="0" wp14:anchorId="3B8CC627" wp14:editId="229A94C5">
                  <wp:extent cx="1397000" cy="228600"/>
                  <wp:effectExtent l="0" t="0" r="0" b="0"/>
                  <wp:docPr id="21" name="Obrázok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97000" cy="228600"/>
                          </a:xfrm>
                          <a:prstGeom prst="rect">
                            <a:avLst/>
                          </a:prstGeom>
                          <a:noFill/>
                          <a:ln>
                            <a:noFill/>
                          </a:ln>
                        </pic:spPr>
                      </pic:pic>
                    </a:graphicData>
                  </a:graphic>
                </wp:inline>
              </w:drawing>
            </w:r>
          </w:p>
        </w:tc>
        <w:tc>
          <w:tcPr>
            <w:tcW w:w="4605" w:type="dxa"/>
            <w:vAlign w:val="center"/>
          </w:tcPr>
          <w:p w14:paraId="1930D9F8" w14:textId="77777777" w:rsidR="00B93881" w:rsidRPr="00AD7700" w:rsidRDefault="00B93881" w:rsidP="00D24489">
            <w:pPr>
              <w:rPr>
                <w:rFonts w:cs="Arial"/>
              </w:rPr>
            </w:pPr>
            <w:r w:rsidRPr="00AD7700">
              <w:rPr>
                <w:rFonts w:cs="Arial"/>
              </w:rPr>
              <w:t>hodnota v normálu, alarm pro danou proměnnou zakázán (viditelný v zakázaných alarmech)</w:t>
            </w:r>
          </w:p>
        </w:tc>
      </w:tr>
      <w:tr w:rsidR="00B93881" w:rsidRPr="00AD7700" w14:paraId="1DA3DCC5" w14:textId="77777777" w:rsidTr="00D24489">
        <w:trPr>
          <w:trHeight w:hRule="exact" w:val="794"/>
        </w:trPr>
        <w:tc>
          <w:tcPr>
            <w:tcW w:w="4605" w:type="dxa"/>
            <w:vAlign w:val="center"/>
          </w:tcPr>
          <w:p w14:paraId="22A2F0F2" w14:textId="77777777" w:rsidR="00B93881" w:rsidRPr="00AD7700" w:rsidRDefault="0002706C" w:rsidP="00D24489">
            <w:pPr>
              <w:jc w:val="center"/>
              <w:rPr>
                <w:rFonts w:cs="Arial"/>
                <w:b/>
                <w:highlight w:val="yellow"/>
              </w:rPr>
            </w:pPr>
            <w:r w:rsidRPr="00767A28">
              <w:rPr>
                <w:rFonts w:cs="Arial"/>
                <w:noProof/>
              </w:rPr>
              <w:object w:dxaOrig="1860" w:dyaOrig="345" w14:anchorId="7DFC7E4D">
                <v:shape id="_x0000_i1031" type="#_x0000_t75" alt="" style="width:93.25pt;height:17.1pt;mso-width-percent:0;mso-height-percent:0;mso-width-percent:0;mso-height-percent:0" o:ole="">
                  <v:imagedata r:id="rId40" o:title=""/>
                </v:shape>
                <o:OLEObject Type="Embed" ProgID="PBrush" ShapeID="_x0000_i1031" DrawAspect="Content" ObjectID="_1738445003" r:id="rId41"/>
              </w:object>
            </w:r>
          </w:p>
        </w:tc>
        <w:tc>
          <w:tcPr>
            <w:tcW w:w="4605" w:type="dxa"/>
            <w:vAlign w:val="center"/>
          </w:tcPr>
          <w:p w14:paraId="60022F8F" w14:textId="77777777" w:rsidR="00B93881" w:rsidRPr="00AD7700" w:rsidRDefault="00B93881" w:rsidP="00D24489">
            <w:pPr>
              <w:rPr>
                <w:rFonts w:cs="Arial"/>
              </w:rPr>
            </w:pPr>
            <w:r w:rsidRPr="00AD7700">
              <w:rPr>
                <w:rFonts w:cs="Arial"/>
              </w:rPr>
              <w:t>výpadek spojení mezi PLC a IO</w:t>
            </w:r>
          </w:p>
          <w:p w14:paraId="4EE761E8" w14:textId="77777777" w:rsidR="00B93881" w:rsidRPr="00AD7700" w:rsidRDefault="00B93881" w:rsidP="00D24489">
            <w:pPr>
              <w:rPr>
                <w:rFonts w:cs="Arial"/>
              </w:rPr>
            </w:pPr>
            <w:r w:rsidRPr="00AD7700">
              <w:rPr>
                <w:rFonts w:cs="Arial"/>
              </w:rPr>
              <w:t>(typ1)</w:t>
            </w:r>
          </w:p>
        </w:tc>
      </w:tr>
      <w:tr w:rsidR="00B93881" w:rsidRPr="00AD7700" w14:paraId="2D762E20" w14:textId="77777777" w:rsidTr="00D24489">
        <w:trPr>
          <w:trHeight w:hRule="exact" w:val="794"/>
        </w:trPr>
        <w:tc>
          <w:tcPr>
            <w:tcW w:w="4605" w:type="dxa"/>
            <w:vAlign w:val="center"/>
          </w:tcPr>
          <w:p w14:paraId="32594317" w14:textId="77777777" w:rsidR="00B93881" w:rsidRPr="00AD7700" w:rsidRDefault="0002706C" w:rsidP="00D24489">
            <w:pPr>
              <w:jc w:val="center"/>
              <w:rPr>
                <w:rFonts w:cs="Arial"/>
                <w:highlight w:val="yellow"/>
              </w:rPr>
            </w:pPr>
            <w:r w:rsidRPr="00767A28">
              <w:rPr>
                <w:rFonts w:cs="Arial"/>
                <w:noProof/>
              </w:rPr>
              <w:object w:dxaOrig="1785" w:dyaOrig="360" w14:anchorId="4A9C4057">
                <v:shape id="_x0000_i1032" type="#_x0000_t75" alt="" style="width:90pt;height:18.9pt;mso-width-percent:0;mso-height-percent:0;mso-width-percent:0;mso-height-percent:0" o:ole="">
                  <v:imagedata r:id="rId42" o:title=""/>
                </v:shape>
                <o:OLEObject Type="Embed" ProgID="PBrush" ShapeID="_x0000_i1032" DrawAspect="Content" ObjectID="_1738445004" r:id="rId43"/>
              </w:object>
            </w:r>
          </w:p>
        </w:tc>
        <w:tc>
          <w:tcPr>
            <w:tcW w:w="4605" w:type="dxa"/>
            <w:vAlign w:val="center"/>
          </w:tcPr>
          <w:p w14:paraId="256F94CF" w14:textId="77777777" w:rsidR="00B93881" w:rsidRPr="00AD7700" w:rsidRDefault="00B93881" w:rsidP="00D24489">
            <w:pPr>
              <w:rPr>
                <w:rFonts w:cs="Arial"/>
              </w:rPr>
            </w:pPr>
            <w:r w:rsidRPr="00AD7700">
              <w:rPr>
                <w:rFonts w:cs="Arial"/>
              </w:rPr>
              <w:t>výpadek spojení mezi PLC a IO Serverem</w:t>
            </w:r>
          </w:p>
          <w:p w14:paraId="44AC9FAB" w14:textId="77777777" w:rsidR="00B93881" w:rsidRPr="00AD7700" w:rsidRDefault="00B93881" w:rsidP="00D24489">
            <w:pPr>
              <w:rPr>
                <w:rFonts w:cs="Arial"/>
              </w:rPr>
            </w:pPr>
            <w:r w:rsidRPr="00AD7700">
              <w:rPr>
                <w:rFonts w:cs="Arial"/>
              </w:rPr>
              <w:t>(typ2)</w:t>
            </w:r>
          </w:p>
        </w:tc>
      </w:tr>
      <w:tr w:rsidR="00B93881" w:rsidRPr="00AD7700" w14:paraId="59BC7A79" w14:textId="77777777" w:rsidTr="00D24489">
        <w:trPr>
          <w:trHeight w:hRule="exact" w:val="1407"/>
        </w:trPr>
        <w:tc>
          <w:tcPr>
            <w:tcW w:w="4605" w:type="dxa"/>
            <w:vAlign w:val="center"/>
          </w:tcPr>
          <w:p w14:paraId="29D454A6" w14:textId="77777777" w:rsidR="00B93881" w:rsidRPr="00AD7700" w:rsidRDefault="0002706C" w:rsidP="00D24489">
            <w:pPr>
              <w:jc w:val="center"/>
              <w:rPr>
                <w:rFonts w:cs="Arial"/>
              </w:rPr>
            </w:pPr>
            <w:r w:rsidRPr="00767A28">
              <w:rPr>
                <w:rFonts w:cs="Arial"/>
                <w:noProof/>
              </w:rPr>
              <w:object w:dxaOrig="2025" w:dyaOrig="390" w14:anchorId="0A1D1D99">
                <v:shape id="_x0000_i1033" type="#_x0000_t75" alt="" style="width:101.55pt;height:20.75pt;mso-width-percent:0;mso-height-percent:0;mso-width-percent:0;mso-height-percent:0" o:ole="">
                  <v:imagedata r:id="rId44" o:title=""/>
                </v:shape>
                <o:OLEObject Type="Embed" ProgID="PBrush" ShapeID="_x0000_i1033" DrawAspect="Content" ObjectID="_1738445005" r:id="rId45"/>
              </w:object>
            </w:r>
          </w:p>
          <w:p w14:paraId="51C021AC" w14:textId="77777777" w:rsidR="00B93881" w:rsidRPr="00AD7700" w:rsidRDefault="0002706C" w:rsidP="00D24489">
            <w:pPr>
              <w:jc w:val="center"/>
              <w:rPr>
                <w:rFonts w:cs="Arial"/>
                <w:highlight w:val="yellow"/>
              </w:rPr>
            </w:pPr>
            <w:r w:rsidRPr="00767A28">
              <w:rPr>
                <w:rFonts w:cs="Arial"/>
                <w:noProof/>
              </w:rPr>
              <w:object w:dxaOrig="2025" w:dyaOrig="390" w14:anchorId="41C04762">
                <v:shape id="_x0000_i1034" type="#_x0000_t75" alt="" style="width:101.55pt;height:20.75pt;mso-width-percent:0;mso-height-percent:0;mso-width-percent:0;mso-height-percent:0" o:ole="">
                  <v:imagedata r:id="rId46" o:title=""/>
                </v:shape>
                <o:OLEObject Type="Embed" ProgID="PBrush" ShapeID="_x0000_i1034" DrawAspect="Content" ObjectID="_1738445006" r:id="rId47"/>
              </w:object>
            </w:r>
          </w:p>
        </w:tc>
        <w:tc>
          <w:tcPr>
            <w:tcW w:w="4605" w:type="dxa"/>
            <w:vAlign w:val="center"/>
          </w:tcPr>
          <w:p w14:paraId="52D89442" w14:textId="77777777" w:rsidR="00B93881" w:rsidRPr="00AD7700" w:rsidRDefault="00B93881" w:rsidP="00D24489">
            <w:pPr>
              <w:rPr>
                <w:rFonts w:cs="Arial"/>
              </w:rPr>
            </w:pPr>
            <w:r w:rsidRPr="00AD7700">
              <w:rPr>
                <w:rFonts w:cs="Arial"/>
              </w:rPr>
              <w:t>výpadek spojení mezi klientem a IO Serverem</w:t>
            </w:r>
          </w:p>
        </w:tc>
      </w:tr>
    </w:tbl>
    <w:p w14:paraId="2EB34D46" w14:textId="77777777" w:rsidR="00B93881" w:rsidRPr="00AD7700" w:rsidRDefault="00B93881" w:rsidP="00B93881">
      <w:pPr>
        <w:rPr>
          <w:rFonts w:cs="Arial"/>
          <w:lang w:eastAsia="de-DE"/>
        </w:rPr>
      </w:pPr>
    </w:p>
    <w:p w14:paraId="2FA83DB0" w14:textId="77777777" w:rsidR="00B93881" w:rsidRPr="00AD7700" w:rsidRDefault="00B93881" w:rsidP="00B93881"/>
    <w:p w14:paraId="645358CF" w14:textId="77777777" w:rsidR="00B93881" w:rsidRPr="00AD7700" w:rsidRDefault="00B93881" w:rsidP="00B93881">
      <w:pPr>
        <w:pStyle w:val="Nadpis3"/>
      </w:pPr>
      <w:bookmarkStart w:id="28" w:name="_Toc111649765"/>
      <w:bookmarkStart w:id="29" w:name="_Toc112830510"/>
      <w:r w:rsidRPr="00AD7700">
        <w:t>Signalizace aktivních symbolů (prvků technologie)</w:t>
      </w:r>
      <w:bookmarkEnd w:id="28"/>
      <w:bookmarkEnd w:id="29"/>
    </w:p>
    <w:p w14:paraId="6C82EF2A" w14:textId="77777777" w:rsidR="00B93881" w:rsidRPr="00AD7700" w:rsidRDefault="00B93881" w:rsidP="00B93881">
      <w:pPr>
        <w:pStyle w:val="Nadpis4"/>
      </w:pPr>
      <w:r w:rsidRPr="00AD7700">
        <w:t>Armatura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2"/>
        <w:gridCol w:w="4612"/>
      </w:tblGrid>
      <w:tr w:rsidR="00B93881" w:rsidRPr="00AD7700" w14:paraId="07F6202A" w14:textId="77777777" w:rsidTr="00D24489">
        <w:trPr>
          <w:trHeight w:val="907"/>
        </w:trPr>
        <w:tc>
          <w:tcPr>
            <w:tcW w:w="4612" w:type="dxa"/>
            <w:vAlign w:val="center"/>
          </w:tcPr>
          <w:p w14:paraId="761E02A9" w14:textId="77777777" w:rsidR="00B93881" w:rsidRPr="00AD7700" w:rsidRDefault="0002706C" w:rsidP="00D24489">
            <w:pPr>
              <w:rPr>
                <w:rFonts w:cs="Arial"/>
                <w:lang w:eastAsia="de-DE"/>
              </w:rPr>
            </w:pPr>
            <w:r w:rsidRPr="00767A28">
              <w:rPr>
                <w:rFonts w:cs="Arial"/>
                <w:noProof/>
              </w:rPr>
              <w:object w:dxaOrig="825" w:dyaOrig="660" w14:anchorId="65BE8746">
                <v:shape id="_x0000_i1035" type="#_x0000_t75" alt="" style="width:41.55pt;height:32.75pt;mso-width-percent:0;mso-height-percent:0;mso-width-percent:0;mso-height-percent:0" o:ole="">
                  <v:imagedata r:id="rId48" o:title=""/>
                </v:shape>
                <o:OLEObject Type="Embed" ProgID="PBrush" ShapeID="_x0000_i1035" DrawAspect="Content" ObjectID="_1738445007" r:id="rId49"/>
              </w:object>
            </w:r>
            <w:r w:rsidR="00B93881" w:rsidRPr="00AD7700">
              <w:rPr>
                <w:rFonts w:cs="Arial"/>
              </w:rPr>
              <w:t xml:space="preserve">  </w:t>
            </w:r>
          </w:p>
        </w:tc>
        <w:tc>
          <w:tcPr>
            <w:tcW w:w="4612" w:type="dxa"/>
            <w:vAlign w:val="center"/>
          </w:tcPr>
          <w:p w14:paraId="7858F684" w14:textId="77777777" w:rsidR="00B93881" w:rsidRPr="00AD7700" w:rsidRDefault="00B93881" w:rsidP="00D24489">
            <w:pPr>
              <w:rPr>
                <w:rFonts w:cs="Arial"/>
                <w:lang w:eastAsia="de-DE"/>
              </w:rPr>
            </w:pPr>
            <w:r w:rsidRPr="00AD7700">
              <w:rPr>
                <w:rFonts w:cs="Arial"/>
                <w:lang w:eastAsia="de-DE"/>
              </w:rPr>
              <w:t>otevřená</w:t>
            </w:r>
          </w:p>
        </w:tc>
      </w:tr>
      <w:tr w:rsidR="00B93881" w:rsidRPr="00AD7700" w14:paraId="0530940E" w14:textId="77777777" w:rsidTr="00D24489">
        <w:trPr>
          <w:trHeight w:val="907"/>
        </w:trPr>
        <w:tc>
          <w:tcPr>
            <w:tcW w:w="4612" w:type="dxa"/>
            <w:vAlign w:val="center"/>
          </w:tcPr>
          <w:p w14:paraId="083CA8A1" w14:textId="77777777" w:rsidR="00B93881" w:rsidRPr="00AD7700" w:rsidRDefault="0002706C" w:rsidP="00D24489">
            <w:pPr>
              <w:rPr>
                <w:rFonts w:cs="Arial"/>
              </w:rPr>
            </w:pPr>
            <w:r w:rsidRPr="00767A28">
              <w:rPr>
                <w:rFonts w:cs="Arial"/>
                <w:noProof/>
              </w:rPr>
              <w:object w:dxaOrig="870" w:dyaOrig="705" w14:anchorId="175868DA">
                <v:shape id="_x0000_i1036" type="#_x0000_t75" alt="" style="width:41.1pt;height:32.75pt;mso-width-percent:0;mso-height-percent:0;mso-width-percent:0;mso-height-percent:0" o:ole="">
                  <v:imagedata r:id="rId50" o:title=""/>
                </v:shape>
                <o:OLEObject Type="Embed" ProgID="PBrush" ShapeID="_x0000_i1036" DrawAspect="Content" ObjectID="_1738445008" r:id="rId51"/>
              </w:object>
            </w:r>
          </w:p>
        </w:tc>
        <w:tc>
          <w:tcPr>
            <w:tcW w:w="4612" w:type="dxa"/>
            <w:vAlign w:val="center"/>
          </w:tcPr>
          <w:p w14:paraId="1A1DD2E6" w14:textId="77777777" w:rsidR="00B93881" w:rsidRPr="00AD7700" w:rsidRDefault="00B93881" w:rsidP="00D24489">
            <w:pPr>
              <w:rPr>
                <w:rFonts w:cs="Arial"/>
                <w:lang w:eastAsia="de-DE"/>
              </w:rPr>
            </w:pPr>
            <w:r w:rsidRPr="00AD7700">
              <w:rPr>
                <w:rFonts w:cs="Arial"/>
                <w:lang w:eastAsia="de-DE"/>
              </w:rPr>
              <w:t>zavřená</w:t>
            </w:r>
          </w:p>
        </w:tc>
      </w:tr>
      <w:tr w:rsidR="00B93881" w:rsidRPr="00AD7700" w14:paraId="768F78B3" w14:textId="77777777" w:rsidTr="00D24489">
        <w:trPr>
          <w:trHeight w:val="907"/>
        </w:trPr>
        <w:tc>
          <w:tcPr>
            <w:tcW w:w="4612" w:type="dxa"/>
            <w:vAlign w:val="center"/>
          </w:tcPr>
          <w:p w14:paraId="33AC900A" w14:textId="77777777" w:rsidR="00B93881" w:rsidRPr="00AD7700" w:rsidRDefault="0002706C" w:rsidP="00D24489">
            <w:pPr>
              <w:rPr>
                <w:rFonts w:cs="Arial"/>
              </w:rPr>
            </w:pPr>
            <w:r w:rsidRPr="00767A28">
              <w:rPr>
                <w:rFonts w:cs="Arial"/>
                <w:noProof/>
              </w:rPr>
              <w:object w:dxaOrig="825" w:dyaOrig="645" w14:anchorId="5408E40F">
                <v:shape id="_x0000_i1037" type="#_x0000_t75" alt="" style="width:41.55pt;height:31.4pt;mso-width-percent:0;mso-height-percent:0;mso-width-percent:0;mso-height-percent:0" o:ole="">
                  <v:imagedata r:id="rId52" o:title=""/>
                </v:shape>
                <o:OLEObject Type="Embed" ProgID="PBrush" ShapeID="_x0000_i1037" DrawAspect="Content" ObjectID="_1738445009" r:id="rId53"/>
              </w:object>
            </w:r>
          </w:p>
        </w:tc>
        <w:tc>
          <w:tcPr>
            <w:tcW w:w="4612" w:type="dxa"/>
            <w:vAlign w:val="center"/>
          </w:tcPr>
          <w:p w14:paraId="7E1E96E3" w14:textId="77777777" w:rsidR="00B93881" w:rsidRPr="00AD7700" w:rsidRDefault="00B93881" w:rsidP="00D24489">
            <w:pPr>
              <w:rPr>
                <w:rFonts w:cs="Arial"/>
                <w:lang w:eastAsia="de-DE"/>
              </w:rPr>
            </w:pPr>
            <w:r w:rsidRPr="00AD7700">
              <w:rPr>
                <w:rFonts w:cs="Arial"/>
                <w:lang w:eastAsia="de-DE"/>
              </w:rPr>
              <w:t>Mezi-poloha (v pohybu)</w:t>
            </w:r>
          </w:p>
        </w:tc>
      </w:tr>
      <w:tr w:rsidR="00B93881" w:rsidRPr="00AD7700" w14:paraId="21EB69B3" w14:textId="77777777" w:rsidTr="00D24489">
        <w:trPr>
          <w:trHeight w:val="907"/>
        </w:trPr>
        <w:tc>
          <w:tcPr>
            <w:tcW w:w="4612" w:type="dxa"/>
            <w:vAlign w:val="center"/>
          </w:tcPr>
          <w:p w14:paraId="79165D24" w14:textId="77777777" w:rsidR="00B93881" w:rsidRPr="00AD7700" w:rsidRDefault="0002706C" w:rsidP="00D24489">
            <w:pPr>
              <w:rPr>
                <w:rFonts w:cs="Arial"/>
              </w:rPr>
            </w:pPr>
            <w:r w:rsidRPr="00767A28">
              <w:rPr>
                <w:rFonts w:cs="Arial"/>
                <w:noProof/>
              </w:rPr>
              <w:object w:dxaOrig="765" w:dyaOrig="705" w14:anchorId="501E4BA1">
                <v:shape id="_x0000_i1038" type="#_x0000_t75" alt="" style="width:41.1pt;height:39.25pt;mso-width-percent:0;mso-height-percent:0;mso-width-percent:0;mso-height-percent:0" o:ole="">
                  <v:imagedata r:id="rId54" o:title=""/>
                </v:shape>
                <o:OLEObject Type="Embed" ProgID="PBrush" ShapeID="_x0000_i1038" DrawAspect="Content" ObjectID="_1738445010" r:id="rId55"/>
              </w:object>
            </w:r>
          </w:p>
        </w:tc>
        <w:tc>
          <w:tcPr>
            <w:tcW w:w="4612" w:type="dxa"/>
            <w:vAlign w:val="center"/>
          </w:tcPr>
          <w:p w14:paraId="6A00207E" w14:textId="77777777" w:rsidR="00B93881" w:rsidRPr="00AD7700" w:rsidRDefault="00B93881" w:rsidP="00D24489">
            <w:pPr>
              <w:rPr>
                <w:rFonts w:cs="Arial"/>
                <w:lang w:eastAsia="de-DE"/>
              </w:rPr>
            </w:pPr>
            <w:r w:rsidRPr="00AD7700">
              <w:rPr>
                <w:rFonts w:cs="Arial"/>
                <w:lang w:eastAsia="de-DE"/>
              </w:rPr>
              <w:t>chybná signalizace (do systému jsou signalizovány obě koncové polohy)</w:t>
            </w:r>
          </w:p>
        </w:tc>
      </w:tr>
      <w:tr w:rsidR="00B93881" w:rsidRPr="00AD7700" w14:paraId="29CA93CA" w14:textId="77777777" w:rsidTr="00D24489">
        <w:trPr>
          <w:trHeight w:val="907"/>
        </w:trPr>
        <w:tc>
          <w:tcPr>
            <w:tcW w:w="4612" w:type="dxa"/>
            <w:vAlign w:val="center"/>
          </w:tcPr>
          <w:p w14:paraId="5F42CF64" w14:textId="77777777" w:rsidR="00B93881" w:rsidRPr="00AD7700" w:rsidRDefault="0002706C" w:rsidP="00D24489">
            <w:pPr>
              <w:rPr>
                <w:rFonts w:cs="Arial"/>
                <w:lang w:eastAsia="de-DE"/>
              </w:rPr>
            </w:pPr>
            <w:r w:rsidRPr="00767A28">
              <w:rPr>
                <w:rFonts w:cs="Arial"/>
                <w:noProof/>
              </w:rPr>
              <w:object w:dxaOrig="825" w:dyaOrig="690" w14:anchorId="3CBB05D4">
                <v:shape id="_x0000_i1039" type="#_x0000_t75" alt="" style="width:41.55pt;height:34.6pt;mso-width-percent:0;mso-height-percent:0;mso-width-percent:0;mso-height-percent:0" o:ole="">
                  <v:imagedata r:id="rId56" o:title=""/>
                </v:shape>
                <o:OLEObject Type="Embed" ProgID="PBrush" ShapeID="_x0000_i1039" DrawAspect="Content" ObjectID="_1738445011" r:id="rId57"/>
              </w:object>
            </w:r>
          </w:p>
        </w:tc>
        <w:tc>
          <w:tcPr>
            <w:tcW w:w="4612" w:type="dxa"/>
            <w:vAlign w:val="center"/>
          </w:tcPr>
          <w:p w14:paraId="211B2797" w14:textId="77777777" w:rsidR="00B93881" w:rsidRPr="00AD7700" w:rsidRDefault="00B93881" w:rsidP="00D24489">
            <w:pPr>
              <w:rPr>
                <w:rFonts w:cs="Arial"/>
                <w:lang w:eastAsia="de-DE"/>
              </w:rPr>
            </w:pPr>
            <w:r w:rsidRPr="00AD7700">
              <w:rPr>
                <w:rFonts w:cs="Arial"/>
                <w:lang w:eastAsia="de-DE"/>
              </w:rPr>
              <w:t>výpadek komunikace</w:t>
            </w:r>
          </w:p>
        </w:tc>
      </w:tr>
      <w:tr w:rsidR="00B93881" w:rsidRPr="00AD7700" w14:paraId="4E0CA79D" w14:textId="77777777" w:rsidTr="00D24489">
        <w:trPr>
          <w:trHeight w:val="907"/>
        </w:trPr>
        <w:tc>
          <w:tcPr>
            <w:tcW w:w="4612" w:type="dxa"/>
            <w:vAlign w:val="center"/>
          </w:tcPr>
          <w:p w14:paraId="5B946E3E" w14:textId="77777777" w:rsidR="00B93881" w:rsidRPr="00AD7700" w:rsidRDefault="0002706C" w:rsidP="00D24489">
            <w:pPr>
              <w:rPr>
                <w:rFonts w:cs="Arial"/>
                <w:lang w:eastAsia="de-DE"/>
              </w:rPr>
            </w:pPr>
            <w:r w:rsidRPr="00767A28">
              <w:rPr>
                <w:rFonts w:cs="Arial"/>
                <w:noProof/>
              </w:rPr>
              <w:object w:dxaOrig="855" w:dyaOrig="705" w14:anchorId="79318306">
                <v:shape id="_x0000_i1040" type="#_x0000_t75" alt="" style="width:42.9pt;height:34.6pt;mso-width-percent:0;mso-height-percent:0;mso-width-percent:0;mso-height-percent:0" o:ole="">
                  <v:imagedata r:id="rId58" o:title=""/>
                </v:shape>
                <o:OLEObject Type="Embed" ProgID="PBrush" ShapeID="_x0000_i1040" DrawAspect="Content" ObjectID="_1738445012" r:id="rId59"/>
              </w:object>
            </w:r>
            <w:r w:rsidR="00B93881" w:rsidRPr="00AD7700">
              <w:rPr>
                <w:rFonts w:cs="Arial"/>
              </w:rPr>
              <w:t xml:space="preserve"> může blikat</w:t>
            </w:r>
          </w:p>
        </w:tc>
        <w:tc>
          <w:tcPr>
            <w:tcW w:w="4612" w:type="dxa"/>
            <w:vAlign w:val="center"/>
          </w:tcPr>
          <w:p w14:paraId="685633C3" w14:textId="77777777" w:rsidR="00B93881" w:rsidRPr="00AD7700" w:rsidRDefault="00B93881" w:rsidP="00D24489">
            <w:pPr>
              <w:rPr>
                <w:rFonts w:cs="Arial"/>
                <w:lang w:eastAsia="de-DE"/>
              </w:rPr>
            </w:pPr>
            <w:r w:rsidRPr="00AD7700">
              <w:rPr>
                <w:rFonts w:cs="Arial"/>
                <w:lang w:eastAsia="de-DE"/>
              </w:rPr>
              <w:t>povel selhal (armatura se neotevřela/nezavřela ve stanoveném času)</w:t>
            </w:r>
          </w:p>
        </w:tc>
      </w:tr>
      <w:tr w:rsidR="00B93881" w:rsidRPr="00AD7700" w14:paraId="6C5871B6" w14:textId="77777777" w:rsidTr="00D24489">
        <w:trPr>
          <w:trHeight w:val="907"/>
        </w:trPr>
        <w:tc>
          <w:tcPr>
            <w:tcW w:w="4612" w:type="dxa"/>
            <w:vAlign w:val="center"/>
          </w:tcPr>
          <w:p w14:paraId="568721D4" w14:textId="77777777" w:rsidR="00B93881" w:rsidRPr="00AD7700" w:rsidRDefault="0002706C" w:rsidP="00D24489">
            <w:pPr>
              <w:rPr>
                <w:rFonts w:cs="Arial"/>
                <w:lang w:eastAsia="de-DE"/>
              </w:rPr>
            </w:pPr>
            <w:r w:rsidRPr="00767A28">
              <w:rPr>
                <w:rFonts w:cs="Arial"/>
                <w:noProof/>
              </w:rPr>
              <w:object w:dxaOrig="915" w:dyaOrig="645" w14:anchorId="481F04D3">
                <v:shape id="_x0000_i1041" type="#_x0000_t75" alt="" style="width:44.3pt;height:31.4pt;mso-width-percent:0;mso-height-percent:0;mso-width-percent:0;mso-height-percent:0" o:ole="">
                  <v:imagedata r:id="rId60" o:title=""/>
                </v:shape>
                <o:OLEObject Type="Embed" ProgID="PBrush" ShapeID="_x0000_i1041" DrawAspect="Content" ObjectID="_1738445013" r:id="rId61"/>
              </w:object>
            </w:r>
            <w:r w:rsidR="00B93881" w:rsidRPr="00AD7700">
              <w:rPr>
                <w:rFonts w:cs="Arial"/>
              </w:rPr>
              <w:t xml:space="preserve"> může blikat</w:t>
            </w:r>
          </w:p>
        </w:tc>
        <w:tc>
          <w:tcPr>
            <w:tcW w:w="4612" w:type="dxa"/>
            <w:vAlign w:val="center"/>
          </w:tcPr>
          <w:p w14:paraId="19299C28" w14:textId="77777777" w:rsidR="00B93881" w:rsidRPr="00AD7700" w:rsidRDefault="00B93881" w:rsidP="00D24489">
            <w:pPr>
              <w:rPr>
                <w:rFonts w:cs="Arial"/>
                <w:lang w:eastAsia="de-DE"/>
              </w:rPr>
            </w:pPr>
            <w:r w:rsidRPr="00AD7700">
              <w:rPr>
                <w:rFonts w:cs="Arial"/>
                <w:lang w:eastAsia="de-DE"/>
              </w:rPr>
              <w:t>elektrická porucha armatury</w:t>
            </w:r>
          </w:p>
        </w:tc>
      </w:tr>
      <w:tr w:rsidR="00B93881" w:rsidRPr="00AD7700" w14:paraId="7467E6D6" w14:textId="77777777" w:rsidTr="00D24489">
        <w:trPr>
          <w:trHeight w:val="907"/>
        </w:trPr>
        <w:tc>
          <w:tcPr>
            <w:tcW w:w="4612" w:type="dxa"/>
            <w:vAlign w:val="center"/>
          </w:tcPr>
          <w:p w14:paraId="180F4263" w14:textId="77777777" w:rsidR="00B93881" w:rsidRPr="00AD7700" w:rsidRDefault="0002706C" w:rsidP="00D24489">
            <w:pPr>
              <w:rPr>
                <w:rFonts w:cs="Arial"/>
                <w:lang w:eastAsia="de-DE"/>
              </w:rPr>
            </w:pPr>
            <w:r w:rsidRPr="00767A28">
              <w:rPr>
                <w:rFonts w:cs="Arial"/>
                <w:noProof/>
              </w:rPr>
              <w:object w:dxaOrig="885" w:dyaOrig="690" w14:anchorId="454EA39C">
                <v:shape id="_x0000_i1042" type="#_x0000_t75" alt="" style="width:44.75pt;height:34.6pt;mso-width-percent:0;mso-height-percent:0;mso-width-percent:0;mso-height-percent:0" o:ole="">
                  <v:imagedata r:id="rId62" o:title=""/>
                </v:shape>
                <o:OLEObject Type="Embed" ProgID="PBrush" ShapeID="_x0000_i1042" DrawAspect="Content" ObjectID="_1738445014" r:id="rId63"/>
              </w:object>
            </w:r>
            <w:r w:rsidR="00B93881" w:rsidRPr="00AD7700">
              <w:rPr>
                <w:rFonts w:cs="Arial"/>
              </w:rPr>
              <w:t xml:space="preserve"> může blikat</w:t>
            </w:r>
          </w:p>
        </w:tc>
        <w:tc>
          <w:tcPr>
            <w:tcW w:w="4612" w:type="dxa"/>
            <w:vAlign w:val="center"/>
          </w:tcPr>
          <w:p w14:paraId="1C729FC4" w14:textId="77777777" w:rsidR="00B93881" w:rsidRPr="00AD7700" w:rsidRDefault="00B93881" w:rsidP="00D24489">
            <w:pPr>
              <w:rPr>
                <w:rFonts w:cs="Arial"/>
                <w:lang w:eastAsia="de-DE"/>
              </w:rPr>
            </w:pPr>
            <w:r w:rsidRPr="00AD7700">
              <w:rPr>
                <w:rFonts w:cs="Arial"/>
                <w:lang w:eastAsia="de-DE"/>
              </w:rPr>
              <w:t>nevyžádaný pohyb (armatura změnila polohu bez předchozího povelu operátora)</w:t>
            </w:r>
          </w:p>
        </w:tc>
      </w:tr>
      <w:tr w:rsidR="00B93881" w:rsidRPr="00AD7700" w14:paraId="74D4F64D" w14:textId="77777777" w:rsidTr="00D24489">
        <w:trPr>
          <w:trHeight w:val="907"/>
        </w:trPr>
        <w:tc>
          <w:tcPr>
            <w:tcW w:w="4612" w:type="dxa"/>
            <w:vAlign w:val="center"/>
          </w:tcPr>
          <w:p w14:paraId="510F8844" w14:textId="77777777" w:rsidR="00B93881" w:rsidRPr="00AD7700" w:rsidRDefault="0002706C" w:rsidP="00D24489">
            <w:pPr>
              <w:rPr>
                <w:rFonts w:cs="Arial"/>
              </w:rPr>
            </w:pPr>
            <w:r w:rsidRPr="00767A28">
              <w:rPr>
                <w:rFonts w:cs="Arial"/>
                <w:noProof/>
              </w:rPr>
              <w:object w:dxaOrig="840" w:dyaOrig="630" w14:anchorId="09A0DB57">
                <v:shape id="_x0000_i1043" type="#_x0000_t75" alt="" style="width:44.75pt;height:32.75pt;mso-width-percent:0;mso-height-percent:0;mso-width-percent:0;mso-height-percent:0" o:ole="">
                  <v:imagedata r:id="rId64" o:title=""/>
                </v:shape>
                <o:OLEObject Type="Embed" ProgID="PBrush" ShapeID="_x0000_i1043" DrawAspect="Content" ObjectID="_1738445015" r:id="rId65"/>
              </w:object>
            </w:r>
          </w:p>
        </w:tc>
        <w:tc>
          <w:tcPr>
            <w:tcW w:w="4612" w:type="dxa"/>
            <w:vAlign w:val="center"/>
          </w:tcPr>
          <w:p w14:paraId="5BEB8187" w14:textId="77777777" w:rsidR="00B93881" w:rsidRPr="00AD7700" w:rsidRDefault="00B93881" w:rsidP="00D24489">
            <w:pPr>
              <w:rPr>
                <w:rFonts w:cs="Arial"/>
                <w:lang w:eastAsia="de-DE"/>
              </w:rPr>
            </w:pPr>
            <w:r w:rsidRPr="00AD7700">
              <w:rPr>
                <w:rFonts w:cs="Arial"/>
                <w:lang w:eastAsia="de-DE"/>
              </w:rPr>
              <w:t>zakázán alarm nad armaturou</w:t>
            </w:r>
          </w:p>
        </w:tc>
      </w:tr>
      <w:tr w:rsidR="00B93881" w:rsidRPr="00AD7700" w14:paraId="332DE0D9" w14:textId="77777777" w:rsidTr="00D24489">
        <w:trPr>
          <w:trHeight w:val="907"/>
        </w:trPr>
        <w:tc>
          <w:tcPr>
            <w:tcW w:w="4612" w:type="dxa"/>
            <w:vAlign w:val="center"/>
          </w:tcPr>
          <w:p w14:paraId="28F9D525" w14:textId="77777777" w:rsidR="00B93881" w:rsidRPr="00AD7700" w:rsidRDefault="0002706C" w:rsidP="00D24489">
            <w:pPr>
              <w:rPr>
                <w:rFonts w:cs="Arial"/>
              </w:rPr>
            </w:pPr>
            <w:r w:rsidRPr="00767A28">
              <w:rPr>
                <w:rFonts w:cs="Arial"/>
                <w:noProof/>
              </w:rPr>
              <w:object w:dxaOrig="735" w:dyaOrig="600" w14:anchorId="2D77FE92">
                <v:shape id="_x0000_i1044" type="#_x0000_t75" alt="" style="width:32.75pt;height:28.6pt;mso-width-percent:0;mso-height-percent:0;mso-width-percent:0;mso-height-percent:0" o:ole="">
                  <v:imagedata r:id="rId66" o:title=""/>
                </v:shape>
                <o:OLEObject Type="Embed" ProgID="PBrush" ShapeID="_x0000_i1044" DrawAspect="Content" ObjectID="_1738445016" r:id="rId67"/>
              </w:object>
            </w:r>
            <w:r w:rsidR="00B93881" w:rsidRPr="00AD7700">
              <w:rPr>
                <w:rFonts w:cs="Arial"/>
              </w:rPr>
              <w:t xml:space="preserve"> </w:t>
            </w:r>
            <w:r w:rsidRPr="00767A28">
              <w:rPr>
                <w:rFonts w:cs="Arial"/>
                <w:noProof/>
              </w:rPr>
              <w:object w:dxaOrig="840" w:dyaOrig="705" w14:anchorId="38CF326C">
                <v:shape id="_x0000_i1045" type="#_x0000_t75" alt="" style="width:34.6pt;height:30pt;mso-width-percent:0;mso-height-percent:0;mso-width-percent:0;mso-height-percent:0" o:ole="">
                  <v:imagedata r:id="rId68" o:title=""/>
                </v:shape>
                <o:OLEObject Type="Embed" ProgID="PBrush" ShapeID="_x0000_i1045" DrawAspect="Content" ObjectID="_1738445017" r:id="rId69"/>
              </w:object>
            </w:r>
          </w:p>
        </w:tc>
        <w:tc>
          <w:tcPr>
            <w:tcW w:w="4612" w:type="dxa"/>
            <w:vAlign w:val="center"/>
          </w:tcPr>
          <w:p w14:paraId="1372B8F2" w14:textId="77777777" w:rsidR="00B93881" w:rsidRPr="00AD7700" w:rsidRDefault="00B93881" w:rsidP="00D24489">
            <w:pPr>
              <w:rPr>
                <w:rFonts w:cs="Arial"/>
                <w:lang w:eastAsia="de-DE"/>
              </w:rPr>
            </w:pPr>
            <w:r w:rsidRPr="00AD7700">
              <w:rPr>
                <w:rFonts w:cs="Arial"/>
                <w:lang w:eastAsia="de-DE"/>
              </w:rPr>
              <w:t xml:space="preserve">vypnuté / lokální řízení </w:t>
            </w:r>
          </w:p>
        </w:tc>
      </w:tr>
    </w:tbl>
    <w:p w14:paraId="0217C2DF" w14:textId="77777777" w:rsidR="00B93881" w:rsidRPr="00AD7700" w:rsidRDefault="00B93881" w:rsidP="00B93881"/>
    <w:p w14:paraId="649B96E9" w14:textId="77777777" w:rsidR="00B93881" w:rsidRPr="00AD7700" w:rsidRDefault="00B93881" w:rsidP="00B93881">
      <w:pPr>
        <w:pStyle w:val="Nadpis4"/>
      </w:pPr>
      <w:bookmarkStart w:id="30" w:name="_Toc89237698"/>
      <w:bookmarkStart w:id="31" w:name="_Toc89240431"/>
      <w:r w:rsidRPr="00AD7700">
        <w:t>Čerpadlo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2"/>
        <w:gridCol w:w="4612"/>
      </w:tblGrid>
      <w:tr w:rsidR="00B93881" w:rsidRPr="00AD7700" w14:paraId="258FC215" w14:textId="77777777" w:rsidTr="00D24489">
        <w:tc>
          <w:tcPr>
            <w:tcW w:w="4612" w:type="dxa"/>
            <w:vAlign w:val="center"/>
          </w:tcPr>
          <w:p w14:paraId="3FF967CD" w14:textId="77777777" w:rsidR="00B93881" w:rsidRPr="00AD7700" w:rsidRDefault="0002706C" w:rsidP="00D24489">
            <w:pPr>
              <w:rPr>
                <w:rFonts w:cs="Arial"/>
                <w:lang w:eastAsia="de-DE"/>
              </w:rPr>
            </w:pPr>
            <w:r w:rsidRPr="00767A28">
              <w:rPr>
                <w:rFonts w:cs="Arial"/>
                <w:noProof/>
              </w:rPr>
              <w:object w:dxaOrig="1125" w:dyaOrig="1005" w14:anchorId="35772D54">
                <v:shape id="_x0000_i1046" type="#_x0000_t75" alt="" style="width:56.3pt;height:50.75pt;mso-width-percent:0;mso-height-percent:0;mso-width-percent:0;mso-height-percent:0" o:ole="">
                  <v:imagedata r:id="rId70" o:title=""/>
                </v:shape>
                <o:OLEObject Type="Embed" ProgID="PBrush" ShapeID="_x0000_i1046" DrawAspect="Content" ObjectID="_1738445018" r:id="rId71"/>
              </w:object>
            </w:r>
          </w:p>
        </w:tc>
        <w:tc>
          <w:tcPr>
            <w:tcW w:w="4612" w:type="dxa"/>
            <w:vAlign w:val="center"/>
          </w:tcPr>
          <w:p w14:paraId="5E0FF751" w14:textId="77777777" w:rsidR="00B93881" w:rsidRPr="00AD7700" w:rsidRDefault="00B93881" w:rsidP="00D24489">
            <w:pPr>
              <w:rPr>
                <w:rFonts w:cs="Arial"/>
                <w:lang w:eastAsia="de-DE"/>
              </w:rPr>
            </w:pPr>
            <w:r w:rsidRPr="00AD7700">
              <w:rPr>
                <w:rFonts w:cs="Arial"/>
                <w:lang w:eastAsia="de-DE"/>
              </w:rPr>
              <w:t>běží</w:t>
            </w:r>
          </w:p>
        </w:tc>
      </w:tr>
      <w:tr w:rsidR="00B93881" w:rsidRPr="00AD7700" w14:paraId="1A09FF7E" w14:textId="77777777" w:rsidTr="00D24489">
        <w:tc>
          <w:tcPr>
            <w:tcW w:w="4612" w:type="dxa"/>
            <w:vAlign w:val="center"/>
          </w:tcPr>
          <w:p w14:paraId="17156970" w14:textId="77777777" w:rsidR="00B93881" w:rsidRPr="00AD7700" w:rsidRDefault="0002706C" w:rsidP="00D24489">
            <w:pPr>
              <w:rPr>
                <w:rFonts w:cs="Arial"/>
                <w:lang w:eastAsia="de-DE"/>
              </w:rPr>
            </w:pPr>
            <w:r w:rsidRPr="00767A28">
              <w:rPr>
                <w:rFonts w:cs="Arial"/>
                <w:noProof/>
              </w:rPr>
              <w:object w:dxaOrig="1125" w:dyaOrig="1005" w14:anchorId="5A9C5E74">
                <v:shape id="_x0000_i1047" type="#_x0000_t75" alt="" style="width:56.3pt;height:50.75pt;mso-width-percent:0;mso-height-percent:0;mso-width-percent:0;mso-height-percent:0" o:ole="">
                  <v:imagedata r:id="rId72" o:title=""/>
                </v:shape>
                <o:OLEObject Type="Embed" ProgID="PBrush" ShapeID="_x0000_i1047" DrawAspect="Content" ObjectID="_1738445019" r:id="rId73"/>
              </w:object>
            </w:r>
          </w:p>
        </w:tc>
        <w:tc>
          <w:tcPr>
            <w:tcW w:w="4612" w:type="dxa"/>
            <w:vAlign w:val="center"/>
          </w:tcPr>
          <w:p w14:paraId="2B7A9DF1" w14:textId="77777777" w:rsidR="00B93881" w:rsidRPr="00AD7700" w:rsidRDefault="00B93881" w:rsidP="00D24489">
            <w:pPr>
              <w:rPr>
                <w:rFonts w:cs="Arial"/>
                <w:lang w:eastAsia="de-DE"/>
              </w:rPr>
            </w:pPr>
            <w:r w:rsidRPr="00AD7700">
              <w:rPr>
                <w:rFonts w:cs="Arial"/>
                <w:lang w:eastAsia="de-DE"/>
              </w:rPr>
              <w:t>zastaveno</w:t>
            </w:r>
          </w:p>
        </w:tc>
      </w:tr>
      <w:tr w:rsidR="00B93881" w:rsidRPr="00AD7700" w14:paraId="03859B20" w14:textId="77777777" w:rsidTr="00D24489">
        <w:tc>
          <w:tcPr>
            <w:tcW w:w="4612" w:type="dxa"/>
            <w:vAlign w:val="center"/>
          </w:tcPr>
          <w:p w14:paraId="0C9B4F8E" w14:textId="77777777" w:rsidR="00B93881" w:rsidRPr="00AD7700" w:rsidRDefault="0002706C" w:rsidP="00D24489">
            <w:pPr>
              <w:rPr>
                <w:rFonts w:cs="Arial"/>
                <w:lang w:eastAsia="de-DE"/>
              </w:rPr>
            </w:pPr>
            <w:r w:rsidRPr="00767A28">
              <w:rPr>
                <w:rFonts w:cs="Arial"/>
                <w:noProof/>
              </w:rPr>
              <w:object w:dxaOrig="1125" w:dyaOrig="1005" w14:anchorId="57045EC1">
                <v:shape id="_x0000_i1048" type="#_x0000_t75" alt="Obrázok, na ktorom je text&#10;&#10;&#10;&#10;&#10;&#10;&#10;&#10;&#10;&#10;&#10;&#10;&#10;&#10;&#10;&#10;&#10;&#10;&#10;&#10;Automaticky generovaný popis" style="width:56.3pt;height:50.75pt;mso-width-percent:0;mso-height-percent:0;mso-width-percent:0;mso-height-percent:0" o:ole="">
                  <v:imagedata r:id="rId74" o:title=""/>
                </v:shape>
                <o:OLEObject Type="Embed" ProgID="PBrush" ShapeID="_x0000_i1048" DrawAspect="Content" ObjectID="_1738445020" r:id="rId75"/>
              </w:object>
            </w:r>
          </w:p>
        </w:tc>
        <w:tc>
          <w:tcPr>
            <w:tcW w:w="4612" w:type="dxa"/>
            <w:vAlign w:val="center"/>
          </w:tcPr>
          <w:p w14:paraId="3D47B8B4" w14:textId="77777777" w:rsidR="00B93881" w:rsidRPr="00AD7700" w:rsidRDefault="00B93881" w:rsidP="00D24489">
            <w:pPr>
              <w:rPr>
                <w:rFonts w:cs="Arial"/>
                <w:lang w:eastAsia="de-DE"/>
              </w:rPr>
            </w:pPr>
            <w:r w:rsidRPr="00AD7700">
              <w:rPr>
                <w:rFonts w:cs="Arial"/>
                <w:lang w:eastAsia="de-DE"/>
              </w:rPr>
              <w:t>čerpadlo vypnuto</w:t>
            </w:r>
          </w:p>
        </w:tc>
      </w:tr>
      <w:tr w:rsidR="00B93881" w:rsidRPr="00AD7700" w14:paraId="76195028" w14:textId="77777777" w:rsidTr="00D24489">
        <w:tc>
          <w:tcPr>
            <w:tcW w:w="4612" w:type="dxa"/>
            <w:vAlign w:val="center"/>
          </w:tcPr>
          <w:p w14:paraId="379CC3E9" w14:textId="77777777" w:rsidR="00B93881" w:rsidRPr="00AD7700" w:rsidRDefault="0002706C" w:rsidP="00D24489">
            <w:pPr>
              <w:rPr>
                <w:rFonts w:cs="Arial"/>
                <w:lang w:eastAsia="de-DE"/>
              </w:rPr>
            </w:pPr>
            <w:r w:rsidRPr="00767A28">
              <w:rPr>
                <w:rFonts w:cs="Arial"/>
                <w:noProof/>
              </w:rPr>
              <w:object w:dxaOrig="1125" w:dyaOrig="1005" w14:anchorId="54D269DF">
                <v:shape id="_x0000_i1049" type="#_x0000_t75" alt="Obrázok, na ktorom je text&#10;&#10;&#10;&#10;&#10;&#10;&#10;&#10;&#10;&#10;&#10;&#10;&#10;&#10;&#10;&#10;&#10;&#10;&#10;&#10;Automaticky generovaný popis" style="width:56.3pt;height:50.75pt;mso-width-percent:0;mso-height-percent:0;mso-width-percent:0;mso-height-percent:0" o:ole="">
                  <v:imagedata r:id="rId76" o:title=""/>
                </v:shape>
                <o:OLEObject Type="Embed" ProgID="PBrush" ShapeID="_x0000_i1049" DrawAspect="Content" ObjectID="_1738445021" r:id="rId77"/>
              </w:object>
            </w:r>
          </w:p>
        </w:tc>
        <w:tc>
          <w:tcPr>
            <w:tcW w:w="4612" w:type="dxa"/>
            <w:vAlign w:val="center"/>
          </w:tcPr>
          <w:p w14:paraId="14149EB5" w14:textId="77777777" w:rsidR="00B93881" w:rsidRPr="00AD7700" w:rsidRDefault="00B93881" w:rsidP="00D24489">
            <w:pPr>
              <w:rPr>
                <w:rFonts w:cs="Arial"/>
                <w:lang w:eastAsia="de-DE"/>
              </w:rPr>
            </w:pPr>
            <w:r w:rsidRPr="00AD7700">
              <w:rPr>
                <w:rFonts w:cs="Arial"/>
                <w:lang w:eastAsia="de-DE"/>
              </w:rPr>
              <w:t>výpadek komunikace</w:t>
            </w:r>
          </w:p>
        </w:tc>
      </w:tr>
    </w:tbl>
    <w:p w14:paraId="4424F688" w14:textId="77777777" w:rsidR="00B93881" w:rsidRPr="00AD7700" w:rsidRDefault="00B93881" w:rsidP="00B93881"/>
    <w:p w14:paraId="59129DBD" w14:textId="77777777" w:rsidR="00B93881" w:rsidRPr="00AD7700" w:rsidRDefault="00B93881" w:rsidP="00B93881">
      <w:pPr>
        <w:pStyle w:val="Nadpis4"/>
      </w:pPr>
      <w:r w:rsidRPr="00AD7700">
        <w:t>Přepínače ovládání</w:t>
      </w:r>
    </w:p>
    <w:p w14:paraId="3A3A4FCD" w14:textId="77777777" w:rsidR="00B93881" w:rsidRPr="00AD7700" w:rsidRDefault="00B93881" w:rsidP="00B93881">
      <w:pPr>
        <w:rPr>
          <w:rFonts w:cs="Arial"/>
          <w:lang w:eastAsia="de-DE"/>
        </w:rPr>
      </w:pPr>
      <w:r w:rsidRPr="00AD7700">
        <w:rPr>
          <w:rFonts w:cs="Arial"/>
          <w:lang w:eastAsia="de-DE"/>
        </w:rPr>
        <w:t>Jestli jsou ovládané prvky (armatury, čerpadla) vybaveny přepínačem řízení, stav řízení musí být vizualizovaný následovnými symboly, které se zobrazují vedle konkrétního prvku.</w:t>
      </w:r>
    </w:p>
    <w:p w14:paraId="6A1433C7" w14:textId="77777777" w:rsidR="00B93881" w:rsidRPr="00AD7700" w:rsidRDefault="00B93881" w:rsidP="00B93881">
      <w:pPr>
        <w:rPr>
          <w:rFonts w:cs="Arial"/>
          <w:lang w:eastAsia="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2"/>
        <w:gridCol w:w="4612"/>
      </w:tblGrid>
      <w:tr w:rsidR="00B93881" w:rsidRPr="00AD7700" w14:paraId="1BE7C6B8" w14:textId="77777777" w:rsidTr="00D24489">
        <w:trPr>
          <w:trHeight w:val="982"/>
        </w:trPr>
        <w:tc>
          <w:tcPr>
            <w:tcW w:w="4612" w:type="dxa"/>
            <w:vAlign w:val="center"/>
          </w:tcPr>
          <w:p w14:paraId="24133E00" w14:textId="77777777" w:rsidR="00B93881" w:rsidRPr="00AD7700" w:rsidRDefault="0002706C" w:rsidP="00D24489">
            <w:pPr>
              <w:rPr>
                <w:rFonts w:cs="Arial"/>
                <w:lang w:eastAsia="de-DE"/>
              </w:rPr>
            </w:pPr>
            <w:r w:rsidRPr="00767A28">
              <w:rPr>
                <w:rFonts w:cs="Arial"/>
                <w:noProof/>
              </w:rPr>
              <w:object w:dxaOrig="225" w:dyaOrig="225" w14:anchorId="7A801D99">
                <v:shape id="_x0000_i1050" type="#_x0000_t75" alt="" style="width:11.55pt;height:11.55pt;mso-width-percent:0;mso-height-percent:0;mso-width-percent:0;mso-height-percent:0" o:ole="">
                  <v:imagedata r:id="rId78" o:title=""/>
                </v:shape>
                <o:OLEObject Type="Embed" ProgID="PBrush" ShapeID="_x0000_i1050" DrawAspect="Content" ObjectID="_1738445022" r:id="rId79"/>
              </w:object>
            </w:r>
          </w:p>
        </w:tc>
        <w:tc>
          <w:tcPr>
            <w:tcW w:w="4612" w:type="dxa"/>
            <w:vAlign w:val="center"/>
          </w:tcPr>
          <w:p w14:paraId="113E3E46" w14:textId="77777777" w:rsidR="00B93881" w:rsidRPr="00AD7700" w:rsidRDefault="00B93881" w:rsidP="00D24489">
            <w:pPr>
              <w:rPr>
                <w:rFonts w:cs="Arial"/>
                <w:lang w:eastAsia="de-DE"/>
              </w:rPr>
            </w:pPr>
            <w:r w:rsidRPr="00AD7700">
              <w:rPr>
                <w:rFonts w:cs="Arial"/>
                <w:lang w:eastAsia="de-DE"/>
              </w:rPr>
              <w:t>prvek je v lokálním řízení, operátor systému nemá možnost prvek řídit</w:t>
            </w:r>
          </w:p>
        </w:tc>
      </w:tr>
      <w:tr w:rsidR="00B93881" w:rsidRPr="00AD7700" w14:paraId="41B728EA" w14:textId="77777777" w:rsidTr="00D24489">
        <w:trPr>
          <w:trHeight w:val="992"/>
        </w:trPr>
        <w:tc>
          <w:tcPr>
            <w:tcW w:w="4612" w:type="dxa"/>
            <w:vAlign w:val="center"/>
          </w:tcPr>
          <w:p w14:paraId="25BF38AB" w14:textId="77777777" w:rsidR="00B93881" w:rsidRPr="00AD7700" w:rsidRDefault="0002706C" w:rsidP="00D24489">
            <w:pPr>
              <w:rPr>
                <w:rFonts w:cs="Arial"/>
                <w:lang w:eastAsia="de-DE"/>
              </w:rPr>
            </w:pPr>
            <w:r w:rsidRPr="00767A28">
              <w:rPr>
                <w:rFonts w:cs="Arial"/>
                <w:noProof/>
              </w:rPr>
              <w:object w:dxaOrig="225" w:dyaOrig="225" w14:anchorId="0010C616">
                <v:shape id="_x0000_i1051" type="#_x0000_t75" alt="" style="width:11.55pt;height:11.55pt;mso-width-percent:0;mso-height-percent:0;mso-width-percent:0;mso-height-percent:0" o:ole="">
                  <v:imagedata r:id="rId80" o:title=""/>
                </v:shape>
                <o:OLEObject Type="Embed" ProgID="PBrush" ShapeID="_x0000_i1051" DrawAspect="Content" ObjectID="_1738445023" r:id="rId81"/>
              </w:object>
            </w:r>
          </w:p>
        </w:tc>
        <w:tc>
          <w:tcPr>
            <w:tcW w:w="4612" w:type="dxa"/>
            <w:vAlign w:val="center"/>
          </w:tcPr>
          <w:p w14:paraId="33EDB7F6" w14:textId="77777777" w:rsidR="00B93881" w:rsidRPr="00AD7700" w:rsidRDefault="00B93881" w:rsidP="00D24489">
            <w:pPr>
              <w:rPr>
                <w:rFonts w:cs="Arial"/>
                <w:lang w:eastAsia="de-DE"/>
              </w:rPr>
            </w:pPr>
            <w:r w:rsidRPr="00AD7700">
              <w:rPr>
                <w:rFonts w:cs="Arial"/>
                <w:lang w:eastAsia="de-DE"/>
              </w:rPr>
              <w:t>ovládání prvku je vypnuto, operátor systému nemá možnost prvek řídit. Prvek není možno ovládat ani místně (lokálně).</w:t>
            </w:r>
          </w:p>
        </w:tc>
      </w:tr>
    </w:tbl>
    <w:p w14:paraId="432BCF0C" w14:textId="77777777" w:rsidR="00B93881" w:rsidRPr="00AD7700" w:rsidRDefault="00B93881" w:rsidP="00B93881">
      <w:pPr>
        <w:pStyle w:val="Nadpis4"/>
        <w:rPr>
          <w:lang w:eastAsia="de-DE"/>
        </w:rPr>
      </w:pPr>
      <w:r w:rsidRPr="00AD7700">
        <w:rPr>
          <w:lang w:eastAsia="de-DE"/>
        </w:rPr>
        <w:t>Elektrická porucha</w:t>
      </w:r>
    </w:p>
    <w:p w14:paraId="02B2C57F" w14:textId="77777777" w:rsidR="00B93881" w:rsidRPr="00AD7700" w:rsidRDefault="00B93881" w:rsidP="00B93881">
      <w:pPr>
        <w:rPr>
          <w:rFonts w:cs="Arial"/>
          <w:lang w:eastAsia="de-DE"/>
        </w:rPr>
      </w:pPr>
      <w:r w:rsidRPr="00AD7700">
        <w:rPr>
          <w:rFonts w:cs="Arial"/>
          <w:lang w:eastAsia="de-DE"/>
        </w:rPr>
        <w:t>Elektrická porucha (výpadek jističe, proudového chrániče apod.) musí být indikována u technologického prvku následujícím symbolem:</w:t>
      </w:r>
    </w:p>
    <w:p w14:paraId="1F4F4D37" w14:textId="77777777" w:rsidR="00B93881" w:rsidRPr="00AD7700" w:rsidRDefault="00B93881" w:rsidP="00B93881">
      <w:pPr>
        <w:rPr>
          <w:rFonts w:cs="Arial"/>
          <w:lang w:eastAsia="de-DE"/>
        </w:rPr>
      </w:pPr>
    </w:p>
    <w:p w14:paraId="4051F3AD" w14:textId="77777777" w:rsidR="00B93881" w:rsidRPr="00AD7700" w:rsidRDefault="00B93881" w:rsidP="00B93881">
      <w:pPr>
        <w:rPr>
          <w:rFonts w:cs="Arial"/>
          <w:lang w:eastAsia="de-DE"/>
        </w:rPr>
      </w:pPr>
      <w:r w:rsidRPr="00AD7700">
        <w:rPr>
          <w:rFonts w:cs="Arial"/>
          <w:noProof/>
          <w:lang w:eastAsia="de-DE"/>
        </w:rPr>
        <w:lastRenderedPageBreak/>
        <w:drawing>
          <wp:inline distT="0" distB="0" distL="0" distR="0" wp14:anchorId="1EFF3192" wp14:editId="3F1D626A">
            <wp:extent cx="152400" cy="139700"/>
            <wp:effectExtent l="0" t="0" r="0" b="0"/>
            <wp:docPr id="43" name="Obrázok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p>
    <w:p w14:paraId="22FE0346" w14:textId="77777777" w:rsidR="00B93881" w:rsidRPr="00AD7700" w:rsidRDefault="00B93881" w:rsidP="00B93881">
      <w:pPr>
        <w:rPr>
          <w:rFonts w:cs="Arial"/>
          <w:lang w:eastAsia="de-DE"/>
        </w:rPr>
      </w:pPr>
    </w:p>
    <w:p w14:paraId="05D05C97" w14:textId="77777777" w:rsidR="00B93881" w:rsidRPr="00AD7700" w:rsidRDefault="00B93881" w:rsidP="00B93881">
      <w:pPr>
        <w:rPr>
          <w:rFonts w:cs="Arial"/>
          <w:lang w:eastAsia="de-DE"/>
        </w:rPr>
      </w:pPr>
      <w:r w:rsidRPr="00AD7700">
        <w:rPr>
          <w:rFonts w:cs="Arial"/>
          <w:lang w:eastAsia="de-DE"/>
        </w:rPr>
        <w:t>Jeho přítomnost efektivně znamená nemožnost řízení daného prvku.</w:t>
      </w:r>
    </w:p>
    <w:p w14:paraId="257CBD43" w14:textId="77777777" w:rsidR="00B93881" w:rsidRPr="00AD7700" w:rsidRDefault="00B93881" w:rsidP="00B93881">
      <w:pPr>
        <w:rPr>
          <w:rFonts w:cs="Arial"/>
          <w:lang w:eastAsia="de-DE"/>
        </w:rPr>
      </w:pPr>
    </w:p>
    <w:p w14:paraId="09ED08F8" w14:textId="77777777" w:rsidR="00B93881" w:rsidRPr="00AD7700" w:rsidRDefault="00B93881" w:rsidP="00B93881">
      <w:pPr>
        <w:pStyle w:val="Nadpis3"/>
      </w:pPr>
      <w:bookmarkStart w:id="32" w:name="_Toc111649766"/>
      <w:bookmarkStart w:id="33" w:name="_Toc112830511"/>
      <w:bookmarkEnd w:id="30"/>
      <w:bookmarkEnd w:id="31"/>
      <w:r w:rsidRPr="00AD7700">
        <w:t>Systém sledování tlaků</w:t>
      </w:r>
      <w:bookmarkEnd w:id="32"/>
      <w:bookmarkEnd w:id="33"/>
    </w:p>
    <w:p w14:paraId="657DB888" w14:textId="15C591C9" w:rsidR="00B93881" w:rsidRPr="00AD7700" w:rsidRDefault="00B93881" w:rsidP="00B93881">
      <w:pPr>
        <w:rPr>
          <w:rFonts w:cs="Arial"/>
          <w:lang w:eastAsia="de-DE"/>
        </w:rPr>
      </w:pPr>
      <w:r w:rsidRPr="00AD7700">
        <w:rPr>
          <w:rFonts w:cs="Arial"/>
          <w:lang w:eastAsia="de-DE"/>
        </w:rPr>
        <w:t xml:space="preserve">Dle zvyklostí </w:t>
      </w:r>
      <w:r w:rsidR="001B6817">
        <w:rPr>
          <w:rFonts w:cs="Arial"/>
          <w:lang w:eastAsia="de-DE"/>
        </w:rPr>
        <w:t>zadavatel</w:t>
      </w:r>
      <w:r w:rsidR="00645768">
        <w:rPr>
          <w:rFonts w:cs="Arial"/>
          <w:lang w:eastAsia="de-DE"/>
        </w:rPr>
        <w:t>e</w:t>
      </w:r>
      <w:r w:rsidRPr="00AD7700">
        <w:rPr>
          <w:rFonts w:cs="Arial"/>
          <w:lang w:eastAsia="de-DE"/>
        </w:rPr>
        <w:t xml:space="preserve"> se jako funkce SCADA </w:t>
      </w:r>
      <w:r w:rsidR="009B166B">
        <w:rPr>
          <w:rFonts w:cs="Arial"/>
          <w:lang w:eastAsia="de-DE"/>
        </w:rPr>
        <w:t xml:space="preserve">prostředí </w:t>
      </w:r>
      <w:r w:rsidRPr="00AD7700">
        <w:rPr>
          <w:rFonts w:cs="Arial"/>
          <w:lang w:eastAsia="de-DE"/>
        </w:rPr>
        <w:t>požaduje sledování tlaku pro tlakoměry na</w:t>
      </w:r>
      <w:r w:rsidR="00DC637D">
        <w:rPr>
          <w:rFonts w:cs="Arial"/>
          <w:lang w:eastAsia="de-DE"/>
        </w:rPr>
        <w:t> </w:t>
      </w:r>
      <w:r w:rsidRPr="00AD7700">
        <w:rPr>
          <w:rFonts w:cs="Arial"/>
          <w:lang w:eastAsia="de-DE"/>
        </w:rPr>
        <w:t>produktovodu a</w:t>
      </w:r>
      <w:r w:rsidR="00645768">
        <w:rPr>
          <w:rFonts w:cs="Arial"/>
          <w:lang w:eastAsia="de-DE"/>
        </w:rPr>
        <w:t> </w:t>
      </w:r>
      <w:r w:rsidRPr="00AD7700">
        <w:rPr>
          <w:rFonts w:cs="Arial"/>
          <w:lang w:eastAsia="de-DE"/>
        </w:rPr>
        <w:t>hraniční tlakoměry (na vstupu a výstupu čerpací stanice).</w:t>
      </w:r>
    </w:p>
    <w:p w14:paraId="231D3136" w14:textId="77777777" w:rsidR="00B93881" w:rsidRPr="00AD7700" w:rsidRDefault="00B93881" w:rsidP="00B93881">
      <w:pPr>
        <w:rPr>
          <w:rFonts w:cs="Arial"/>
          <w:lang w:eastAsia="de-DE"/>
        </w:rPr>
      </w:pPr>
    </w:p>
    <w:p w14:paraId="31F599D1" w14:textId="77777777" w:rsidR="00B93881" w:rsidRPr="00AD7700" w:rsidRDefault="00B93881" w:rsidP="00B93881">
      <w:pPr>
        <w:rPr>
          <w:rFonts w:cs="Arial"/>
          <w:lang w:eastAsia="de-DE"/>
        </w:rPr>
      </w:pPr>
      <w:r w:rsidRPr="00AD7700">
        <w:rPr>
          <w:rFonts w:cs="Arial"/>
          <w:lang w:eastAsia="de-DE"/>
        </w:rPr>
        <w:t>Jedná se o jednoduchý systém sledování tlaku, kdy změny tlaku jsou vyhodnocovány přímo v automatech PLC, s čímž je spojena výhoda vysoké citlivosti a rychlosti.</w:t>
      </w:r>
    </w:p>
    <w:p w14:paraId="361ABF6B" w14:textId="77777777" w:rsidR="00B93881" w:rsidRPr="00AD7700" w:rsidRDefault="00B93881" w:rsidP="00B93881">
      <w:pPr>
        <w:rPr>
          <w:rFonts w:cs="Arial"/>
          <w:lang w:eastAsia="de-DE"/>
        </w:rPr>
      </w:pPr>
    </w:p>
    <w:p w14:paraId="3B2E3334" w14:textId="77777777" w:rsidR="00B93881" w:rsidRPr="00AD7700" w:rsidRDefault="00B93881" w:rsidP="00B93881">
      <w:pPr>
        <w:rPr>
          <w:rFonts w:cs="Arial"/>
          <w:lang w:eastAsia="de-DE"/>
        </w:rPr>
      </w:pPr>
      <w:r w:rsidRPr="00AD7700">
        <w:rPr>
          <w:rFonts w:cs="Arial"/>
          <w:lang w:eastAsia="de-DE"/>
        </w:rPr>
        <w:t>Ovládání systému umožňuje pro každý sledovaný tlakoměr:</w:t>
      </w:r>
    </w:p>
    <w:p w14:paraId="766F28BB" w14:textId="77777777" w:rsidR="00B93881" w:rsidRPr="00AD7700" w:rsidRDefault="00B93881">
      <w:pPr>
        <w:numPr>
          <w:ilvl w:val="0"/>
          <w:numId w:val="12"/>
        </w:numPr>
        <w:spacing w:before="120" w:after="120"/>
        <w:jc w:val="left"/>
        <w:rPr>
          <w:rFonts w:cs="Arial"/>
          <w:lang w:eastAsia="de-DE"/>
        </w:rPr>
      </w:pPr>
      <w:r w:rsidRPr="00AD7700">
        <w:rPr>
          <w:rFonts w:cs="Arial"/>
          <w:lang w:eastAsia="de-DE"/>
        </w:rPr>
        <w:t>zapnutí (restartování) systému</w:t>
      </w:r>
    </w:p>
    <w:p w14:paraId="217A7BC8" w14:textId="77777777" w:rsidR="00B93881" w:rsidRPr="00AD7700" w:rsidRDefault="00B93881">
      <w:pPr>
        <w:numPr>
          <w:ilvl w:val="0"/>
          <w:numId w:val="12"/>
        </w:numPr>
        <w:spacing w:before="120" w:after="120"/>
        <w:jc w:val="left"/>
        <w:rPr>
          <w:rFonts w:cs="Arial"/>
          <w:lang w:eastAsia="de-DE"/>
        </w:rPr>
      </w:pPr>
      <w:r w:rsidRPr="00AD7700">
        <w:rPr>
          <w:rFonts w:cs="Arial"/>
          <w:lang w:eastAsia="de-DE"/>
        </w:rPr>
        <w:t>vypnutí systému</w:t>
      </w:r>
    </w:p>
    <w:p w14:paraId="72EB6638" w14:textId="77777777" w:rsidR="00B93881" w:rsidRPr="00AD7700" w:rsidRDefault="00B93881">
      <w:pPr>
        <w:numPr>
          <w:ilvl w:val="0"/>
          <w:numId w:val="12"/>
        </w:numPr>
        <w:spacing w:before="120" w:after="120"/>
        <w:jc w:val="left"/>
        <w:rPr>
          <w:rFonts w:cs="Arial"/>
          <w:lang w:eastAsia="de-DE"/>
        </w:rPr>
      </w:pPr>
      <w:r w:rsidRPr="00AD7700">
        <w:rPr>
          <w:rFonts w:cs="Arial"/>
          <w:lang w:eastAsia="de-DE"/>
        </w:rPr>
        <w:t>nastavení limitu</w:t>
      </w:r>
    </w:p>
    <w:p w14:paraId="4BBD65E2" w14:textId="77777777" w:rsidR="00B93881" w:rsidRPr="00AD7700" w:rsidRDefault="00B93881" w:rsidP="00B93881">
      <w:pPr>
        <w:spacing w:before="120" w:after="120"/>
        <w:ind w:left="720"/>
        <w:rPr>
          <w:rFonts w:cs="Arial"/>
          <w:lang w:eastAsia="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2"/>
        <w:gridCol w:w="4612"/>
      </w:tblGrid>
      <w:tr w:rsidR="00B93881" w:rsidRPr="00AD7700" w14:paraId="7AEDB9D8" w14:textId="77777777" w:rsidTr="00D24489">
        <w:tc>
          <w:tcPr>
            <w:tcW w:w="4612" w:type="dxa"/>
            <w:vAlign w:val="center"/>
          </w:tcPr>
          <w:p w14:paraId="3BFA6C8A" w14:textId="77777777" w:rsidR="00B93881" w:rsidRPr="00AD7700" w:rsidRDefault="0002706C" w:rsidP="00D24489">
            <w:pPr>
              <w:rPr>
                <w:rFonts w:cs="Arial"/>
                <w:lang w:eastAsia="de-DE"/>
              </w:rPr>
            </w:pPr>
            <w:r w:rsidRPr="00767A28">
              <w:rPr>
                <w:rFonts w:cs="Arial"/>
                <w:noProof/>
              </w:rPr>
              <w:object w:dxaOrig="2610" w:dyaOrig="1500" w14:anchorId="268A0AF5">
                <v:shape id="_x0000_i1052" type="#_x0000_t75" alt="" style="width:132pt;height:76.15pt;mso-width-percent:0;mso-height-percent:0;mso-width-percent:0;mso-height-percent:0" o:ole="">
                  <v:imagedata r:id="rId83" o:title=""/>
                </v:shape>
                <o:OLEObject Type="Embed" ProgID="PBrush" ShapeID="_x0000_i1052" DrawAspect="Content" ObjectID="_1738445024" r:id="rId84"/>
              </w:object>
            </w:r>
          </w:p>
        </w:tc>
        <w:tc>
          <w:tcPr>
            <w:tcW w:w="4612" w:type="dxa"/>
            <w:vAlign w:val="center"/>
          </w:tcPr>
          <w:p w14:paraId="1122B105" w14:textId="77777777" w:rsidR="00B93881" w:rsidRPr="00AD7700" w:rsidRDefault="00B93881" w:rsidP="00D24489">
            <w:pPr>
              <w:rPr>
                <w:rFonts w:cs="Arial"/>
                <w:lang w:eastAsia="de-DE"/>
              </w:rPr>
            </w:pPr>
            <w:r w:rsidRPr="00AD7700">
              <w:rPr>
                <w:rFonts w:cs="Arial"/>
                <w:lang w:eastAsia="de-DE"/>
              </w:rPr>
              <w:t>sledování tlaku vypnuto</w:t>
            </w:r>
          </w:p>
        </w:tc>
      </w:tr>
      <w:tr w:rsidR="00B93881" w:rsidRPr="00AD7700" w14:paraId="613AA3A0" w14:textId="77777777" w:rsidTr="00D24489">
        <w:tc>
          <w:tcPr>
            <w:tcW w:w="4612" w:type="dxa"/>
            <w:vAlign w:val="center"/>
          </w:tcPr>
          <w:p w14:paraId="0CFF9A0B" w14:textId="77777777" w:rsidR="00B93881" w:rsidRPr="00AD7700" w:rsidRDefault="0002706C" w:rsidP="00D24489">
            <w:pPr>
              <w:rPr>
                <w:rFonts w:cs="Arial"/>
                <w:lang w:eastAsia="de-DE"/>
              </w:rPr>
            </w:pPr>
            <w:r w:rsidRPr="00767A28">
              <w:rPr>
                <w:rFonts w:cs="Arial"/>
                <w:noProof/>
              </w:rPr>
              <w:object w:dxaOrig="2610" w:dyaOrig="1500" w14:anchorId="384BEFF2">
                <v:shape id="_x0000_i1053" type="#_x0000_t75" alt="Obrázok, na ktorom je text, zariadenie&#10;&#10;&#10;&#10;&#10;&#10;&#10;&#10;&#10;&#10;&#10;&#10;&#10;&#10;&#10;&#10;&#10;&#10;&#10;&#10;Automaticky generovaný popis" style="width:132pt;height:76.15pt;mso-width-percent:0;mso-height-percent:0;mso-width-percent:0;mso-height-percent:0" o:ole="">
                  <v:imagedata r:id="rId85" o:title=""/>
                </v:shape>
                <o:OLEObject Type="Embed" ProgID="PBrush" ShapeID="_x0000_i1053" DrawAspect="Content" ObjectID="_1738445025" r:id="rId86"/>
              </w:object>
            </w:r>
          </w:p>
        </w:tc>
        <w:tc>
          <w:tcPr>
            <w:tcW w:w="4612" w:type="dxa"/>
            <w:vAlign w:val="center"/>
          </w:tcPr>
          <w:p w14:paraId="44C5542A" w14:textId="77777777" w:rsidR="00B93881" w:rsidRPr="00AD7700" w:rsidRDefault="00B93881" w:rsidP="00D24489">
            <w:pPr>
              <w:rPr>
                <w:rFonts w:cs="Arial"/>
                <w:lang w:eastAsia="de-DE"/>
              </w:rPr>
            </w:pPr>
            <w:r w:rsidRPr="00AD7700">
              <w:rPr>
                <w:rFonts w:cs="Arial"/>
                <w:lang w:eastAsia="de-DE"/>
              </w:rPr>
              <w:t>sledování tlaku zapnuto</w:t>
            </w:r>
          </w:p>
        </w:tc>
      </w:tr>
      <w:tr w:rsidR="00B93881" w:rsidRPr="00AD7700" w14:paraId="2B46324A" w14:textId="77777777" w:rsidTr="00D24489">
        <w:tc>
          <w:tcPr>
            <w:tcW w:w="4612" w:type="dxa"/>
            <w:vAlign w:val="center"/>
          </w:tcPr>
          <w:p w14:paraId="21A41F32" w14:textId="77777777" w:rsidR="00B93881" w:rsidRPr="00AD7700" w:rsidRDefault="0002706C" w:rsidP="00D24489">
            <w:pPr>
              <w:rPr>
                <w:rFonts w:cs="Arial"/>
              </w:rPr>
            </w:pPr>
            <w:r w:rsidRPr="00767A28">
              <w:rPr>
                <w:rFonts w:cs="Arial"/>
                <w:noProof/>
              </w:rPr>
              <w:object w:dxaOrig="2610" w:dyaOrig="1500" w14:anchorId="2B9A184F">
                <v:shape id="_x0000_i1054" type="#_x0000_t75" alt="" style="width:132pt;height:76.15pt;mso-width-percent:0;mso-height-percent:0;mso-width-percent:0;mso-height-percent:0" o:ole="">
                  <v:imagedata r:id="rId87" o:title=""/>
                </v:shape>
                <o:OLEObject Type="Embed" ProgID="PBrush" ShapeID="_x0000_i1054" DrawAspect="Content" ObjectID="_1738445026" r:id="rId88"/>
              </w:object>
            </w:r>
          </w:p>
        </w:tc>
        <w:tc>
          <w:tcPr>
            <w:tcW w:w="4612" w:type="dxa"/>
            <w:vAlign w:val="center"/>
          </w:tcPr>
          <w:p w14:paraId="304D947C" w14:textId="77777777" w:rsidR="00B93881" w:rsidRPr="00AD7700" w:rsidRDefault="00B93881" w:rsidP="00D24489">
            <w:pPr>
              <w:rPr>
                <w:rFonts w:cs="Arial"/>
                <w:lang w:eastAsia="de-DE"/>
              </w:rPr>
            </w:pPr>
            <w:r w:rsidRPr="00AD7700">
              <w:rPr>
                <w:rFonts w:cs="Arial"/>
                <w:lang w:eastAsia="de-DE"/>
              </w:rPr>
              <w:t>nárůst tlaku – blikající šipka nahoru</w:t>
            </w:r>
          </w:p>
        </w:tc>
      </w:tr>
      <w:tr w:rsidR="00B93881" w:rsidRPr="00AD7700" w14:paraId="0104106A" w14:textId="77777777" w:rsidTr="00D24489">
        <w:tc>
          <w:tcPr>
            <w:tcW w:w="4612" w:type="dxa"/>
            <w:vAlign w:val="center"/>
          </w:tcPr>
          <w:p w14:paraId="3F04012C" w14:textId="77777777" w:rsidR="00B93881" w:rsidRPr="00AD7700" w:rsidRDefault="0002706C" w:rsidP="00D24489">
            <w:pPr>
              <w:rPr>
                <w:rFonts w:cs="Arial"/>
              </w:rPr>
            </w:pPr>
            <w:r w:rsidRPr="00767A28">
              <w:rPr>
                <w:rFonts w:cs="Arial"/>
                <w:noProof/>
              </w:rPr>
              <w:object w:dxaOrig="2610" w:dyaOrig="1500" w14:anchorId="04BA51B8">
                <v:shape id="_x0000_i1055" type="#_x0000_t75" alt="" style="width:132pt;height:76.15pt;mso-width-percent:0;mso-height-percent:0;mso-width-percent:0;mso-height-percent:0" o:ole="">
                  <v:imagedata r:id="rId89" o:title=""/>
                </v:shape>
                <o:OLEObject Type="Embed" ProgID="PBrush" ShapeID="_x0000_i1055" DrawAspect="Content" ObjectID="_1738445027" r:id="rId90"/>
              </w:object>
            </w:r>
          </w:p>
        </w:tc>
        <w:tc>
          <w:tcPr>
            <w:tcW w:w="4612" w:type="dxa"/>
            <w:vAlign w:val="center"/>
          </w:tcPr>
          <w:p w14:paraId="17ADC8FB" w14:textId="77777777" w:rsidR="00B93881" w:rsidRPr="00AD7700" w:rsidRDefault="00B93881" w:rsidP="00D24489">
            <w:pPr>
              <w:rPr>
                <w:rFonts w:cs="Arial"/>
                <w:lang w:eastAsia="de-DE"/>
              </w:rPr>
            </w:pPr>
            <w:r w:rsidRPr="00AD7700">
              <w:rPr>
                <w:rFonts w:cs="Arial"/>
                <w:lang w:eastAsia="de-DE"/>
              </w:rPr>
              <w:t>pokles tlaku – blikající šipka dolů</w:t>
            </w:r>
          </w:p>
        </w:tc>
      </w:tr>
    </w:tbl>
    <w:p w14:paraId="13F67413" w14:textId="77777777" w:rsidR="00B93881" w:rsidRPr="00AD7700" w:rsidRDefault="00B93881" w:rsidP="00B93881">
      <w:pPr>
        <w:spacing w:before="120" w:after="120"/>
        <w:rPr>
          <w:rFonts w:cs="Arial"/>
          <w:lang w:eastAsia="de-DE"/>
        </w:rPr>
      </w:pPr>
    </w:p>
    <w:p w14:paraId="70CFADE7" w14:textId="77777777" w:rsidR="00B93881" w:rsidRPr="00AD7700" w:rsidRDefault="00B93881" w:rsidP="00B93881">
      <w:pPr>
        <w:rPr>
          <w:rFonts w:cs="Arial"/>
          <w:lang w:eastAsia="de-DE"/>
        </w:rPr>
      </w:pPr>
      <w:r w:rsidRPr="00AD7700">
        <w:rPr>
          <w:rFonts w:cs="Arial"/>
          <w:lang w:eastAsia="de-DE"/>
        </w:rPr>
        <w:t>Zapnutí a vypnutí musí být možné provádět pro každý tlakoměr. Vypnutím funkce se zároveň musí deaktivovat alarm nárůstu nebo poklesu tlaku. Zapnutím systém sledování tlaku opětovně uloží aktuální tlak a sleduje překročení limitu směrem nahoru nebo dolů.</w:t>
      </w:r>
    </w:p>
    <w:p w14:paraId="6A4F7AAD" w14:textId="77777777" w:rsidR="00B93881" w:rsidRPr="00AD7700" w:rsidRDefault="00B93881" w:rsidP="00B93881">
      <w:pPr>
        <w:rPr>
          <w:rFonts w:cs="Arial"/>
          <w:lang w:eastAsia="de-DE"/>
        </w:rPr>
      </w:pPr>
    </w:p>
    <w:p w14:paraId="06223BE8" w14:textId="77777777" w:rsidR="00B93881" w:rsidRPr="00AD7700" w:rsidRDefault="00B93881" w:rsidP="00B93881">
      <w:pPr>
        <w:rPr>
          <w:rFonts w:cs="Arial"/>
          <w:lang w:eastAsia="de-DE"/>
        </w:rPr>
      </w:pPr>
      <w:r w:rsidRPr="00AD7700">
        <w:rPr>
          <w:rFonts w:cs="Arial"/>
          <w:lang w:eastAsia="de-DE"/>
        </w:rPr>
        <w:t>Nastavení limitu sledování musí být možné prostřednictvím sekvencí pro tlakoměry konkrétní trasy nebo pro vybrané tlakoměry pro které se sledování tlaku požaduje.</w:t>
      </w:r>
    </w:p>
    <w:p w14:paraId="6A60ECD3" w14:textId="77777777" w:rsidR="00B93881" w:rsidRPr="00AD7700" w:rsidRDefault="00B93881" w:rsidP="00B93881">
      <w:pPr>
        <w:rPr>
          <w:rFonts w:cs="Arial"/>
          <w:lang w:eastAsia="de-DE"/>
        </w:rPr>
      </w:pPr>
    </w:p>
    <w:p w14:paraId="236A47AD" w14:textId="77777777" w:rsidR="00B93881" w:rsidRPr="00AD7700" w:rsidRDefault="00B93881" w:rsidP="00B93881">
      <w:pPr>
        <w:rPr>
          <w:rFonts w:cs="Arial"/>
          <w:lang w:eastAsia="de-DE"/>
        </w:rPr>
      </w:pPr>
      <w:r w:rsidRPr="00AD7700">
        <w:rPr>
          <w:rFonts w:cs="Arial"/>
          <w:lang w:eastAsia="de-DE"/>
        </w:rPr>
        <w:t>Toto např. může být řešeno prostřednictvím dialogových oken. Příklad je uveden níže:</w:t>
      </w:r>
      <w:r w:rsidRPr="00AD7700">
        <w:rPr>
          <w:noProof/>
          <w:lang w:eastAsia="sk-SK"/>
        </w:rPr>
        <w:t xml:space="preserve"> </w:t>
      </w:r>
    </w:p>
    <w:p w14:paraId="3F4C7657" w14:textId="77777777" w:rsidR="00B93881" w:rsidRPr="00AD7700" w:rsidRDefault="00B93881" w:rsidP="00B93881">
      <w:pPr>
        <w:rPr>
          <w:rFonts w:cs="Arial"/>
          <w:lang w:eastAsia="de-DE"/>
        </w:rPr>
      </w:pPr>
      <w:r w:rsidRPr="00AD7700">
        <w:rPr>
          <w:noProof/>
          <w:lang w:eastAsia="sk-SK"/>
        </w:rPr>
        <w:lastRenderedPageBreak/>
        <w:drawing>
          <wp:anchor distT="0" distB="0" distL="114300" distR="114300" simplePos="0" relativeHeight="251659264" behindDoc="0" locked="0" layoutInCell="1" allowOverlap="1" wp14:anchorId="5756E7D6" wp14:editId="3C08D921">
            <wp:simplePos x="0" y="0"/>
            <wp:positionH relativeFrom="column">
              <wp:posOffset>2389505</wp:posOffset>
            </wp:positionH>
            <wp:positionV relativeFrom="paragraph">
              <wp:posOffset>148590</wp:posOffset>
            </wp:positionV>
            <wp:extent cx="2451100" cy="2400300"/>
            <wp:effectExtent l="0" t="0" r="0" b="0"/>
            <wp:wrapSquare wrapText="bothSides"/>
            <wp:docPr id="62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51100"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64ADCF" w14:textId="77777777" w:rsidR="00B93881" w:rsidRPr="00AD7700" w:rsidRDefault="00B93881" w:rsidP="00B93881">
      <w:pPr>
        <w:rPr>
          <w:rFonts w:cs="Arial"/>
          <w:lang w:eastAsia="de-DE"/>
        </w:rPr>
      </w:pPr>
      <w:r w:rsidRPr="00AD7700">
        <w:rPr>
          <w:rFonts w:cs="Arial"/>
          <w:noProof/>
          <w:lang w:eastAsia="de-DE"/>
        </w:rPr>
        <w:drawing>
          <wp:inline distT="0" distB="0" distL="0" distR="0" wp14:anchorId="3A7E9F68" wp14:editId="26B61926">
            <wp:extent cx="2262505" cy="5052784"/>
            <wp:effectExtent l="0" t="0" r="0" b="1905"/>
            <wp:docPr id="49" name="Obrázok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33802" cy="5212009"/>
                    </a:xfrm>
                    <a:prstGeom prst="rect">
                      <a:avLst/>
                    </a:prstGeom>
                    <a:noFill/>
                    <a:ln>
                      <a:noFill/>
                    </a:ln>
                  </pic:spPr>
                </pic:pic>
              </a:graphicData>
            </a:graphic>
          </wp:inline>
        </w:drawing>
      </w:r>
    </w:p>
    <w:p w14:paraId="786CE5F7" w14:textId="77777777" w:rsidR="00B93881" w:rsidRPr="00AD7700" w:rsidRDefault="00B93881" w:rsidP="00B93881"/>
    <w:p w14:paraId="51B9434A" w14:textId="77777777" w:rsidR="006844A4" w:rsidRDefault="006844A4">
      <w:pPr>
        <w:jc w:val="left"/>
        <w:rPr>
          <w:rFonts w:cs="Arial"/>
          <w:lang w:eastAsia="de-DE"/>
        </w:rPr>
      </w:pPr>
      <w:r>
        <w:rPr>
          <w:rFonts w:cs="Arial"/>
          <w:lang w:eastAsia="de-DE"/>
        </w:rPr>
        <w:br w:type="page"/>
      </w:r>
    </w:p>
    <w:p w14:paraId="3721FDC7" w14:textId="53425768" w:rsidR="00B93881" w:rsidRPr="00AD7700" w:rsidRDefault="00B93881" w:rsidP="00B93881">
      <w:pPr>
        <w:rPr>
          <w:rFonts w:cs="Arial"/>
          <w:lang w:eastAsia="de-DE"/>
        </w:rPr>
      </w:pPr>
      <w:r w:rsidRPr="00AD7700">
        <w:rPr>
          <w:rFonts w:cs="Arial"/>
          <w:lang w:eastAsia="de-DE"/>
        </w:rPr>
        <w:lastRenderedPageBreak/>
        <w:t>Na obrazovce operátora musí být možné sledovat všechny indikátory sledování tlaků. Např. jako na obrázku níže:</w:t>
      </w:r>
    </w:p>
    <w:p w14:paraId="2E118FF7" w14:textId="77777777" w:rsidR="00B93881" w:rsidRPr="00AD7700" w:rsidRDefault="00B93881" w:rsidP="00B93881">
      <w:pPr>
        <w:rPr>
          <w:rFonts w:cs="Arial"/>
          <w:lang w:eastAsia="de-DE"/>
        </w:rPr>
      </w:pPr>
      <w:r w:rsidRPr="00AD7700">
        <w:rPr>
          <w:rFonts w:cs="Arial"/>
          <w:noProof/>
          <w:lang w:eastAsia="de-DE"/>
        </w:rPr>
        <w:drawing>
          <wp:inline distT="0" distB="0" distL="0" distR="0" wp14:anchorId="32EF7B68" wp14:editId="285E0BE4">
            <wp:extent cx="6120130" cy="3221355"/>
            <wp:effectExtent l="0" t="0" r="1270" b="4445"/>
            <wp:docPr id="1" name="Obrázok 1"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mapa&#10;&#10;Automaticky generovaný popis"/>
                    <pic:cNvPicPr/>
                  </pic:nvPicPr>
                  <pic:blipFill>
                    <a:blip r:embed="rId93"/>
                    <a:stretch>
                      <a:fillRect/>
                    </a:stretch>
                  </pic:blipFill>
                  <pic:spPr>
                    <a:xfrm>
                      <a:off x="0" y="0"/>
                      <a:ext cx="6120130" cy="3221355"/>
                    </a:xfrm>
                    <a:prstGeom prst="rect">
                      <a:avLst/>
                    </a:prstGeom>
                  </pic:spPr>
                </pic:pic>
              </a:graphicData>
            </a:graphic>
          </wp:inline>
        </w:drawing>
      </w:r>
    </w:p>
    <w:p w14:paraId="72CCB3F2" w14:textId="77777777" w:rsidR="00B93881" w:rsidRPr="00AD7700" w:rsidRDefault="00B93881" w:rsidP="00B93881">
      <w:pPr>
        <w:pStyle w:val="Nadpis3"/>
        <w:rPr>
          <w:lang w:eastAsia="de-DE"/>
        </w:rPr>
      </w:pPr>
      <w:bookmarkStart w:id="34" w:name="_Toc111649767"/>
      <w:bookmarkStart w:id="35" w:name="_Toc112830512"/>
      <w:r w:rsidRPr="00AD7700">
        <w:rPr>
          <w:lang w:eastAsia="de-DE"/>
        </w:rPr>
        <w:t>Stav požárního systému (EPS)</w:t>
      </w:r>
      <w:bookmarkEnd w:id="34"/>
      <w:bookmarkEnd w:id="35"/>
    </w:p>
    <w:p w14:paraId="3220341D" w14:textId="7B16B980" w:rsidR="00B93881" w:rsidRPr="00AD7700" w:rsidRDefault="00B93881" w:rsidP="00B93881">
      <w:pPr>
        <w:rPr>
          <w:lang w:eastAsia="de-DE"/>
        </w:rPr>
      </w:pPr>
      <w:r w:rsidRPr="00AD7700">
        <w:rPr>
          <w:lang w:eastAsia="de-DE"/>
        </w:rPr>
        <w:t xml:space="preserve">SCADA </w:t>
      </w:r>
      <w:r w:rsidR="00FB46BC">
        <w:rPr>
          <w:lang w:eastAsia="de-DE"/>
        </w:rPr>
        <w:t>prostředí</w:t>
      </w:r>
      <w:r w:rsidRPr="00AD7700">
        <w:rPr>
          <w:lang w:eastAsia="de-DE"/>
        </w:rPr>
        <w:t xml:space="preserve"> musí umožňovat prostřednictvím komunikačního rozhraní připojení požárních systémů instalovaných v rámci technologií</w:t>
      </w:r>
      <w:r w:rsidR="00572080">
        <w:rPr>
          <w:lang w:eastAsia="de-DE"/>
        </w:rPr>
        <w:t xml:space="preserve"> </w:t>
      </w:r>
      <w:r w:rsidR="001B6817">
        <w:rPr>
          <w:lang w:eastAsia="de-DE"/>
        </w:rPr>
        <w:t>zadavatel</w:t>
      </w:r>
      <w:r w:rsidR="00572080">
        <w:rPr>
          <w:lang w:eastAsia="de-DE"/>
        </w:rPr>
        <w:t>e</w:t>
      </w:r>
      <w:r w:rsidRPr="00AD7700">
        <w:rPr>
          <w:lang w:eastAsia="de-DE"/>
        </w:rPr>
        <w:t xml:space="preserve">. </w:t>
      </w:r>
    </w:p>
    <w:p w14:paraId="187C1747" w14:textId="77777777" w:rsidR="00B93881" w:rsidRPr="00AD7700" w:rsidRDefault="00B93881" w:rsidP="00B93881">
      <w:pPr>
        <w:rPr>
          <w:lang w:eastAsia="de-DE"/>
        </w:rPr>
      </w:pPr>
      <w:r w:rsidRPr="00AD7700">
        <w:rPr>
          <w:noProof/>
        </w:rPr>
        <w:drawing>
          <wp:anchor distT="0" distB="0" distL="114300" distR="114300" simplePos="0" relativeHeight="251660288" behindDoc="1" locked="0" layoutInCell="1" allowOverlap="1" wp14:anchorId="3AFAEBC4" wp14:editId="4733920C">
            <wp:simplePos x="0" y="0"/>
            <wp:positionH relativeFrom="column">
              <wp:posOffset>5484495</wp:posOffset>
            </wp:positionH>
            <wp:positionV relativeFrom="paragraph">
              <wp:posOffset>138284</wp:posOffset>
            </wp:positionV>
            <wp:extent cx="495300" cy="495300"/>
            <wp:effectExtent l="0" t="0" r="0" b="0"/>
            <wp:wrapSquare wrapText="bothSides"/>
            <wp:docPr id="21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95B0FE" w14:textId="5275039B" w:rsidR="00B93881" w:rsidRPr="00AD7700" w:rsidRDefault="00B93881" w:rsidP="00B93881">
      <w:pPr>
        <w:rPr>
          <w:lang w:eastAsia="de-DE"/>
        </w:rPr>
      </w:pPr>
      <w:r w:rsidRPr="00AD7700">
        <w:rPr>
          <w:lang w:eastAsia="de-DE"/>
        </w:rPr>
        <w:t xml:space="preserve">Symbol EPS slouží pro zobrazovaní stavu požárního čidla a pro zobrazení stavu zóny, ve které je zařazen. Kruh </w:t>
      </w:r>
      <w:r>
        <w:rPr>
          <w:lang w:eastAsia="de-DE"/>
        </w:rPr>
        <w:t>v</w:t>
      </w:r>
      <w:r w:rsidR="006844A4">
        <w:rPr>
          <w:lang w:eastAsia="de-DE"/>
        </w:rPr>
        <w:t>e</w:t>
      </w:r>
      <w:r>
        <w:rPr>
          <w:lang w:eastAsia="de-DE"/>
        </w:rPr>
        <w:t xml:space="preserve"> </w:t>
      </w:r>
      <w:r w:rsidRPr="00AD7700">
        <w:rPr>
          <w:lang w:eastAsia="de-DE"/>
        </w:rPr>
        <w:t>střed</w:t>
      </w:r>
      <w:r w:rsidR="006844A4">
        <w:rPr>
          <w:lang w:eastAsia="de-DE"/>
        </w:rPr>
        <w:t>u</w:t>
      </w:r>
      <w:r w:rsidRPr="00AD7700">
        <w:rPr>
          <w:lang w:eastAsia="de-DE"/>
        </w:rPr>
        <w:t xml:space="preserve"> symbolu zobrazuje stav čidla, obdélníky po stranách stav zóny. Symbol zobrazuje číslo zóny a číslo hlásiče (čidla).</w:t>
      </w:r>
    </w:p>
    <w:p w14:paraId="68B3F4EF" w14:textId="77777777" w:rsidR="00B93881" w:rsidRPr="00AD7700" w:rsidRDefault="00B93881" w:rsidP="00B93881">
      <w:pPr>
        <w:rPr>
          <w:lang w:eastAsia="de-DE"/>
        </w:rPr>
      </w:pPr>
      <w:r w:rsidRPr="00AD7700">
        <w:rPr>
          <w:noProof/>
        </w:rPr>
        <w:drawing>
          <wp:anchor distT="0" distB="0" distL="114300" distR="114300" simplePos="0" relativeHeight="251661312" behindDoc="0" locked="0" layoutInCell="1" allowOverlap="1" wp14:anchorId="2076BA04" wp14:editId="05CAF543">
            <wp:simplePos x="0" y="0"/>
            <wp:positionH relativeFrom="column">
              <wp:posOffset>3151505</wp:posOffset>
            </wp:positionH>
            <wp:positionV relativeFrom="paragraph">
              <wp:posOffset>139065</wp:posOffset>
            </wp:positionV>
            <wp:extent cx="2828925" cy="457200"/>
            <wp:effectExtent l="0" t="0" r="0" b="0"/>
            <wp:wrapSquare wrapText="bothSides"/>
            <wp:docPr id="21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28925"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C86DFB" w14:textId="77777777" w:rsidR="00B93881" w:rsidRPr="00AD7700" w:rsidRDefault="00B93881" w:rsidP="00B93881">
      <w:pPr>
        <w:rPr>
          <w:lang w:eastAsia="de-DE"/>
        </w:rPr>
      </w:pPr>
      <w:r w:rsidRPr="00AD7700">
        <w:rPr>
          <w:lang w:eastAsia="de-DE"/>
        </w:rPr>
        <w:t>Součásti mimik znázorňující rozmístění EPS bude i zobrazeni stavu jednotlivých zón v textové podobě.</w:t>
      </w:r>
      <w:r w:rsidRPr="00AD7700">
        <w:rPr>
          <w:noProof/>
        </w:rPr>
        <w:t xml:space="preserve"> </w:t>
      </w:r>
    </w:p>
    <w:p w14:paraId="56302B5F" w14:textId="77777777" w:rsidR="00B93881" w:rsidRPr="00AD7700" w:rsidRDefault="00B93881" w:rsidP="00B93881">
      <w:pPr>
        <w:rPr>
          <w:lang w:eastAsia="de-DE"/>
        </w:rPr>
      </w:pPr>
    </w:p>
    <w:p w14:paraId="426295BA" w14:textId="77777777" w:rsidR="00B93881" w:rsidRPr="00AD7700" w:rsidRDefault="00B93881" w:rsidP="00B93881">
      <w:pPr>
        <w:rPr>
          <w:lang w:eastAsia="de-DE"/>
        </w:rPr>
      </w:pPr>
      <w:r w:rsidRPr="00AD7700">
        <w:rPr>
          <w:lang w:eastAsia="de-DE"/>
        </w:rPr>
        <w:t>Stavy zón a čidel musí být barevné odlišené:</w:t>
      </w:r>
    </w:p>
    <w:p w14:paraId="5B16DF47" w14:textId="77777777" w:rsidR="00B93881" w:rsidRPr="00AD7700" w:rsidRDefault="00B93881" w:rsidP="00B93881">
      <w:pPr>
        <w:rPr>
          <w:lang w:eastAsia="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6"/>
        <w:gridCol w:w="3453"/>
      </w:tblGrid>
      <w:tr w:rsidR="00B93881" w:rsidRPr="00AD7700" w14:paraId="3F2CE4D5" w14:textId="77777777" w:rsidTr="00D24489">
        <w:trPr>
          <w:trHeight w:val="1077"/>
        </w:trPr>
        <w:tc>
          <w:tcPr>
            <w:tcW w:w="5586" w:type="dxa"/>
            <w:vAlign w:val="center"/>
          </w:tcPr>
          <w:p w14:paraId="1780976A" w14:textId="77777777" w:rsidR="00B93881" w:rsidRPr="00AD7700" w:rsidRDefault="00B93881" w:rsidP="00D24489">
            <w:pPr>
              <w:rPr>
                <w:rFonts w:cs="Arial"/>
                <w:lang w:eastAsia="de-DE"/>
              </w:rPr>
            </w:pPr>
            <w:r w:rsidRPr="00AD7700">
              <w:rPr>
                <w:noProof/>
              </w:rPr>
              <w:drawing>
                <wp:inline distT="0" distB="0" distL="0" distR="0" wp14:anchorId="562FBB98" wp14:editId="003C8F2A">
                  <wp:extent cx="3378200" cy="457200"/>
                  <wp:effectExtent l="0" t="0" r="0" b="0"/>
                  <wp:docPr id="5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78200" cy="457200"/>
                          </a:xfrm>
                          <a:prstGeom prst="rect">
                            <a:avLst/>
                          </a:prstGeom>
                          <a:noFill/>
                          <a:ln>
                            <a:noFill/>
                          </a:ln>
                        </pic:spPr>
                      </pic:pic>
                    </a:graphicData>
                  </a:graphic>
                </wp:inline>
              </w:drawing>
            </w:r>
          </w:p>
        </w:tc>
        <w:tc>
          <w:tcPr>
            <w:tcW w:w="3453" w:type="dxa"/>
            <w:vAlign w:val="center"/>
          </w:tcPr>
          <w:p w14:paraId="3B3D7135" w14:textId="77777777" w:rsidR="00B93881" w:rsidRPr="00AD7700" w:rsidRDefault="00B93881" w:rsidP="00D24489">
            <w:pPr>
              <w:rPr>
                <w:rFonts w:cs="Arial"/>
                <w:lang w:eastAsia="de-DE"/>
              </w:rPr>
            </w:pPr>
            <w:r w:rsidRPr="00AD7700">
              <w:rPr>
                <w:rFonts w:cs="Arial"/>
                <w:lang w:eastAsia="de-DE"/>
              </w:rPr>
              <w:t>výpadek komunikace</w:t>
            </w:r>
          </w:p>
        </w:tc>
      </w:tr>
      <w:tr w:rsidR="00B93881" w:rsidRPr="00AD7700" w14:paraId="0755768B" w14:textId="77777777" w:rsidTr="00D24489">
        <w:trPr>
          <w:trHeight w:val="1077"/>
        </w:trPr>
        <w:tc>
          <w:tcPr>
            <w:tcW w:w="5586" w:type="dxa"/>
            <w:vAlign w:val="center"/>
          </w:tcPr>
          <w:p w14:paraId="38538C68" w14:textId="77777777" w:rsidR="00B93881" w:rsidRPr="00AD7700" w:rsidRDefault="00B93881" w:rsidP="00D24489">
            <w:pPr>
              <w:rPr>
                <w:rFonts w:cs="Arial"/>
              </w:rPr>
            </w:pPr>
            <w:r w:rsidRPr="00AD7700">
              <w:rPr>
                <w:noProof/>
              </w:rPr>
              <w:drawing>
                <wp:inline distT="0" distB="0" distL="0" distR="0" wp14:anchorId="2E4CE2AD" wp14:editId="56A0C4F7">
                  <wp:extent cx="3352800" cy="508000"/>
                  <wp:effectExtent l="0" t="0" r="0" b="0"/>
                  <wp:docPr id="673" name="Picture 1" descr="Obrázok, na ktorom je text, hodiny, tmavé&#10;&#10;Automaticky generovaný pop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3" name="Picture 1" descr="Obrázok, na ktorom je text, hodiny, tmavé&#10;&#10;Automaticky generovaný popis"/>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52800" cy="508000"/>
                          </a:xfrm>
                          <a:prstGeom prst="rect">
                            <a:avLst/>
                          </a:prstGeom>
                          <a:noFill/>
                          <a:ln>
                            <a:noFill/>
                          </a:ln>
                        </pic:spPr>
                      </pic:pic>
                    </a:graphicData>
                  </a:graphic>
                </wp:inline>
              </w:drawing>
            </w:r>
          </w:p>
        </w:tc>
        <w:tc>
          <w:tcPr>
            <w:tcW w:w="3453" w:type="dxa"/>
            <w:vAlign w:val="center"/>
          </w:tcPr>
          <w:p w14:paraId="783E4121" w14:textId="77777777" w:rsidR="00B93881" w:rsidRPr="00AD7700" w:rsidRDefault="00B93881" w:rsidP="00D24489">
            <w:pPr>
              <w:rPr>
                <w:rFonts w:cs="Arial"/>
                <w:lang w:eastAsia="de-DE"/>
              </w:rPr>
            </w:pPr>
            <w:r w:rsidRPr="00AD7700">
              <w:rPr>
                <w:rFonts w:cs="Arial"/>
                <w:lang w:eastAsia="de-DE"/>
              </w:rPr>
              <w:t>stav OK</w:t>
            </w:r>
          </w:p>
        </w:tc>
      </w:tr>
      <w:tr w:rsidR="00B93881" w:rsidRPr="00AD7700" w14:paraId="439410C7" w14:textId="77777777" w:rsidTr="00D24489">
        <w:trPr>
          <w:trHeight w:val="1077"/>
        </w:trPr>
        <w:tc>
          <w:tcPr>
            <w:tcW w:w="5586" w:type="dxa"/>
            <w:vAlign w:val="center"/>
          </w:tcPr>
          <w:p w14:paraId="74B1672B" w14:textId="77777777" w:rsidR="00B93881" w:rsidRPr="00AD7700" w:rsidRDefault="00B93881" w:rsidP="00D24489">
            <w:pPr>
              <w:rPr>
                <w:rFonts w:cs="Arial"/>
              </w:rPr>
            </w:pPr>
            <w:r w:rsidRPr="00AD7700">
              <w:rPr>
                <w:noProof/>
              </w:rPr>
              <w:drawing>
                <wp:inline distT="0" distB="0" distL="0" distR="0" wp14:anchorId="70B10FD8" wp14:editId="53B9C2AF">
                  <wp:extent cx="3390900" cy="520700"/>
                  <wp:effectExtent l="0" t="0" r="0" b="0"/>
                  <wp:docPr id="5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390900" cy="520700"/>
                          </a:xfrm>
                          <a:prstGeom prst="rect">
                            <a:avLst/>
                          </a:prstGeom>
                          <a:noFill/>
                          <a:ln>
                            <a:noFill/>
                          </a:ln>
                        </pic:spPr>
                      </pic:pic>
                    </a:graphicData>
                  </a:graphic>
                </wp:inline>
              </w:drawing>
            </w:r>
          </w:p>
        </w:tc>
        <w:tc>
          <w:tcPr>
            <w:tcW w:w="3453" w:type="dxa"/>
            <w:vAlign w:val="center"/>
          </w:tcPr>
          <w:p w14:paraId="54CFD10F" w14:textId="77777777" w:rsidR="00B93881" w:rsidRPr="00AD7700" w:rsidRDefault="00B93881" w:rsidP="00D24489">
            <w:pPr>
              <w:rPr>
                <w:rFonts w:cs="Arial"/>
                <w:lang w:eastAsia="de-DE"/>
              </w:rPr>
            </w:pPr>
            <w:r w:rsidRPr="00AD7700">
              <w:rPr>
                <w:rFonts w:cs="Arial"/>
                <w:lang w:eastAsia="de-DE"/>
              </w:rPr>
              <w:t>požár – z ústředny</w:t>
            </w:r>
          </w:p>
        </w:tc>
      </w:tr>
      <w:tr w:rsidR="00B93881" w:rsidRPr="00AD7700" w14:paraId="41B5076F" w14:textId="77777777" w:rsidTr="00D24489">
        <w:trPr>
          <w:trHeight w:val="1077"/>
        </w:trPr>
        <w:tc>
          <w:tcPr>
            <w:tcW w:w="5586" w:type="dxa"/>
            <w:vAlign w:val="center"/>
          </w:tcPr>
          <w:p w14:paraId="22548473" w14:textId="77777777" w:rsidR="00B93881" w:rsidRPr="00AD7700" w:rsidRDefault="00B93881" w:rsidP="00D24489">
            <w:pPr>
              <w:rPr>
                <w:rFonts w:cs="Arial"/>
              </w:rPr>
            </w:pPr>
            <w:r w:rsidRPr="00AD7700">
              <w:rPr>
                <w:noProof/>
              </w:rPr>
              <w:drawing>
                <wp:inline distT="0" distB="0" distL="0" distR="0" wp14:anchorId="186E9F19" wp14:editId="66DA4EA8">
                  <wp:extent cx="3327400" cy="482600"/>
                  <wp:effectExtent l="0" t="0" r="0" b="0"/>
                  <wp:docPr id="674" name="Picture 1" descr="Obrázok, na ktorom je text&#10;&#10;Automaticky generovaný pop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4" name="Picture 1" descr="Obrázok, na ktorom je text&#10;&#10;Automaticky generovaný popis"/>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327400" cy="482600"/>
                          </a:xfrm>
                          <a:prstGeom prst="rect">
                            <a:avLst/>
                          </a:prstGeom>
                          <a:noFill/>
                          <a:ln>
                            <a:noFill/>
                          </a:ln>
                        </pic:spPr>
                      </pic:pic>
                    </a:graphicData>
                  </a:graphic>
                </wp:inline>
              </w:drawing>
            </w:r>
          </w:p>
        </w:tc>
        <w:tc>
          <w:tcPr>
            <w:tcW w:w="3453" w:type="dxa"/>
            <w:vAlign w:val="center"/>
          </w:tcPr>
          <w:p w14:paraId="1F6A07AC" w14:textId="77777777" w:rsidR="00B93881" w:rsidRPr="00AD7700" w:rsidRDefault="00B93881" w:rsidP="00D24489">
            <w:pPr>
              <w:rPr>
                <w:rFonts w:cs="Arial"/>
                <w:lang w:eastAsia="de-DE"/>
              </w:rPr>
            </w:pPr>
            <w:r w:rsidRPr="00AD7700">
              <w:rPr>
                <w:rFonts w:cs="Arial"/>
                <w:lang w:eastAsia="de-DE"/>
              </w:rPr>
              <w:t>technický alarm – z ústředny</w:t>
            </w:r>
          </w:p>
        </w:tc>
      </w:tr>
      <w:tr w:rsidR="00B93881" w:rsidRPr="00AD7700" w14:paraId="162EDB19" w14:textId="77777777" w:rsidTr="00D24489">
        <w:trPr>
          <w:trHeight w:val="1077"/>
        </w:trPr>
        <w:tc>
          <w:tcPr>
            <w:tcW w:w="5586" w:type="dxa"/>
            <w:vAlign w:val="center"/>
          </w:tcPr>
          <w:p w14:paraId="58EAFEC5" w14:textId="77777777" w:rsidR="00B93881" w:rsidRPr="00AD7700" w:rsidRDefault="00B93881" w:rsidP="00D24489">
            <w:pPr>
              <w:rPr>
                <w:rFonts w:cs="Arial"/>
                <w:lang w:eastAsia="de-DE"/>
              </w:rPr>
            </w:pPr>
            <w:r w:rsidRPr="00AD7700">
              <w:rPr>
                <w:noProof/>
              </w:rPr>
              <w:drawing>
                <wp:inline distT="0" distB="0" distL="0" distR="0" wp14:anchorId="6008754C" wp14:editId="3F88BE86">
                  <wp:extent cx="3327400" cy="469900"/>
                  <wp:effectExtent l="0" t="0" r="0" b="0"/>
                  <wp:docPr id="6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27400" cy="469900"/>
                          </a:xfrm>
                          <a:prstGeom prst="rect">
                            <a:avLst/>
                          </a:prstGeom>
                          <a:noFill/>
                          <a:ln>
                            <a:noFill/>
                          </a:ln>
                        </pic:spPr>
                      </pic:pic>
                    </a:graphicData>
                  </a:graphic>
                </wp:inline>
              </w:drawing>
            </w:r>
          </w:p>
        </w:tc>
        <w:tc>
          <w:tcPr>
            <w:tcW w:w="3453" w:type="dxa"/>
            <w:vAlign w:val="center"/>
          </w:tcPr>
          <w:p w14:paraId="4A3CB66A" w14:textId="77777777" w:rsidR="00B93881" w:rsidRPr="00AD7700" w:rsidRDefault="00B93881" w:rsidP="00D24489">
            <w:pPr>
              <w:rPr>
                <w:rFonts w:cs="Arial"/>
                <w:lang w:eastAsia="de-DE"/>
              </w:rPr>
            </w:pPr>
            <w:r w:rsidRPr="00AD7700">
              <w:rPr>
                <w:rFonts w:cs="Arial"/>
                <w:lang w:eastAsia="de-DE"/>
              </w:rPr>
              <w:t>výpadek – z PC</w:t>
            </w:r>
          </w:p>
        </w:tc>
      </w:tr>
      <w:tr w:rsidR="00B93881" w:rsidRPr="00AD7700" w14:paraId="2403295E" w14:textId="77777777" w:rsidTr="00D24489">
        <w:trPr>
          <w:trHeight w:val="1077"/>
        </w:trPr>
        <w:tc>
          <w:tcPr>
            <w:tcW w:w="5586" w:type="dxa"/>
            <w:vAlign w:val="center"/>
          </w:tcPr>
          <w:p w14:paraId="1E9818B7" w14:textId="77777777" w:rsidR="00B93881" w:rsidRPr="00AD7700" w:rsidRDefault="00B93881" w:rsidP="00D24489">
            <w:pPr>
              <w:rPr>
                <w:rFonts w:cs="Arial"/>
                <w:lang w:eastAsia="de-DE"/>
              </w:rPr>
            </w:pPr>
            <w:r w:rsidRPr="00AD7700">
              <w:rPr>
                <w:noProof/>
              </w:rPr>
              <w:lastRenderedPageBreak/>
              <w:drawing>
                <wp:inline distT="0" distB="0" distL="0" distR="0" wp14:anchorId="7C01F351" wp14:editId="71E0660E">
                  <wp:extent cx="3340100" cy="482600"/>
                  <wp:effectExtent l="0" t="0" r="0" b="0"/>
                  <wp:docPr id="6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40100" cy="482600"/>
                          </a:xfrm>
                          <a:prstGeom prst="rect">
                            <a:avLst/>
                          </a:prstGeom>
                          <a:noFill/>
                          <a:ln>
                            <a:noFill/>
                          </a:ln>
                        </pic:spPr>
                      </pic:pic>
                    </a:graphicData>
                  </a:graphic>
                </wp:inline>
              </w:drawing>
            </w:r>
          </w:p>
        </w:tc>
        <w:tc>
          <w:tcPr>
            <w:tcW w:w="3453" w:type="dxa"/>
            <w:vAlign w:val="center"/>
          </w:tcPr>
          <w:p w14:paraId="4BF8D4A9" w14:textId="77777777" w:rsidR="00B93881" w:rsidRPr="00AD7700" w:rsidRDefault="00B93881" w:rsidP="00D24489">
            <w:pPr>
              <w:rPr>
                <w:rFonts w:cs="Arial"/>
                <w:lang w:eastAsia="de-DE"/>
              </w:rPr>
            </w:pPr>
            <w:r w:rsidRPr="00AD7700">
              <w:rPr>
                <w:rFonts w:cs="Arial"/>
                <w:lang w:eastAsia="de-DE"/>
              </w:rPr>
              <w:t>test – z PC</w:t>
            </w:r>
          </w:p>
        </w:tc>
      </w:tr>
      <w:tr w:rsidR="00B93881" w:rsidRPr="00AD7700" w14:paraId="12DB2C7C" w14:textId="77777777" w:rsidTr="00D24489">
        <w:trPr>
          <w:trHeight w:val="1077"/>
        </w:trPr>
        <w:tc>
          <w:tcPr>
            <w:tcW w:w="5586" w:type="dxa"/>
            <w:vAlign w:val="center"/>
          </w:tcPr>
          <w:p w14:paraId="2856CA0D" w14:textId="77777777" w:rsidR="00B93881" w:rsidRPr="00AD7700" w:rsidRDefault="00B93881" w:rsidP="00D24489">
            <w:pPr>
              <w:rPr>
                <w:rFonts w:cs="Arial"/>
                <w:lang w:eastAsia="de-DE"/>
              </w:rPr>
            </w:pPr>
            <w:r w:rsidRPr="00AD7700">
              <w:rPr>
                <w:noProof/>
              </w:rPr>
              <w:drawing>
                <wp:inline distT="0" distB="0" distL="0" distR="0" wp14:anchorId="48B81C33" wp14:editId="5A1EA6C5">
                  <wp:extent cx="3314700" cy="457200"/>
                  <wp:effectExtent l="0" t="0" r="0" b="0"/>
                  <wp:docPr id="6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14700" cy="457200"/>
                          </a:xfrm>
                          <a:prstGeom prst="rect">
                            <a:avLst/>
                          </a:prstGeom>
                          <a:noFill/>
                          <a:ln>
                            <a:noFill/>
                          </a:ln>
                        </pic:spPr>
                      </pic:pic>
                    </a:graphicData>
                  </a:graphic>
                </wp:inline>
              </w:drawing>
            </w:r>
          </w:p>
        </w:tc>
        <w:tc>
          <w:tcPr>
            <w:tcW w:w="3453" w:type="dxa"/>
            <w:vAlign w:val="center"/>
          </w:tcPr>
          <w:p w14:paraId="24921277" w14:textId="77777777" w:rsidR="00B93881" w:rsidRPr="00AD7700" w:rsidRDefault="00B93881" w:rsidP="00D24489">
            <w:pPr>
              <w:rPr>
                <w:rFonts w:cs="Arial"/>
                <w:lang w:eastAsia="de-DE"/>
              </w:rPr>
            </w:pPr>
            <w:r w:rsidRPr="00AD7700">
              <w:rPr>
                <w:rFonts w:cs="Arial"/>
                <w:lang w:eastAsia="de-DE"/>
              </w:rPr>
              <w:t>porucha – z ústředny</w:t>
            </w:r>
          </w:p>
        </w:tc>
      </w:tr>
      <w:tr w:rsidR="00B93881" w:rsidRPr="00AD7700" w14:paraId="30CCC6F7" w14:textId="77777777" w:rsidTr="00D24489">
        <w:trPr>
          <w:trHeight w:val="1077"/>
        </w:trPr>
        <w:tc>
          <w:tcPr>
            <w:tcW w:w="5586" w:type="dxa"/>
            <w:vAlign w:val="center"/>
          </w:tcPr>
          <w:p w14:paraId="7D464EEF" w14:textId="77777777" w:rsidR="00B93881" w:rsidRPr="00AD7700" w:rsidRDefault="00B93881" w:rsidP="00D24489">
            <w:pPr>
              <w:rPr>
                <w:rFonts w:cs="Arial"/>
                <w:lang w:eastAsia="de-DE"/>
              </w:rPr>
            </w:pPr>
            <w:r w:rsidRPr="00AD7700">
              <w:rPr>
                <w:noProof/>
              </w:rPr>
              <w:drawing>
                <wp:inline distT="0" distB="0" distL="0" distR="0" wp14:anchorId="64F0B007" wp14:editId="009DDBEE">
                  <wp:extent cx="3327400" cy="469900"/>
                  <wp:effectExtent l="0" t="0" r="0" b="0"/>
                  <wp:docPr id="67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27400" cy="469900"/>
                          </a:xfrm>
                          <a:prstGeom prst="rect">
                            <a:avLst/>
                          </a:prstGeom>
                          <a:noFill/>
                          <a:ln>
                            <a:noFill/>
                          </a:ln>
                        </pic:spPr>
                      </pic:pic>
                    </a:graphicData>
                  </a:graphic>
                </wp:inline>
              </w:drawing>
            </w:r>
          </w:p>
        </w:tc>
        <w:tc>
          <w:tcPr>
            <w:tcW w:w="3453" w:type="dxa"/>
            <w:vAlign w:val="center"/>
          </w:tcPr>
          <w:p w14:paraId="0D4F2861" w14:textId="77777777" w:rsidR="00B93881" w:rsidRPr="00AD7700" w:rsidRDefault="00B93881" w:rsidP="00D24489">
            <w:pPr>
              <w:rPr>
                <w:rFonts w:cs="Arial"/>
                <w:lang w:eastAsia="de-DE"/>
              </w:rPr>
            </w:pPr>
            <w:r w:rsidRPr="00AD7700">
              <w:rPr>
                <w:rFonts w:cs="Arial"/>
                <w:lang w:eastAsia="de-DE"/>
              </w:rPr>
              <w:t>před-požár – z ústředny</w:t>
            </w:r>
          </w:p>
        </w:tc>
      </w:tr>
      <w:tr w:rsidR="00B93881" w:rsidRPr="00AD7700" w14:paraId="5DA27142" w14:textId="77777777" w:rsidTr="00D24489">
        <w:trPr>
          <w:trHeight w:val="1077"/>
        </w:trPr>
        <w:tc>
          <w:tcPr>
            <w:tcW w:w="5586" w:type="dxa"/>
            <w:vAlign w:val="center"/>
          </w:tcPr>
          <w:p w14:paraId="3AF9AE46" w14:textId="77777777" w:rsidR="00B93881" w:rsidRPr="00AD7700" w:rsidRDefault="00B93881" w:rsidP="00D24489">
            <w:pPr>
              <w:rPr>
                <w:rFonts w:cs="Arial"/>
              </w:rPr>
            </w:pPr>
            <w:r w:rsidRPr="00AD7700">
              <w:rPr>
                <w:noProof/>
              </w:rPr>
              <w:drawing>
                <wp:inline distT="0" distB="0" distL="0" distR="0" wp14:anchorId="430AF5B4" wp14:editId="1680D5BB">
                  <wp:extent cx="3340100" cy="482600"/>
                  <wp:effectExtent l="0" t="0" r="0" b="0"/>
                  <wp:docPr id="6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0" cy="482600"/>
                          </a:xfrm>
                          <a:prstGeom prst="rect">
                            <a:avLst/>
                          </a:prstGeom>
                          <a:noFill/>
                          <a:ln>
                            <a:noFill/>
                          </a:ln>
                        </pic:spPr>
                      </pic:pic>
                    </a:graphicData>
                  </a:graphic>
                </wp:inline>
              </w:drawing>
            </w:r>
          </w:p>
        </w:tc>
        <w:tc>
          <w:tcPr>
            <w:tcW w:w="3453" w:type="dxa"/>
            <w:vAlign w:val="center"/>
          </w:tcPr>
          <w:p w14:paraId="179F8448" w14:textId="77777777" w:rsidR="00B93881" w:rsidRPr="00AD7700" w:rsidRDefault="00B93881" w:rsidP="00D24489">
            <w:pPr>
              <w:rPr>
                <w:rFonts w:cs="Arial"/>
                <w:lang w:eastAsia="de-DE"/>
              </w:rPr>
            </w:pPr>
            <w:r w:rsidRPr="00AD7700">
              <w:rPr>
                <w:rFonts w:cs="Arial"/>
                <w:lang w:eastAsia="de-DE"/>
              </w:rPr>
              <w:t>jiný stav</w:t>
            </w:r>
          </w:p>
        </w:tc>
      </w:tr>
    </w:tbl>
    <w:p w14:paraId="12C24D9E" w14:textId="77777777" w:rsidR="00B93881" w:rsidRPr="00AD7700" w:rsidRDefault="00B93881" w:rsidP="00B93881">
      <w:pPr>
        <w:pStyle w:val="Nadpis2"/>
      </w:pPr>
      <w:bookmarkStart w:id="36" w:name="_Toc111649768"/>
      <w:bookmarkStart w:id="37" w:name="_Toc112830513"/>
      <w:bookmarkStart w:id="38" w:name="_Toc89237703"/>
      <w:bookmarkStart w:id="39" w:name="_Toc89240436"/>
      <w:r w:rsidRPr="00AD7700">
        <w:t>Technologické obrazovky</w:t>
      </w:r>
      <w:bookmarkEnd w:id="36"/>
      <w:bookmarkEnd w:id="37"/>
    </w:p>
    <w:p w14:paraId="432872C0" w14:textId="77777777" w:rsidR="00B93881" w:rsidRPr="00AD7700" w:rsidRDefault="00B93881" w:rsidP="00B93881">
      <w:pPr>
        <w:pStyle w:val="Nadpis3"/>
      </w:pPr>
      <w:bookmarkStart w:id="40" w:name="_Toc111649769"/>
      <w:bookmarkStart w:id="41" w:name="_Toc112830514"/>
      <w:r w:rsidRPr="00AD7700">
        <w:t>Šablona obrazovky</w:t>
      </w:r>
      <w:bookmarkEnd w:id="40"/>
      <w:bookmarkEnd w:id="41"/>
    </w:p>
    <w:p w14:paraId="01C70D1D" w14:textId="56A48F7C" w:rsidR="00B93881" w:rsidRPr="00AD7700" w:rsidRDefault="00B93881" w:rsidP="00B93881">
      <w:pPr>
        <w:rPr>
          <w:rFonts w:cs="Arial"/>
          <w:lang w:eastAsia="de-DE"/>
        </w:rPr>
      </w:pPr>
      <w:r w:rsidRPr="00AD7700">
        <w:rPr>
          <w:rFonts w:cs="Arial"/>
          <w:lang w:eastAsia="de-DE"/>
        </w:rPr>
        <w:t xml:space="preserve">Technologické obrazovky musí mít rozlišení min. 1920x1200 bodů a musí být založené na šabloně obrazovky (template). Šablona musí obsahovat konstantní část – neměnnou a společnou pro všechny obrazovky a zobrazovací plochu, ve které se zobrazují jednotlivé stránky (mimiky) SCADA </w:t>
      </w:r>
      <w:r w:rsidR="00A801D2">
        <w:rPr>
          <w:rFonts w:cs="Arial"/>
          <w:lang w:eastAsia="de-DE"/>
        </w:rPr>
        <w:t>prostředí</w:t>
      </w:r>
      <w:r w:rsidRPr="00AD7700">
        <w:rPr>
          <w:rFonts w:cs="Arial"/>
          <w:lang w:eastAsia="de-DE"/>
        </w:rPr>
        <w:t>. Pozadí</w:t>
      </w:r>
      <w:r w:rsidR="00233064">
        <w:rPr>
          <w:rFonts w:cs="Arial"/>
          <w:lang w:eastAsia="de-DE"/>
        </w:rPr>
        <w:t> </w:t>
      </w:r>
      <w:r w:rsidRPr="00AD7700">
        <w:rPr>
          <w:rFonts w:cs="Arial"/>
          <w:lang w:eastAsia="de-DE"/>
        </w:rPr>
        <w:t>technologických stránek musí být černé.</w:t>
      </w:r>
    </w:p>
    <w:p w14:paraId="4C4ED173" w14:textId="77777777" w:rsidR="00B93881" w:rsidRPr="00AD7700" w:rsidRDefault="00B93881" w:rsidP="00B93881">
      <w:pPr>
        <w:rPr>
          <w:rFonts w:cs="Arial"/>
          <w:lang w:eastAsia="de-DE"/>
        </w:rPr>
      </w:pPr>
    </w:p>
    <w:p w14:paraId="06C6004D" w14:textId="77777777" w:rsidR="00B93881" w:rsidRPr="00AD7700" w:rsidRDefault="00B93881" w:rsidP="00B93881">
      <w:pPr>
        <w:rPr>
          <w:rFonts w:cs="Arial"/>
          <w:lang w:eastAsia="de-DE"/>
        </w:rPr>
      </w:pPr>
      <w:r w:rsidRPr="00AD7700">
        <w:rPr>
          <w:rFonts w:cs="Arial"/>
          <w:lang w:eastAsia="de-DE"/>
        </w:rPr>
        <w:t>Pevná (konstantní) část šablony musí minimálně obsahovat:</w:t>
      </w:r>
    </w:p>
    <w:p w14:paraId="75063414" w14:textId="77777777" w:rsidR="00B93881" w:rsidRPr="00AD7700" w:rsidRDefault="00B93881" w:rsidP="006844A4">
      <w:pPr>
        <w:numPr>
          <w:ilvl w:val="0"/>
          <w:numId w:val="13"/>
        </w:numPr>
        <w:spacing w:before="60" w:after="60"/>
        <w:ind w:left="714" w:hanging="357"/>
        <w:rPr>
          <w:rFonts w:cs="Arial"/>
          <w:lang w:eastAsia="de-DE"/>
        </w:rPr>
      </w:pPr>
      <w:r w:rsidRPr="00AD7700">
        <w:rPr>
          <w:rFonts w:cs="Arial"/>
          <w:lang w:eastAsia="de-DE"/>
        </w:rPr>
        <w:t>Horní lištu (přihlášení, tlač, navigace v stránkách, ...)</w:t>
      </w:r>
    </w:p>
    <w:p w14:paraId="0A08E69E" w14:textId="77777777" w:rsidR="00B93881" w:rsidRPr="00AD7700" w:rsidRDefault="00B93881" w:rsidP="006844A4">
      <w:pPr>
        <w:numPr>
          <w:ilvl w:val="0"/>
          <w:numId w:val="13"/>
        </w:numPr>
        <w:spacing w:before="60" w:after="60"/>
        <w:ind w:left="714" w:hanging="357"/>
        <w:rPr>
          <w:rFonts w:cs="Arial"/>
          <w:lang w:eastAsia="de-DE"/>
        </w:rPr>
      </w:pPr>
      <w:r w:rsidRPr="00AD7700">
        <w:rPr>
          <w:rFonts w:cs="Arial"/>
          <w:lang w:eastAsia="de-DE"/>
        </w:rPr>
        <w:t>Střed (prostor pro technologické obrazovky)</w:t>
      </w:r>
    </w:p>
    <w:p w14:paraId="1283FEE9" w14:textId="77777777" w:rsidR="00B93881" w:rsidRPr="00AD7700" w:rsidRDefault="00B93881" w:rsidP="006844A4">
      <w:pPr>
        <w:numPr>
          <w:ilvl w:val="0"/>
          <w:numId w:val="13"/>
        </w:numPr>
        <w:spacing w:before="60" w:after="60"/>
        <w:ind w:left="714" w:hanging="357"/>
        <w:rPr>
          <w:rFonts w:cs="Arial"/>
          <w:lang w:eastAsia="de-DE"/>
        </w:rPr>
      </w:pPr>
      <w:r w:rsidRPr="00AD7700">
        <w:rPr>
          <w:rFonts w:cs="Arial"/>
          <w:lang w:eastAsia="de-DE"/>
        </w:rPr>
        <w:t>Spodní lištu (informace o alarmech, bdělostní tlačítko, aktuální čas a datum)</w:t>
      </w:r>
    </w:p>
    <w:p w14:paraId="6CD6FD5E" w14:textId="77777777" w:rsidR="00B93881" w:rsidRPr="00AD7700" w:rsidRDefault="00B93881" w:rsidP="00B93881">
      <w:pPr>
        <w:pStyle w:val="Nadpis4"/>
        <w:rPr>
          <w:lang w:eastAsia="de-DE"/>
        </w:rPr>
      </w:pPr>
      <w:r w:rsidRPr="00AD7700">
        <w:rPr>
          <w:lang w:eastAsia="de-DE"/>
        </w:rPr>
        <w:t>Příklady horní lišty</w:t>
      </w:r>
    </w:p>
    <w:p w14:paraId="69CAF171" w14:textId="48A3AEC2" w:rsidR="00B93881" w:rsidRDefault="00B93881" w:rsidP="00B93881">
      <w:pPr>
        <w:jc w:val="center"/>
      </w:pPr>
      <w:r w:rsidRPr="00AD7700">
        <w:rPr>
          <w:noProof/>
        </w:rPr>
        <w:drawing>
          <wp:inline distT="0" distB="0" distL="0" distR="0" wp14:anchorId="679435FB" wp14:editId="3BE7D03A">
            <wp:extent cx="1815619" cy="1128781"/>
            <wp:effectExtent l="0" t="0" r="635" b="1905"/>
            <wp:docPr id="680" name="Obrázok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854517" cy="1152964"/>
                    </a:xfrm>
                    <a:prstGeom prst="rect">
                      <a:avLst/>
                    </a:prstGeom>
                  </pic:spPr>
                </pic:pic>
              </a:graphicData>
            </a:graphic>
          </wp:inline>
        </w:drawing>
      </w:r>
    </w:p>
    <w:p w14:paraId="4A741FB1" w14:textId="77777777" w:rsidR="006844A4" w:rsidRPr="00AD7700" w:rsidRDefault="006844A4" w:rsidP="00B93881">
      <w:pPr>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7713"/>
      </w:tblGrid>
      <w:tr w:rsidR="00B93881" w:rsidRPr="00AD7700" w14:paraId="2B354AB2" w14:textId="77777777" w:rsidTr="00D24489">
        <w:trPr>
          <w:jc w:val="center"/>
        </w:trPr>
        <w:tc>
          <w:tcPr>
            <w:tcW w:w="615" w:type="dxa"/>
            <w:shd w:val="clear" w:color="auto" w:fill="D9D9D9"/>
            <w:vAlign w:val="center"/>
          </w:tcPr>
          <w:p w14:paraId="14EEF240" w14:textId="77777777" w:rsidR="00B93881" w:rsidRPr="00AD7700" w:rsidRDefault="00B93881" w:rsidP="00D24489">
            <w:pPr>
              <w:jc w:val="center"/>
              <w:rPr>
                <w:rFonts w:cs="Arial"/>
              </w:rPr>
            </w:pPr>
            <w:r w:rsidRPr="00AD7700">
              <w:rPr>
                <w:rFonts w:cs="Arial"/>
              </w:rPr>
              <w:t>1</w:t>
            </w:r>
          </w:p>
        </w:tc>
        <w:tc>
          <w:tcPr>
            <w:tcW w:w="7713" w:type="dxa"/>
            <w:vAlign w:val="center"/>
          </w:tcPr>
          <w:p w14:paraId="2DD04D61" w14:textId="77777777" w:rsidR="00B93881" w:rsidRPr="00AD7700" w:rsidRDefault="00B93881" w:rsidP="00D24489">
            <w:pPr>
              <w:rPr>
                <w:rFonts w:cs="Arial"/>
                <w:lang w:eastAsia="de-DE"/>
              </w:rPr>
            </w:pPr>
            <w:r w:rsidRPr="00AD7700">
              <w:rPr>
                <w:rFonts w:cs="Arial"/>
                <w:lang w:eastAsia="de-DE"/>
              </w:rPr>
              <w:t>Přihlášení a odhlášení uživatele.</w:t>
            </w:r>
          </w:p>
        </w:tc>
      </w:tr>
      <w:tr w:rsidR="00B93881" w:rsidRPr="00AD7700" w14:paraId="357AF8F3" w14:textId="77777777" w:rsidTr="00D24489">
        <w:trPr>
          <w:jc w:val="center"/>
        </w:trPr>
        <w:tc>
          <w:tcPr>
            <w:tcW w:w="615" w:type="dxa"/>
            <w:shd w:val="clear" w:color="auto" w:fill="D9D9D9"/>
            <w:vAlign w:val="center"/>
          </w:tcPr>
          <w:p w14:paraId="367F5AF1" w14:textId="77777777" w:rsidR="00B93881" w:rsidRPr="00AD7700" w:rsidRDefault="00B93881" w:rsidP="00D24489">
            <w:pPr>
              <w:jc w:val="center"/>
              <w:rPr>
                <w:rFonts w:cs="Arial"/>
              </w:rPr>
            </w:pPr>
            <w:r w:rsidRPr="00AD7700">
              <w:rPr>
                <w:rFonts w:cs="Arial"/>
              </w:rPr>
              <w:t>2</w:t>
            </w:r>
          </w:p>
        </w:tc>
        <w:tc>
          <w:tcPr>
            <w:tcW w:w="7713" w:type="dxa"/>
            <w:vAlign w:val="center"/>
          </w:tcPr>
          <w:p w14:paraId="4ED0A5F1" w14:textId="77777777" w:rsidR="00B93881" w:rsidRPr="00AD7700" w:rsidRDefault="00B93881" w:rsidP="00D24489">
            <w:pPr>
              <w:rPr>
                <w:rFonts w:cs="Arial"/>
              </w:rPr>
            </w:pPr>
            <w:r w:rsidRPr="00AD7700">
              <w:rPr>
                <w:rFonts w:cs="Arial"/>
                <w:lang w:eastAsia="de-DE"/>
              </w:rPr>
              <w:t>Navigace zpět na poslední stránku, případně stránku vpřed.</w:t>
            </w:r>
          </w:p>
        </w:tc>
      </w:tr>
      <w:tr w:rsidR="00B93881" w:rsidRPr="00AD7700" w14:paraId="7A6F225D" w14:textId="77777777" w:rsidTr="00D24489">
        <w:trPr>
          <w:jc w:val="center"/>
        </w:trPr>
        <w:tc>
          <w:tcPr>
            <w:tcW w:w="615" w:type="dxa"/>
            <w:shd w:val="clear" w:color="auto" w:fill="D9D9D9"/>
            <w:vAlign w:val="center"/>
          </w:tcPr>
          <w:p w14:paraId="49AD596B" w14:textId="77777777" w:rsidR="00B93881" w:rsidRPr="00AD7700" w:rsidRDefault="00B93881" w:rsidP="00D24489">
            <w:pPr>
              <w:jc w:val="center"/>
              <w:rPr>
                <w:rFonts w:cs="Arial"/>
              </w:rPr>
            </w:pPr>
            <w:r w:rsidRPr="00AD7700">
              <w:rPr>
                <w:rFonts w:cs="Arial"/>
              </w:rPr>
              <w:t>3</w:t>
            </w:r>
          </w:p>
        </w:tc>
        <w:tc>
          <w:tcPr>
            <w:tcW w:w="7713" w:type="dxa"/>
            <w:vAlign w:val="center"/>
          </w:tcPr>
          <w:p w14:paraId="1A4C413B" w14:textId="77777777" w:rsidR="00B93881" w:rsidRPr="00AD7700" w:rsidRDefault="00B93881" w:rsidP="00D24489">
            <w:pPr>
              <w:rPr>
                <w:rFonts w:cs="Arial"/>
                <w:lang w:eastAsia="de-DE"/>
              </w:rPr>
            </w:pPr>
            <w:r w:rsidRPr="00AD7700">
              <w:rPr>
                <w:rFonts w:cs="Arial"/>
                <w:lang w:eastAsia="de-DE"/>
              </w:rPr>
              <w:t>Jméno přihlášeného uživatele.</w:t>
            </w:r>
          </w:p>
        </w:tc>
      </w:tr>
      <w:tr w:rsidR="00B93881" w:rsidRPr="00AD7700" w14:paraId="6E82DC25" w14:textId="77777777" w:rsidTr="00D24489">
        <w:trPr>
          <w:jc w:val="center"/>
        </w:trPr>
        <w:tc>
          <w:tcPr>
            <w:tcW w:w="615" w:type="dxa"/>
            <w:shd w:val="clear" w:color="auto" w:fill="D9D9D9"/>
            <w:vAlign w:val="center"/>
          </w:tcPr>
          <w:p w14:paraId="148630E4" w14:textId="77777777" w:rsidR="00B93881" w:rsidRPr="00AD7700" w:rsidRDefault="00B93881" w:rsidP="00D24489">
            <w:pPr>
              <w:jc w:val="center"/>
              <w:rPr>
                <w:rFonts w:cs="Arial"/>
              </w:rPr>
            </w:pPr>
            <w:r w:rsidRPr="00AD7700">
              <w:rPr>
                <w:rFonts w:cs="Arial"/>
              </w:rPr>
              <w:t>4</w:t>
            </w:r>
          </w:p>
        </w:tc>
        <w:tc>
          <w:tcPr>
            <w:tcW w:w="7713" w:type="dxa"/>
            <w:vAlign w:val="center"/>
          </w:tcPr>
          <w:p w14:paraId="7B0E4BE7" w14:textId="77777777" w:rsidR="00B93881" w:rsidRPr="00AD7700" w:rsidRDefault="00B93881" w:rsidP="00D24489">
            <w:pPr>
              <w:rPr>
                <w:rFonts w:cs="Arial"/>
                <w:lang w:eastAsia="de-DE"/>
              </w:rPr>
            </w:pPr>
            <w:r w:rsidRPr="00AD7700">
              <w:rPr>
                <w:rFonts w:cs="Arial"/>
                <w:lang w:eastAsia="de-DE"/>
              </w:rPr>
              <w:t>Navigace o úroveň výše.</w:t>
            </w:r>
          </w:p>
        </w:tc>
      </w:tr>
      <w:tr w:rsidR="00B93881" w:rsidRPr="00AD7700" w14:paraId="21B86639" w14:textId="77777777" w:rsidTr="00D24489">
        <w:trPr>
          <w:jc w:val="center"/>
        </w:trPr>
        <w:tc>
          <w:tcPr>
            <w:tcW w:w="615" w:type="dxa"/>
            <w:shd w:val="clear" w:color="auto" w:fill="D9D9D9"/>
            <w:vAlign w:val="center"/>
          </w:tcPr>
          <w:p w14:paraId="2D4461C4" w14:textId="77777777" w:rsidR="00B93881" w:rsidRPr="00AD7700" w:rsidRDefault="00B93881" w:rsidP="00D24489">
            <w:pPr>
              <w:jc w:val="center"/>
              <w:rPr>
                <w:rFonts w:cs="Arial"/>
              </w:rPr>
            </w:pPr>
            <w:r w:rsidRPr="00AD7700">
              <w:rPr>
                <w:rFonts w:cs="Arial"/>
              </w:rPr>
              <w:t>5</w:t>
            </w:r>
          </w:p>
        </w:tc>
        <w:tc>
          <w:tcPr>
            <w:tcW w:w="7713" w:type="dxa"/>
            <w:vAlign w:val="center"/>
          </w:tcPr>
          <w:p w14:paraId="33676C74" w14:textId="77777777" w:rsidR="00B93881" w:rsidRPr="00AD7700" w:rsidRDefault="00B93881" w:rsidP="00D24489">
            <w:pPr>
              <w:rPr>
                <w:rFonts w:cs="Arial"/>
              </w:rPr>
            </w:pPr>
            <w:r w:rsidRPr="00AD7700">
              <w:rPr>
                <w:rFonts w:cs="Arial"/>
                <w:lang w:eastAsia="de-DE"/>
              </w:rPr>
              <w:t>Navigace na předcházející a následovní navázanou stránku.</w:t>
            </w:r>
          </w:p>
        </w:tc>
      </w:tr>
      <w:tr w:rsidR="00B93881" w:rsidRPr="00AD7700" w14:paraId="36BE6B73" w14:textId="77777777" w:rsidTr="00D24489">
        <w:trPr>
          <w:jc w:val="center"/>
        </w:trPr>
        <w:tc>
          <w:tcPr>
            <w:tcW w:w="615" w:type="dxa"/>
            <w:shd w:val="clear" w:color="auto" w:fill="D9D9D9"/>
            <w:vAlign w:val="center"/>
          </w:tcPr>
          <w:p w14:paraId="3A366882" w14:textId="77777777" w:rsidR="00B93881" w:rsidRPr="00AD7700" w:rsidRDefault="00B93881" w:rsidP="00D24489">
            <w:pPr>
              <w:jc w:val="center"/>
              <w:rPr>
                <w:rFonts w:cs="Arial"/>
              </w:rPr>
            </w:pPr>
            <w:r w:rsidRPr="00AD7700">
              <w:rPr>
                <w:rFonts w:cs="Arial"/>
              </w:rPr>
              <w:t>6</w:t>
            </w:r>
          </w:p>
        </w:tc>
        <w:tc>
          <w:tcPr>
            <w:tcW w:w="7713" w:type="dxa"/>
            <w:vAlign w:val="center"/>
          </w:tcPr>
          <w:p w14:paraId="545407DC" w14:textId="77777777" w:rsidR="00B93881" w:rsidRPr="00AD7700" w:rsidRDefault="00B93881" w:rsidP="00D24489">
            <w:pPr>
              <w:rPr>
                <w:rFonts w:cs="Arial"/>
              </w:rPr>
            </w:pPr>
            <w:r w:rsidRPr="00AD7700">
              <w:rPr>
                <w:rFonts w:cs="Arial"/>
                <w:lang w:eastAsia="de-DE"/>
              </w:rPr>
              <w:t>Domovská stránka.</w:t>
            </w:r>
          </w:p>
        </w:tc>
      </w:tr>
      <w:tr w:rsidR="00B93881" w:rsidRPr="00AD7700" w14:paraId="3F83CB27" w14:textId="77777777" w:rsidTr="00D24489">
        <w:trPr>
          <w:jc w:val="center"/>
        </w:trPr>
        <w:tc>
          <w:tcPr>
            <w:tcW w:w="615" w:type="dxa"/>
            <w:shd w:val="clear" w:color="auto" w:fill="D9D9D9"/>
            <w:vAlign w:val="center"/>
          </w:tcPr>
          <w:p w14:paraId="422CDD2A" w14:textId="77777777" w:rsidR="00B93881" w:rsidRPr="00AD7700" w:rsidRDefault="00B93881" w:rsidP="00D24489">
            <w:pPr>
              <w:jc w:val="center"/>
              <w:rPr>
                <w:rFonts w:cs="Arial"/>
              </w:rPr>
            </w:pPr>
            <w:r w:rsidRPr="00AD7700">
              <w:rPr>
                <w:rFonts w:cs="Arial"/>
              </w:rPr>
              <w:t>7</w:t>
            </w:r>
          </w:p>
        </w:tc>
        <w:tc>
          <w:tcPr>
            <w:tcW w:w="7713" w:type="dxa"/>
            <w:vAlign w:val="center"/>
          </w:tcPr>
          <w:p w14:paraId="4E2D6B8C" w14:textId="77777777" w:rsidR="00B93881" w:rsidRPr="00AD7700" w:rsidRDefault="00B93881" w:rsidP="00D24489">
            <w:pPr>
              <w:rPr>
                <w:rFonts w:cs="Arial"/>
              </w:rPr>
            </w:pPr>
            <w:r w:rsidRPr="00AD7700">
              <w:rPr>
                <w:rFonts w:cs="Arial"/>
              </w:rPr>
              <w:t>Seznam všech stránek projektu.</w:t>
            </w:r>
          </w:p>
        </w:tc>
      </w:tr>
      <w:tr w:rsidR="00B93881" w:rsidRPr="00AD7700" w14:paraId="00FAA591" w14:textId="77777777" w:rsidTr="00D24489">
        <w:trPr>
          <w:jc w:val="center"/>
        </w:trPr>
        <w:tc>
          <w:tcPr>
            <w:tcW w:w="615" w:type="dxa"/>
            <w:shd w:val="clear" w:color="auto" w:fill="D9D9D9"/>
            <w:vAlign w:val="center"/>
          </w:tcPr>
          <w:p w14:paraId="3E156338" w14:textId="77777777" w:rsidR="00B93881" w:rsidRPr="00AD7700" w:rsidRDefault="00B93881" w:rsidP="00D24489">
            <w:pPr>
              <w:jc w:val="center"/>
              <w:rPr>
                <w:rFonts w:cs="Arial"/>
              </w:rPr>
            </w:pPr>
            <w:r w:rsidRPr="00AD7700">
              <w:rPr>
                <w:rFonts w:cs="Arial"/>
              </w:rPr>
              <w:t>8</w:t>
            </w:r>
          </w:p>
        </w:tc>
        <w:tc>
          <w:tcPr>
            <w:tcW w:w="7713" w:type="dxa"/>
            <w:vAlign w:val="center"/>
          </w:tcPr>
          <w:p w14:paraId="558C4332" w14:textId="77777777" w:rsidR="00B93881" w:rsidRPr="00AD7700" w:rsidRDefault="00B93881" w:rsidP="00D24489">
            <w:pPr>
              <w:rPr>
                <w:rFonts w:cs="Arial"/>
              </w:rPr>
            </w:pPr>
            <w:r w:rsidRPr="00AD7700">
              <w:rPr>
                <w:rFonts w:cs="Arial"/>
                <w:lang w:eastAsia="de-DE"/>
              </w:rPr>
              <w:t>Tlač stránky.</w:t>
            </w:r>
          </w:p>
        </w:tc>
      </w:tr>
      <w:tr w:rsidR="00B93881" w:rsidRPr="00AD7700" w14:paraId="5E0F0092" w14:textId="77777777" w:rsidTr="00D24489">
        <w:trPr>
          <w:jc w:val="center"/>
        </w:trPr>
        <w:tc>
          <w:tcPr>
            <w:tcW w:w="615" w:type="dxa"/>
            <w:shd w:val="clear" w:color="auto" w:fill="D9D9D9"/>
            <w:vAlign w:val="center"/>
          </w:tcPr>
          <w:p w14:paraId="2AAE5B55" w14:textId="77777777" w:rsidR="00B93881" w:rsidRPr="00AD7700" w:rsidRDefault="00B93881" w:rsidP="00D24489">
            <w:pPr>
              <w:jc w:val="center"/>
              <w:rPr>
                <w:rFonts w:cs="Arial"/>
              </w:rPr>
            </w:pPr>
            <w:r w:rsidRPr="00AD7700">
              <w:rPr>
                <w:rFonts w:cs="Arial"/>
              </w:rPr>
              <w:t>9</w:t>
            </w:r>
          </w:p>
        </w:tc>
        <w:tc>
          <w:tcPr>
            <w:tcW w:w="7713" w:type="dxa"/>
            <w:vAlign w:val="center"/>
          </w:tcPr>
          <w:p w14:paraId="7DF2936F" w14:textId="77777777" w:rsidR="00B93881" w:rsidRPr="00AD7700" w:rsidRDefault="00B93881" w:rsidP="00D24489">
            <w:pPr>
              <w:rPr>
                <w:rFonts w:cs="Arial"/>
              </w:rPr>
            </w:pPr>
            <w:r w:rsidRPr="00AD7700">
              <w:rPr>
                <w:rFonts w:cs="Arial"/>
              </w:rPr>
              <w:t>Stránka trendů.</w:t>
            </w:r>
          </w:p>
        </w:tc>
      </w:tr>
      <w:tr w:rsidR="00B93881" w:rsidRPr="00AD7700" w14:paraId="0732A7F5" w14:textId="77777777" w:rsidTr="00D24489">
        <w:trPr>
          <w:jc w:val="center"/>
        </w:trPr>
        <w:tc>
          <w:tcPr>
            <w:tcW w:w="615" w:type="dxa"/>
            <w:shd w:val="clear" w:color="auto" w:fill="D9D9D9"/>
            <w:vAlign w:val="center"/>
          </w:tcPr>
          <w:p w14:paraId="0095D136" w14:textId="77777777" w:rsidR="00B93881" w:rsidRPr="00AD7700" w:rsidRDefault="00B93881" w:rsidP="00D24489">
            <w:pPr>
              <w:jc w:val="center"/>
              <w:rPr>
                <w:rFonts w:cs="Arial"/>
              </w:rPr>
            </w:pPr>
            <w:r w:rsidRPr="00AD7700">
              <w:rPr>
                <w:rFonts w:cs="Arial"/>
              </w:rPr>
              <w:t>10</w:t>
            </w:r>
          </w:p>
        </w:tc>
        <w:tc>
          <w:tcPr>
            <w:tcW w:w="7713" w:type="dxa"/>
            <w:vAlign w:val="center"/>
          </w:tcPr>
          <w:p w14:paraId="0E87B4E0" w14:textId="77777777" w:rsidR="00B93881" w:rsidRPr="00AD7700" w:rsidRDefault="00B93881" w:rsidP="00D24489">
            <w:pPr>
              <w:rPr>
                <w:rFonts w:cs="Arial"/>
              </w:rPr>
            </w:pPr>
            <w:r w:rsidRPr="00AD7700">
              <w:rPr>
                <w:rFonts w:cs="Arial"/>
                <w:lang w:eastAsia="de-DE"/>
              </w:rPr>
              <w:t>Nápověda.</w:t>
            </w:r>
          </w:p>
        </w:tc>
      </w:tr>
      <w:tr w:rsidR="00B93881" w:rsidRPr="00AD7700" w14:paraId="696793AD" w14:textId="77777777" w:rsidTr="00D24489">
        <w:trPr>
          <w:jc w:val="center"/>
        </w:trPr>
        <w:tc>
          <w:tcPr>
            <w:tcW w:w="615" w:type="dxa"/>
            <w:shd w:val="clear" w:color="auto" w:fill="D9D9D9"/>
            <w:vAlign w:val="center"/>
          </w:tcPr>
          <w:p w14:paraId="3D6211EC" w14:textId="77777777" w:rsidR="00B93881" w:rsidRPr="00AD7700" w:rsidRDefault="00B93881" w:rsidP="00D24489">
            <w:pPr>
              <w:jc w:val="center"/>
              <w:rPr>
                <w:rFonts w:cs="Arial"/>
              </w:rPr>
            </w:pPr>
            <w:r w:rsidRPr="00AD7700">
              <w:rPr>
                <w:rFonts w:cs="Arial"/>
              </w:rPr>
              <w:t>11</w:t>
            </w:r>
          </w:p>
        </w:tc>
        <w:tc>
          <w:tcPr>
            <w:tcW w:w="7713" w:type="dxa"/>
            <w:vAlign w:val="center"/>
          </w:tcPr>
          <w:p w14:paraId="7656577F" w14:textId="77777777" w:rsidR="00B93881" w:rsidRPr="00AD7700" w:rsidRDefault="00B93881" w:rsidP="00D24489">
            <w:pPr>
              <w:rPr>
                <w:rFonts w:cs="Arial"/>
              </w:rPr>
            </w:pPr>
            <w:r w:rsidRPr="00AD7700">
              <w:rPr>
                <w:rFonts w:cs="Arial"/>
                <w:lang w:eastAsia="de-DE"/>
              </w:rPr>
              <w:t>Viditelnost tagu (označení technologických zařízení), jednotek a průměru potrubí.</w:t>
            </w:r>
          </w:p>
        </w:tc>
      </w:tr>
    </w:tbl>
    <w:p w14:paraId="3CC3BDB4" w14:textId="77777777" w:rsidR="00B93881" w:rsidRPr="00AD7700" w:rsidRDefault="00B93881" w:rsidP="00B93881">
      <w:pPr>
        <w:rPr>
          <w:rFonts w:cs="Arial"/>
          <w:lang w:eastAsia="de-DE"/>
        </w:rPr>
      </w:pPr>
      <w:r w:rsidRPr="00AD7700">
        <w:rPr>
          <w:rFonts w:cs="Arial"/>
          <w:lang w:eastAsia="de-DE"/>
        </w:rPr>
        <w:t>Požadavky na obsluhu:</w:t>
      </w:r>
    </w:p>
    <w:p w14:paraId="3C517603" w14:textId="77777777" w:rsidR="00B93881" w:rsidRPr="00AD7700" w:rsidRDefault="00B93881" w:rsidP="00B93881">
      <w:pPr>
        <w:rPr>
          <w:rFonts w:cs="Arial"/>
          <w:lang w:eastAsia="de-DE"/>
        </w:rPr>
      </w:pPr>
    </w:p>
    <w:p w14:paraId="1C291FD8" w14:textId="77777777" w:rsidR="00B93881" w:rsidRPr="00AD7700" w:rsidRDefault="00B93881">
      <w:pPr>
        <w:pStyle w:val="Odstavecseseznamem"/>
        <w:numPr>
          <w:ilvl w:val="0"/>
          <w:numId w:val="4"/>
        </w:numPr>
        <w:rPr>
          <w:rFonts w:cs="Arial"/>
          <w:lang w:eastAsia="de-DE"/>
        </w:rPr>
      </w:pPr>
      <w:r w:rsidRPr="00AD7700">
        <w:rPr>
          <w:rFonts w:cs="Arial"/>
          <w:lang w:eastAsia="de-DE"/>
        </w:rPr>
        <w:t>Navigace po stránkách pomocí tlačítek. Přepínání mezi stránkami musí být sekvenční (v tom pořadí, v jakém byli navštívené). Musí být možné vyvolat seznam navštívených stránek, kde je možný okamžitý výběr požadované stránky.</w:t>
      </w:r>
    </w:p>
    <w:p w14:paraId="70B75145" w14:textId="77777777" w:rsidR="00B93881" w:rsidRPr="00AD7700" w:rsidRDefault="00B93881">
      <w:pPr>
        <w:pStyle w:val="Odstavecseseznamem"/>
        <w:numPr>
          <w:ilvl w:val="0"/>
          <w:numId w:val="4"/>
        </w:numPr>
        <w:rPr>
          <w:rFonts w:cs="Arial"/>
          <w:lang w:eastAsia="de-DE"/>
        </w:rPr>
      </w:pPr>
      <w:r w:rsidRPr="00AD7700">
        <w:rPr>
          <w:rFonts w:cs="Arial"/>
          <w:lang w:eastAsia="de-DE"/>
        </w:rPr>
        <w:t>Musí být viditelně zobrazené jméno přihlášeného uživatele.</w:t>
      </w:r>
    </w:p>
    <w:p w14:paraId="43B5BFEC" w14:textId="77777777" w:rsidR="00B93881" w:rsidRPr="00AD7700" w:rsidRDefault="00B93881">
      <w:pPr>
        <w:pStyle w:val="Odstavecseseznamem"/>
        <w:numPr>
          <w:ilvl w:val="0"/>
          <w:numId w:val="4"/>
        </w:numPr>
        <w:rPr>
          <w:rFonts w:cs="Arial"/>
          <w:lang w:eastAsia="de-DE"/>
        </w:rPr>
      </w:pPr>
      <w:r w:rsidRPr="00AD7700">
        <w:rPr>
          <w:rFonts w:cs="Arial"/>
          <w:lang w:eastAsia="de-DE"/>
        </w:rPr>
        <w:lastRenderedPageBreak/>
        <w:t>V případě zobrazení rozsáhlé technologie, kdy není možné její zobrazení na jedné obrazovce a je proto nutné obrázek (mimiku) rozdělit na více stránek mezi kterými jsou návaznosti, musí být možná navigace na předcházející i následující návaznou stránku prostřednictvím k tomu určených navigačních symbolů (tlačítek).</w:t>
      </w:r>
    </w:p>
    <w:p w14:paraId="2E90A451" w14:textId="77777777" w:rsidR="00B93881" w:rsidRPr="00AD7700" w:rsidRDefault="00B93881">
      <w:pPr>
        <w:pStyle w:val="Odstavecseseznamem"/>
        <w:numPr>
          <w:ilvl w:val="0"/>
          <w:numId w:val="4"/>
        </w:numPr>
        <w:rPr>
          <w:rFonts w:cs="Arial"/>
          <w:lang w:eastAsia="de-DE"/>
        </w:rPr>
      </w:pPr>
      <w:r w:rsidRPr="00AD7700">
        <w:rPr>
          <w:rFonts w:cs="Arial"/>
          <w:lang w:eastAsia="de-DE"/>
        </w:rPr>
        <w:t>Musí být umožněno vyvolat seznam všech stránek systému a zvolit zobrazení z tohoto seznamu.</w:t>
      </w:r>
    </w:p>
    <w:p w14:paraId="7DFC7A42" w14:textId="77777777" w:rsidR="00B93881" w:rsidRPr="00AD7700" w:rsidRDefault="00B93881">
      <w:pPr>
        <w:pStyle w:val="Odstavecseseznamem"/>
        <w:numPr>
          <w:ilvl w:val="0"/>
          <w:numId w:val="4"/>
        </w:numPr>
        <w:rPr>
          <w:rFonts w:cs="Arial"/>
          <w:lang w:eastAsia="de-DE"/>
        </w:rPr>
      </w:pPr>
      <w:r w:rsidRPr="00AD7700">
        <w:rPr>
          <w:rFonts w:cs="Arial"/>
          <w:lang w:eastAsia="de-DE"/>
        </w:rPr>
        <w:t>Každou zobrazenou stránku musí být možné vytisknout na připojené tiskárně.</w:t>
      </w:r>
    </w:p>
    <w:p w14:paraId="59EB3714" w14:textId="77777777" w:rsidR="00B93881" w:rsidRPr="00AD7700" w:rsidRDefault="00B93881">
      <w:pPr>
        <w:pStyle w:val="Odstavecseseznamem"/>
        <w:numPr>
          <w:ilvl w:val="0"/>
          <w:numId w:val="4"/>
        </w:numPr>
        <w:rPr>
          <w:rFonts w:cs="Arial"/>
          <w:lang w:eastAsia="de-DE"/>
        </w:rPr>
      </w:pPr>
      <w:r w:rsidRPr="00AD7700">
        <w:rPr>
          <w:rFonts w:cs="Arial"/>
          <w:lang w:eastAsia="de-DE"/>
        </w:rPr>
        <w:t>Z kterékoliv obrazovky systému musí být umožněno rychlé přepnutí do zobrazení trendů.</w:t>
      </w:r>
    </w:p>
    <w:p w14:paraId="2FACD2E8" w14:textId="77777777" w:rsidR="00B93881" w:rsidRPr="00AD7700" w:rsidRDefault="00B93881">
      <w:pPr>
        <w:pStyle w:val="Odstavecseseznamem"/>
        <w:numPr>
          <w:ilvl w:val="0"/>
          <w:numId w:val="4"/>
        </w:numPr>
        <w:rPr>
          <w:rFonts w:cs="Arial"/>
          <w:lang w:eastAsia="de-DE"/>
        </w:rPr>
      </w:pPr>
      <w:r w:rsidRPr="00AD7700">
        <w:rPr>
          <w:rFonts w:cs="Arial"/>
          <w:lang w:eastAsia="de-DE"/>
        </w:rPr>
        <w:t xml:space="preserve">U vybraných objektů musí být zobrazeny jejich tagy, např. SE22012A, PIC22012B atd., potrubí musí mít zobrazený průměr, např. DN40, DN200 atd., analogové displeje zobrazují inženýrské jednotky (rozměr, veličinu) např. MPa, °C atd.  Zobrazení těchto symbolů na obrazovkách musí být možné vypínat a opětovně zapínat jednoduchým stlačením určeného tlačítka dostupného na každé obrazovce. </w:t>
      </w:r>
    </w:p>
    <w:p w14:paraId="1423E38D" w14:textId="77777777" w:rsidR="00B93881" w:rsidRPr="00AD7700" w:rsidRDefault="00B93881" w:rsidP="00B93881">
      <w:pPr>
        <w:rPr>
          <w:rFonts w:cs="Arial"/>
          <w:lang w:eastAsia="de-DE"/>
        </w:rPr>
      </w:pPr>
    </w:p>
    <w:p w14:paraId="3FDD66D3" w14:textId="77777777" w:rsidR="00B93881" w:rsidRPr="00AD7700" w:rsidRDefault="00B93881" w:rsidP="00B93881">
      <w:pPr>
        <w:pStyle w:val="Nadpis4"/>
        <w:rPr>
          <w:lang w:eastAsia="de-DE"/>
        </w:rPr>
      </w:pPr>
      <w:r w:rsidRPr="00AD7700">
        <w:rPr>
          <w:lang w:eastAsia="de-DE"/>
        </w:rPr>
        <w:t>Zobrazení kategorií informací</w:t>
      </w:r>
    </w:p>
    <w:p w14:paraId="2BBE74E3" w14:textId="77777777" w:rsidR="00B93881" w:rsidRPr="00AD7700" w:rsidRDefault="00B93881" w:rsidP="00B93881">
      <w:pPr>
        <w:rPr>
          <w:lang w:eastAsia="de-DE"/>
        </w:rPr>
      </w:pPr>
    </w:p>
    <w:p w14:paraId="4496DFD6" w14:textId="77777777" w:rsidR="00B93881" w:rsidRPr="00AD7700" w:rsidRDefault="00B93881" w:rsidP="00B93881">
      <w:pPr>
        <w:rPr>
          <w:lang w:eastAsia="de-DE"/>
        </w:rPr>
      </w:pPr>
      <w:r w:rsidRPr="00AD7700">
        <w:rPr>
          <w:lang w:eastAsia="de-DE"/>
        </w:rPr>
        <w:t>Příklad ovládací lišty pro zobrazení kategorií informací:</w:t>
      </w:r>
    </w:p>
    <w:p w14:paraId="6B15F77F" w14:textId="77777777" w:rsidR="00B93881" w:rsidRPr="00AD7700" w:rsidRDefault="00B93881" w:rsidP="00B93881">
      <w:bookmarkStart w:id="42" w:name="_Toc89240464"/>
      <w:r w:rsidRPr="00AD7700">
        <w:rPr>
          <w:noProof/>
        </w:rPr>
        <w:drawing>
          <wp:inline distT="0" distB="0" distL="0" distR="0" wp14:anchorId="472C0614" wp14:editId="7EF21244">
            <wp:extent cx="6120130" cy="675640"/>
            <wp:effectExtent l="0" t="0" r="1270" b="0"/>
            <wp:docPr id="681" name="Obrázo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675640"/>
                    </a:xfrm>
                    <a:prstGeom prst="rect">
                      <a:avLst/>
                    </a:prstGeom>
                  </pic:spPr>
                </pic:pic>
              </a:graphicData>
            </a:graphic>
          </wp:inline>
        </w:drawing>
      </w:r>
    </w:p>
    <w:p w14:paraId="44C4AC69" w14:textId="77777777" w:rsidR="00B93881" w:rsidRPr="00AD7700" w:rsidRDefault="00B93881" w:rsidP="00B9388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7713"/>
      </w:tblGrid>
      <w:tr w:rsidR="00B93881" w:rsidRPr="00AD7700" w14:paraId="78649024" w14:textId="77777777" w:rsidTr="00D24489">
        <w:trPr>
          <w:jc w:val="center"/>
        </w:trPr>
        <w:tc>
          <w:tcPr>
            <w:tcW w:w="615" w:type="dxa"/>
            <w:shd w:val="clear" w:color="auto" w:fill="D9D9D9"/>
            <w:vAlign w:val="center"/>
          </w:tcPr>
          <w:p w14:paraId="481719ED" w14:textId="77777777" w:rsidR="00B93881" w:rsidRPr="00AD7700" w:rsidRDefault="00B93881" w:rsidP="00D24489">
            <w:pPr>
              <w:jc w:val="center"/>
              <w:rPr>
                <w:rFonts w:cs="Arial"/>
              </w:rPr>
            </w:pPr>
            <w:r w:rsidRPr="00AD7700">
              <w:rPr>
                <w:rFonts w:cs="Arial"/>
              </w:rPr>
              <w:t>1</w:t>
            </w:r>
          </w:p>
        </w:tc>
        <w:tc>
          <w:tcPr>
            <w:tcW w:w="7713" w:type="dxa"/>
            <w:vAlign w:val="center"/>
          </w:tcPr>
          <w:p w14:paraId="394A7483" w14:textId="77777777" w:rsidR="00B93881" w:rsidRPr="00AD7700" w:rsidRDefault="00B93881" w:rsidP="00D24489">
            <w:pPr>
              <w:rPr>
                <w:rFonts w:cs="Arial"/>
                <w:lang w:eastAsia="de-DE"/>
              </w:rPr>
            </w:pPr>
            <w:r w:rsidRPr="00AD7700">
              <w:rPr>
                <w:rFonts w:cs="Arial"/>
                <w:lang w:eastAsia="de-DE"/>
              </w:rPr>
              <w:t>Hlavní kategorie stránek.</w:t>
            </w:r>
          </w:p>
        </w:tc>
      </w:tr>
      <w:tr w:rsidR="00B93881" w:rsidRPr="00AD7700" w14:paraId="3B921F20" w14:textId="77777777" w:rsidTr="00D24489">
        <w:trPr>
          <w:jc w:val="center"/>
        </w:trPr>
        <w:tc>
          <w:tcPr>
            <w:tcW w:w="615" w:type="dxa"/>
            <w:shd w:val="clear" w:color="auto" w:fill="D9D9D9"/>
            <w:vAlign w:val="center"/>
          </w:tcPr>
          <w:p w14:paraId="44FAAB04" w14:textId="77777777" w:rsidR="00B93881" w:rsidRPr="00AD7700" w:rsidRDefault="00B93881" w:rsidP="00D24489">
            <w:pPr>
              <w:jc w:val="center"/>
              <w:rPr>
                <w:rFonts w:cs="Arial"/>
              </w:rPr>
            </w:pPr>
            <w:r w:rsidRPr="00AD7700">
              <w:rPr>
                <w:rFonts w:cs="Arial"/>
              </w:rPr>
              <w:t>2</w:t>
            </w:r>
          </w:p>
        </w:tc>
        <w:tc>
          <w:tcPr>
            <w:tcW w:w="7713" w:type="dxa"/>
            <w:vAlign w:val="center"/>
          </w:tcPr>
          <w:p w14:paraId="5F7F8EB2" w14:textId="77777777" w:rsidR="00B93881" w:rsidRPr="00AD7700" w:rsidRDefault="00B93881" w:rsidP="00D24489">
            <w:pPr>
              <w:rPr>
                <w:rFonts w:cs="Arial"/>
              </w:rPr>
            </w:pPr>
            <w:r w:rsidRPr="00AD7700">
              <w:rPr>
                <w:rFonts w:cs="Arial"/>
              </w:rPr>
              <w:t>Jednotlivé podkategorie v dané kategorii.</w:t>
            </w:r>
          </w:p>
        </w:tc>
      </w:tr>
      <w:tr w:rsidR="00B93881" w:rsidRPr="00AD7700" w14:paraId="240E8938" w14:textId="77777777" w:rsidTr="00D24489">
        <w:trPr>
          <w:jc w:val="center"/>
        </w:trPr>
        <w:tc>
          <w:tcPr>
            <w:tcW w:w="615" w:type="dxa"/>
            <w:shd w:val="clear" w:color="auto" w:fill="D9D9D9"/>
            <w:vAlign w:val="center"/>
          </w:tcPr>
          <w:p w14:paraId="6FC0EE02" w14:textId="77777777" w:rsidR="00B93881" w:rsidRPr="00AD7700" w:rsidRDefault="00B93881" w:rsidP="00D24489">
            <w:pPr>
              <w:jc w:val="center"/>
              <w:rPr>
                <w:rFonts w:cs="Arial"/>
              </w:rPr>
            </w:pPr>
            <w:r w:rsidRPr="00AD7700">
              <w:rPr>
                <w:rFonts w:cs="Arial"/>
              </w:rPr>
              <w:t>3</w:t>
            </w:r>
          </w:p>
        </w:tc>
        <w:tc>
          <w:tcPr>
            <w:tcW w:w="7713" w:type="dxa"/>
            <w:vAlign w:val="center"/>
          </w:tcPr>
          <w:p w14:paraId="5777A555" w14:textId="77777777" w:rsidR="00B93881" w:rsidRPr="00AD7700" w:rsidRDefault="00B93881" w:rsidP="00D24489">
            <w:pPr>
              <w:rPr>
                <w:rFonts w:cs="Arial"/>
              </w:rPr>
            </w:pPr>
            <w:r w:rsidRPr="00AD7700">
              <w:rPr>
                <w:rFonts w:cs="Arial"/>
              </w:rPr>
              <w:t>Název obrazovky</w:t>
            </w:r>
          </w:p>
        </w:tc>
      </w:tr>
    </w:tbl>
    <w:p w14:paraId="5CB2ECED" w14:textId="77777777" w:rsidR="00B93881" w:rsidRPr="00AD7700" w:rsidRDefault="00B93881" w:rsidP="00B93881"/>
    <w:p w14:paraId="57383A28" w14:textId="77777777" w:rsidR="00B93881" w:rsidRPr="00AD7700" w:rsidRDefault="00B93881" w:rsidP="00B93881">
      <w:pPr>
        <w:pStyle w:val="Nadpis5"/>
      </w:pPr>
      <w:r w:rsidRPr="00AD7700">
        <w:t>Kategorie Alarmy</w:t>
      </w:r>
    </w:p>
    <w:p w14:paraId="231BE640" w14:textId="77777777" w:rsidR="00B93881" w:rsidRPr="00AD7700" w:rsidRDefault="00B93881" w:rsidP="00B93881"/>
    <w:p w14:paraId="005CF74D" w14:textId="77777777" w:rsidR="00B93881" w:rsidRPr="00AD7700" w:rsidRDefault="00B93881" w:rsidP="00B93881">
      <w:r w:rsidRPr="00AD7700">
        <w:t>Jsou požadované minimálně následující kategorie alarmů, které musí být rozlišeny barevně i obsahově:</w:t>
      </w:r>
    </w:p>
    <w:p w14:paraId="0987F47B" w14:textId="77777777" w:rsidR="00B93881" w:rsidRPr="00AD7700" w:rsidRDefault="00B93881" w:rsidP="00B9388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7"/>
        <w:gridCol w:w="5317"/>
      </w:tblGrid>
      <w:tr w:rsidR="00B93881" w:rsidRPr="00AD7700" w14:paraId="3E12DE42" w14:textId="77777777" w:rsidTr="00D24489">
        <w:trPr>
          <w:jc w:val="center"/>
        </w:trPr>
        <w:tc>
          <w:tcPr>
            <w:tcW w:w="2757" w:type="dxa"/>
            <w:tcBorders>
              <w:bottom w:val="single" w:sz="4" w:space="0" w:color="000000"/>
            </w:tcBorders>
            <w:shd w:val="clear" w:color="auto" w:fill="BFBFBF"/>
            <w:vAlign w:val="center"/>
          </w:tcPr>
          <w:p w14:paraId="3FBACC4E" w14:textId="77777777" w:rsidR="00B93881" w:rsidRPr="00AD7700" w:rsidRDefault="00B93881" w:rsidP="00D24489">
            <w:pPr>
              <w:jc w:val="center"/>
              <w:rPr>
                <w:rFonts w:cs="Arial"/>
                <w:b/>
              </w:rPr>
            </w:pPr>
            <w:r w:rsidRPr="00AD7700">
              <w:rPr>
                <w:rFonts w:cs="Arial"/>
                <w:b/>
              </w:rPr>
              <w:t>Typ alarmu</w:t>
            </w:r>
          </w:p>
        </w:tc>
        <w:tc>
          <w:tcPr>
            <w:tcW w:w="5317" w:type="dxa"/>
            <w:shd w:val="clear" w:color="auto" w:fill="BFBFBF"/>
            <w:vAlign w:val="center"/>
          </w:tcPr>
          <w:p w14:paraId="7C3CA856" w14:textId="77777777" w:rsidR="00B93881" w:rsidRPr="00AD7700" w:rsidRDefault="00B93881" w:rsidP="00D24489">
            <w:pPr>
              <w:jc w:val="center"/>
              <w:rPr>
                <w:rFonts w:cs="Arial"/>
                <w:b/>
                <w:lang w:eastAsia="de-DE"/>
              </w:rPr>
            </w:pPr>
            <w:r w:rsidRPr="00AD7700">
              <w:rPr>
                <w:rFonts w:cs="Arial"/>
                <w:b/>
                <w:lang w:eastAsia="de-DE"/>
              </w:rPr>
              <w:t>Popis</w:t>
            </w:r>
          </w:p>
        </w:tc>
      </w:tr>
      <w:tr w:rsidR="00B93881" w:rsidRPr="00AD7700" w14:paraId="65422B2E" w14:textId="77777777" w:rsidTr="00D24489">
        <w:trPr>
          <w:jc w:val="center"/>
        </w:trPr>
        <w:tc>
          <w:tcPr>
            <w:tcW w:w="2757" w:type="dxa"/>
            <w:shd w:val="clear" w:color="auto" w:fill="D9D9D9"/>
            <w:vAlign w:val="center"/>
          </w:tcPr>
          <w:p w14:paraId="74E55CEB" w14:textId="77777777" w:rsidR="00B93881" w:rsidRPr="00AD7700" w:rsidRDefault="00B93881" w:rsidP="00D24489">
            <w:pPr>
              <w:rPr>
                <w:rFonts w:cs="Arial"/>
              </w:rPr>
            </w:pPr>
            <w:r w:rsidRPr="00AD7700">
              <w:rPr>
                <w:rFonts w:cs="Arial"/>
              </w:rPr>
              <w:t>Aktivní alarmy</w:t>
            </w:r>
          </w:p>
        </w:tc>
        <w:tc>
          <w:tcPr>
            <w:tcW w:w="5317" w:type="dxa"/>
            <w:vAlign w:val="center"/>
          </w:tcPr>
          <w:p w14:paraId="1E2AA67F" w14:textId="77777777" w:rsidR="00B93881" w:rsidRPr="00AD7700" w:rsidRDefault="00B93881" w:rsidP="00D24489">
            <w:pPr>
              <w:rPr>
                <w:rFonts w:cs="Arial"/>
                <w:lang w:eastAsia="de-DE"/>
              </w:rPr>
            </w:pPr>
            <w:r w:rsidRPr="00AD7700">
              <w:rPr>
                <w:rFonts w:cs="Arial"/>
                <w:lang w:eastAsia="de-DE"/>
              </w:rPr>
              <w:t>aktivní alarmy z technologie</w:t>
            </w:r>
          </w:p>
        </w:tc>
      </w:tr>
      <w:tr w:rsidR="00B93881" w:rsidRPr="00AD7700" w14:paraId="75ED6E81" w14:textId="77777777" w:rsidTr="00D24489">
        <w:trPr>
          <w:jc w:val="center"/>
        </w:trPr>
        <w:tc>
          <w:tcPr>
            <w:tcW w:w="2757" w:type="dxa"/>
            <w:shd w:val="clear" w:color="auto" w:fill="D9D9D9"/>
            <w:vAlign w:val="center"/>
          </w:tcPr>
          <w:p w14:paraId="367F63C5" w14:textId="77777777" w:rsidR="00B93881" w:rsidRPr="00AD7700" w:rsidRDefault="00B93881" w:rsidP="00D24489">
            <w:pPr>
              <w:rPr>
                <w:rFonts w:cs="Arial"/>
              </w:rPr>
            </w:pPr>
            <w:r w:rsidRPr="00AD7700">
              <w:rPr>
                <w:rFonts w:cs="Arial"/>
              </w:rPr>
              <w:t>Aktivní alarmy zařízení</w:t>
            </w:r>
          </w:p>
        </w:tc>
        <w:tc>
          <w:tcPr>
            <w:tcW w:w="5317" w:type="dxa"/>
            <w:vAlign w:val="center"/>
          </w:tcPr>
          <w:p w14:paraId="50235129" w14:textId="77777777" w:rsidR="00B93881" w:rsidRPr="00AD7700" w:rsidRDefault="00B93881" w:rsidP="00D24489">
            <w:pPr>
              <w:rPr>
                <w:rFonts w:cs="Arial"/>
              </w:rPr>
            </w:pPr>
            <w:r w:rsidRPr="00AD7700">
              <w:rPr>
                <w:rFonts w:cs="Arial"/>
                <w:lang w:eastAsia="de-DE"/>
              </w:rPr>
              <w:t>aktivní alarmy z technologie s možností filtrování podle zařízení</w:t>
            </w:r>
          </w:p>
        </w:tc>
      </w:tr>
      <w:tr w:rsidR="00B93881" w:rsidRPr="00AD7700" w14:paraId="35F9ADA5" w14:textId="77777777" w:rsidTr="00D24489">
        <w:trPr>
          <w:jc w:val="center"/>
        </w:trPr>
        <w:tc>
          <w:tcPr>
            <w:tcW w:w="2757" w:type="dxa"/>
            <w:shd w:val="clear" w:color="auto" w:fill="D9D9D9"/>
            <w:vAlign w:val="center"/>
          </w:tcPr>
          <w:p w14:paraId="30B5382F" w14:textId="77777777" w:rsidR="00B93881" w:rsidRPr="00AD7700" w:rsidRDefault="00B93881" w:rsidP="00D24489">
            <w:pPr>
              <w:rPr>
                <w:rFonts w:cs="Arial"/>
              </w:rPr>
            </w:pPr>
            <w:r w:rsidRPr="00AD7700">
              <w:rPr>
                <w:rFonts w:cs="Arial"/>
              </w:rPr>
              <w:t>Historické události</w:t>
            </w:r>
          </w:p>
        </w:tc>
        <w:tc>
          <w:tcPr>
            <w:tcW w:w="5317" w:type="dxa"/>
            <w:vAlign w:val="center"/>
          </w:tcPr>
          <w:p w14:paraId="33393D84" w14:textId="77777777" w:rsidR="00B93881" w:rsidRPr="00AD7700" w:rsidRDefault="00B93881" w:rsidP="00D24489">
            <w:pPr>
              <w:rPr>
                <w:rFonts w:cs="Arial"/>
                <w:lang w:eastAsia="de-DE"/>
              </w:rPr>
            </w:pPr>
            <w:r w:rsidRPr="00AD7700">
              <w:rPr>
                <w:rFonts w:cs="Arial"/>
                <w:lang w:eastAsia="de-DE"/>
              </w:rPr>
              <w:t>záznam událostí</w:t>
            </w:r>
          </w:p>
        </w:tc>
      </w:tr>
      <w:tr w:rsidR="00B93881" w:rsidRPr="00AD7700" w14:paraId="30D7EAB1" w14:textId="77777777" w:rsidTr="00D24489">
        <w:trPr>
          <w:jc w:val="center"/>
        </w:trPr>
        <w:tc>
          <w:tcPr>
            <w:tcW w:w="2757" w:type="dxa"/>
            <w:shd w:val="clear" w:color="auto" w:fill="D9D9D9"/>
            <w:vAlign w:val="center"/>
          </w:tcPr>
          <w:p w14:paraId="468771BA" w14:textId="77777777" w:rsidR="00B93881" w:rsidRPr="00AD7700" w:rsidRDefault="00B93881" w:rsidP="00D24489">
            <w:pPr>
              <w:rPr>
                <w:rFonts w:cs="Arial"/>
              </w:rPr>
            </w:pPr>
            <w:r w:rsidRPr="00AD7700">
              <w:rPr>
                <w:rFonts w:cs="Arial"/>
              </w:rPr>
              <w:t>Historické události zařízení</w:t>
            </w:r>
          </w:p>
        </w:tc>
        <w:tc>
          <w:tcPr>
            <w:tcW w:w="5317" w:type="dxa"/>
            <w:vAlign w:val="center"/>
          </w:tcPr>
          <w:p w14:paraId="5522BDCB" w14:textId="77777777" w:rsidR="00B93881" w:rsidRPr="00AD7700" w:rsidRDefault="00B93881" w:rsidP="00D24489">
            <w:pPr>
              <w:rPr>
                <w:rFonts w:cs="Arial"/>
                <w:lang w:eastAsia="de-DE"/>
              </w:rPr>
            </w:pPr>
            <w:r w:rsidRPr="00AD7700">
              <w:rPr>
                <w:rFonts w:cs="Arial"/>
                <w:lang w:eastAsia="de-DE"/>
              </w:rPr>
              <w:t>záznam událostí s možností filtrování podle zařízení</w:t>
            </w:r>
          </w:p>
        </w:tc>
      </w:tr>
      <w:tr w:rsidR="00B93881" w:rsidRPr="00AD7700" w14:paraId="7EEBC9FC" w14:textId="77777777" w:rsidTr="00D24489">
        <w:trPr>
          <w:jc w:val="center"/>
        </w:trPr>
        <w:tc>
          <w:tcPr>
            <w:tcW w:w="2757" w:type="dxa"/>
            <w:shd w:val="clear" w:color="auto" w:fill="D9D9D9"/>
            <w:vAlign w:val="center"/>
          </w:tcPr>
          <w:p w14:paraId="665348E3" w14:textId="77777777" w:rsidR="00B93881" w:rsidRPr="00AD7700" w:rsidRDefault="00B93881" w:rsidP="00D24489">
            <w:pPr>
              <w:rPr>
                <w:rFonts w:cs="Arial"/>
              </w:rPr>
            </w:pPr>
            <w:r w:rsidRPr="00AD7700">
              <w:rPr>
                <w:rFonts w:cs="Arial"/>
              </w:rPr>
              <w:t>Zakázané alarmy</w:t>
            </w:r>
          </w:p>
        </w:tc>
        <w:tc>
          <w:tcPr>
            <w:tcW w:w="5317" w:type="dxa"/>
            <w:vAlign w:val="center"/>
          </w:tcPr>
          <w:p w14:paraId="24201C56" w14:textId="77777777" w:rsidR="00B93881" w:rsidRPr="00AD7700" w:rsidRDefault="00B93881" w:rsidP="00D24489">
            <w:pPr>
              <w:rPr>
                <w:rFonts w:cs="Arial"/>
              </w:rPr>
            </w:pPr>
            <w:r w:rsidRPr="00AD7700">
              <w:rPr>
                <w:rFonts w:cs="Arial"/>
                <w:lang w:eastAsia="de-DE"/>
              </w:rPr>
              <w:t>seznam zakázaných alarmů</w:t>
            </w:r>
          </w:p>
        </w:tc>
      </w:tr>
      <w:tr w:rsidR="00B93881" w:rsidRPr="00AD7700" w14:paraId="5E7D0CBB" w14:textId="77777777" w:rsidTr="00D24489">
        <w:trPr>
          <w:trHeight w:val="60"/>
          <w:jc w:val="center"/>
        </w:trPr>
        <w:tc>
          <w:tcPr>
            <w:tcW w:w="2757" w:type="dxa"/>
            <w:shd w:val="clear" w:color="auto" w:fill="D9D9D9"/>
            <w:vAlign w:val="center"/>
          </w:tcPr>
          <w:p w14:paraId="36B0B1F9" w14:textId="77777777" w:rsidR="00B93881" w:rsidRPr="00AD7700" w:rsidRDefault="00B93881" w:rsidP="00D24489">
            <w:pPr>
              <w:rPr>
                <w:rFonts w:cs="Arial"/>
              </w:rPr>
            </w:pPr>
            <w:r w:rsidRPr="00AD7700">
              <w:rPr>
                <w:rFonts w:cs="Arial"/>
              </w:rPr>
              <w:t>Zakázané alarmy zařízení</w:t>
            </w:r>
          </w:p>
        </w:tc>
        <w:tc>
          <w:tcPr>
            <w:tcW w:w="5317" w:type="dxa"/>
            <w:vAlign w:val="center"/>
          </w:tcPr>
          <w:p w14:paraId="33A866D0" w14:textId="77777777" w:rsidR="00B93881" w:rsidRPr="00AD7700" w:rsidRDefault="00B93881" w:rsidP="00D24489">
            <w:pPr>
              <w:rPr>
                <w:rFonts w:cs="Arial"/>
              </w:rPr>
            </w:pPr>
            <w:r w:rsidRPr="00AD7700">
              <w:rPr>
                <w:rFonts w:cs="Arial"/>
                <w:lang w:eastAsia="de-DE"/>
              </w:rPr>
              <w:t>seznam zakázaných alarmů s možností filtrování podle zařízení</w:t>
            </w:r>
          </w:p>
        </w:tc>
      </w:tr>
      <w:tr w:rsidR="00B93881" w:rsidRPr="00AD7700" w14:paraId="12243292" w14:textId="77777777" w:rsidTr="00D24489">
        <w:trPr>
          <w:jc w:val="center"/>
        </w:trPr>
        <w:tc>
          <w:tcPr>
            <w:tcW w:w="2757" w:type="dxa"/>
            <w:shd w:val="clear" w:color="auto" w:fill="D9D9D9"/>
            <w:vAlign w:val="center"/>
          </w:tcPr>
          <w:p w14:paraId="7E5E5399" w14:textId="77777777" w:rsidR="00B93881" w:rsidRPr="00AD7700" w:rsidRDefault="00B93881" w:rsidP="00D24489">
            <w:pPr>
              <w:rPr>
                <w:rFonts w:cs="Arial"/>
              </w:rPr>
            </w:pPr>
            <w:r w:rsidRPr="00AD7700">
              <w:rPr>
                <w:rFonts w:cs="Arial"/>
              </w:rPr>
              <w:t>Souhrn událostí zařízení</w:t>
            </w:r>
          </w:p>
        </w:tc>
        <w:tc>
          <w:tcPr>
            <w:tcW w:w="5317" w:type="dxa"/>
            <w:vAlign w:val="center"/>
          </w:tcPr>
          <w:p w14:paraId="03BA037B" w14:textId="77777777" w:rsidR="00B93881" w:rsidRPr="00AD7700" w:rsidRDefault="00B93881" w:rsidP="00D24489">
            <w:pPr>
              <w:rPr>
                <w:rFonts w:cs="Arial"/>
              </w:rPr>
            </w:pPr>
            <w:r w:rsidRPr="00AD7700">
              <w:rPr>
                <w:rFonts w:cs="Arial"/>
                <w:lang w:eastAsia="de-DE"/>
              </w:rPr>
              <w:t>záznam událostí s možností filtrování podle zařízení</w:t>
            </w:r>
          </w:p>
        </w:tc>
      </w:tr>
      <w:tr w:rsidR="00B93881" w:rsidRPr="00AD7700" w14:paraId="6419CF8E" w14:textId="77777777" w:rsidTr="00D24489">
        <w:trPr>
          <w:jc w:val="center"/>
        </w:trPr>
        <w:tc>
          <w:tcPr>
            <w:tcW w:w="2757" w:type="dxa"/>
            <w:shd w:val="clear" w:color="auto" w:fill="D9D9D9"/>
            <w:vAlign w:val="center"/>
          </w:tcPr>
          <w:p w14:paraId="11B4B6F3" w14:textId="77777777" w:rsidR="00B93881" w:rsidRPr="00AD7700" w:rsidRDefault="00B93881" w:rsidP="00D24489">
            <w:pPr>
              <w:rPr>
                <w:rFonts w:cs="Arial"/>
              </w:rPr>
            </w:pPr>
            <w:r w:rsidRPr="00AD7700">
              <w:rPr>
                <w:rFonts w:cs="Arial"/>
              </w:rPr>
              <w:t>Hardwarové alarmy</w:t>
            </w:r>
          </w:p>
        </w:tc>
        <w:tc>
          <w:tcPr>
            <w:tcW w:w="5317" w:type="dxa"/>
            <w:vAlign w:val="center"/>
          </w:tcPr>
          <w:p w14:paraId="5CDB4CAF" w14:textId="04904F16" w:rsidR="00B93881" w:rsidRPr="00AD7700" w:rsidRDefault="00B93881" w:rsidP="00D24489">
            <w:pPr>
              <w:rPr>
                <w:rFonts w:cs="Arial"/>
              </w:rPr>
            </w:pPr>
            <w:r w:rsidRPr="00AD7700">
              <w:rPr>
                <w:rFonts w:cs="Arial"/>
                <w:lang w:eastAsia="de-DE"/>
              </w:rPr>
              <w:t xml:space="preserve">systémové alarmy generované samotným SCADA </w:t>
            </w:r>
            <w:r w:rsidR="00E2012D">
              <w:rPr>
                <w:rFonts w:cs="Arial"/>
                <w:lang w:eastAsia="de-DE"/>
              </w:rPr>
              <w:t>prostředím</w:t>
            </w:r>
            <w:r w:rsidRPr="00AD7700">
              <w:rPr>
                <w:rFonts w:cs="Arial"/>
                <w:lang w:eastAsia="de-DE"/>
              </w:rPr>
              <w:t xml:space="preserve"> (alarmy mimo technologie)</w:t>
            </w:r>
          </w:p>
        </w:tc>
      </w:tr>
    </w:tbl>
    <w:p w14:paraId="4D3C6FB3" w14:textId="77777777" w:rsidR="00B93881" w:rsidRPr="00AD7700" w:rsidRDefault="00B93881" w:rsidP="00B93881"/>
    <w:p w14:paraId="2295FC32" w14:textId="77777777" w:rsidR="00B93881" w:rsidRPr="00AD7700" w:rsidRDefault="00B93881" w:rsidP="00B93881"/>
    <w:p w14:paraId="0DEB15D9" w14:textId="77777777" w:rsidR="0069267D" w:rsidRDefault="0069267D">
      <w:pPr>
        <w:jc w:val="left"/>
        <w:rPr>
          <w:sz w:val="22"/>
        </w:rPr>
      </w:pPr>
      <w:r>
        <w:br w:type="page"/>
      </w:r>
    </w:p>
    <w:p w14:paraId="6EF8DFA8" w14:textId="55613996" w:rsidR="00B93881" w:rsidRPr="00AD7700" w:rsidRDefault="00B93881" w:rsidP="00B93881">
      <w:pPr>
        <w:pStyle w:val="Nadpis5"/>
      </w:pPr>
      <w:r w:rsidRPr="00AD7700">
        <w:lastRenderedPageBreak/>
        <w:t>Kategorie Trendy</w:t>
      </w:r>
    </w:p>
    <w:p w14:paraId="5CA91389" w14:textId="77777777" w:rsidR="00B93881" w:rsidRPr="00AD7700" w:rsidRDefault="00B93881" w:rsidP="00B93881"/>
    <w:p w14:paraId="5D5F5100" w14:textId="77777777" w:rsidR="00B93881" w:rsidRPr="00AD7700" w:rsidRDefault="00B93881" w:rsidP="00B93881">
      <w:r w:rsidRPr="00AD7700">
        <w:t>Požadovaná funkcionalita:</w:t>
      </w:r>
    </w:p>
    <w:p w14:paraId="2CB34BDC" w14:textId="77777777" w:rsidR="00B93881" w:rsidRPr="00AD7700" w:rsidRDefault="00B93881" w:rsidP="00B9388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2"/>
        <w:gridCol w:w="5407"/>
      </w:tblGrid>
      <w:tr w:rsidR="00B93881" w:rsidRPr="00AD7700" w14:paraId="19339363" w14:textId="77777777" w:rsidTr="00D24489">
        <w:trPr>
          <w:jc w:val="center"/>
        </w:trPr>
        <w:tc>
          <w:tcPr>
            <w:tcW w:w="2732" w:type="dxa"/>
            <w:tcBorders>
              <w:bottom w:val="single" w:sz="4" w:space="0" w:color="000000"/>
            </w:tcBorders>
            <w:shd w:val="clear" w:color="auto" w:fill="BFBFBF"/>
            <w:vAlign w:val="center"/>
          </w:tcPr>
          <w:p w14:paraId="75720F1C" w14:textId="77777777" w:rsidR="00B93881" w:rsidRPr="00AD7700" w:rsidRDefault="00B93881" w:rsidP="00D24489">
            <w:pPr>
              <w:jc w:val="center"/>
              <w:rPr>
                <w:rFonts w:cs="Arial"/>
                <w:b/>
              </w:rPr>
            </w:pPr>
            <w:r w:rsidRPr="00AD7700">
              <w:rPr>
                <w:rFonts w:cs="Arial"/>
                <w:b/>
              </w:rPr>
              <w:t>Volba</w:t>
            </w:r>
          </w:p>
        </w:tc>
        <w:tc>
          <w:tcPr>
            <w:tcW w:w="5407" w:type="dxa"/>
            <w:shd w:val="clear" w:color="auto" w:fill="BFBFBF"/>
            <w:vAlign w:val="center"/>
          </w:tcPr>
          <w:p w14:paraId="33BA9D5C" w14:textId="77777777" w:rsidR="00B93881" w:rsidRPr="00AD7700" w:rsidRDefault="00B93881" w:rsidP="00D24489">
            <w:pPr>
              <w:jc w:val="center"/>
              <w:rPr>
                <w:rFonts w:cs="Arial"/>
                <w:b/>
                <w:lang w:eastAsia="de-DE"/>
              </w:rPr>
            </w:pPr>
            <w:r w:rsidRPr="00AD7700">
              <w:rPr>
                <w:rFonts w:cs="Arial"/>
                <w:b/>
                <w:lang w:eastAsia="de-DE"/>
              </w:rPr>
              <w:t>Popis</w:t>
            </w:r>
          </w:p>
        </w:tc>
      </w:tr>
      <w:tr w:rsidR="00B93881" w:rsidRPr="00AD7700" w14:paraId="0B04ED98" w14:textId="77777777" w:rsidTr="00D24489">
        <w:trPr>
          <w:jc w:val="center"/>
        </w:trPr>
        <w:tc>
          <w:tcPr>
            <w:tcW w:w="2732" w:type="dxa"/>
            <w:shd w:val="clear" w:color="auto" w:fill="D9D9D9"/>
            <w:vAlign w:val="center"/>
          </w:tcPr>
          <w:p w14:paraId="6AAA02F2" w14:textId="77777777" w:rsidR="00B93881" w:rsidRPr="00AD7700" w:rsidRDefault="00B93881" w:rsidP="00D24489">
            <w:pPr>
              <w:rPr>
                <w:rFonts w:cs="Arial"/>
              </w:rPr>
            </w:pPr>
            <w:r w:rsidRPr="00AD7700">
              <w:rPr>
                <w:rFonts w:cs="Arial"/>
              </w:rPr>
              <w:t>Trendy/Procesní analýza</w:t>
            </w:r>
          </w:p>
        </w:tc>
        <w:tc>
          <w:tcPr>
            <w:tcW w:w="5407" w:type="dxa"/>
            <w:vAlign w:val="center"/>
          </w:tcPr>
          <w:p w14:paraId="173FF0C8" w14:textId="77777777" w:rsidR="00B93881" w:rsidRPr="00AD7700" w:rsidRDefault="00B93881" w:rsidP="00D24489">
            <w:pPr>
              <w:rPr>
                <w:rFonts w:cs="Arial"/>
                <w:lang w:eastAsia="de-DE"/>
              </w:rPr>
            </w:pPr>
            <w:r w:rsidRPr="00AD7700">
              <w:rPr>
                <w:rFonts w:cs="Arial"/>
                <w:lang w:eastAsia="de-DE"/>
              </w:rPr>
              <w:t>Zobrazí okno trendů / procesní analýzy umožňující práci a analýzu trendů</w:t>
            </w:r>
          </w:p>
        </w:tc>
      </w:tr>
      <w:tr w:rsidR="00B93881" w:rsidRPr="00AD7700" w14:paraId="61BB1782" w14:textId="77777777" w:rsidTr="00D24489">
        <w:trPr>
          <w:jc w:val="center"/>
        </w:trPr>
        <w:tc>
          <w:tcPr>
            <w:tcW w:w="2732" w:type="dxa"/>
            <w:shd w:val="clear" w:color="auto" w:fill="D9D9D9"/>
            <w:vAlign w:val="center"/>
          </w:tcPr>
          <w:p w14:paraId="571B97E4" w14:textId="77777777" w:rsidR="00B93881" w:rsidRPr="00AD7700" w:rsidRDefault="00B93881" w:rsidP="00D24489">
            <w:pPr>
              <w:rPr>
                <w:rFonts w:cs="Arial"/>
              </w:rPr>
            </w:pPr>
            <w:r w:rsidRPr="00AD7700">
              <w:rPr>
                <w:rFonts w:cs="Arial"/>
              </w:rPr>
              <w:t>Pop-up Trendy/Procesní analýza</w:t>
            </w:r>
          </w:p>
        </w:tc>
        <w:tc>
          <w:tcPr>
            <w:tcW w:w="5407" w:type="dxa"/>
            <w:vAlign w:val="center"/>
          </w:tcPr>
          <w:p w14:paraId="589EDE18" w14:textId="77777777" w:rsidR="00B93881" w:rsidRPr="00AD7700" w:rsidRDefault="00B93881" w:rsidP="00D24489">
            <w:pPr>
              <w:rPr>
                <w:rFonts w:cs="Arial"/>
              </w:rPr>
            </w:pPr>
            <w:r w:rsidRPr="00AD7700">
              <w:rPr>
                <w:rFonts w:cs="Arial"/>
                <w:lang w:eastAsia="de-DE"/>
              </w:rPr>
              <w:t>Zmenšené okno trendů / procesní analýzy, které je možné otevřít nad jakoukoliv jinou stránkou bez toho, aby byla tato stránka zavřena (pop-up)</w:t>
            </w:r>
          </w:p>
        </w:tc>
      </w:tr>
    </w:tbl>
    <w:p w14:paraId="6181B96E" w14:textId="77777777" w:rsidR="00B93881" w:rsidRPr="00AD7700" w:rsidRDefault="00B93881" w:rsidP="00B93881">
      <w:pPr>
        <w:pStyle w:val="Nadpis5"/>
      </w:pPr>
      <w:r w:rsidRPr="00AD7700">
        <w:t>Kategorie Tagy</w:t>
      </w:r>
    </w:p>
    <w:p w14:paraId="48B39DAF" w14:textId="77777777" w:rsidR="00B93881" w:rsidRPr="00AD7700" w:rsidRDefault="00B93881" w:rsidP="00B93881"/>
    <w:p w14:paraId="2DB50B8E" w14:textId="77777777" w:rsidR="00B93881" w:rsidRPr="00AD7700" w:rsidRDefault="00B93881" w:rsidP="00B93881">
      <w:r w:rsidRPr="00AD7700">
        <w:t>Musí být možné filtrování tagů minimálně:</w:t>
      </w:r>
    </w:p>
    <w:p w14:paraId="15891D48" w14:textId="77777777" w:rsidR="00B93881" w:rsidRPr="00AD7700" w:rsidRDefault="00B93881" w:rsidP="00B9388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2"/>
        <w:gridCol w:w="5407"/>
      </w:tblGrid>
      <w:tr w:rsidR="00B93881" w:rsidRPr="00AD7700" w14:paraId="2E81DD37" w14:textId="77777777" w:rsidTr="00D24489">
        <w:trPr>
          <w:jc w:val="center"/>
        </w:trPr>
        <w:tc>
          <w:tcPr>
            <w:tcW w:w="2732" w:type="dxa"/>
            <w:tcBorders>
              <w:bottom w:val="single" w:sz="4" w:space="0" w:color="000000"/>
            </w:tcBorders>
            <w:shd w:val="clear" w:color="auto" w:fill="BFBFBF"/>
            <w:vAlign w:val="center"/>
          </w:tcPr>
          <w:p w14:paraId="48350CB3" w14:textId="77777777" w:rsidR="00B93881" w:rsidRPr="00AD7700" w:rsidRDefault="00B93881" w:rsidP="00D24489">
            <w:pPr>
              <w:jc w:val="center"/>
              <w:rPr>
                <w:rFonts w:cs="Arial"/>
                <w:b/>
              </w:rPr>
            </w:pPr>
            <w:r w:rsidRPr="00AD7700">
              <w:rPr>
                <w:rFonts w:cs="Arial"/>
                <w:b/>
              </w:rPr>
              <w:t>Filtr</w:t>
            </w:r>
          </w:p>
        </w:tc>
        <w:tc>
          <w:tcPr>
            <w:tcW w:w="5407" w:type="dxa"/>
            <w:shd w:val="clear" w:color="auto" w:fill="BFBFBF"/>
            <w:vAlign w:val="center"/>
          </w:tcPr>
          <w:p w14:paraId="36351C0D" w14:textId="77777777" w:rsidR="00B93881" w:rsidRPr="00AD7700" w:rsidRDefault="00B93881" w:rsidP="00D24489">
            <w:pPr>
              <w:jc w:val="center"/>
              <w:rPr>
                <w:rFonts w:cs="Arial"/>
                <w:b/>
                <w:lang w:eastAsia="de-DE"/>
              </w:rPr>
            </w:pPr>
            <w:r w:rsidRPr="00AD7700">
              <w:rPr>
                <w:rFonts w:cs="Arial"/>
                <w:b/>
                <w:lang w:eastAsia="de-DE"/>
              </w:rPr>
              <w:t>Popis</w:t>
            </w:r>
          </w:p>
        </w:tc>
      </w:tr>
      <w:tr w:rsidR="00B93881" w:rsidRPr="00AD7700" w14:paraId="33C93C67" w14:textId="77777777" w:rsidTr="00D24489">
        <w:trPr>
          <w:jc w:val="center"/>
        </w:trPr>
        <w:tc>
          <w:tcPr>
            <w:tcW w:w="2732" w:type="dxa"/>
            <w:shd w:val="clear" w:color="auto" w:fill="D9D9D9"/>
            <w:vAlign w:val="center"/>
          </w:tcPr>
          <w:p w14:paraId="47104D30" w14:textId="77777777" w:rsidR="00B93881" w:rsidRPr="00AD7700" w:rsidRDefault="00B93881" w:rsidP="00D24489">
            <w:pPr>
              <w:rPr>
                <w:rFonts w:cs="Arial"/>
              </w:rPr>
            </w:pPr>
            <w:r w:rsidRPr="00AD7700">
              <w:rPr>
                <w:rFonts w:cs="Arial"/>
              </w:rPr>
              <w:t>Všechny tagy</w:t>
            </w:r>
          </w:p>
        </w:tc>
        <w:tc>
          <w:tcPr>
            <w:tcW w:w="5407" w:type="dxa"/>
            <w:vAlign w:val="center"/>
          </w:tcPr>
          <w:p w14:paraId="576E0BD8" w14:textId="77777777" w:rsidR="00B93881" w:rsidRPr="00AD7700" w:rsidRDefault="00B93881" w:rsidP="00D24489">
            <w:pPr>
              <w:rPr>
                <w:rFonts w:cs="Arial"/>
                <w:lang w:eastAsia="de-DE"/>
              </w:rPr>
            </w:pPr>
            <w:r w:rsidRPr="00AD7700">
              <w:rPr>
                <w:rFonts w:cs="Arial"/>
                <w:lang w:eastAsia="de-DE"/>
              </w:rPr>
              <w:t>seznam věch tagů s možností dalšího filtrování podle určitého prefixu</w:t>
            </w:r>
          </w:p>
        </w:tc>
      </w:tr>
      <w:tr w:rsidR="00B93881" w:rsidRPr="00AD7700" w14:paraId="36B355EF" w14:textId="77777777" w:rsidTr="00D24489">
        <w:trPr>
          <w:jc w:val="center"/>
        </w:trPr>
        <w:tc>
          <w:tcPr>
            <w:tcW w:w="2732" w:type="dxa"/>
            <w:shd w:val="clear" w:color="auto" w:fill="D9D9D9"/>
            <w:vAlign w:val="center"/>
          </w:tcPr>
          <w:p w14:paraId="4A1F1A94" w14:textId="77777777" w:rsidR="00B93881" w:rsidRPr="00AD7700" w:rsidRDefault="00B93881" w:rsidP="00D24489">
            <w:pPr>
              <w:rPr>
                <w:rFonts w:cs="Arial"/>
              </w:rPr>
            </w:pPr>
            <w:r w:rsidRPr="00AD7700">
              <w:rPr>
                <w:rFonts w:cs="Arial"/>
              </w:rPr>
              <w:t>Manual Override</w:t>
            </w:r>
          </w:p>
        </w:tc>
        <w:tc>
          <w:tcPr>
            <w:tcW w:w="5407" w:type="dxa"/>
            <w:vAlign w:val="center"/>
          </w:tcPr>
          <w:p w14:paraId="264B6D78" w14:textId="77777777" w:rsidR="00B93881" w:rsidRPr="00AD7700" w:rsidRDefault="00B93881" w:rsidP="00D24489">
            <w:pPr>
              <w:rPr>
                <w:rFonts w:cs="Arial"/>
              </w:rPr>
            </w:pPr>
            <w:r w:rsidRPr="00AD7700">
              <w:rPr>
                <w:rFonts w:cs="Arial"/>
                <w:lang w:eastAsia="de-DE"/>
              </w:rPr>
              <w:t>seznam věch tagů s aktivním Manual Override</w:t>
            </w:r>
          </w:p>
        </w:tc>
      </w:tr>
      <w:tr w:rsidR="00B93881" w:rsidRPr="00AD7700" w14:paraId="18F7A977" w14:textId="77777777" w:rsidTr="00D24489">
        <w:trPr>
          <w:jc w:val="center"/>
        </w:trPr>
        <w:tc>
          <w:tcPr>
            <w:tcW w:w="2732" w:type="dxa"/>
            <w:shd w:val="clear" w:color="auto" w:fill="D9D9D9"/>
            <w:vAlign w:val="center"/>
          </w:tcPr>
          <w:p w14:paraId="18F4744A" w14:textId="77777777" w:rsidR="00B93881" w:rsidRPr="00AD7700" w:rsidRDefault="00B93881" w:rsidP="00D24489">
            <w:pPr>
              <w:rPr>
                <w:rFonts w:cs="Arial"/>
              </w:rPr>
            </w:pPr>
            <w:r w:rsidRPr="00AD7700">
              <w:rPr>
                <w:rFonts w:cs="Arial"/>
              </w:rPr>
              <w:t>Control Inhibit</w:t>
            </w:r>
          </w:p>
        </w:tc>
        <w:tc>
          <w:tcPr>
            <w:tcW w:w="5407" w:type="dxa"/>
            <w:vAlign w:val="center"/>
          </w:tcPr>
          <w:p w14:paraId="751DF2C7" w14:textId="77777777" w:rsidR="00B93881" w:rsidRPr="00AD7700" w:rsidRDefault="00B93881" w:rsidP="00D24489">
            <w:pPr>
              <w:rPr>
                <w:rFonts w:cs="Arial"/>
                <w:lang w:eastAsia="de-DE"/>
              </w:rPr>
            </w:pPr>
            <w:r w:rsidRPr="00AD7700">
              <w:rPr>
                <w:rFonts w:cs="Arial"/>
                <w:lang w:eastAsia="de-DE"/>
              </w:rPr>
              <w:t>seznam věch tagů s aktivním Control Inhibit</w:t>
            </w:r>
          </w:p>
        </w:tc>
      </w:tr>
    </w:tbl>
    <w:p w14:paraId="702D06BB" w14:textId="77777777" w:rsidR="00B93881" w:rsidRPr="00AD7700" w:rsidRDefault="00B93881" w:rsidP="00B93881"/>
    <w:p w14:paraId="0A681F3C" w14:textId="77777777" w:rsidR="00B93881" w:rsidRPr="00AD7700" w:rsidRDefault="00B93881" w:rsidP="00B93881">
      <w:pPr>
        <w:pStyle w:val="Nadpis5"/>
      </w:pPr>
      <w:r w:rsidRPr="00AD7700">
        <w:t>Kategorie Nástroje</w:t>
      </w:r>
    </w:p>
    <w:p w14:paraId="5782F878" w14:textId="77777777" w:rsidR="00B93881" w:rsidRPr="00AD7700" w:rsidRDefault="00B93881" w:rsidP="00B93881"/>
    <w:p w14:paraId="5682EBDC" w14:textId="77777777" w:rsidR="00B93881" w:rsidRPr="00AD7700" w:rsidRDefault="00B93881" w:rsidP="00B93881">
      <w:r w:rsidRPr="00AD7700">
        <w:t>Požaduje se implementace min. následujících funkcí:</w:t>
      </w:r>
    </w:p>
    <w:p w14:paraId="779F2FB5" w14:textId="77777777" w:rsidR="00B93881" w:rsidRPr="00AD7700" w:rsidRDefault="00B93881" w:rsidP="00B9388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2"/>
        <w:gridCol w:w="5319"/>
      </w:tblGrid>
      <w:tr w:rsidR="00B93881" w:rsidRPr="00AD7700" w14:paraId="30EE2492" w14:textId="77777777" w:rsidTr="00D24489">
        <w:trPr>
          <w:jc w:val="center"/>
        </w:trPr>
        <w:tc>
          <w:tcPr>
            <w:tcW w:w="2732" w:type="dxa"/>
            <w:tcBorders>
              <w:bottom w:val="single" w:sz="4" w:space="0" w:color="000000"/>
            </w:tcBorders>
            <w:shd w:val="clear" w:color="auto" w:fill="BFBFBF"/>
            <w:vAlign w:val="center"/>
          </w:tcPr>
          <w:p w14:paraId="30F63C53" w14:textId="77777777" w:rsidR="00B93881" w:rsidRPr="00AD7700" w:rsidRDefault="00B93881" w:rsidP="00D24489">
            <w:pPr>
              <w:jc w:val="center"/>
              <w:rPr>
                <w:rFonts w:cs="Arial"/>
                <w:b/>
              </w:rPr>
            </w:pPr>
            <w:r w:rsidRPr="00AD7700">
              <w:rPr>
                <w:rFonts w:cs="Arial"/>
                <w:b/>
              </w:rPr>
              <w:t>Nástroj</w:t>
            </w:r>
          </w:p>
        </w:tc>
        <w:tc>
          <w:tcPr>
            <w:tcW w:w="5319" w:type="dxa"/>
            <w:shd w:val="clear" w:color="auto" w:fill="BFBFBF"/>
            <w:vAlign w:val="center"/>
          </w:tcPr>
          <w:p w14:paraId="71750282" w14:textId="77777777" w:rsidR="00B93881" w:rsidRPr="00AD7700" w:rsidRDefault="00B93881" w:rsidP="00D24489">
            <w:pPr>
              <w:jc w:val="center"/>
              <w:rPr>
                <w:rFonts w:cs="Arial"/>
                <w:b/>
                <w:lang w:eastAsia="de-DE"/>
              </w:rPr>
            </w:pPr>
            <w:r w:rsidRPr="00AD7700">
              <w:rPr>
                <w:rFonts w:cs="Arial"/>
                <w:b/>
                <w:lang w:eastAsia="de-DE"/>
              </w:rPr>
              <w:t>Popis</w:t>
            </w:r>
          </w:p>
        </w:tc>
      </w:tr>
      <w:tr w:rsidR="00B93881" w:rsidRPr="00AD7700" w14:paraId="0CB68CE9" w14:textId="77777777" w:rsidTr="00D24489">
        <w:trPr>
          <w:jc w:val="center"/>
        </w:trPr>
        <w:tc>
          <w:tcPr>
            <w:tcW w:w="2732" w:type="dxa"/>
            <w:shd w:val="clear" w:color="auto" w:fill="D9D9D9"/>
            <w:vAlign w:val="center"/>
          </w:tcPr>
          <w:p w14:paraId="3AFDCBE2" w14:textId="77777777" w:rsidR="00B93881" w:rsidRPr="00AD7700" w:rsidRDefault="00B93881" w:rsidP="008B5D2C">
            <w:pPr>
              <w:jc w:val="left"/>
              <w:rPr>
                <w:rFonts w:cs="Arial"/>
              </w:rPr>
            </w:pPr>
            <w:r w:rsidRPr="00AD7700">
              <w:rPr>
                <w:rFonts w:cs="Arial"/>
              </w:rPr>
              <w:t xml:space="preserve">Události </w:t>
            </w:r>
          </w:p>
        </w:tc>
        <w:tc>
          <w:tcPr>
            <w:tcW w:w="5319" w:type="dxa"/>
            <w:vAlign w:val="center"/>
          </w:tcPr>
          <w:p w14:paraId="35836496" w14:textId="77777777" w:rsidR="00B93881" w:rsidRPr="00AD7700" w:rsidRDefault="00B93881" w:rsidP="00B53ECF">
            <w:pPr>
              <w:jc w:val="left"/>
              <w:rPr>
                <w:rFonts w:cs="Arial"/>
                <w:lang w:eastAsia="de-DE"/>
              </w:rPr>
            </w:pPr>
            <w:r w:rsidRPr="00AD7700">
              <w:rPr>
                <w:rFonts w:cs="Arial"/>
                <w:lang w:eastAsia="de-DE"/>
              </w:rPr>
              <w:t>všechny události a alarmy uložené v databázi</w:t>
            </w:r>
          </w:p>
        </w:tc>
      </w:tr>
      <w:tr w:rsidR="00B93881" w:rsidRPr="00AD7700" w14:paraId="4C35430C" w14:textId="77777777" w:rsidTr="00D24489">
        <w:trPr>
          <w:jc w:val="center"/>
        </w:trPr>
        <w:tc>
          <w:tcPr>
            <w:tcW w:w="2732" w:type="dxa"/>
            <w:shd w:val="clear" w:color="auto" w:fill="D9D9D9"/>
            <w:vAlign w:val="center"/>
          </w:tcPr>
          <w:p w14:paraId="524885E2" w14:textId="77777777" w:rsidR="00B93881" w:rsidRPr="00AD7700" w:rsidRDefault="00B93881" w:rsidP="008B5D2C">
            <w:pPr>
              <w:jc w:val="left"/>
              <w:rPr>
                <w:rFonts w:cs="Arial"/>
              </w:rPr>
            </w:pPr>
            <w:r w:rsidRPr="00AD7700">
              <w:rPr>
                <w:rFonts w:cs="Arial"/>
              </w:rPr>
              <w:t>Reporty</w:t>
            </w:r>
          </w:p>
        </w:tc>
        <w:tc>
          <w:tcPr>
            <w:tcW w:w="5319" w:type="dxa"/>
            <w:vAlign w:val="center"/>
          </w:tcPr>
          <w:p w14:paraId="434514A1" w14:textId="77777777" w:rsidR="00B93881" w:rsidRPr="00AD7700" w:rsidRDefault="00B93881" w:rsidP="00B53ECF">
            <w:pPr>
              <w:jc w:val="left"/>
              <w:rPr>
                <w:rFonts w:cs="Arial"/>
              </w:rPr>
            </w:pPr>
            <w:r w:rsidRPr="00AD7700">
              <w:rPr>
                <w:rFonts w:cs="Arial"/>
              </w:rPr>
              <w:t>všechny reporty generované do databáze</w:t>
            </w:r>
          </w:p>
        </w:tc>
      </w:tr>
      <w:tr w:rsidR="00B93881" w:rsidRPr="00AD7700" w14:paraId="0AECD005" w14:textId="77777777" w:rsidTr="00D24489">
        <w:trPr>
          <w:jc w:val="center"/>
        </w:trPr>
        <w:tc>
          <w:tcPr>
            <w:tcW w:w="2732" w:type="dxa"/>
            <w:shd w:val="clear" w:color="auto" w:fill="D9D9D9"/>
            <w:vAlign w:val="center"/>
          </w:tcPr>
          <w:p w14:paraId="325A060B" w14:textId="77777777" w:rsidR="00B93881" w:rsidRPr="00AD7700" w:rsidRDefault="00B93881" w:rsidP="008B5D2C">
            <w:pPr>
              <w:jc w:val="left"/>
              <w:rPr>
                <w:rFonts w:cs="Arial"/>
              </w:rPr>
            </w:pPr>
            <w:r w:rsidRPr="00AD7700">
              <w:rPr>
                <w:rFonts w:cs="Arial"/>
              </w:rPr>
              <w:t>Možnosti událostí</w:t>
            </w:r>
          </w:p>
        </w:tc>
        <w:tc>
          <w:tcPr>
            <w:tcW w:w="5319" w:type="dxa"/>
            <w:vAlign w:val="center"/>
          </w:tcPr>
          <w:p w14:paraId="42A68FF0" w14:textId="77777777" w:rsidR="00B93881" w:rsidRPr="00AD7700" w:rsidRDefault="00B93881" w:rsidP="00B53ECF">
            <w:pPr>
              <w:jc w:val="left"/>
              <w:rPr>
                <w:rFonts w:cs="Arial"/>
                <w:lang w:eastAsia="de-DE"/>
              </w:rPr>
            </w:pPr>
            <w:r w:rsidRPr="00AD7700">
              <w:rPr>
                <w:rFonts w:cs="Arial"/>
                <w:lang w:eastAsia="de-DE"/>
              </w:rPr>
              <w:t>Možnost vybrat z hlavního, nebo záložního serveru</w:t>
            </w:r>
          </w:p>
        </w:tc>
      </w:tr>
      <w:tr w:rsidR="00B93881" w:rsidRPr="00AD7700" w14:paraId="7B69A82D" w14:textId="77777777" w:rsidTr="00D24489">
        <w:trPr>
          <w:jc w:val="center"/>
        </w:trPr>
        <w:tc>
          <w:tcPr>
            <w:tcW w:w="2732" w:type="dxa"/>
            <w:shd w:val="clear" w:color="auto" w:fill="D9D9D9"/>
            <w:vAlign w:val="center"/>
          </w:tcPr>
          <w:p w14:paraId="39F4FD86" w14:textId="77777777" w:rsidR="00B93881" w:rsidRPr="00AD7700" w:rsidRDefault="00B93881" w:rsidP="008B5D2C">
            <w:pPr>
              <w:jc w:val="left"/>
              <w:rPr>
                <w:rFonts w:cs="Arial"/>
              </w:rPr>
            </w:pPr>
            <w:r w:rsidRPr="00AD7700">
              <w:rPr>
                <w:rFonts w:cs="Arial"/>
              </w:rPr>
              <w:t>Možnosti reportů</w:t>
            </w:r>
          </w:p>
        </w:tc>
        <w:tc>
          <w:tcPr>
            <w:tcW w:w="5319" w:type="dxa"/>
            <w:vAlign w:val="center"/>
          </w:tcPr>
          <w:p w14:paraId="06AECFE1" w14:textId="77777777" w:rsidR="00B93881" w:rsidRPr="00AD7700" w:rsidRDefault="00B93881" w:rsidP="00B53ECF">
            <w:pPr>
              <w:jc w:val="left"/>
              <w:rPr>
                <w:rFonts w:cs="Arial"/>
                <w:lang w:eastAsia="de-DE"/>
              </w:rPr>
            </w:pPr>
            <w:r w:rsidRPr="00AD7700">
              <w:rPr>
                <w:rFonts w:cs="Arial"/>
                <w:lang w:eastAsia="de-DE"/>
              </w:rPr>
              <w:t>Možnost vybrat z hlavního, nebo záložního serveru</w:t>
            </w:r>
          </w:p>
        </w:tc>
      </w:tr>
      <w:tr w:rsidR="00B93881" w:rsidRPr="00AD7700" w14:paraId="74D5D583" w14:textId="77777777" w:rsidTr="00D24489">
        <w:trPr>
          <w:jc w:val="center"/>
        </w:trPr>
        <w:tc>
          <w:tcPr>
            <w:tcW w:w="2732" w:type="dxa"/>
            <w:shd w:val="clear" w:color="auto" w:fill="D9D9D9"/>
            <w:vAlign w:val="center"/>
          </w:tcPr>
          <w:p w14:paraId="1F65C474" w14:textId="77777777" w:rsidR="00B93881" w:rsidRPr="00AD7700" w:rsidRDefault="00B93881" w:rsidP="008B5D2C">
            <w:pPr>
              <w:jc w:val="left"/>
              <w:rPr>
                <w:rFonts w:cs="Arial"/>
              </w:rPr>
            </w:pPr>
            <w:r w:rsidRPr="00AD7700">
              <w:rPr>
                <w:rFonts w:cs="Arial"/>
              </w:rPr>
              <w:t>Inženýrské nástroje</w:t>
            </w:r>
          </w:p>
        </w:tc>
        <w:tc>
          <w:tcPr>
            <w:tcW w:w="5319" w:type="dxa"/>
            <w:vAlign w:val="center"/>
          </w:tcPr>
          <w:p w14:paraId="1E2E6498" w14:textId="0F0BD446" w:rsidR="00B93881" w:rsidRPr="00AD7700" w:rsidRDefault="00B93881" w:rsidP="00B53ECF">
            <w:pPr>
              <w:jc w:val="left"/>
              <w:rPr>
                <w:rFonts w:cs="Arial"/>
                <w:lang w:eastAsia="de-DE"/>
              </w:rPr>
            </w:pPr>
            <w:r w:rsidRPr="00AD7700">
              <w:rPr>
                <w:rFonts w:cs="Arial"/>
                <w:lang w:eastAsia="de-DE"/>
              </w:rPr>
              <w:t>informace o stavu systému</w:t>
            </w:r>
            <w:r w:rsidR="00B53ECF">
              <w:rPr>
                <w:rFonts w:cs="Arial"/>
                <w:lang w:eastAsia="de-DE"/>
              </w:rPr>
              <w:br/>
            </w:r>
            <w:r w:rsidRPr="00AD7700">
              <w:rPr>
                <w:rFonts w:cs="Arial"/>
                <w:lang w:eastAsia="de-DE"/>
              </w:rPr>
              <w:t>(využití paměti, CPU, disků atd.)</w:t>
            </w:r>
          </w:p>
        </w:tc>
      </w:tr>
      <w:tr w:rsidR="00B93881" w:rsidRPr="00AD7700" w14:paraId="08AEB767" w14:textId="77777777" w:rsidTr="00D24489">
        <w:trPr>
          <w:jc w:val="center"/>
        </w:trPr>
        <w:tc>
          <w:tcPr>
            <w:tcW w:w="2732" w:type="dxa"/>
            <w:shd w:val="clear" w:color="auto" w:fill="D9D9D9"/>
            <w:vAlign w:val="center"/>
          </w:tcPr>
          <w:p w14:paraId="4A6CE891" w14:textId="77777777" w:rsidR="00B93881" w:rsidRPr="00AD7700" w:rsidRDefault="00B93881" w:rsidP="008B5D2C">
            <w:pPr>
              <w:jc w:val="left"/>
              <w:rPr>
                <w:rFonts w:cs="Arial"/>
              </w:rPr>
            </w:pPr>
            <w:r w:rsidRPr="00AD7700">
              <w:rPr>
                <w:rFonts w:cs="Arial"/>
              </w:rPr>
              <w:t>Stav serverů</w:t>
            </w:r>
          </w:p>
        </w:tc>
        <w:tc>
          <w:tcPr>
            <w:tcW w:w="5319" w:type="dxa"/>
            <w:vAlign w:val="center"/>
          </w:tcPr>
          <w:p w14:paraId="4F22E4C2" w14:textId="39745925" w:rsidR="00B93881" w:rsidRPr="00AD7700" w:rsidRDefault="00B93881" w:rsidP="00B53ECF">
            <w:pPr>
              <w:jc w:val="left"/>
              <w:rPr>
                <w:rFonts w:cs="Arial"/>
                <w:lang w:eastAsia="de-DE"/>
              </w:rPr>
            </w:pPr>
            <w:r w:rsidRPr="00AD7700">
              <w:rPr>
                <w:rFonts w:cs="Arial"/>
                <w:lang w:eastAsia="de-DE"/>
              </w:rPr>
              <w:t>Pop-up okno s informacemi o jednotlivých serverech SCADA</w:t>
            </w:r>
            <w:r w:rsidR="008840A4">
              <w:rPr>
                <w:rFonts w:cs="Arial"/>
                <w:lang w:eastAsia="de-DE"/>
              </w:rPr>
              <w:t xml:space="preserve"> prostředí</w:t>
            </w:r>
          </w:p>
        </w:tc>
      </w:tr>
      <w:tr w:rsidR="00B93881" w:rsidRPr="00AD7700" w14:paraId="4E1FFD0D" w14:textId="77777777" w:rsidTr="00D24489">
        <w:trPr>
          <w:jc w:val="center"/>
        </w:trPr>
        <w:tc>
          <w:tcPr>
            <w:tcW w:w="2732" w:type="dxa"/>
            <w:shd w:val="clear" w:color="auto" w:fill="D9D9D9"/>
            <w:vAlign w:val="center"/>
          </w:tcPr>
          <w:p w14:paraId="31BEA47D" w14:textId="41FB6C24" w:rsidR="00B93881" w:rsidRPr="00AD7700" w:rsidRDefault="00B93881" w:rsidP="008B5D2C">
            <w:pPr>
              <w:jc w:val="left"/>
              <w:rPr>
                <w:rFonts w:cs="Arial"/>
              </w:rPr>
            </w:pPr>
            <w:r w:rsidRPr="00AD7700">
              <w:rPr>
                <w:rFonts w:cs="Arial"/>
              </w:rPr>
              <w:t>Inicializace</w:t>
            </w:r>
            <w:r w:rsidR="008B5D2C">
              <w:rPr>
                <w:rFonts w:cs="Arial"/>
              </w:rPr>
              <w:br/>
            </w:r>
            <w:r w:rsidRPr="00AD7700">
              <w:rPr>
                <w:rFonts w:cs="Arial"/>
              </w:rPr>
              <w:t>nadmořské výšky</w:t>
            </w:r>
          </w:p>
        </w:tc>
        <w:tc>
          <w:tcPr>
            <w:tcW w:w="5319" w:type="dxa"/>
            <w:vAlign w:val="center"/>
          </w:tcPr>
          <w:p w14:paraId="79B9207B" w14:textId="77777777" w:rsidR="00B93881" w:rsidRPr="00AD7700" w:rsidRDefault="00B93881" w:rsidP="00B53ECF">
            <w:pPr>
              <w:jc w:val="left"/>
              <w:rPr>
                <w:rFonts w:cs="Arial"/>
                <w:lang w:eastAsia="de-DE"/>
              </w:rPr>
            </w:pPr>
            <w:r w:rsidRPr="00AD7700">
              <w:rPr>
                <w:rFonts w:cs="Arial"/>
                <w:lang w:eastAsia="de-DE"/>
              </w:rPr>
              <w:t>Určeno pro aktualizaci nadmořské výšky šachet při změnách v databáze</w:t>
            </w:r>
          </w:p>
        </w:tc>
      </w:tr>
      <w:tr w:rsidR="00B93881" w:rsidRPr="00AD7700" w14:paraId="2EDBB7AB" w14:textId="77777777" w:rsidTr="00D24489">
        <w:trPr>
          <w:jc w:val="center"/>
        </w:trPr>
        <w:tc>
          <w:tcPr>
            <w:tcW w:w="2732" w:type="dxa"/>
            <w:shd w:val="clear" w:color="auto" w:fill="D9D9D9"/>
            <w:vAlign w:val="center"/>
          </w:tcPr>
          <w:p w14:paraId="3C3BCAFE" w14:textId="484DDF8D" w:rsidR="00B93881" w:rsidRPr="00AD7700" w:rsidRDefault="00B93881" w:rsidP="008B5D2C">
            <w:pPr>
              <w:jc w:val="left"/>
              <w:rPr>
                <w:rFonts w:cs="Arial"/>
              </w:rPr>
            </w:pPr>
            <w:r w:rsidRPr="00AD7700">
              <w:rPr>
                <w:rFonts w:cs="Arial"/>
              </w:rPr>
              <w:t>Posun</w:t>
            </w:r>
            <w:r w:rsidR="008B5D2C">
              <w:rPr>
                <w:rFonts w:cs="Arial"/>
              </w:rPr>
              <w:br/>
            </w:r>
            <w:r w:rsidRPr="00AD7700">
              <w:rPr>
                <w:rFonts w:cs="Arial"/>
              </w:rPr>
              <w:t>vlevo/ vpravo</w:t>
            </w:r>
            <w:r w:rsidR="008B5D2C">
              <w:rPr>
                <w:rFonts w:cs="Arial"/>
              </w:rPr>
              <w:t>, n</w:t>
            </w:r>
            <w:r w:rsidRPr="00AD7700">
              <w:rPr>
                <w:rFonts w:cs="Arial"/>
              </w:rPr>
              <w:t>ahoru/ dolů</w:t>
            </w:r>
          </w:p>
        </w:tc>
        <w:tc>
          <w:tcPr>
            <w:tcW w:w="5319" w:type="dxa"/>
            <w:vAlign w:val="center"/>
          </w:tcPr>
          <w:p w14:paraId="5CE741FF" w14:textId="77777777" w:rsidR="00B93881" w:rsidRPr="00AD7700" w:rsidRDefault="00B93881" w:rsidP="00B53ECF">
            <w:pPr>
              <w:jc w:val="left"/>
              <w:rPr>
                <w:rFonts w:cs="Arial"/>
                <w:lang w:eastAsia="de-DE"/>
              </w:rPr>
            </w:pPr>
            <w:r w:rsidRPr="00AD7700">
              <w:rPr>
                <w:rFonts w:cs="Arial"/>
                <w:lang w:eastAsia="de-DE"/>
              </w:rPr>
              <w:t>Posune aktívní okno ve zvoleném směru na další monitor</w:t>
            </w:r>
          </w:p>
        </w:tc>
      </w:tr>
      <w:tr w:rsidR="00B93881" w:rsidRPr="00AD7700" w14:paraId="54178A8F" w14:textId="77777777" w:rsidTr="00D24489">
        <w:trPr>
          <w:jc w:val="center"/>
        </w:trPr>
        <w:tc>
          <w:tcPr>
            <w:tcW w:w="2732" w:type="dxa"/>
            <w:shd w:val="clear" w:color="auto" w:fill="D9D9D9"/>
            <w:vAlign w:val="center"/>
          </w:tcPr>
          <w:p w14:paraId="3E21E167" w14:textId="65708B1A" w:rsidR="00B93881" w:rsidRPr="00AD7700" w:rsidRDefault="00B93881" w:rsidP="008B5D2C">
            <w:pPr>
              <w:jc w:val="left"/>
              <w:rPr>
                <w:rFonts w:cs="Arial"/>
              </w:rPr>
            </w:pPr>
            <w:r w:rsidRPr="00AD7700">
              <w:rPr>
                <w:rFonts w:cs="Arial"/>
              </w:rPr>
              <w:t>Přidat/ Zavřít okno</w:t>
            </w:r>
          </w:p>
        </w:tc>
        <w:tc>
          <w:tcPr>
            <w:tcW w:w="5319" w:type="dxa"/>
            <w:vAlign w:val="center"/>
          </w:tcPr>
          <w:p w14:paraId="34D114CB" w14:textId="77777777" w:rsidR="00B93881" w:rsidRPr="00AD7700" w:rsidRDefault="00B93881" w:rsidP="00B53ECF">
            <w:pPr>
              <w:jc w:val="left"/>
              <w:rPr>
                <w:rFonts w:cs="Arial"/>
                <w:lang w:eastAsia="de-DE"/>
              </w:rPr>
            </w:pPr>
            <w:r w:rsidRPr="00AD7700">
              <w:rPr>
                <w:rFonts w:cs="Arial"/>
                <w:lang w:eastAsia="de-DE"/>
              </w:rPr>
              <w:t>Přidá, nebo zavře okno na aktuálním monitoru</w:t>
            </w:r>
          </w:p>
        </w:tc>
      </w:tr>
    </w:tbl>
    <w:p w14:paraId="262B6F7C" w14:textId="77777777" w:rsidR="00B93881" w:rsidRPr="00AD7700" w:rsidRDefault="00B93881" w:rsidP="00B93881"/>
    <w:p w14:paraId="1D8D4253" w14:textId="77777777" w:rsidR="0069267D" w:rsidRDefault="0069267D">
      <w:pPr>
        <w:jc w:val="left"/>
        <w:rPr>
          <w:b/>
          <w:color w:val="7F7F7F" w:themeColor="text1" w:themeTint="80"/>
          <w:sz w:val="22"/>
          <w:szCs w:val="18"/>
        </w:rPr>
      </w:pPr>
      <w:r>
        <w:br w:type="page"/>
      </w:r>
    </w:p>
    <w:p w14:paraId="6B60B239" w14:textId="7B0F85CF" w:rsidR="00B93881" w:rsidRPr="00AD7700" w:rsidRDefault="00B93881" w:rsidP="00B93881">
      <w:pPr>
        <w:pStyle w:val="Nadpis4"/>
      </w:pPr>
      <w:r w:rsidRPr="00AD7700">
        <w:lastRenderedPageBreak/>
        <w:t>Příklad sestavy dolní lišty</w:t>
      </w:r>
    </w:p>
    <w:p w14:paraId="77A22E2A" w14:textId="77777777" w:rsidR="00B93881" w:rsidRPr="00AD7700" w:rsidRDefault="00B93881" w:rsidP="00B93881"/>
    <w:p w14:paraId="23D1EC08" w14:textId="77777777" w:rsidR="00B93881" w:rsidRPr="00AD7700" w:rsidRDefault="00B93881" w:rsidP="00B93881">
      <w:r w:rsidRPr="00AD7700">
        <w:t>Rychlé akce:</w:t>
      </w:r>
    </w:p>
    <w:p w14:paraId="4758C29A" w14:textId="77777777" w:rsidR="00B93881" w:rsidRPr="00AD7700" w:rsidRDefault="00B93881" w:rsidP="00B93881">
      <w:pPr>
        <w:jc w:val="center"/>
      </w:pPr>
      <w:r w:rsidRPr="00AD7700">
        <w:rPr>
          <w:rFonts w:cs="Arial"/>
          <w:noProof/>
          <w:lang w:eastAsia="de-DE"/>
        </w:rPr>
        <w:drawing>
          <wp:inline distT="0" distB="0" distL="0" distR="0" wp14:anchorId="27B3B536" wp14:editId="343BB1DC">
            <wp:extent cx="2846615" cy="1812471"/>
            <wp:effectExtent l="0" t="0" r="0" b="3810"/>
            <wp:docPr id="682" name="Obrázok 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62251" cy="1822427"/>
                    </a:xfrm>
                    <a:prstGeom prst="rect">
                      <a:avLst/>
                    </a:prstGeom>
                    <a:noFill/>
                    <a:ln>
                      <a:noFill/>
                    </a:ln>
                  </pic:spPr>
                </pic:pic>
              </a:graphicData>
            </a:graphic>
          </wp:inline>
        </w:drawing>
      </w:r>
    </w:p>
    <w:p w14:paraId="332E63AA" w14:textId="77777777" w:rsidR="00B93881" w:rsidRPr="00AD7700" w:rsidRDefault="00B93881" w:rsidP="00B93881">
      <w:pPr>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5192"/>
      </w:tblGrid>
      <w:tr w:rsidR="00B93881" w:rsidRPr="00AD7700" w14:paraId="58700F5F" w14:textId="77777777" w:rsidTr="00D24489">
        <w:trPr>
          <w:jc w:val="center"/>
        </w:trPr>
        <w:tc>
          <w:tcPr>
            <w:tcW w:w="615" w:type="dxa"/>
            <w:shd w:val="clear" w:color="auto" w:fill="D9D9D9"/>
            <w:vAlign w:val="center"/>
          </w:tcPr>
          <w:p w14:paraId="15B242CF" w14:textId="77777777" w:rsidR="00B93881" w:rsidRPr="00AD7700" w:rsidRDefault="00B93881" w:rsidP="00D24489">
            <w:pPr>
              <w:jc w:val="center"/>
              <w:rPr>
                <w:rFonts w:cs="Arial"/>
              </w:rPr>
            </w:pPr>
            <w:r w:rsidRPr="00AD7700">
              <w:rPr>
                <w:rFonts w:cs="Arial"/>
              </w:rPr>
              <w:t>1</w:t>
            </w:r>
          </w:p>
        </w:tc>
        <w:tc>
          <w:tcPr>
            <w:tcW w:w="5192" w:type="dxa"/>
            <w:vAlign w:val="center"/>
          </w:tcPr>
          <w:p w14:paraId="72B9AEB3" w14:textId="77777777" w:rsidR="00B93881" w:rsidRPr="00AD7700" w:rsidRDefault="00B93881" w:rsidP="00D24489">
            <w:pPr>
              <w:rPr>
                <w:rFonts w:cs="Arial"/>
                <w:lang w:eastAsia="de-DE"/>
              </w:rPr>
            </w:pPr>
            <w:r w:rsidRPr="00AD7700">
              <w:rPr>
                <w:rFonts w:cs="Arial"/>
                <w:lang w:eastAsia="de-DE"/>
              </w:rPr>
              <w:t>Informační okno (banner).</w:t>
            </w:r>
          </w:p>
        </w:tc>
      </w:tr>
      <w:tr w:rsidR="00B93881" w:rsidRPr="00AD7700" w14:paraId="73EC9C44" w14:textId="77777777" w:rsidTr="00D24489">
        <w:trPr>
          <w:jc w:val="center"/>
        </w:trPr>
        <w:tc>
          <w:tcPr>
            <w:tcW w:w="615" w:type="dxa"/>
            <w:shd w:val="clear" w:color="auto" w:fill="D9D9D9"/>
            <w:vAlign w:val="center"/>
          </w:tcPr>
          <w:p w14:paraId="5E0AA393" w14:textId="77777777" w:rsidR="00B93881" w:rsidRPr="00AD7700" w:rsidRDefault="00B93881" w:rsidP="00D24489">
            <w:pPr>
              <w:jc w:val="center"/>
              <w:rPr>
                <w:rFonts w:cs="Arial"/>
              </w:rPr>
            </w:pPr>
            <w:r w:rsidRPr="00AD7700">
              <w:rPr>
                <w:rFonts w:cs="Arial"/>
              </w:rPr>
              <w:t>2</w:t>
            </w:r>
          </w:p>
        </w:tc>
        <w:tc>
          <w:tcPr>
            <w:tcW w:w="5192" w:type="dxa"/>
            <w:vAlign w:val="center"/>
          </w:tcPr>
          <w:p w14:paraId="5932261A" w14:textId="77777777" w:rsidR="00B93881" w:rsidRPr="00AD7700" w:rsidRDefault="00B93881" w:rsidP="00D24489">
            <w:pPr>
              <w:rPr>
                <w:rFonts w:cs="Arial"/>
              </w:rPr>
            </w:pPr>
            <w:r w:rsidRPr="00AD7700">
              <w:rPr>
                <w:rFonts w:cs="Arial"/>
                <w:lang w:eastAsia="de-DE"/>
              </w:rPr>
              <w:t>Vypnutí / zapnutí zvukové výstrahy při alarmu.</w:t>
            </w:r>
          </w:p>
        </w:tc>
      </w:tr>
      <w:tr w:rsidR="00B93881" w:rsidRPr="00AD7700" w14:paraId="5AFC6E52" w14:textId="77777777" w:rsidTr="00D24489">
        <w:trPr>
          <w:jc w:val="center"/>
        </w:trPr>
        <w:tc>
          <w:tcPr>
            <w:tcW w:w="615" w:type="dxa"/>
            <w:shd w:val="clear" w:color="auto" w:fill="D9D9D9"/>
            <w:vAlign w:val="center"/>
          </w:tcPr>
          <w:p w14:paraId="5733E153" w14:textId="77777777" w:rsidR="00B93881" w:rsidRPr="00AD7700" w:rsidRDefault="00B93881" w:rsidP="00D24489">
            <w:pPr>
              <w:jc w:val="center"/>
              <w:rPr>
                <w:rFonts w:cs="Arial"/>
              </w:rPr>
            </w:pPr>
            <w:r w:rsidRPr="00AD7700">
              <w:rPr>
                <w:rFonts w:cs="Arial"/>
              </w:rPr>
              <w:t>3</w:t>
            </w:r>
          </w:p>
        </w:tc>
        <w:tc>
          <w:tcPr>
            <w:tcW w:w="5192" w:type="dxa"/>
            <w:vAlign w:val="center"/>
          </w:tcPr>
          <w:p w14:paraId="7C581A78" w14:textId="77777777" w:rsidR="00B93881" w:rsidRPr="00AD7700" w:rsidRDefault="00B93881" w:rsidP="00D24489">
            <w:pPr>
              <w:rPr>
                <w:rFonts w:cs="Arial"/>
                <w:lang w:eastAsia="de-DE"/>
              </w:rPr>
            </w:pPr>
            <w:r w:rsidRPr="00AD7700">
              <w:rPr>
                <w:rFonts w:cs="Arial"/>
                <w:lang w:eastAsia="de-DE"/>
              </w:rPr>
              <w:t>Stránka zakázaných alarmů.</w:t>
            </w:r>
          </w:p>
        </w:tc>
      </w:tr>
      <w:tr w:rsidR="00B93881" w:rsidRPr="00AD7700" w14:paraId="55A9C5C9" w14:textId="77777777" w:rsidTr="00D24489">
        <w:trPr>
          <w:jc w:val="center"/>
        </w:trPr>
        <w:tc>
          <w:tcPr>
            <w:tcW w:w="615" w:type="dxa"/>
            <w:shd w:val="clear" w:color="auto" w:fill="D9D9D9"/>
            <w:vAlign w:val="center"/>
          </w:tcPr>
          <w:p w14:paraId="21211C07" w14:textId="77777777" w:rsidR="00B93881" w:rsidRPr="00AD7700" w:rsidRDefault="00B93881" w:rsidP="00D24489">
            <w:pPr>
              <w:jc w:val="center"/>
              <w:rPr>
                <w:rFonts w:cs="Arial"/>
              </w:rPr>
            </w:pPr>
            <w:r w:rsidRPr="00AD7700">
              <w:rPr>
                <w:rFonts w:cs="Arial"/>
              </w:rPr>
              <w:t>4</w:t>
            </w:r>
          </w:p>
        </w:tc>
        <w:tc>
          <w:tcPr>
            <w:tcW w:w="5192" w:type="dxa"/>
            <w:vAlign w:val="center"/>
          </w:tcPr>
          <w:p w14:paraId="0E3D0306" w14:textId="77777777" w:rsidR="00B93881" w:rsidRPr="00AD7700" w:rsidRDefault="00B93881" w:rsidP="00D24489">
            <w:pPr>
              <w:rPr>
                <w:rFonts w:cs="Arial"/>
                <w:lang w:eastAsia="de-DE"/>
              </w:rPr>
            </w:pPr>
            <w:r w:rsidRPr="00AD7700">
              <w:rPr>
                <w:rFonts w:cs="Arial"/>
                <w:lang w:eastAsia="de-DE"/>
              </w:rPr>
              <w:t>Stránka hardwarových alarmů.</w:t>
            </w:r>
          </w:p>
        </w:tc>
      </w:tr>
      <w:tr w:rsidR="00B93881" w:rsidRPr="00AD7700" w14:paraId="31094823" w14:textId="77777777" w:rsidTr="00D24489">
        <w:trPr>
          <w:jc w:val="center"/>
        </w:trPr>
        <w:tc>
          <w:tcPr>
            <w:tcW w:w="615" w:type="dxa"/>
            <w:shd w:val="clear" w:color="auto" w:fill="D9D9D9"/>
            <w:vAlign w:val="center"/>
          </w:tcPr>
          <w:p w14:paraId="6D158A3B" w14:textId="77777777" w:rsidR="00B93881" w:rsidRPr="00AD7700" w:rsidRDefault="00B93881" w:rsidP="00D24489">
            <w:pPr>
              <w:jc w:val="center"/>
              <w:rPr>
                <w:rFonts w:cs="Arial"/>
              </w:rPr>
            </w:pPr>
            <w:r w:rsidRPr="00AD7700">
              <w:rPr>
                <w:rFonts w:cs="Arial"/>
              </w:rPr>
              <w:t>5</w:t>
            </w:r>
          </w:p>
        </w:tc>
        <w:tc>
          <w:tcPr>
            <w:tcW w:w="5192" w:type="dxa"/>
            <w:vAlign w:val="center"/>
          </w:tcPr>
          <w:p w14:paraId="6E64EDF2" w14:textId="77777777" w:rsidR="00B93881" w:rsidRPr="00AD7700" w:rsidRDefault="00B93881" w:rsidP="00D24489">
            <w:pPr>
              <w:rPr>
                <w:rFonts w:cs="Arial"/>
              </w:rPr>
            </w:pPr>
            <w:r w:rsidRPr="00AD7700">
              <w:rPr>
                <w:rFonts w:cs="Arial"/>
              </w:rPr>
              <w:t>Stránka historických událostí.</w:t>
            </w:r>
          </w:p>
        </w:tc>
      </w:tr>
      <w:tr w:rsidR="00B93881" w:rsidRPr="00AD7700" w14:paraId="16A42E4E" w14:textId="77777777" w:rsidTr="00D24489">
        <w:trPr>
          <w:jc w:val="center"/>
        </w:trPr>
        <w:tc>
          <w:tcPr>
            <w:tcW w:w="615" w:type="dxa"/>
            <w:shd w:val="clear" w:color="auto" w:fill="D9D9D9"/>
            <w:vAlign w:val="center"/>
          </w:tcPr>
          <w:p w14:paraId="4C213DDB" w14:textId="77777777" w:rsidR="00B93881" w:rsidRPr="00AD7700" w:rsidRDefault="00B93881" w:rsidP="00D24489">
            <w:pPr>
              <w:jc w:val="center"/>
              <w:rPr>
                <w:rFonts w:cs="Arial"/>
              </w:rPr>
            </w:pPr>
            <w:r w:rsidRPr="00AD7700">
              <w:rPr>
                <w:rFonts w:cs="Arial"/>
              </w:rPr>
              <w:t>6</w:t>
            </w:r>
          </w:p>
        </w:tc>
        <w:tc>
          <w:tcPr>
            <w:tcW w:w="5192" w:type="dxa"/>
            <w:vAlign w:val="center"/>
          </w:tcPr>
          <w:p w14:paraId="324EDDEA" w14:textId="77777777" w:rsidR="00B93881" w:rsidRPr="00AD7700" w:rsidRDefault="00B93881" w:rsidP="00D24489">
            <w:pPr>
              <w:rPr>
                <w:rFonts w:cs="Arial"/>
              </w:rPr>
            </w:pPr>
            <w:r w:rsidRPr="00AD7700">
              <w:rPr>
                <w:rFonts w:cs="Arial"/>
                <w:lang w:eastAsia="de-DE"/>
              </w:rPr>
              <w:t>Stránka aktivních alarmů.</w:t>
            </w:r>
          </w:p>
        </w:tc>
      </w:tr>
    </w:tbl>
    <w:p w14:paraId="33912713" w14:textId="77777777" w:rsidR="00B93881" w:rsidRPr="00AD7700" w:rsidRDefault="00B93881" w:rsidP="00B93881">
      <w:pPr>
        <w:jc w:val="center"/>
      </w:pPr>
    </w:p>
    <w:p w14:paraId="6294DB58" w14:textId="77777777" w:rsidR="00B93881" w:rsidRPr="00AD7700" w:rsidRDefault="00B93881" w:rsidP="00B93881">
      <w:r w:rsidRPr="00AD7700">
        <w:t>Poslední alarmy (zobrazení posledních 3 alarmů):</w:t>
      </w:r>
    </w:p>
    <w:p w14:paraId="03AF97D6" w14:textId="77777777" w:rsidR="00B93881" w:rsidRPr="00AD7700" w:rsidRDefault="00B93881" w:rsidP="00B93881"/>
    <w:p w14:paraId="0260B08E" w14:textId="77777777" w:rsidR="00B93881" w:rsidRPr="00AD7700" w:rsidRDefault="00B93881" w:rsidP="00B93881">
      <w:pPr>
        <w:jc w:val="center"/>
      </w:pPr>
      <w:r w:rsidRPr="00AD7700">
        <w:rPr>
          <w:rFonts w:cs="Arial"/>
          <w:noProof/>
          <w:lang w:eastAsia="de-DE"/>
        </w:rPr>
        <w:drawing>
          <wp:inline distT="0" distB="0" distL="0" distR="0" wp14:anchorId="71230535" wp14:editId="678BBC9C">
            <wp:extent cx="5765800" cy="292100"/>
            <wp:effectExtent l="0" t="0" r="0" b="0"/>
            <wp:docPr id="683" name="Obrázok 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65800" cy="292100"/>
                    </a:xfrm>
                    <a:prstGeom prst="rect">
                      <a:avLst/>
                    </a:prstGeom>
                    <a:noFill/>
                    <a:ln>
                      <a:noFill/>
                    </a:ln>
                  </pic:spPr>
                </pic:pic>
              </a:graphicData>
            </a:graphic>
          </wp:inline>
        </w:drawing>
      </w:r>
    </w:p>
    <w:p w14:paraId="5261F9D2" w14:textId="77777777" w:rsidR="00B93881" w:rsidRPr="00AD7700" w:rsidRDefault="00B93881" w:rsidP="00B93881">
      <w:pPr>
        <w:jc w:val="center"/>
      </w:pPr>
    </w:p>
    <w:p w14:paraId="13B9DD03" w14:textId="77777777" w:rsidR="00B93881" w:rsidRPr="00AD7700" w:rsidRDefault="00B93881" w:rsidP="00B93881">
      <w:r w:rsidRPr="00AD7700">
        <w:t>Bdělostní tlačítko, čas, datum:</w:t>
      </w:r>
    </w:p>
    <w:p w14:paraId="7D178327" w14:textId="77777777" w:rsidR="00B93881" w:rsidRPr="00AD7700" w:rsidRDefault="00B93881" w:rsidP="00B93881">
      <w:pPr>
        <w:jc w:val="center"/>
      </w:pPr>
      <w:r w:rsidRPr="00AD7700">
        <w:rPr>
          <w:noProof/>
        </w:rPr>
        <w:drawing>
          <wp:inline distT="0" distB="0" distL="0" distR="0" wp14:anchorId="76CF9E56" wp14:editId="15FA3824">
            <wp:extent cx="1126880" cy="1467213"/>
            <wp:effectExtent l="0" t="0" r="3810" b="0"/>
            <wp:docPr id="684" name="Obrázo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146475" cy="1492726"/>
                    </a:xfrm>
                    <a:prstGeom prst="rect">
                      <a:avLst/>
                    </a:prstGeom>
                  </pic:spPr>
                </pic:pic>
              </a:graphicData>
            </a:graphic>
          </wp:inline>
        </w:drawing>
      </w:r>
    </w:p>
    <w:p w14:paraId="0A0F5EE4" w14:textId="77777777" w:rsidR="00B93881" w:rsidRPr="00AD7700" w:rsidRDefault="00B93881" w:rsidP="00B93881">
      <w:pPr>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7713"/>
      </w:tblGrid>
      <w:tr w:rsidR="00B93881" w:rsidRPr="00AD7700" w14:paraId="6F7B1DBC" w14:textId="77777777" w:rsidTr="00D24489">
        <w:trPr>
          <w:jc w:val="center"/>
        </w:trPr>
        <w:tc>
          <w:tcPr>
            <w:tcW w:w="615" w:type="dxa"/>
            <w:shd w:val="clear" w:color="auto" w:fill="D9D9D9"/>
            <w:vAlign w:val="center"/>
          </w:tcPr>
          <w:p w14:paraId="0AB7FDB7" w14:textId="77777777" w:rsidR="00B93881" w:rsidRPr="00AD7700" w:rsidRDefault="00B93881" w:rsidP="00D24489">
            <w:pPr>
              <w:jc w:val="center"/>
              <w:rPr>
                <w:rFonts w:cs="Arial"/>
              </w:rPr>
            </w:pPr>
            <w:r w:rsidRPr="00AD7700">
              <w:rPr>
                <w:rFonts w:cs="Arial"/>
              </w:rPr>
              <w:t>1</w:t>
            </w:r>
          </w:p>
        </w:tc>
        <w:tc>
          <w:tcPr>
            <w:tcW w:w="7713" w:type="dxa"/>
            <w:vAlign w:val="center"/>
          </w:tcPr>
          <w:p w14:paraId="4F8D0163" w14:textId="77777777" w:rsidR="00B93881" w:rsidRPr="00AD7700" w:rsidRDefault="00B93881" w:rsidP="00D24489">
            <w:pPr>
              <w:rPr>
                <w:rFonts w:cs="Arial"/>
                <w:lang w:eastAsia="de-DE"/>
              </w:rPr>
            </w:pPr>
            <w:r w:rsidRPr="00AD7700">
              <w:rPr>
                <w:rFonts w:cs="Arial"/>
                <w:lang w:eastAsia="de-DE"/>
              </w:rPr>
              <w:t>Bdělostní tlačítko (zbývající čas)</w:t>
            </w:r>
          </w:p>
        </w:tc>
      </w:tr>
      <w:tr w:rsidR="00B93881" w:rsidRPr="00AD7700" w14:paraId="44BE3973" w14:textId="77777777" w:rsidTr="00D24489">
        <w:trPr>
          <w:jc w:val="center"/>
        </w:trPr>
        <w:tc>
          <w:tcPr>
            <w:tcW w:w="615" w:type="dxa"/>
            <w:shd w:val="clear" w:color="auto" w:fill="D9D9D9"/>
            <w:vAlign w:val="center"/>
          </w:tcPr>
          <w:p w14:paraId="6130AF47" w14:textId="77777777" w:rsidR="00B93881" w:rsidRPr="00AD7700" w:rsidRDefault="00B93881" w:rsidP="00D24489">
            <w:pPr>
              <w:jc w:val="center"/>
              <w:rPr>
                <w:rFonts w:cs="Arial"/>
              </w:rPr>
            </w:pPr>
            <w:r w:rsidRPr="00AD7700">
              <w:rPr>
                <w:rFonts w:cs="Arial"/>
              </w:rPr>
              <w:t>2</w:t>
            </w:r>
          </w:p>
        </w:tc>
        <w:tc>
          <w:tcPr>
            <w:tcW w:w="7713" w:type="dxa"/>
            <w:vAlign w:val="center"/>
          </w:tcPr>
          <w:p w14:paraId="23C12BE8" w14:textId="77777777" w:rsidR="00B93881" w:rsidRPr="00AD7700" w:rsidRDefault="00B93881" w:rsidP="00D24489">
            <w:pPr>
              <w:rPr>
                <w:rFonts w:cs="Arial"/>
              </w:rPr>
            </w:pPr>
            <w:r w:rsidRPr="00AD7700">
              <w:rPr>
                <w:rFonts w:cs="Arial"/>
              </w:rPr>
              <w:t>Aktuální čas a datum.</w:t>
            </w:r>
          </w:p>
        </w:tc>
      </w:tr>
    </w:tbl>
    <w:p w14:paraId="50AEC645" w14:textId="77777777" w:rsidR="00B93881" w:rsidRPr="00AD7700" w:rsidRDefault="00B93881" w:rsidP="00B93881">
      <w:pPr>
        <w:pStyle w:val="Nadpis3"/>
      </w:pPr>
      <w:bookmarkStart w:id="43" w:name="_Toc111649770"/>
      <w:bookmarkStart w:id="44" w:name="_Toc112830515"/>
      <w:r w:rsidRPr="00AD7700">
        <w:t>Ovládání technologie – povely</w:t>
      </w:r>
      <w:bookmarkEnd w:id="43"/>
      <w:bookmarkEnd w:id="44"/>
    </w:p>
    <w:p w14:paraId="5BF92892" w14:textId="77777777" w:rsidR="00B93881" w:rsidRPr="00AD7700" w:rsidRDefault="00B93881" w:rsidP="00B93881">
      <w:pPr>
        <w:rPr>
          <w:rFonts w:cs="Arial"/>
          <w:lang w:eastAsia="de-DE"/>
        </w:rPr>
      </w:pPr>
      <w:r w:rsidRPr="00AD7700">
        <w:rPr>
          <w:rFonts w:cs="Arial"/>
          <w:lang w:eastAsia="de-DE"/>
        </w:rPr>
        <w:t>Povely pro ovládání sekvencí a technologických prvků se musí vykonávat prostřednictvím dialogových plovoucích oken. Vyslání povelu musí kvůli bezpečnosti vyžadovat vykonání 3 akcií:</w:t>
      </w:r>
    </w:p>
    <w:p w14:paraId="00964B46" w14:textId="77777777" w:rsidR="00B93881" w:rsidRPr="00AD7700" w:rsidRDefault="00B93881">
      <w:pPr>
        <w:numPr>
          <w:ilvl w:val="0"/>
          <w:numId w:val="15"/>
        </w:numPr>
        <w:spacing w:before="120" w:after="120"/>
        <w:jc w:val="left"/>
        <w:rPr>
          <w:rFonts w:cs="Arial"/>
          <w:lang w:eastAsia="de-DE"/>
        </w:rPr>
      </w:pPr>
      <w:r w:rsidRPr="00AD7700">
        <w:rPr>
          <w:rFonts w:cs="Arial"/>
          <w:lang w:eastAsia="de-DE"/>
        </w:rPr>
        <w:t>zvolení povelu na stránce – vyvolání dialogového plovoucího okna</w:t>
      </w:r>
    </w:p>
    <w:p w14:paraId="20D274EE" w14:textId="77777777" w:rsidR="00B93881" w:rsidRPr="00AD7700" w:rsidRDefault="00B93881">
      <w:pPr>
        <w:numPr>
          <w:ilvl w:val="0"/>
          <w:numId w:val="15"/>
        </w:numPr>
        <w:spacing w:before="120" w:after="120"/>
        <w:jc w:val="left"/>
        <w:rPr>
          <w:rFonts w:cs="Arial"/>
          <w:lang w:eastAsia="de-DE"/>
        </w:rPr>
      </w:pPr>
      <w:r w:rsidRPr="00AD7700">
        <w:rPr>
          <w:rFonts w:cs="Arial"/>
          <w:lang w:eastAsia="de-DE"/>
        </w:rPr>
        <w:t>vybrání povelu pro daný prvek (</w:t>
      </w:r>
      <w:r w:rsidRPr="00AD7700">
        <w:rPr>
          <w:rFonts w:cs="Arial"/>
          <w:i/>
          <w:lang w:eastAsia="de-DE"/>
        </w:rPr>
        <w:t xml:space="preserve">Otevři </w:t>
      </w:r>
      <w:r w:rsidRPr="00AD7700">
        <w:rPr>
          <w:rFonts w:cs="Arial"/>
          <w:lang w:eastAsia="de-DE"/>
        </w:rPr>
        <w:t xml:space="preserve">/ </w:t>
      </w:r>
      <w:r w:rsidRPr="00AD7700">
        <w:rPr>
          <w:rFonts w:cs="Arial"/>
          <w:i/>
          <w:lang w:eastAsia="de-DE"/>
        </w:rPr>
        <w:t>Zavři</w:t>
      </w:r>
      <w:r w:rsidRPr="00AD7700">
        <w:rPr>
          <w:rFonts w:cs="Arial"/>
          <w:lang w:eastAsia="de-DE"/>
        </w:rPr>
        <w:t xml:space="preserve"> apod.)</w:t>
      </w:r>
    </w:p>
    <w:p w14:paraId="44DC804A" w14:textId="77777777" w:rsidR="00B93881" w:rsidRPr="00AD7700" w:rsidRDefault="00B93881">
      <w:pPr>
        <w:numPr>
          <w:ilvl w:val="0"/>
          <w:numId w:val="15"/>
        </w:numPr>
        <w:spacing w:before="120" w:after="120"/>
        <w:jc w:val="left"/>
        <w:rPr>
          <w:rFonts w:cs="Arial"/>
          <w:lang w:eastAsia="de-DE"/>
        </w:rPr>
      </w:pPr>
      <w:r w:rsidRPr="00AD7700">
        <w:rPr>
          <w:rFonts w:cs="Arial"/>
          <w:lang w:eastAsia="de-DE"/>
        </w:rPr>
        <w:t>potvrzení povelu tlačítkem (</w:t>
      </w:r>
      <w:r w:rsidRPr="00AD7700">
        <w:rPr>
          <w:rFonts w:cs="Arial"/>
          <w:i/>
          <w:lang w:eastAsia="de-DE"/>
        </w:rPr>
        <w:t>Vykonej</w:t>
      </w:r>
      <w:r w:rsidRPr="00AD7700">
        <w:rPr>
          <w:rFonts w:cs="Arial"/>
          <w:lang w:eastAsia="de-DE"/>
        </w:rPr>
        <w:t xml:space="preserve"> / </w:t>
      </w:r>
      <w:r w:rsidRPr="00AD7700">
        <w:rPr>
          <w:rFonts w:cs="Arial"/>
          <w:i/>
          <w:lang w:eastAsia="de-DE"/>
        </w:rPr>
        <w:t>Nastav</w:t>
      </w:r>
      <w:r w:rsidRPr="00AD7700">
        <w:rPr>
          <w:rFonts w:cs="Arial"/>
          <w:lang w:eastAsia="de-DE"/>
        </w:rPr>
        <w:t xml:space="preserve"> apod.)</w:t>
      </w:r>
    </w:p>
    <w:p w14:paraId="5A327434" w14:textId="77777777" w:rsidR="00B93881" w:rsidRPr="00AD7700" w:rsidRDefault="00B93881" w:rsidP="00B93881">
      <w:pPr>
        <w:rPr>
          <w:rFonts w:cs="Arial"/>
          <w:lang w:eastAsia="de-DE"/>
        </w:rPr>
      </w:pPr>
      <w:r w:rsidRPr="00AD7700">
        <w:rPr>
          <w:rFonts w:cs="Arial"/>
          <w:lang w:eastAsia="de-DE"/>
        </w:rPr>
        <w:t>Na výběr povelů a práci s dialogovými okny bude použito levé tlačítko myši. Každé ovládací plovoucí okno obsahuje horní lištu, která musí obsahovat následující (aplikovatelné) položky:</w:t>
      </w:r>
    </w:p>
    <w:p w14:paraId="5CA0E4D4" w14:textId="77777777" w:rsidR="00B93881" w:rsidRPr="00AD7700" w:rsidRDefault="00B93881">
      <w:pPr>
        <w:numPr>
          <w:ilvl w:val="0"/>
          <w:numId w:val="13"/>
        </w:numPr>
        <w:spacing w:before="120" w:after="120"/>
        <w:rPr>
          <w:rFonts w:cs="Arial"/>
          <w:lang w:eastAsia="de-DE"/>
        </w:rPr>
      </w:pPr>
      <w:r w:rsidRPr="00AD7700">
        <w:rPr>
          <w:rFonts w:cs="Arial"/>
          <w:b/>
          <w:lang w:eastAsia="de-DE"/>
        </w:rPr>
        <w:t>Řízení</w:t>
      </w:r>
      <w:r w:rsidRPr="00AD7700">
        <w:rPr>
          <w:rFonts w:cs="Arial"/>
          <w:lang w:eastAsia="de-DE"/>
        </w:rPr>
        <w:t xml:space="preserve"> – hlavní záložka s tlačítkem sloužící pro zadávání povel</w:t>
      </w:r>
      <w:r w:rsidRPr="00AD7700">
        <w:rPr>
          <w:rFonts w:cs="Arial"/>
        </w:rPr>
        <w:t>ů (armatura, čerpadlo)</w:t>
      </w:r>
    </w:p>
    <w:p w14:paraId="23776F1C" w14:textId="77777777" w:rsidR="00B93881" w:rsidRPr="00AD7700" w:rsidRDefault="00B93881">
      <w:pPr>
        <w:numPr>
          <w:ilvl w:val="0"/>
          <w:numId w:val="13"/>
        </w:numPr>
        <w:spacing w:before="120" w:after="120"/>
        <w:rPr>
          <w:rFonts w:cs="Arial"/>
          <w:lang w:eastAsia="de-DE"/>
        </w:rPr>
      </w:pPr>
      <w:r w:rsidRPr="00AD7700">
        <w:rPr>
          <w:rFonts w:cs="Arial"/>
          <w:b/>
          <w:lang w:eastAsia="de-DE"/>
        </w:rPr>
        <w:t>Alarmy</w:t>
      </w:r>
      <w:r w:rsidRPr="00AD7700">
        <w:rPr>
          <w:rFonts w:cs="Arial"/>
          <w:lang w:eastAsia="de-DE"/>
        </w:rPr>
        <w:t xml:space="preserve"> – alarmové okno s konkrétními alarmy pro daný objekt (</w:t>
      </w:r>
      <w:r w:rsidRPr="00AD7700">
        <w:rPr>
          <w:rFonts w:cs="Arial"/>
        </w:rPr>
        <w:t xml:space="preserve">armatura, čerpadlo, </w:t>
      </w:r>
      <w:r w:rsidRPr="00AD7700">
        <w:rPr>
          <w:rFonts w:cs="Arial"/>
          <w:lang w:eastAsia="de-DE"/>
        </w:rPr>
        <w:t>analogová hodnota, např. tlak nebo teplota)</w:t>
      </w:r>
    </w:p>
    <w:p w14:paraId="37EE53B3" w14:textId="77777777" w:rsidR="00B93881" w:rsidRPr="00AD7700" w:rsidRDefault="00B93881">
      <w:pPr>
        <w:numPr>
          <w:ilvl w:val="0"/>
          <w:numId w:val="13"/>
        </w:numPr>
        <w:spacing w:before="120" w:after="120"/>
        <w:rPr>
          <w:rFonts w:cs="Arial"/>
          <w:lang w:eastAsia="de-DE"/>
        </w:rPr>
      </w:pPr>
      <w:r w:rsidRPr="00AD7700">
        <w:rPr>
          <w:rFonts w:cs="Arial"/>
          <w:b/>
          <w:lang w:eastAsia="de-DE"/>
        </w:rPr>
        <w:t>Události</w:t>
      </w:r>
      <w:r w:rsidRPr="00AD7700">
        <w:rPr>
          <w:rFonts w:cs="Arial"/>
          <w:lang w:eastAsia="de-DE"/>
        </w:rPr>
        <w:t xml:space="preserve"> – veškeré zaznamenané události týkající se daného objektu (</w:t>
      </w:r>
      <w:r w:rsidRPr="00AD7700">
        <w:rPr>
          <w:rFonts w:cs="Arial"/>
        </w:rPr>
        <w:t xml:space="preserve">armatura, čerpadlo, </w:t>
      </w:r>
      <w:r w:rsidRPr="00AD7700">
        <w:rPr>
          <w:rFonts w:cs="Arial"/>
          <w:lang w:eastAsia="de-DE"/>
        </w:rPr>
        <w:t>analogová hodnota).</w:t>
      </w:r>
    </w:p>
    <w:p w14:paraId="4D0DBB4A" w14:textId="77777777" w:rsidR="00B93881" w:rsidRPr="00AD7700" w:rsidRDefault="00B93881">
      <w:pPr>
        <w:numPr>
          <w:ilvl w:val="0"/>
          <w:numId w:val="13"/>
        </w:numPr>
        <w:spacing w:before="120" w:after="120"/>
        <w:rPr>
          <w:rFonts w:cs="Arial"/>
          <w:lang w:eastAsia="de-DE"/>
        </w:rPr>
      </w:pPr>
      <w:r w:rsidRPr="00AD7700">
        <w:rPr>
          <w:rFonts w:cs="Arial"/>
          <w:b/>
          <w:lang w:eastAsia="de-DE"/>
        </w:rPr>
        <w:lastRenderedPageBreak/>
        <w:t>Tagy</w:t>
      </w:r>
      <w:r w:rsidRPr="00AD7700">
        <w:rPr>
          <w:rFonts w:cs="Arial"/>
          <w:lang w:eastAsia="de-DE"/>
        </w:rPr>
        <w:t xml:space="preserve"> – seznam tag</w:t>
      </w:r>
      <w:r w:rsidRPr="00AD7700">
        <w:rPr>
          <w:rFonts w:cs="Arial"/>
        </w:rPr>
        <w:t xml:space="preserve">ů použitých pro daný objekt </w:t>
      </w:r>
      <w:r w:rsidRPr="00AD7700">
        <w:rPr>
          <w:rFonts w:cs="Arial"/>
          <w:lang w:eastAsia="de-DE"/>
        </w:rPr>
        <w:t>(</w:t>
      </w:r>
      <w:r w:rsidRPr="00AD7700">
        <w:rPr>
          <w:rFonts w:cs="Arial"/>
        </w:rPr>
        <w:t xml:space="preserve">armatura, čerpadlo, </w:t>
      </w:r>
      <w:r w:rsidRPr="00AD7700">
        <w:rPr>
          <w:rFonts w:cs="Arial"/>
          <w:lang w:eastAsia="de-DE"/>
        </w:rPr>
        <w:t>analogová hodnota)</w:t>
      </w:r>
    </w:p>
    <w:p w14:paraId="22D6E7BE" w14:textId="77777777" w:rsidR="00B93881" w:rsidRPr="00AD7700" w:rsidRDefault="00B93881">
      <w:pPr>
        <w:numPr>
          <w:ilvl w:val="0"/>
          <w:numId w:val="13"/>
        </w:numPr>
        <w:spacing w:before="120" w:after="120"/>
        <w:rPr>
          <w:rFonts w:cs="Arial"/>
          <w:lang w:eastAsia="de-DE"/>
        </w:rPr>
      </w:pPr>
      <w:r w:rsidRPr="00AD7700">
        <w:rPr>
          <w:rFonts w:cs="Arial"/>
          <w:b/>
          <w:lang w:eastAsia="de-DE"/>
        </w:rPr>
        <w:t>Trend</w:t>
      </w:r>
      <w:r w:rsidRPr="00AD7700">
        <w:rPr>
          <w:rFonts w:cs="Arial"/>
          <w:lang w:eastAsia="de-DE"/>
        </w:rPr>
        <w:t xml:space="preserve"> – zobrazení trendu pro daný objekt (analogová hodnota)</w:t>
      </w:r>
    </w:p>
    <w:p w14:paraId="2985200B" w14:textId="77777777" w:rsidR="00B93881" w:rsidRPr="00AD7700" w:rsidRDefault="00B93881">
      <w:pPr>
        <w:numPr>
          <w:ilvl w:val="0"/>
          <w:numId w:val="13"/>
        </w:numPr>
        <w:spacing w:before="120" w:after="120"/>
        <w:rPr>
          <w:rFonts w:cs="Arial"/>
          <w:lang w:eastAsia="de-DE"/>
        </w:rPr>
      </w:pPr>
      <w:r w:rsidRPr="00AD7700">
        <w:rPr>
          <w:rFonts w:cs="Arial"/>
          <w:b/>
          <w:lang w:eastAsia="de-DE"/>
        </w:rPr>
        <w:t>Alarmní hranice</w:t>
      </w:r>
      <w:r w:rsidRPr="00AD7700">
        <w:rPr>
          <w:rFonts w:cs="Arial"/>
          <w:lang w:eastAsia="de-DE"/>
        </w:rPr>
        <w:t xml:space="preserve"> – hlavní záložka s alarmovými hranicemi a s možností jejich nastavení</w:t>
      </w:r>
      <w:r w:rsidRPr="00AD7700">
        <w:rPr>
          <w:rFonts w:cs="Arial"/>
        </w:rPr>
        <w:t xml:space="preserve"> dle privilegií pro přihlášeného uživatele </w:t>
      </w:r>
      <w:r w:rsidRPr="00AD7700">
        <w:rPr>
          <w:rFonts w:cs="Arial"/>
          <w:lang w:eastAsia="de-DE"/>
        </w:rPr>
        <w:t>(analogová hodnota)</w:t>
      </w:r>
    </w:p>
    <w:p w14:paraId="732B0C6D" w14:textId="77777777" w:rsidR="00B93881" w:rsidRPr="00AD7700" w:rsidRDefault="00B93881" w:rsidP="00B93881">
      <w:pPr>
        <w:pStyle w:val="Nadpis4"/>
        <w:rPr>
          <w:lang w:eastAsia="de-DE"/>
        </w:rPr>
      </w:pPr>
      <w:r w:rsidRPr="00AD7700">
        <w:rPr>
          <w:lang w:eastAsia="de-DE"/>
        </w:rPr>
        <w:t>Ovládání armatur</w:t>
      </w:r>
    </w:p>
    <w:p w14:paraId="5588A7E9" w14:textId="77777777" w:rsidR="00B93881" w:rsidRPr="00AD7700" w:rsidRDefault="00B93881" w:rsidP="00B93881">
      <w:pPr>
        <w:rPr>
          <w:lang w:eastAsia="de-DE"/>
        </w:rPr>
      </w:pPr>
      <w:r w:rsidRPr="00AD7700">
        <w:rPr>
          <w:rFonts w:cs="Arial"/>
        </w:rPr>
        <w:t xml:space="preserve">Povel se zvolí kliknutím na tlačítko </w:t>
      </w:r>
      <w:r w:rsidRPr="00AD7700">
        <w:rPr>
          <w:rFonts w:cs="Arial"/>
          <w:i/>
        </w:rPr>
        <w:t>Otevřit/Zavřít/Stop</w:t>
      </w:r>
      <w:r w:rsidRPr="00AD7700">
        <w:rPr>
          <w:rFonts w:cs="Arial"/>
        </w:rPr>
        <w:t xml:space="preserve">, a potvrdí se klikem na tlačítko </w:t>
      </w:r>
      <w:r w:rsidRPr="00AD7700">
        <w:rPr>
          <w:rFonts w:cs="Arial"/>
          <w:i/>
        </w:rPr>
        <w:t>Vykonej</w:t>
      </w:r>
      <w:r w:rsidRPr="00AD7700">
        <w:rPr>
          <w:rFonts w:cs="Arial"/>
        </w:rPr>
        <w:t>, čím se zároveň dialog ukončí. Dialog je možné kdykoliv ukončit bez vyslání povelu, a to kliknutím na spodní tlačítko označené křížkem.</w:t>
      </w:r>
    </w:p>
    <w:p w14:paraId="769E684A" w14:textId="77777777" w:rsidR="00B93881" w:rsidRPr="00AD7700" w:rsidRDefault="00B93881" w:rsidP="00B93881"/>
    <w:p w14:paraId="3613C623" w14:textId="77777777" w:rsidR="00B93881" w:rsidRPr="00AD7700" w:rsidRDefault="00B93881" w:rsidP="00B93881">
      <w:pPr>
        <w:jc w:val="center"/>
      </w:pPr>
      <w:r w:rsidRPr="00AD7700">
        <w:rPr>
          <w:rFonts w:cs="Arial"/>
          <w:noProof/>
        </w:rPr>
        <w:drawing>
          <wp:inline distT="0" distB="0" distL="0" distR="0" wp14:anchorId="3B4869F6" wp14:editId="6415D4A3">
            <wp:extent cx="1968500" cy="2755900"/>
            <wp:effectExtent l="0" t="0" r="0" b="0"/>
            <wp:docPr id="685" name="Obrázok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68500" cy="2755900"/>
                    </a:xfrm>
                    <a:prstGeom prst="rect">
                      <a:avLst/>
                    </a:prstGeom>
                    <a:noFill/>
                    <a:ln>
                      <a:noFill/>
                    </a:ln>
                  </pic:spPr>
                </pic:pic>
              </a:graphicData>
            </a:graphic>
          </wp:inline>
        </w:drawing>
      </w:r>
    </w:p>
    <w:p w14:paraId="2FA4EBE1" w14:textId="77777777" w:rsidR="00B93881" w:rsidRPr="00AD7700" w:rsidRDefault="00B93881" w:rsidP="00B93881">
      <w:pPr>
        <w:pStyle w:val="Nadpis4"/>
      </w:pPr>
      <w:r w:rsidRPr="00AD7700">
        <w:t>Ovládání automatického a manuálního módu</w:t>
      </w:r>
    </w:p>
    <w:p w14:paraId="64F9F54C" w14:textId="3C567B0A" w:rsidR="00B93881" w:rsidRPr="00AD7700" w:rsidRDefault="00B93881" w:rsidP="00B93881">
      <w:pPr>
        <w:rPr>
          <w:rFonts w:cs="Arial"/>
          <w:lang w:eastAsia="de-DE"/>
        </w:rPr>
      </w:pPr>
      <w:r w:rsidRPr="00AD7700">
        <w:rPr>
          <w:rFonts w:cs="Arial"/>
          <w:b/>
          <w:lang w:eastAsia="de-DE"/>
        </w:rPr>
        <w:t xml:space="preserve">Automatický mód </w:t>
      </w:r>
      <w:r w:rsidRPr="00AD7700">
        <w:rPr>
          <w:rFonts w:cs="Arial"/>
          <w:lang w:eastAsia="de-DE"/>
        </w:rPr>
        <w:t>znamená, že technologický prvek je řízen automatem PLC, např. sekvencí nebo</w:t>
      </w:r>
      <w:r w:rsidR="0069267D">
        <w:rPr>
          <w:rFonts w:cs="Arial"/>
          <w:lang w:eastAsia="de-DE"/>
        </w:rPr>
        <w:t> </w:t>
      </w:r>
      <w:r w:rsidRPr="00AD7700">
        <w:rPr>
          <w:rFonts w:cs="Arial"/>
          <w:lang w:eastAsia="de-DE"/>
        </w:rPr>
        <w:t xml:space="preserve">automatickou regulací. </w:t>
      </w:r>
    </w:p>
    <w:p w14:paraId="6444474A" w14:textId="77777777" w:rsidR="00B93881" w:rsidRPr="00AD7700" w:rsidRDefault="00B93881" w:rsidP="00B93881">
      <w:pPr>
        <w:rPr>
          <w:rFonts w:cs="Arial"/>
          <w:lang w:eastAsia="de-DE"/>
        </w:rPr>
      </w:pPr>
    </w:p>
    <w:p w14:paraId="2A6FC431" w14:textId="77777777" w:rsidR="00B93881" w:rsidRPr="00AD7700" w:rsidRDefault="00B93881" w:rsidP="00B93881">
      <w:pPr>
        <w:rPr>
          <w:rFonts w:cs="Arial"/>
          <w:lang w:eastAsia="de-DE"/>
        </w:rPr>
      </w:pPr>
      <w:r w:rsidRPr="00AD7700">
        <w:rPr>
          <w:rFonts w:cs="Arial"/>
          <w:b/>
          <w:lang w:eastAsia="de-DE"/>
        </w:rPr>
        <w:t>Manuální mód</w:t>
      </w:r>
      <w:r w:rsidRPr="00AD7700">
        <w:rPr>
          <w:rFonts w:cs="Arial"/>
          <w:lang w:eastAsia="de-DE"/>
        </w:rPr>
        <w:t xml:space="preserve"> znamená, že prvek je ovládán výlučně povely od operátora (PLC prvek neřídí).</w:t>
      </w:r>
    </w:p>
    <w:p w14:paraId="1CC64B44" w14:textId="77777777" w:rsidR="00B93881" w:rsidRPr="00AD7700" w:rsidRDefault="00B93881" w:rsidP="00B93881">
      <w:pPr>
        <w:rPr>
          <w:rFonts w:cs="Arial"/>
          <w:lang w:eastAsia="de-DE"/>
        </w:rPr>
      </w:pPr>
    </w:p>
    <w:p w14:paraId="7E4243C5" w14:textId="77777777" w:rsidR="00B93881" w:rsidRPr="00AD7700" w:rsidRDefault="00B93881" w:rsidP="00B93881">
      <w:pPr>
        <w:rPr>
          <w:rFonts w:cs="Arial"/>
        </w:rPr>
      </w:pPr>
      <w:r w:rsidRPr="00AD7700">
        <w:rPr>
          <w:rFonts w:cs="Arial"/>
        </w:rPr>
        <w:t xml:space="preserve">Povel se zvolí kliknutím na tlačítko </w:t>
      </w:r>
      <w:r w:rsidRPr="00AD7700">
        <w:rPr>
          <w:rFonts w:cs="Arial"/>
          <w:i/>
        </w:rPr>
        <w:t>Auto/Manuál</w:t>
      </w:r>
      <w:r w:rsidRPr="00AD7700">
        <w:rPr>
          <w:rFonts w:cs="Arial"/>
        </w:rPr>
        <w:t xml:space="preserve"> a potvrdí se klikem na tlačítko </w:t>
      </w:r>
      <w:r w:rsidRPr="00AD7700">
        <w:rPr>
          <w:rFonts w:cs="Arial"/>
          <w:i/>
        </w:rPr>
        <w:t>Vykonej</w:t>
      </w:r>
      <w:r w:rsidRPr="00AD7700">
        <w:rPr>
          <w:rFonts w:cs="Arial"/>
        </w:rPr>
        <w:t>, čím se zároveň dialog ukončí. Dialog je možné kdykoli ukončit bez vyslání povelu kliknutím na spodní tlačítko označené křížkem.</w:t>
      </w:r>
    </w:p>
    <w:p w14:paraId="4F2ED520" w14:textId="77777777" w:rsidR="00B93881" w:rsidRPr="00AD7700" w:rsidRDefault="00B93881" w:rsidP="00B93881">
      <w:pPr>
        <w:rPr>
          <w:rFonts w:cs="Arial"/>
        </w:rPr>
      </w:pPr>
    </w:p>
    <w:p w14:paraId="4ECEE8A8" w14:textId="6EE61E18" w:rsidR="00B93881" w:rsidRPr="00AD7700" w:rsidRDefault="00B93881" w:rsidP="0069267D">
      <w:pPr>
        <w:jc w:val="center"/>
      </w:pPr>
      <w:r w:rsidRPr="00AD7700">
        <w:rPr>
          <w:rFonts w:cs="Arial"/>
          <w:noProof/>
        </w:rPr>
        <w:drawing>
          <wp:inline distT="0" distB="0" distL="0" distR="0" wp14:anchorId="348B5BFD" wp14:editId="6154CC87">
            <wp:extent cx="1854200" cy="850900"/>
            <wp:effectExtent l="0" t="0" r="0" b="0"/>
            <wp:docPr id="76" name="Obrázok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54200" cy="850900"/>
                    </a:xfrm>
                    <a:prstGeom prst="rect">
                      <a:avLst/>
                    </a:prstGeom>
                    <a:noFill/>
                    <a:ln>
                      <a:noFill/>
                    </a:ln>
                  </pic:spPr>
                </pic:pic>
              </a:graphicData>
            </a:graphic>
          </wp:inline>
        </w:drawing>
      </w:r>
      <w:r w:rsidR="0069267D">
        <w:tab/>
      </w:r>
      <w:r w:rsidRPr="00AD7700">
        <w:rPr>
          <w:rFonts w:cs="Arial"/>
          <w:noProof/>
        </w:rPr>
        <w:drawing>
          <wp:inline distT="0" distB="0" distL="0" distR="0" wp14:anchorId="0D374C29" wp14:editId="1D7170B4">
            <wp:extent cx="1778000" cy="1993900"/>
            <wp:effectExtent l="0" t="0" r="0" b="0"/>
            <wp:docPr id="77" name="Obrázok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78000" cy="1993900"/>
                    </a:xfrm>
                    <a:prstGeom prst="rect">
                      <a:avLst/>
                    </a:prstGeom>
                    <a:noFill/>
                    <a:ln>
                      <a:noFill/>
                    </a:ln>
                  </pic:spPr>
                </pic:pic>
              </a:graphicData>
            </a:graphic>
          </wp:inline>
        </w:drawing>
      </w:r>
    </w:p>
    <w:p w14:paraId="72C04F18" w14:textId="77777777" w:rsidR="00B93881" w:rsidRPr="00AD7700" w:rsidRDefault="00B93881" w:rsidP="00B93881">
      <w:pPr>
        <w:pStyle w:val="Nadpis4"/>
      </w:pPr>
      <w:r w:rsidRPr="00AD7700">
        <w:t>Ovládání regulace tlaku</w:t>
      </w:r>
    </w:p>
    <w:p w14:paraId="56A7324B" w14:textId="7264F2C7" w:rsidR="00B93881" w:rsidRPr="00AD7700" w:rsidRDefault="00B93881" w:rsidP="00B93881">
      <w:pPr>
        <w:rPr>
          <w:rFonts w:cs="Arial"/>
          <w:lang w:eastAsia="de-DE"/>
        </w:rPr>
      </w:pPr>
      <w:r w:rsidRPr="00AD7700">
        <w:rPr>
          <w:rFonts w:cs="Arial"/>
          <w:lang w:eastAsia="de-DE"/>
        </w:rPr>
        <w:t>V manuálním režimu regulační armatury je armatura polohována podle hodnoty žádané polohy v</w:t>
      </w:r>
      <w:r w:rsidR="00240F09">
        <w:rPr>
          <w:rFonts w:cs="Arial"/>
          <w:lang w:eastAsia="de-DE"/>
        </w:rPr>
        <w:t> </w:t>
      </w:r>
      <w:r w:rsidRPr="00AD7700">
        <w:rPr>
          <w:rFonts w:cs="Arial"/>
          <w:lang w:eastAsia="de-DE"/>
        </w:rPr>
        <w:t>rozsahu</w:t>
      </w:r>
      <w:r w:rsidR="00240F09">
        <w:rPr>
          <w:rFonts w:cs="Arial"/>
          <w:lang w:eastAsia="de-DE"/>
        </w:rPr>
        <w:br/>
      </w:r>
      <w:r w:rsidRPr="00AD7700">
        <w:rPr>
          <w:rFonts w:cs="Arial"/>
          <w:lang w:eastAsia="de-DE"/>
        </w:rPr>
        <w:t>0–100</w:t>
      </w:r>
      <w:r w:rsidR="00EC2E0D">
        <w:rPr>
          <w:rFonts w:cs="Arial"/>
          <w:lang w:eastAsia="de-DE"/>
        </w:rPr>
        <w:t xml:space="preserve"> </w:t>
      </w:r>
      <w:r w:rsidRPr="00AD7700">
        <w:rPr>
          <w:rFonts w:cs="Arial"/>
          <w:lang w:eastAsia="de-DE"/>
        </w:rPr>
        <w:t>%. Hodnota žádaného tlaku je ignorována.</w:t>
      </w:r>
    </w:p>
    <w:p w14:paraId="67415AB5" w14:textId="77777777" w:rsidR="00B93881" w:rsidRPr="00AD7700" w:rsidRDefault="00B93881" w:rsidP="00B93881">
      <w:pPr>
        <w:rPr>
          <w:rFonts w:cs="Arial"/>
          <w:lang w:eastAsia="de-DE"/>
        </w:rPr>
      </w:pPr>
    </w:p>
    <w:p w14:paraId="5141CE6F" w14:textId="77777777" w:rsidR="00B93881" w:rsidRPr="00AD7700" w:rsidRDefault="00B93881" w:rsidP="00B93881">
      <w:pPr>
        <w:rPr>
          <w:rFonts w:cs="Arial"/>
          <w:lang w:eastAsia="de-DE"/>
        </w:rPr>
      </w:pPr>
      <w:r w:rsidRPr="00AD7700">
        <w:rPr>
          <w:rFonts w:cs="Arial"/>
          <w:lang w:eastAsia="de-DE"/>
        </w:rPr>
        <w:lastRenderedPageBreak/>
        <w:t>Automatická regulace vstupního tlaku se aktivuje přepnutím regulační armatury do automatického režimu. Přepnutím se aktivuje regulační smyčka a regulační ventil je polohován automaticky podle hodnot žádaného tlaku a aktuálního tlaku.</w:t>
      </w:r>
    </w:p>
    <w:p w14:paraId="64995BC1" w14:textId="77777777" w:rsidR="00B93881" w:rsidRPr="00AD7700" w:rsidRDefault="00B93881" w:rsidP="00B93881">
      <w:pPr>
        <w:rPr>
          <w:rFonts w:cs="Arial"/>
          <w:lang w:eastAsia="de-DE"/>
        </w:rPr>
      </w:pPr>
    </w:p>
    <w:p w14:paraId="6A61D660" w14:textId="77777777" w:rsidR="00B93881" w:rsidRPr="00AD7700" w:rsidRDefault="00B93881" w:rsidP="00B93881">
      <w:pPr>
        <w:rPr>
          <w:rFonts w:cs="Arial"/>
          <w:lang w:eastAsia="de-DE"/>
        </w:rPr>
      </w:pPr>
      <w:r w:rsidRPr="00AD7700">
        <w:rPr>
          <w:rFonts w:cs="Arial"/>
          <w:lang w:eastAsia="de-DE"/>
        </w:rPr>
        <w:t>Aktivní regulace musí být indikována zelenou barvou:</w:t>
      </w:r>
    </w:p>
    <w:p w14:paraId="466A03DB" w14:textId="77777777" w:rsidR="00B93881" w:rsidRPr="00AD7700" w:rsidRDefault="00B93881" w:rsidP="00B93881">
      <w:pPr>
        <w:rPr>
          <w:rFonts w:cs="Arial"/>
          <w:lang w:eastAsia="de-DE"/>
        </w:rPr>
      </w:pPr>
    </w:p>
    <w:p w14:paraId="6C22C05F" w14:textId="77777777" w:rsidR="00B93881" w:rsidRPr="00AD7700" w:rsidRDefault="0002706C" w:rsidP="00B93881">
      <w:pPr>
        <w:jc w:val="center"/>
        <w:rPr>
          <w:rFonts w:cs="Arial"/>
          <w:lang w:eastAsia="de-DE"/>
        </w:rPr>
      </w:pPr>
      <w:r w:rsidRPr="00767A28">
        <w:rPr>
          <w:rFonts w:cs="Arial"/>
          <w:noProof/>
        </w:rPr>
        <w:object w:dxaOrig="4725" w:dyaOrig="3195" w14:anchorId="1B8756BE">
          <v:shape id="_x0000_i1056" type="#_x0000_t75" alt="Obrázok, na ktorom je text, vonkajšie, ulica, výsledková tabuľa&#10;&#10;&#10;&#10;&#10;&#10;&#10;&#10;&#10;&#10;&#10;&#10;&#10;&#10;&#10;&#10;&#10;&#10;&#10;&#10;Automaticky generovaný popis" style="width:186.45pt;height:126pt;mso-width-percent:0;mso-height-percent:0;mso-width-percent:0;mso-height-percent:0" o:ole="">
            <v:imagedata r:id="rId113" o:title=""/>
          </v:shape>
          <o:OLEObject Type="Embed" ProgID="PBrush" ShapeID="_x0000_i1056" DrawAspect="Content" ObjectID="_1738445028" r:id="rId114"/>
        </w:object>
      </w:r>
    </w:p>
    <w:p w14:paraId="0C3AF839" w14:textId="77777777" w:rsidR="00B93881" w:rsidRPr="00AD7700" w:rsidRDefault="0002706C" w:rsidP="00B93881">
      <w:pPr>
        <w:jc w:val="center"/>
        <w:rPr>
          <w:rFonts w:cs="Arial"/>
          <w:lang w:eastAsia="de-DE"/>
        </w:rPr>
      </w:pPr>
      <w:r w:rsidRPr="00767A28">
        <w:rPr>
          <w:rFonts w:cs="Arial"/>
          <w:noProof/>
        </w:rPr>
        <w:object w:dxaOrig="4725" w:dyaOrig="3225" w14:anchorId="4252063A">
          <v:shape id="_x0000_i1057" type="#_x0000_t75" alt="Obrázok, na ktorom je text, vonkajšie, ulica, zelené&#10;&#10;&#10;&#10;&#10;&#10;&#10;&#10;&#10;&#10;&#10;&#10;&#10;&#10;&#10;&#10;&#10;&#10;&#10;&#10;Automaticky generovaný popis" style="width:186.45pt;height:126pt;mso-width-percent:0;mso-height-percent:0;mso-width-percent:0;mso-height-percent:0" o:ole="">
            <v:imagedata r:id="rId115" o:title=""/>
          </v:shape>
          <o:OLEObject Type="Embed" ProgID="PBrush" ShapeID="_x0000_i1057" DrawAspect="Content" ObjectID="_1738445029" r:id="rId116"/>
        </w:object>
      </w:r>
    </w:p>
    <w:p w14:paraId="4D5151FC" w14:textId="77777777" w:rsidR="00B93881" w:rsidRPr="00AD7700" w:rsidRDefault="00B93881" w:rsidP="00B93881"/>
    <w:p w14:paraId="43C321FD" w14:textId="77777777" w:rsidR="00B93881" w:rsidRPr="00AD7700" w:rsidRDefault="00B93881" w:rsidP="00B93881">
      <w:pPr>
        <w:pStyle w:val="Nadpis4"/>
      </w:pPr>
      <w:r w:rsidRPr="00AD7700">
        <w:t>Ovládání analogových výstupů</w:t>
      </w:r>
    </w:p>
    <w:p w14:paraId="2FFBC0E6" w14:textId="77777777" w:rsidR="00B93881" w:rsidRPr="00AD7700" w:rsidRDefault="00B93881" w:rsidP="00B93881">
      <w:pPr>
        <w:rPr>
          <w:rFonts w:cs="Arial"/>
          <w:lang w:eastAsia="de-DE"/>
        </w:rPr>
      </w:pPr>
      <w:r w:rsidRPr="00AD7700">
        <w:rPr>
          <w:rFonts w:cs="Arial"/>
          <w:lang w:eastAsia="de-DE"/>
        </w:rPr>
        <w:t>Kliknutím na displej pro zadávání analogového výstupu se otevře dialogové okno.</w:t>
      </w:r>
    </w:p>
    <w:p w14:paraId="68241729" w14:textId="77777777" w:rsidR="00B93881" w:rsidRPr="00AD7700" w:rsidRDefault="00B93881" w:rsidP="00B93881">
      <w:pPr>
        <w:rPr>
          <w:rFonts w:cs="Arial"/>
          <w:lang w:eastAsia="de-DE"/>
        </w:rPr>
      </w:pPr>
      <w:r w:rsidRPr="00AD7700">
        <w:rPr>
          <w:rFonts w:cs="Arial"/>
          <w:lang w:eastAsia="de-DE"/>
        </w:rPr>
        <w:t xml:space="preserve">Okno musí zobrazovat </w:t>
      </w:r>
      <w:r w:rsidRPr="00AD7700">
        <w:rPr>
          <w:rFonts w:cs="Arial"/>
          <w:i/>
          <w:lang w:eastAsia="de-DE"/>
        </w:rPr>
        <w:t>procesní hodnotu</w:t>
      </w:r>
      <w:r w:rsidRPr="00AD7700">
        <w:rPr>
          <w:rFonts w:cs="Arial"/>
          <w:lang w:eastAsia="de-DE"/>
        </w:rPr>
        <w:t xml:space="preserve">, tj. aktuální hodnotu zpětné vazby (např. aktuální polohu, aktuální tlak apod.). a </w:t>
      </w:r>
      <w:r w:rsidRPr="00AD7700">
        <w:rPr>
          <w:rFonts w:cs="Arial"/>
          <w:i/>
          <w:lang w:eastAsia="de-DE"/>
        </w:rPr>
        <w:t>žádanou hodnotu</w:t>
      </w:r>
      <w:r w:rsidRPr="00AD7700">
        <w:rPr>
          <w:rFonts w:cs="Arial"/>
          <w:lang w:eastAsia="de-DE"/>
        </w:rPr>
        <w:t>.</w:t>
      </w:r>
    </w:p>
    <w:p w14:paraId="4B997768" w14:textId="77777777" w:rsidR="00B93881" w:rsidRPr="00AD7700" w:rsidRDefault="00B93881" w:rsidP="00B93881">
      <w:pPr>
        <w:rPr>
          <w:rFonts w:cs="Arial"/>
          <w:lang w:eastAsia="de-DE"/>
        </w:rPr>
      </w:pPr>
    </w:p>
    <w:p w14:paraId="59869FC1" w14:textId="77777777" w:rsidR="00B93881" w:rsidRPr="00AD7700" w:rsidRDefault="00B93881" w:rsidP="00B93881">
      <w:pPr>
        <w:rPr>
          <w:rFonts w:cs="Arial"/>
          <w:lang w:eastAsia="de-DE"/>
        </w:rPr>
      </w:pPr>
      <w:r w:rsidRPr="00AD7700">
        <w:rPr>
          <w:rFonts w:cs="Arial"/>
          <w:lang w:eastAsia="de-DE"/>
        </w:rPr>
        <w:t>Hodnoty musí být možné měnit směrem nahoru nebo dolů o 1%, 10% nebo přímo na hraniční hodnoty.</w:t>
      </w:r>
    </w:p>
    <w:p w14:paraId="1CAB9A30" w14:textId="77777777" w:rsidR="00B93881" w:rsidRPr="00AD7700" w:rsidRDefault="00B93881" w:rsidP="00B93881">
      <w:pPr>
        <w:rPr>
          <w:rFonts w:cs="Arial"/>
          <w:lang w:eastAsia="de-DE"/>
        </w:rPr>
      </w:pPr>
    </w:p>
    <w:p w14:paraId="7E46EC90" w14:textId="77777777" w:rsidR="00B93881" w:rsidRPr="00AD7700" w:rsidRDefault="00B93881" w:rsidP="00B93881">
      <w:pPr>
        <w:jc w:val="center"/>
        <w:rPr>
          <w:rFonts w:cs="Arial"/>
          <w:lang w:eastAsia="de-DE"/>
        </w:rPr>
      </w:pPr>
      <w:r w:rsidRPr="00AD7700">
        <w:rPr>
          <w:rFonts w:cs="Arial"/>
          <w:noProof/>
          <w:lang w:eastAsia="de-DE"/>
        </w:rPr>
        <w:drawing>
          <wp:inline distT="0" distB="0" distL="0" distR="0" wp14:anchorId="4CD9A68A" wp14:editId="54D6CDF4">
            <wp:extent cx="2552700" cy="2374900"/>
            <wp:effectExtent l="0" t="0" r="0" b="0"/>
            <wp:docPr id="734" name="Obrázok 734"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Obrázok 734" descr="Obrázok, na ktorom je text&#10;&#10;Automaticky generovaný popis"/>
                    <pic:cNvPicPr/>
                  </pic:nvPicPr>
                  <pic:blipFill>
                    <a:blip r:embed="rId117"/>
                    <a:stretch>
                      <a:fillRect/>
                    </a:stretch>
                  </pic:blipFill>
                  <pic:spPr>
                    <a:xfrm>
                      <a:off x="0" y="0"/>
                      <a:ext cx="2552700" cy="2374900"/>
                    </a:xfrm>
                    <a:prstGeom prst="rect">
                      <a:avLst/>
                    </a:prstGeom>
                  </pic:spPr>
                </pic:pic>
              </a:graphicData>
            </a:graphic>
          </wp:inline>
        </w:drawing>
      </w:r>
    </w:p>
    <w:p w14:paraId="01EE5B4F" w14:textId="77777777" w:rsidR="00B93881" w:rsidRPr="00AD7700" w:rsidRDefault="00B93881" w:rsidP="00B93881">
      <w:pPr>
        <w:rPr>
          <w:rFonts w:cs="Arial"/>
          <w:lang w:eastAsia="de-DE"/>
        </w:rPr>
      </w:pPr>
    </w:p>
    <w:p w14:paraId="30319714" w14:textId="77777777" w:rsidR="00B93881" w:rsidRPr="00AD7700" w:rsidRDefault="00B93881" w:rsidP="00B93881">
      <w:pPr>
        <w:pStyle w:val="Nadpis4"/>
      </w:pPr>
      <w:r w:rsidRPr="00AD7700">
        <w:t>Ovládání čerpadel</w:t>
      </w:r>
    </w:p>
    <w:p w14:paraId="797DA8A4" w14:textId="77777777" w:rsidR="00B93881" w:rsidRPr="00AD7700" w:rsidRDefault="00B93881" w:rsidP="00B93881">
      <w:pPr>
        <w:rPr>
          <w:rFonts w:cs="Arial"/>
        </w:rPr>
      </w:pPr>
      <w:r w:rsidRPr="00AD7700">
        <w:rPr>
          <w:rFonts w:cs="Arial"/>
        </w:rPr>
        <w:t xml:space="preserve">Povel se zvolí kliknutím na tlačítko </w:t>
      </w:r>
      <w:r w:rsidRPr="00AD7700">
        <w:rPr>
          <w:rFonts w:cs="Arial"/>
          <w:i/>
        </w:rPr>
        <w:t xml:space="preserve">Start/Stop </w:t>
      </w:r>
      <w:r w:rsidRPr="00AD7700">
        <w:rPr>
          <w:rFonts w:cs="Arial"/>
        </w:rPr>
        <w:t xml:space="preserve">a potvrdí se klikem na tlačítko </w:t>
      </w:r>
      <w:r w:rsidRPr="00AD7700">
        <w:rPr>
          <w:rFonts w:cs="Arial"/>
          <w:i/>
        </w:rPr>
        <w:t>Vykonej</w:t>
      </w:r>
      <w:r w:rsidRPr="00AD7700">
        <w:rPr>
          <w:rFonts w:cs="Arial"/>
        </w:rPr>
        <w:t xml:space="preserve">, čím se zároveň dialog ukončí. Povel vykoná manuální nebo automatický </w:t>
      </w:r>
      <w:r w:rsidRPr="00AD7700">
        <w:rPr>
          <w:rFonts w:cs="Arial"/>
          <w:i/>
        </w:rPr>
        <w:t>Start/Stop</w:t>
      </w:r>
      <w:r w:rsidRPr="00AD7700">
        <w:rPr>
          <w:rFonts w:cs="Arial"/>
        </w:rPr>
        <w:t>. Přepínání automatického a manuálního režimu se musí vykonávat stejně jako u armatur. Dialog musí být možné kdykoli ukončit bez vyslání povelu.</w:t>
      </w:r>
    </w:p>
    <w:p w14:paraId="64BB8C45" w14:textId="77777777" w:rsidR="00B93881" w:rsidRPr="00AD7700" w:rsidRDefault="00B93881" w:rsidP="00B93881">
      <w:pPr>
        <w:rPr>
          <w:rFonts w:cs="Arial"/>
        </w:rPr>
      </w:pPr>
    </w:p>
    <w:p w14:paraId="0A01141A" w14:textId="77777777" w:rsidR="00B93881" w:rsidRPr="00AD7700" w:rsidRDefault="00B93881" w:rsidP="00B93881">
      <w:pPr>
        <w:jc w:val="center"/>
      </w:pPr>
      <w:r w:rsidRPr="00AD7700">
        <w:rPr>
          <w:rFonts w:cs="Arial"/>
          <w:noProof/>
        </w:rPr>
        <w:lastRenderedPageBreak/>
        <w:drawing>
          <wp:inline distT="0" distB="0" distL="0" distR="0" wp14:anchorId="4FA7F0F7" wp14:editId="78D42013">
            <wp:extent cx="2247900" cy="3416300"/>
            <wp:effectExtent l="0" t="0" r="0" b="0"/>
            <wp:docPr id="81" name="Obrázok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47900" cy="3416300"/>
                    </a:xfrm>
                    <a:prstGeom prst="rect">
                      <a:avLst/>
                    </a:prstGeom>
                    <a:noFill/>
                    <a:ln>
                      <a:noFill/>
                    </a:ln>
                  </pic:spPr>
                </pic:pic>
              </a:graphicData>
            </a:graphic>
          </wp:inline>
        </w:drawing>
      </w:r>
    </w:p>
    <w:p w14:paraId="666CE589" w14:textId="77777777" w:rsidR="00B93881" w:rsidRPr="00AD7700" w:rsidRDefault="00B93881" w:rsidP="00B93881">
      <w:pPr>
        <w:jc w:val="center"/>
      </w:pPr>
    </w:p>
    <w:p w14:paraId="7AAEAC88" w14:textId="77777777" w:rsidR="00B93881" w:rsidRPr="00AD7700" w:rsidRDefault="00B93881" w:rsidP="00B93881">
      <w:pPr>
        <w:pStyle w:val="Nadpis4"/>
      </w:pPr>
      <w:r w:rsidRPr="00AD7700">
        <w:t>Nastavení alarmových limitů</w:t>
      </w:r>
    </w:p>
    <w:p w14:paraId="1A1DCF99" w14:textId="77777777" w:rsidR="00B93881" w:rsidRPr="00AD7700" w:rsidRDefault="00B93881" w:rsidP="00B93881">
      <w:pPr>
        <w:rPr>
          <w:rFonts w:cs="Arial"/>
        </w:rPr>
      </w:pPr>
      <w:r w:rsidRPr="00AD7700">
        <w:rPr>
          <w:rFonts w:cs="Arial"/>
        </w:rPr>
        <w:t>Musí být umožněno měnit hodnoty limitů alarmů. Nastavený limit alarmu musí být možné vypnout a předcházet tak spuštění konkrétního alarmu (potlačení alarmu).</w:t>
      </w:r>
    </w:p>
    <w:p w14:paraId="04B1F388" w14:textId="77777777" w:rsidR="00B93881" w:rsidRPr="00AD7700" w:rsidRDefault="00B93881" w:rsidP="00B93881">
      <w:pPr>
        <w:rPr>
          <w:rFonts w:cs="Arial"/>
        </w:rPr>
      </w:pPr>
    </w:p>
    <w:p w14:paraId="39D85ECE" w14:textId="77777777" w:rsidR="00B93881" w:rsidRPr="00AD7700" w:rsidRDefault="00B93881" w:rsidP="00B93881">
      <w:pPr>
        <w:rPr>
          <w:rFonts w:cs="Arial"/>
        </w:rPr>
      </w:pPr>
      <w:r w:rsidRPr="00AD7700">
        <w:rPr>
          <w:rFonts w:cs="Arial"/>
        </w:rPr>
        <w:t>Musí být možné nastavit všechny limity alarmu kolem aktuální hodnoty daného analogového signálu (</w:t>
      </w:r>
      <w:r w:rsidRPr="00AD7700">
        <w:rPr>
          <w:rFonts w:cs="Arial"/>
          <w:i/>
        </w:rPr>
        <w:t>-5℅ Low</w:t>
      </w:r>
      <w:r w:rsidRPr="00AD7700">
        <w:rPr>
          <w:rFonts w:cs="Arial"/>
        </w:rPr>
        <w:t xml:space="preserve"> a </w:t>
      </w:r>
      <w:r w:rsidRPr="00AD7700">
        <w:rPr>
          <w:rFonts w:cs="Arial"/>
          <w:i/>
        </w:rPr>
        <w:t>+5℅ High</w:t>
      </w:r>
      <w:r w:rsidRPr="00AD7700">
        <w:rPr>
          <w:rFonts w:cs="Arial"/>
        </w:rPr>
        <w:t xml:space="preserve"> z rozsahu). </w:t>
      </w:r>
    </w:p>
    <w:p w14:paraId="3CB9D9BB" w14:textId="77777777" w:rsidR="00B93881" w:rsidRPr="00AD7700" w:rsidRDefault="00B93881" w:rsidP="00B93881"/>
    <w:p w14:paraId="40E2AD0E" w14:textId="77777777" w:rsidR="00B93881" w:rsidRPr="00AD7700" w:rsidRDefault="00B93881" w:rsidP="00B93881">
      <w:pPr>
        <w:rPr>
          <w:rFonts w:cs="Arial"/>
          <w:iCs/>
          <w:noProof/>
        </w:rPr>
      </w:pPr>
      <w:r w:rsidRPr="00AD7700">
        <w:rPr>
          <w:rFonts w:cs="Arial"/>
          <w:iCs/>
          <w:noProof/>
        </w:rPr>
        <w:t>Pro změnu alarmových limitů „Velmi vysoká“ a „Velmi nízká“ musí být požadováno přihlašení operátora s vyššími právy (supervisor).</w:t>
      </w:r>
    </w:p>
    <w:p w14:paraId="5315CEEC" w14:textId="77777777" w:rsidR="00B93881" w:rsidRPr="00AD7700" w:rsidRDefault="00B93881" w:rsidP="00B93881">
      <w:pPr>
        <w:rPr>
          <w:iCs/>
        </w:rPr>
      </w:pPr>
    </w:p>
    <w:p w14:paraId="06B00F9A" w14:textId="77777777" w:rsidR="00B93881" w:rsidRPr="00AD7700" w:rsidRDefault="0002706C" w:rsidP="00B93881">
      <w:pPr>
        <w:jc w:val="center"/>
        <w:rPr>
          <w:rFonts w:cs="Arial"/>
        </w:rPr>
      </w:pPr>
      <w:r w:rsidRPr="00767A28">
        <w:rPr>
          <w:rFonts w:cs="Arial"/>
          <w:noProof/>
        </w:rPr>
        <w:object w:dxaOrig="4995" w:dyaOrig="4905" w14:anchorId="479F23AE">
          <v:shape id="_x0000_i1058" type="#_x0000_t75" alt="Obrázok, na ktorom je text&#10;&#10;&#10;&#10;&#10;&#10;&#10;&#10;&#10;&#10;&#10;&#10;&#10;&#10;&#10;&#10;&#10;&#10;&#10;&#10;Automaticky generovaný popis" style="width:214.15pt;height:209.1pt;mso-width-percent:0;mso-height-percent:0;mso-width-percent:0;mso-height-percent:0" o:ole="">
            <v:imagedata r:id="rId119" o:title=""/>
          </v:shape>
          <o:OLEObject Type="Embed" ProgID="PBrush" ShapeID="_x0000_i1058" DrawAspect="Content" ObjectID="_1738445030" r:id="rId120"/>
        </w:object>
      </w:r>
    </w:p>
    <w:p w14:paraId="2B532E95" w14:textId="77777777" w:rsidR="00B93881" w:rsidRPr="00AD7700" w:rsidRDefault="00B93881" w:rsidP="00B93881">
      <w:pPr>
        <w:jc w:val="center"/>
        <w:rPr>
          <w:rFonts w:cs="Arial"/>
        </w:rPr>
      </w:pPr>
    </w:p>
    <w:p w14:paraId="312EE757" w14:textId="77777777" w:rsidR="00B93881" w:rsidRPr="00AD7700" w:rsidRDefault="00B93881" w:rsidP="00B93881">
      <w:pPr>
        <w:pStyle w:val="Nadpis4"/>
      </w:pPr>
      <w:r w:rsidRPr="00AD7700">
        <w:t>Tlačítko STOP</w:t>
      </w:r>
    </w:p>
    <w:p w14:paraId="6F6DCCF1" w14:textId="2DCA7958" w:rsidR="00B93881" w:rsidRPr="00AD7700" w:rsidRDefault="00B93881" w:rsidP="00B93881">
      <w:r w:rsidRPr="00AD7700">
        <w:t xml:space="preserve">Jestli je to požadováno pro danou technologii, musí být v SCADA </w:t>
      </w:r>
      <w:r w:rsidR="00F05C55">
        <w:t>prostředí</w:t>
      </w:r>
      <w:r w:rsidRPr="00AD7700">
        <w:t xml:space="preserve"> implementována funkce</w:t>
      </w:r>
      <w:r w:rsidR="00F05C55">
        <w:t> </w:t>
      </w:r>
      <w:r w:rsidRPr="00AD7700">
        <w:t>TOTAL</w:t>
      </w:r>
      <w:r w:rsidR="009C56DD">
        <w:t> </w:t>
      </w:r>
      <w:r w:rsidRPr="00AD7700">
        <w:t>STOP.</w:t>
      </w:r>
    </w:p>
    <w:p w14:paraId="625C3FAC" w14:textId="77777777" w:rsidR="00B93881" w:rsidRPr="00AD7700" w:rsidRDefault="00B93881" w:rsidP="00B93881">
      <w:pPr>
        <w:jc w:val="center"/>
      </w:pPr>
      <w:r w:rsidRPr="00AD7700">
        <w:rPr>
          <w:rFonts w:cs="Arial"/>
          <w:noProof/>
          <w:lang w:eastAsia="de-DE"/>
        </w:rPr>
        <w:lastRenderedPageBreak/>
        <w:drawing>
          <wp:inline distT="0" distB="0" distL="0" distR="0" wp14:anchorId="12E5D17C" wp14:editId="15A236CD">
            <wp:extent cx="749300" cy="711200"/>
            <wp:effectExtent l="0" t="0" r="0" b="0"/>
            <wp:docPr id="85" name="Obrázok 85" descr="Obrázok, na ktorom je text, znak, zastaviť, vonkajšie&#10;&#10;Automaticky generovaný pop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Obrázok 85" descr="Obrázok, na ktorom je text, znak, zastaviť, vonkajšie&#10;&#10;Automaticky generovaný popis"/>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49300" cy="711200"/>
                    </a:xfrm>
                    <a:prstGeom prst="rect">
                      <a:avLst/>
                    </a:prstGeom>
                    <a:noFill/>
                    <a:ln>
                      <a:noFill/>
                    </a:ln>
                  </pic:spPr>
                </pic:pic>
              </a:graphicData>
            </a:graphic>
          </wp:inline>
        </w:drawing>
      </w:r>
    </w:p>
    <w:p w14:paraId="080388B9" w14:textId="77777777" w:rsidR="00B93881" w:rsidRPr="00AD7700" w:rsidRDefault="00B93881" w:rsidP="00B93881"/>
    <w:p w14:paraId="0AA0CF84" w14:textId="2D277896" w:rsidR="00B93881" w:rsidRPr="00AD7700" w:rsidRDefault="00B93881" w:rsidP="00B93881">
      <w:r w:rsidRPr="00AD7700">
        <w:t xml:space="preserve">Po stlačení tlačítka musí dojít k odstavení technologie dle požadavků </w:t>
      </w:r>
      <w:r w:rsidR="001B6817">
        <w:t>zadavatel</w:t>
      </w:r>
      <w:r w:rsidR="00F94B75">
        <w:t>e.</w:t>
      </w:r>
      <w:r w:rsidR="00F94B75">
        <w:br/>
      </w:r>
      <w:r w:rsidRPr="00AD7700">
        <w:t>Akce navázané na STOP tlačítko se můžou dle lokality lišit.</w:t>
      </w:r>
    </w:p>
    <w:p w14:paraId="5645B82B" w14:textId="77777777" w:rsidR="00B93881" w:rsidRPr="00AD7700" w:rsidRDefault="00B93881" w:rsidP="00B93881"/>
    <w:p w14:paraId="4BB732D2" w14:textId="77777777" w:rsidR="00B93881" w:rsidRPr="00AD7700" w:rsidRDefault="00B93881" w:rsidP="00B93881">
      <w:pPr>
        <w:jc w:val="center"/>
      </w:pPr>
      <w:r w:rsidRPr="00AD7700">
        <w:rPr>
          <w:rFonts w:cs="Arial"/>
          <w:noProof/>
          <w:lang w:eastAsia="de-DE"/>
        </w:rPr>
        <w:drawing>
          <wp:inline distT="0" distB="0" distL="0" distR="0" wp14:anchorId="0B1D0528" wp14:editId="0CDD41A9">
            <wp:extent cx="1408399" cy="1579418"/>
            <wp:effectExtent l="0" t="0" r="1905" b="1905"/>
            <wp:docPr id="833" name="Obrázok 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18215" cy="1590426"/>
                    </a:xfrm>
                    <a:prstGeom prst="rect">
                      <a:avLst/>
                    </a:prstGeom>
                    <a:noFill/>
                    <a:ln>
                      <a:noFill/>
                    </a:ln>
                  </pic:spPr>
                </pic:pic>
              </a:graphicData>
            </a:graphic>
          </wp:inline>
        </w:drawing>
      </w:r>
    </w:p>
    <w:p w14:paraId="4AD35679" w14:textId="77777777" w:rsidR="00B93881" w:rsidRPr="00AD7700" w:rsidRDefault="00B93881" w:rsidP="00B93881">
      <w:pPr>
        <w:pStyle w:val="Nadpis3"/>
      </w:pPr>
      <w:bookmarkStart w:id="45" w:name="_Toc111649771"/>
      <w:bookmarkStart w:id="46" w:name="_Toc112830516"/>
      <w:r w:rsidRPr="00AD7700">
        <w:t>Systém odevzdávaní řízení</w:t>
      </w:r>
      <w:bookmarkEnd w:id="45"/>
      <w:bookmarkEnd w:id="46"/>
    </w:p>
    <w:p w14:paraId="28A932AE" w14:textId="121D20F1" w:rsidR="00B93881" w:rsidRPr="00AD7700" w:rsidRDefault="00B93881" w:rsidP="00B93881">
      <w:pPr>
        <w:rPr>
          <w:rFonts w:cs="Arial"/>
          <w:lang w:eastAsia="de-DE"/>
        </w:rPr>
      </w:pPr>
      <w:r w:rsidRPr="00AD7700">
        <w:rPr>
          <w:rFonts w:cs="Arial"/>
          <w:lang w:eastAsia="de-DE"/>
        </w:rPr>
        <w:t xml:space="preserve">SCADA </w:t>
      </w:r>
      <w:r w:rsidR="00352D82">
        <w:rPr>
          <w:rFonts w:cs="Arial"/>
          <w:lang w:eastAsia="de-DE"/>
        </w:rPr>
        <w:t>prostředí</w:t>
      </w:r>
      <w:r w:rsidRPr="00AD7700">
        <w:rPr>
          <w:rFonts w:cs="Arial"/>
          <w:lang w:eastAsia="de-DE"/>
        </w:rPr>
        <w:t xml:space="preserve"> musí mít implementován systém odevzdávání řízení. Tato funkce zajišťuje ovládání vybraných částí technologie ve stejnou dobu z jednoho místa. Musí zajistit minimálně řízení koncových zařízení vzdálených středisek v síti produktovodu. Hlavní funkcí systému odevzdávání řízení je umožnit vzdálené odstavení čerpadel a uzavření koncového zařízení.</w:t>
      </w:r>
    </w:p>
    <w:p w14:paraId="7E0A0510" w14:textId="77777777" w:rsidR="00B93881" w:rsidRPr="00AD7700" w:rsidRDefault="00B93881" w:rsidP="00B93881">
      <w:pPr>
        <w:rPr>
          <w:rFonts w:cs="Arial"/>
          <w:lang w:eastAsia="de-DE"/>
        </w:rPr>
      </w:pPr>
    </w:p>
    <w:p w14:paraId="61713E6E" w14:textId="77777777" w:rsidR="00B93881" w:rsidRPr="00AD7700" w:rsidRDefault="00B93881" w:rsidP="00B93881">
      <w:pPr>
        <w:rPr>
          <w:rFonts w:cs="Arial"/>
          <w:lang w:eastAsia="de-DE"/>
        </w:rPr>
      </w:pPr>
      <w:r w:rsidRPr="00AD7700">
        <w:rPr>
          <w:rFonts w:cs="Arial"/>
          <w:lang w:eastAsia="de-DE"/>
        </w:rPr>
        <w:t>Systém musí pokrývat lokality: KZ Bělčice, KZ Cerekvice, KZ Hájek, KZ Hněvice, KZ Loukov, KZ Mstětice, Nevid, Šlapanov, Smyslov, Střelice, Třemošná, Včelná.</w:t>
      </w:r>
    </w:p>
    <w:p w14:paraId="5074F979" w14:textId="77777777" w:rsidR="00B93881" w:rsidRPr="00AD7700" w:rsidRDefault="00B93881" w:rsidP="00B93881">
      <w:pPr>
        <w:pStyle w:val="Nadpis4"/>
        <w:rPr>
          <w:lang w:eastAsia="de-DE"/>
        </w:rPr>
      </w:pPr>
      <w:r w:rsidRPr="00AD7700">
        <w:rPr>
          <w:lang w:eastAsia="de-DE"/>
        </w:rPr>
        <w:t>Indikace stavu řízení</w:t>
      </w:r>
    </w:p>
    <w:p w14:paraId="329365EF" w14:textId="15CFA008" w:rsidR="00B93881" w:rsidRPr="00AD7700" w:rsidRDefault="00B93881" w:rsidP="00B93881">
      <w:pPr>
        <w:rPr>
          <w:rFonts w:cs="Arial"/>
          <w:lang w:eastAsia="de-DE"/>
        </w:rPr>
      </w:pPr>
      <w:r w:rsidRPr="00AD7700">
        <w:rPr>
          <w:rFonts w:cs="Arial"/>
          <w:lang w:eastAsia="de-DE"/>
        </w:rPr>
        <w:t xml:space="preserve">Stav řízení musí být v SCADA </w:t>
      </w:r>
      <w:r w:rsidR="008506B8">
        <w:rPr>
          <w:rFonts w:cs="Arial"/>
          <w:lang w:eastAsia="de-DE"/>
        </w:rPr>
        <w:t>prostředí</w:t>
      </w:r>
      <w:r w:rsidRPr="00AD7700">
        <w:rPr>
          <w:rFonts w:cs="Arial"/>
          <w:lang w:eastAsia="de-DE"/>
        </w:rPr>
        <w:t xml:space="preserve"> indikován.</w:t>
      </w:r>
    </w:p>
    <w:p w14:paraId="5BBA4688" w14:textId="77777777" w:rsidR="00B93881" w:rsidRPr="00AD7700" w:rsidRDefault="00B93881" w:rsidP="00B93881">
      <w:pPr>
        <w:rPr>
          <w:rFonts w:cs="Arial"/>
          <w:lang w:eastAsia="de-DE"/>
        </w:rPr>
      </w:pPr>
    </w:p>
    <w:p w14:paraId="1430BEE7" w14:textId="77777777" w:rsidR="00B93881" w:rsidRPr="00AD7700" w:rsidRDefault="00B93881" w:rsidP="00B93881">
      <w:pPr>
        <w:rPr>
          <w:rFonts w:cs="Arial"/>
          <w:lang w:eastAsia="de-DE"/>
        </w:rPr>
      </w:pPr>
      <w:r w:rsidRPr="00AD7700">
        <w:rPr>
          <w:rFonts w:cs="Arial"/>
          <w:noProof/>
          <w:lang w:eastAsia="de-DE"/>
        </w:rPr>
        <w:drawing>
          <wp:inline distT="0" distB="0" distL="0" distR="0" wp14:anchorId="19AC4AAB" wp14:editId="01B93873">
            <wp:extent cx="2311400" cy="469900"/>
            <wp:effectExtent l="0" t="0" r="0" b="0"/>
            <wp:docPr id="933" name="Obrázok 9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11400" cy="469900"/>
                    </a:xfrm>
                    <a:prstGeom prst="rect">
                      <a:avLst/>
                    </a:prstGeom>
                    <a:noFill/>
                    <a:ln>
                      <a:noFill/>
                    </a:ln>
                  </pic:spPr>
                </pic:pic>
              </a:graphicData>
            </a:graphic>
          </wp:inline>
        </w:drawing>
      </w:r>
      <w:r w:rsidRPr="00AD7700">
        <w:rPr>
          <w:rFonts w:cs="Arial"/>
          <w:lang w:eastAsia="de-DE"/>
        </w:rPr>
        <w:t xml:space="preserve"> </w:t>
      </w:r>
      <w:r w:rsidRPr="00AD7700">
        <w:rPr>
          <w:rFonts w:cs="Arial"/>
          <w:noProof/>
          <w:lang w:eastAsia="de-DE"/>
        </w:rPr>
        <w:drawing>
          <wp:inline distT="0" distB="0" distL="0" distR="0" wp14:anchorId="39B73B57" wp14:editId="456C4EDA">
            <wp:extent cx="2286000" cy="457200"/>
            <wp:effectExtent l="0" t="0" r="0" b="0"/>
            <wp:docPr id="88" name="Obrázok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286000" cy="457200"/>
                    </a:xfrm>
                    <a:prstGeom prst="rect">
                      <a:avLst/>
                    </a:prstGeom>
                    <a:noFill/>
                    <a:ln>
                      <a:noFill/>
                    </a:ln>
                  </pic:spPr>
                </pic:pic>
              </a:graphicData>
            </a:graphic>
          </wp:inline>
        </w:drawing>
      </w:r>
    </w:p>
    <w:p w14:paraId="2D18622F" w14:textId="77777777" w:rsidR="00B93881" w:rsidRPr="00AD7700" w:rsidRDefault="00B93881" w:rsidP="00B93881">
      <w:pPr>
        <w:rPr>
          <w:rFonts w:cs="Arial"/>
          <w:lang w:eastAsia="de-DE"/>
        </w:rPr>
      </w:pPr>
    </w:p>
    <w:p w14:paraId="1B7B7CBE" w14:textId="77777777" w:rsidR="00B93881" w:rsidRPr="00AD7700" w:rsidRDefault="00B93881" w:rsidP="00B93881">
      <w:pPr>
        <w:rPr>
          <w:rFonts w:cs="Arial"/>
          <w:lang w:eastAsia="de-DE"/>
        </w:rPr>
      </w:pPr>
      <w:r w:rsidRPr="00AD7700">
        <w:rPr>
          <w:rFonts w:cs="Arial"/>
          <w:lang w:eastAsia="de-DE"/>
        </w:rPr>
        <w:t xml:space="preserve">V případě že je řízení lokality k dispozici operátorovi produktovodu, text zobrazuje </w:t>
      </w:r>
      <w:r w:rsidRPr="00AD7700">
        <w:rPr>
          <w:rFonts w:cs="Arial"/>
          <w:i/>
          <w:lang w:eastAsia="de-DE"/>
        </w:rPr>
        <w:t>PRODUKTOVOD</w:t>
      </w:r>
      <w:r w:rsidRPr="00AD7700">
        <w:rPr>
          <w:rFonts w:cs="Arial"/>
          <w:lang w:eastAsia="de-DE"/>
        </w:rPr>
        <w:t>. V opačném případě text nese jméno konkrétní lokality.</w:t>
      </w:r>
    </w:p>
    <w:p w14:paraId="6B6D4C6E" w14:textId="77777777" w:rsidR="00B93881" w:rsidRPr="00AD7700" w:rsidRDefault="00B93881" w:rsidP="00B93881">
      <w:pPr>
        <w:rPr>
          <w:rFonts w:cs="Arial"/>
          <w:lang w:eastAsia="de-DE"/>
        </w:rPr>
      </w:pPr>
    </w:p>
    <w:p w14:paraId="5B19F5C5" w14:textId="2B7DAE61" w:rsidR="009C56DD" w:rsidRDefault="00B93881" w:rsidP="00B93881">
      <w:pPr>
        <w:rPr>
          <w:rFonts w:cs="Arial"/>
          <w:lang w:eastAsia="de-DE"/>
        </w:rPr>
      </w:pPr>
      <w:r w:rsidRPr="00AD7700">
        <w:rPr>
          <w:rFonts w:cs="Arial"/>
          <w:lang w:eastAsia="de-DE"/>
        </w:rPr>
        <w:t>V případě že je řízení lokality operátorovi k dispozici, musí být ovládání technologie dostupné standardním způsobem – kliknutím na technologický symbol, volbou povelu a jeho potvrzením.</w:t>
      </w:r>
    </w:p>
    <w:p w14:paraId="0F977F61" w14:textId="7F783332" w:rsidR="009C56DD" w:rsidRDefault="009C56DD">
      <w:pPr>
        <w:jc w:val="left"/>
        <w:rPr>
          <w:rFonts w:cs="Arial"/>
          <w:lang w:eastAsia="de-DE"/>
        </w:rPr>
      </w:pPr>
    </w:p>
    <w:p w14:paraId="423EAC09" w14:textId="77777777" w:rsidR="00B93881" w:rsidRPr="00AD7700" w:rsidRDefault="00B93881" w:rsidP="00B93881">
      <w:pPr>
        <w:rPr>
          <w:rFonts w:cs="Arial"/>
          <w:lang w:eastAsia="de-DE"/>
        </w:rPr>
      </w:pPr>
      <w:r w:rsidRPr="00AD7700">
        <w:rPr>
          <w:rFonts w:cs="Arial"/>
          <w:lang w:eastAsia="de-DE"/>
        </w:rPr>
        <w:t xml:space="preserve">V případě, že řízení lokality operátorovi k dispozici není, kliknutí na symbol nezobrazí dialogové okno s povely a musí se zobrazit zpráva, že je </w:t>
      </w:r>
      <w:r w:rsidRPr="00AD7700">
        <w:rPr>
          <w:rFonts w:cs="Arial"/>
          <w:b/>
          <w:bCs/>
          <w:u w:val="single"/>
          <w:lang w:eastAsia="de-DE"/>
        </w:rPr>
        <w:t>objekt mimo oblast řízení</w:t>
      </w:r>
      <w:r w:rsidRPr="00AD7700">
        <w:rPr>
          <w:rFonts w:cs="Arial"/>
          <w:lang w:eastAsia="de-DE"/>
        </w:rPr>
        <w:t>.</w:t>
      </w:r>
    </w:p>
    <w:p w14:paraId="795AB759" w14:textId="77777777" w:rsidR="00B93881" w:rsidRPr="00AD7700" w:rsidRDefault="00B93881" w:rsidP="00B93881">
      <w:pPr>
        <w:rPr>
          <w:rFonts w:cs="Arial"/>
          <w:lang w:eastAsia="de-DE"/>
        </w:rPr>
      </w:pPr>
    </w:p>
    <w:p w14:paraId="257535D5" w14:textId="46B22ACB" w:rsidR="00B93881" w:rsidRPr="00AD7700" w:rsidRDefault="00B93881" w:rsidP="00297FD9">
      <w:pPr>
        <w:jc w:val="center"/>
        <w:rPr>
          <w:rFonts w:cs="Arial"/>
          <w:lang w:eastAsia="de-DE"/>
        </w:rPr>
      </w:pPr>
      <w:r w:rsidRPr="00AD7700">
        <w:rPr>
          <w:rFonts w:cs="Arial"/>
          <w:noProof/>
          <w:lang w:eastAsia="de-DE"/>
        </w:rPr>
        <w:drawing>
          <wp:inline distT="0" distB="0" distL="0" distR="0" wp14:anchorId="6719CE4B" wp14:editId="640C0FED">
            <wp:extent cx="2197100" cy="1435100"/>
            <wp:effectExtent l="0" t="0" r="0" b="0"/>
            <wp:docPr id="90" name="Obrázok 90" descr="Obrázok, na ktorom je text&#10;&#10;Automaticky generovaný pop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Obrázok 90" descr="Obrázok, na ktorom je text&#10;&#10;Automaticky generovaný popis"/>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197100" cy="1435100"/>
                    </a:xfrm>
                    <a:prstGeom prst="rect">
                      <a:avLst/>
                    </a:prstGeom>
                    <a:noFill/>
                    <a:ln>
                      <a:noFill/>
                    </a:ln>
                  </pic:spPr>
                </pic:pic>
              </a:graphicData>
            </a:graphic>
          </wp:inline>
        </w:drawing>
      </w:r>
    </w:p>
    <w:p w14:paraId="1C9EFD74" w14:textId="77777777" w:rsidR="00B93881" w:rsidRPr="00AD7700" w:rsidRDefault="00B93881" w:rsidP="00B93881">
      <w:pPr>
        <w:pStyle w:val="Nadpis4"/>
        <w:rPr>
          <w:lang w:eastAsia="de-DE"/>
        </w:rPr>
      </w:pPr>
      <w:r w:rsidRPr="00AD7700">
        <w:rPr>
          <w:lang w:eastAsia="de-DE"/>
        </w:rPr>
        <w:t>Ovládání funkce odevzdávaní řízení</w:t>
      </w:r>
    </w:p>
    <w:p w14:paraId="1A6E1326" w14:textId="77777777" w:rsidR="00B93881" w:rsidRPr="00AD7700" w:rsidRDefault="00B93881" w:rsidP="00B93881">
      <w:pPr>
        <w:rPr>
          <w:rFonts w:cs="Arial"/>
          <w:lang w:eastAsia="de-DE"/>
        </w:rPr>
      </w:pPr>
      <w:r w:rsidRPr="00AD7700">
        <w:rPr>
          <w:rFonts w:cs="Arial"/>
          <w:lang w:eastAsia="de-DE"/>
        </w:rPr>
        <w:t>K přenosu řízení mezi operátory bude probíhat prostřednictvím 3 procedur, popsaných níže:</w:t>
      </w:r>
    </w:p>
    <w:p w14:paraId="0BE161A3" w14:textId="77777777" w:rsidR="00B93881" w:rsidRPr="00AD7700" w:rsidRDefault="00B93881">
      <w:pPr>
        <w:numPr>
          <w:ilvl w:val="0"/>
          <w:numId w:val="16"/>
        </w:numPr>
        <w:spacing w:before="120" w:after="120"/>
        <w:rPr>
          <w:rFonts w:cs="Arial"/>
          <w:lang w:eastAsia="de-DE"/>
        </w:rPr>
      </w:pPr>
      <w:bookmarkStart w:id="47" w:name="_Toc202863049"/>
      <w:r w:rsidRPr="00AD7700">
        <w:rPr>
          <w:rFonts w:cs="Arial"/>
          <w:i/>
          <w:lang w:eastAsia="de-DE"/>
        </w:rPr>
        <w:t>Požádat o řízení</w:t>
      </w:r>
      <w:r w:rsidRPr="00AD7700">
        <w:rPr>
          <w:rFonts w:cs="Arial"/>
          <w:lang w:eastAsia="de-DE"/>
        </w:rPr>
        <w:t xml:space="preserve"> – provozní procedura</w:t>
      </w:r>
      <w:bookmarkEnd w:id="47"/>
    </w:p>
    <w:p w14:paraId="606B72F8" w14:textId="77777777" w:rsidR="00B93881" w:rsidRPr="00AD7700" w:rsidRDefault="00B93881">
      <w:pPr>
        <w:numPr>
          <w:ilvl w:val="0"/>
          <w:numId w:val="17"/>
        </w:numPr>
        <w:spacing w:before="120" w:after="120"/>
        <w:rPr>
          <w:rFonts w:cs="Arial"/>
          <w:lang w:eastAsia="de-DE"/>
        </w:rPr>
      </w:pPr>
      <w:r w:rsidRPr="00AD7700">
        <w:rPr>
          <w:rFonts w:cs="Arial"/>
          <w:lang w:eastAsia="de-DE"/>
        </w:rPr>
        <w:lastRenderedPageBreak/>
        <w:t>Operátor požádá o řízení vyvoláním dialogu. Požadavek je okamžitě (bez dalšího potvrzení) odeslán operátorovi dané lokality.</w:t>
      </w:r>
    </w:p>
    <w:p w14:paraId="15267C3F" w14:textId="77777777" w:rsidR="00B93881" w:rsidRPr="00AD7700" w:rsidRDefault="00B93881">
      <w:pPr>
        <w:numPr>
          <w:ilvl w:val="0"/>
          <w:numId w:val="17"/>
        </w:numPr>
        <w:spacing w:before="120" w:after="120"/>
        <w:rPr>
          <w:rFonts w:cs="Arial"/>
          <w:lang w:eastAsia="de-DE"/>
        </w:rPr>
      </w:pPr>
      <w:r w:rsidRPr="00AD7700">
        <w:rPr>
          <w:rFonts w:cs="Arial"/>
          <w:lang w:eastAsia="de-DE"/>
        </w:rPr>
        <w:t>Operátorovi lokality je požadavek vizualizován a má možnost ho potvrdit nebo zamítnout</w:t>
      </w:r>
    </w:p>
    <w:p w14:paraId="007942CD" w14:textId="77777777" w:rsidR="00B93881" w:rsidRPr="00AD7700" w:rsidRDefault="00B93881">
      <w:pPr>
        <w:numPr>
          <w:ilvl w:val="0"/>
          <w:numId w:val="17"/>
        </w:numPr>
        <w:spacing w:before="120" w:after="120"/>
        <w:rPr>
          <w:rFonts w:cs="Arial"/>
          <w:lang w:eastAsia="de-DE"/>
        </w:rPr>
      </w:pPr>
      <w:r w:rsidRPr="00AD7700">
        <w:rPr>
          <w:rFonts w:cs="Arial"/>
          <w:lang w:eastAsia="de-DE"/>
        </w:rPr>
        <w:t>Operátor produktovodu je informován o potvrzení nebo zamítnutí požadavku</w:t>
      </w:r>
    </w:p>
    <w:p w14:paraId="470451A5" w14:textId="77777777" w:rsidR="00B93881" w:rsidRPr="00AD7700" w:rsidRDefault="00B93881">
      <w:pPr>
        <w:numPr>
          <w:ilvl w:val="0"/>
          <w:numId w:val="17"/>
        </w:numPr>
        <w:spacing w:before="120" w:after="120"/>
        <w:rPr>
          <w:rFonts w:cs="Arial"/>
          <w:lang w:eastAsia="de-DE"/>
        </w:rPr>
      </w:pPr>
      <w:r w:rsidRPr="00AD7700">
        <w:rPr>
          <w:rFonts w:cs="Arial"/>
          <w:lang w:eastAsia="de-DE"/>
        </w:rPr>
        <w:t xml:space="preserve">V případě úspěšného převzetí řízení se stav řízení změní na </w:t>
      </w:r>
      <w:r w:rsidRPr="00AD7700">
        <w:rPr>
          <w:rFonts w:cs="Arial"/>
          <w:i/>
          <w:lang w:eastAsia="de-DE"/>
        </w:rPr>
        <w:t>PRODUKTOVOD</w:t>
      </w:r>
      <w:r w:rsidRPr="00AD7700">
        <w:rPr>
          <w:rFonts w:cs="Arial"/>
          <w:lang w:eastAsia="de-DE"/>
        </w:rPr>
        <w:t xml:space="preserve"> </w:t>
      </w:r>
    </w:p>
    <w:p w14:paraId="0BBCF000" w14:textId="77777777" w:rsidR="00B93881" w:rsidRPr="00AD7700" w:rsidRDefault="00B93881">
      <w:pPr>
        <w:numPr>
          <w:ilvl w:val="0"/>
          <w:numId w:val="17"/>
        </w:numPr>
        <w:spacing w:before="120" w:after="120"/>
        <w:rPr>
          <w:rFonts w:cs="Arial"/>
          <w:lang w:eastAsia="de-DE"/>
        </w:rPr>
      </w:pPr>
      <w:r w:rsidRPr="00AD7700">
        <w:rPr>
          <w:rFonts w:cs="Arial"/>
          <w:lang w:eastAsia="de-DE"/>
        </w:rPr>
        <w:t>V případě zamítnutí řízení se stav řízení nemění</w:t>
      </w:r>
    </w:p>
    <w:p w14:paraId="6A4FF2C2" w14:textId="77777777" w:rsidR="00B93881" w:rsidRPr="00AD7700" w:rsidRDefault="00B93881">
      <w:pPr>
        <w:numPr>
          <w:ilvl w:val="0"/>
          <w:numId w:val="17"/>
        </w:numPr>
        <w:spacing w:before="120" w:after="120"/>
        <w:rPr>
          <w:rFonts w:cs="Arial"/>
          <w:lang w:eastAsia="de-DE"/>
        </w:rPr>
      </w:pPr>
      <w:r w:rsidRPr="00AD7700">
        <w:rPr>
          <w:rFonts w:cs="Arial"/>
          <w:lang w:eastAsia="de-DE"/>
        </w:rPr>
        <w:t>Proces musí proběhnout do 60 sekund od odeslání požadavku, jinak je proces vyhodnocen jako neúspěšný a potvrzení řízení po tomto limitu je ignorováno. Vypršení časového limitu je operátorovi oznámeno správou a zvukovým znamením.</w:t>
      </w:r>
    </w:p>
    <w:p w14:paraId="1820F69D" w14:textId="77777777" w:rsidR="00B93881" w:rsidRPr="00AD7700" w:rsidRDefault="00B93881">
      <w:pPr>
        <w:numPr>
          <w:ilvl w:val="0"/>
          <w:numId w:val="16"/>
        </w:numPr>
        <w:spacing w:before="120" w:after="120"/>
        <w:rPr>
          <w:rFonts w:cs="Arial"/>
          <w:lang w:eastAsia="de-DE"/>
        </w:rPr>
      </w:pPr>
      <w:bookmarkStart w:id="48" w:name="_Toc202863050"/>
      <w:r w:rsidRPr="00AD7700">
        <w:rPr>
          <w:rFonts w:cs="Arial"/>
          <w:i/>
          <w:lang w:eastAsia="de-DE"/>
        </w:rPr>
        <w:t>Převzít řízení</w:t>
      </w:r>
      <w:r w:rsidRPr="00AD7700">
        <w:rPr>
          <w:rFonts w:cs="Arial"/>
          <w:lang w:eastAsia="de-DE"/>
        </w:rPr>
        <w:t xml:space="preserve"> – </w:t>
      </w:r>
      <w:bookmarkEnd w:id="48"/>
      <w:r w:rsidRPr="00AD7700">
        <w:rPr>
          <w:rFonts w:cs="Arial"/>
          <w:lang w:eastAsia="de-DE"/>
        </w:rPr>
        <w:t>nouzová procedura</w:t>
      </w:r>
    </w:p>
    <w:p w14:paraId="43A19B5C" w14:textId="77777777" w:rsidR="00B93881" w:rsidRPr="00AD7700" w:rsidRDefault="00B93881">
      <w:pPr>
        <w:numPr>
          <w:ilvl w:val="0"/>
          <w:numId w:val="18"/>
        </w:numPr>
        <w:spacing w:before="120" w:after="120"/>
        <w:rPr>
          <w:rFonts w:cs="Arial"/>
          <w:lang w:eastAsia="de-DE"/>
        </w:rPr>
      </w:pPr>
      <w:r w:rsidRPr="00AD7700">
        <w:rPr>
          <w:rFonts w:cs="Arial"/>
          <w:lang w:eastAsia="de-DE"/>
        </w:rPr>
        <w:t xml:space="preserve">Operátor kliknutím na tlačítko </w:t>
      </w:r>
      <w:r w:rsidRPr="00AD7700">
        <w:rPr>
          <w:rFonts w:cs="Arial"/>
          <w:i/>
          <w:lang w:eastAsia="de-DE"/>
        </w:rPr>
        <w:t xml:space="preserve">Převzít řízení, </w:t>
      </w:r>
      <w:r w:rsidRPr="00AD7700">
        <w:rPr>
          <w:rFonts w:cs="Arial"/>
          <w:lang w:eastAsia="de-DE"/>
        </w:rPr>
        <w:t>řízení nouzově převezme</w:t>
      </w:r>
    </w:p>
    <w:p w14:paraId="29D1E659" w14:textId="77777777" w:rsidR="00B93881" w:rsidRPr="00AD7700" w:rsidRDefault="00B93881">
      <w:pPr>
        <w:numPr>
          <w:ilvl w:val="0"/>
          <w:numId w:val="18"/>
        </w:numPr>
        <w:spacing w:before="120" w:after="120"/>
        <w:rPr>
          <w:rFonts w:cs="Arial"/>
          <w:lang w:eastAsia="de-DE"/>
        </w:rPr>
      </w:pPr>
      <w:r w:rsidRPr="00AD7700">
        <w:rPr>
          <w:rFonts w:cs="Arial"/>
          <w:lang w:eastAsia="de-DE"/>
        </w:rPr>
        <w:t>Operátorovi druhé lokality je převzetí řízení vizualizováno</w:t>
      </w:r>
    </w:p>
    <w:p w14:paraId="747EBA92" w14:textId="77777777" w:rsidR="00B93881" w:rsidRPr="00AD7700" w:rsidRDefault="00B93881">
      <w:pPr>
        <w:numPr>
          <w:ilvl w:val="0"/>
          <w:numId w:val="18"/>
        </w:numPr>
        <w:spacing w:before="120" w:after="120"/>
        <w:rPr>
          <w:rFonts w:cs="Arial"/>
          <w:lang w:eastAsia="de-DE"/>
        </w:rPr>
      </w:pPr>
      <w:r w:rsidRPr="00AD7700">
        <w:rPr>
          <w:rFonts w:cs="Arial"/>
          <w:lang w:eastAsia="de-DE"/>
        </w:rPr>
        <w:t xml:space="preserve">Operátor Produktovodu je informován o úspěšném převzetí řízení a stav řízení se změní na </w:t>
      </w:r>
      <w:r w:rsidRPr="00AD7700">
        <w:rPr>
          <w:rFonts w:cs="Arial"/>
          <w:i/>
          <w:lang w:eastAsia="de-DE"/>
        </w:rPr>
        <w:t>PRODUKTOVOD</w:t>
      </w:r>
    </w:p>
    <w:p w14:paraId="3CC875DD" w14:textId="77777777" w:rsidR="00B93881" w:rsidRPr="00AD7700" w:rsidRDefault="00B93881">
      <w:pPr>
        <w:numPr>
          <w:ilvl w:val="0"/>
          <w:numId w:val="18"/>
        </w:numPr>
        <w:spacing w:before="120" w:after="120"/>
        <w:rPr>
          <w:rFonts w:cs="Arial"/>
          <w:lang w:eastAsia="de-DE"/>
        </w:rPr>
      </w:pPr>
      <w:r w:rsidRPr="00AD7700">
        <w:rPr>
          <w:rFonts w:cs="Arial"/>
          <w:lang w:eastAsia="de-DE"/>
        </w:rPr>
        <w:t>Proces musí proběhnout do 60 sekund od odeslání požadavku, jinak je proces vyhodnocen jako neúspěšný. Vypršení časového limitu je operátorovi oznámeno správou a zvukovým znamením.</w:t>
      </w:r>
    </w:p>
    <w:p w14:paraId="715E7ED1" w14:textId="77777777" w:rsidR="00B93881" w:rsidRPr="00AD7700" w:rsidRDefault="00B93881">
      <w:pPr>
        <w:numPr>
          <w:ilvl w:val="0"/>
          <w:numId w:val="16"/>
        </w:numPr>
        <w:spacing w:before="120" w:after="120"/>
        <w:rPr>
          <w:rFonts w:cs="Arial"/>
          <w:i/>
          <w:lang w:eastAsia="de-DE"/>
        </w:rPr>
      </w:pPr>
      <w:r w:rsidRPr="00AD7700">
        <w:rPr>
          <w:rFonts w:cs="Arial"/>
          <w:i/>
          <w:lang w:eastAsia="de-DE"/>
        </w:rPr>
        <w:t>Odevzdat řízení</w:t>
      </w:r>
    </w:p>
    <w:p w14:paraId="51340878" w14:textId="77777777" w:rsidR="00B93881" w:rsidRPr="00AD7700" w:rsidRDefault="00B93881">
      <w:pPr>
        <w:numPr>
          <w:ilvl w:val="0"/>
          <w:numId w:val="19"/>
        </w:numPr>
        <w:spacing w:before="120" w:after="120"/>
        <w:rPr>
          <w:rFonts w:cs="Arial"/>
          <w:lang w:eastAsia="de-DE"/>
        </w:rPr>
      </w:pPr>
      <w:r w:rsidRPr="00AD7700">
        <w:rPr>
          <w:rFonts w:cs="Arial"/>
          <w:lang w:eastAsia="de-DE"/>
        </w:rPr>
        <w:t>Operátor produktovodu požádá o odevzdání řízení vzdálené lokalitě</w:t>
      </w:r>
    </w:p>
    <w:p w14:paraId="5435B6D7" w14:textId="77777777" w:rsidR="00B93881" w:rsidRPr="00AD7700" w:rsidRDefault="00B93881">
      <w:pPr>
        <w:numPr>
          <w:ilvl w:val="0"/>
          <w:numId w:val="19"/>
        </w:numPr>
        <w:spacing w:before="120" w:after="120"/>
        <w:rPr>
          <w:rFonts w:cs="Arial"/>
          <w:lang w:eastAsia="de-DE"/>
        </w:rPr>
      </w:pPr>
      <w:r w:rsidRPr="00AD7700">
        <w:rPr>
          <w:rFonts w:cs="Arial"/>
          <w:lang w:eastAsia="de-DE"/>
        </w:rPr>
        <w:t>Operátorovi dané lokality bude požadavek vizualizován a má možnost jej potvrdit nebo zamítnout</w:t>
      </w:r>
    </w:p>
    <w:p w14:paraId="2BB42861" w14:textId="77777777" w:rsidR="00B93881" w:rsidRPr="00AD7700" w:rsidRDefault="00B93881">
      <w:pPr>
        <w:numPr>
          <w:ilvl w:val="0"/>
          <w:numId w:val="19"/>
        </w:numPr>
        <w:spacing w:before="120" w:after="120"/>
        <w:rPr>
          <w:rFonts w:cs="Arial"/>
          <w:lang w:eastAsia="de-DE"/>
        </w:rPr>
      </w:pPr>
      <w:r w:rsidRPr="00AD7700">
        <w:rPr>
          <w:rFonts w:cs="Arial"/>
          <w:lang w:eastAsia="de-DE"/>
        </w:rPr>
        <w:t>Operátor produktovodu je informovaný o potvrzení nebo zamítnutí požadavku</w:t>
      </w:r>
    </w:p>
    <w:p w14:paraId="397DD5A6" w14:textId="78E16BD9" w:rsidR="00B93881" w:rsidRPr="00AD7700" w:rsidRDefault="00B93881">
      <w:pPr>
        <w:numPr>
          <w:ilvl w:val="0"/>
          <w:numId w:val="19"/>
        </w:numPr>
        <w:spacing w:before="120" w:after="120"/>
        <w:rPr>
          <w:rFonts w:cs="Arial"/>
          <w:lang w:eastAsia="de-DE"/>
        </w:rPr>
      </w:pPr>
      <w:r w:rsidRPr="00AD7700">
        <w:rPr>
          <w:rFonts w:cs="Arial"/>
          <w:lang w:eastAsia="de-DE"/>
        </w:rPr>
        <w:t>V případě úspěšného odevzdání řízení je tato skutečnost oznámena operátorovi správou a</w:t>
      </w:r>
      <w:r w:rsidR="009C2506">
        <w:rPr>
          <w:rFonts w:cs="Arial"/>
          <w:lang w:eastAsia="de-DE"/>
        </w:rPr>
        <w:t> </w:t>
      </w:r>
      <w:r w:rsidRPr="00AD7700">
        <w:rPr>
          <w:rFonts w:cs="Arial"/>
          <w:lang w:eastAsia="de-DE"/>
        </w:rPr>
        <w:t>indikátor stavu řízení zobrazuje název vzdálené lokality.</w:t>
      </w:r>
    </w:p>
    <w:p w14:paraId="2B7A14ED" w14:textId="77777777" w:rsidR="00B93881" w:rsidRPr="00AD7700" w:rsidRDefault="00B93881">
      <w:pPr>
        <w:numPr>
          <w:ilvl w:val="0"/>
          <w:numId w:val="19"/>
        </w:numPr>
        <w:spacing w:before="120" w:after="120"/>
        <w:rPr>
          <w:rFonts w:cs="Arial"/>
          <w:lang w:eastAsia="de-DE"/>
        </w:rPr>
      </w:pPr>
      <w:r w:rsidRPr="00AD7700">
        <w:rPr>
          <w:rFonts w:cs="Arial"/>
          <w:lang w:eastAsia="de-DE"/>
        </w:rPr>
        <w:t>V případě zamítnutí řízení se stav řízení nemění a tato skutečnost je oznámena operátorovi správou, stav řízení se nemění.</w:t>
      </w:r>
    </w:p>
    <w:p w14:paraId="058196DA" w14:textId="77777777" w:rsidR="00B93881" w:rsidRPr="00AD7700" w:rsidRDefault="00B93881">
      <w:pPr>
        <w:numPr>
          <w:ilvl w:val="0"/>
          <w:numId w:val="19"/>
        </w:numPr>
        <w:spacing w:before="120" w:after="120"/>
        <w:rPr>
          <w:rFonts w:cs="Arial"/>
          <w:lang w:eastAsia="de-DE"/>
        </w:rPr>
      </w:pPr>
      <w:r w:rsidRPr="00AD7700">
        <w:rPr>
          <w:rFonts w:cs="Arial"/>
          <w:lang w:eastAsia="de-DE"/>
        </w:rPr>
        <w:t>Proces musí proběhnout do 60 sekund od odeslání požadavku, jinak je proces vyhodnocen jako neúspěšný. Vypršení časového limitu je operátorovi oznámeno správou a zvukovým znamením.</w:t>
      </w:r>
    </w:p>
    <w:p w14:paraId="5784D900" w14:textId="1967DC40" w:rsidR="00B93881" w:rsidRPr="00AD7700" w:rsidRDefault="00B93881" w:rsidP="00B93881">
      <w:pPr>
        <w:pStyle w:val="Nadpis4"/>
        <w:rPr>
          <w:rFonts w:cs="Arial"/>
        </w:rPr>
      </w:pPr>
      <w:bookmarkStart w:id="49" w:name="_Toc510013224"/>
      <w:bookmarkStart w:id="50" w:name="_Toc510013723"/>
      <w:bookmarkStart w:id="51" w:name="_Toc83042076"/>
      <w:r w:rsidRPr="00AD7700">
        <w:rPr>
          <w:rFonts w:cs="Arial"/>
        </w:rPr>
        <w:t>Požadavky operátora vzdálené lokality</w:t>
      </w:r>
      <w:bookmarkEnd w:id="49"/>
      <w:bookmarkEnd w:id="50"/>
      <w:bookmarkEnd w:id="51"/>
    </w:p>
    <w:p w14:paraId="1E85AA7F" w14:textId="77777777" w:rsidR="00B93881" w:rsidRPr="00AD7700" w:rsidRDefault="00B93881" w:rsidP="00B93881">
      <w:pPr>
        <w:rPr>
          <w:rFonts w:cs="Arial"/>
          <w:lang w:eastAsia="de-DE"/>
        </w:rPr>
      </w:pPr>
      <w:r w:rsidRPr="00AD7700">
        <w:rPr>
          <w:rFonts w:cs="Arial"/>
          <w:lang w:eastAsia="de-DE"/>
        </w:rPr>
        <w:t>Operátor vzdálené lokality musí mít k dispozici stejné procedury pro ovládání stavu řízení, tj.:</w:t>
      </w:r>
    </w:p>
    <w:p w14:paraId="08EA8748" w14:textId="77777777" w:rsidR="00B93881" w:rsidRPr="00AD7700" w:rsidRDefault="00B93881">
      <w:pPr>
        <w:numPr>
          <w:ilvl w:val="0"/>
          <w:numId w:val="20"/>
        </w:numPr>
        <w:spacing w:before="120" w:after="120"/>
        <w:jc w:val="left"/>
        <w:rPr>
          <w:rFonts w:cs="Arial"/>
          <w:lang w:eastAsia="de-DE"/>
        </w:rPr>
      </w:pPr>
      <w:r w:rsidRPr="00AD7700">
        <w:rPr>
          <w:rFonts w:cs="Arial"/>
          <w:lang w:eastAsia="de-DE"/>
        </w:rPr>
        <w:t>požádání o řízení – v případě že řízení má operátor produktovodu</w:t>
      </w:r>
    </w:p>
    <w:p w14:paraId="28549107" w14:textId="77777777" w:rsidR="00B93881" w:rsidRPr="00AD7700" w:rsidRDefault="00B93881">
      <w:pPr>
        <w:numPr>
          <w:ilvl w:val="0"/>
          <w:numId w:val="20"/>
        </w:numPr>
        <w:spacing w:before="120" w:after="120"/>
        <w:jc w:val="left"/>
        <w:rPr>
          <w:rFonts w:cs="Arial"/>
          <w:lang w:eastAsia="de-DE"/>
        </w:rPr>
      </w:pPr>
      <w:r w:rsidRPr="00AD7700">
        <w:rPr>
          <w:rFonts w:cs="Arial"/>
          <w:lang w:eastAsia="de-DE"/>
        </w:rPr>
        <w:t>převzít řízení – v případě že řízení má operátor produktovodu</w:t>
      </w:r>
    </w:p>
    <w:p w14:paraId="4F4C720A" w14:textId="77777777" w:rsidR="00B93881" w:rsidRPr="00AD7700" w:rsidRDefault="00B93881">
      <w:pPr>
        <w:numPr>
          <w:ilvl w:val="0"/>
          <w:numId w:val="20"/>
        </w:numPr>
        <w:spacing w:before="120" w:after="120"/>
        <w:jc w:val="left"/>
        <w:rPr>
          <w:rFonts w:cs="Arial"/>
          <w:lang w:eastAsia="de-DE"/>
        </w:rPr>
      </w:pPr>
      <w:r w:rsidRPr="00AD7700">
        <w:rPr>
          <w:rFonts w:cs="Arial"/>
          <w:lang w:eastAsia="de-DE"/>
        </w:rPr>
        <w:t>odevzdat řízení</w:t>
      </w:r>
    </w:p>
    <w:p w14:paraId="42BFC1D3" w14:textId="77777777" w:rsidR="00B93881" w:rsidRPr="00AD7700" w:rsidRDefault="00B93881" w:rsidP="00B93881">
      <w:pPr>
        <w:rPr>
          <w:rFonts w:cs="Arial"/>
          <w:lang w:eastAsia="de-DE"/>
        </w:rPr>
      </w:pPr>
      <w:r w:rsidRPr="00AD7700">
        <w:rPr>
          <w:rFonts w:cs="Arial"/>
          <w:lang w:eastAsia="de-DE"/>
        </w:rPr>
        <w:t>Požadavek operátora vzdálené lokality se operátorovi produktovodu zobrazuje formou správy provázané zvukovým znamením. V případě rozhodovacího požadavku musí mít dialogové okno tlačítka pro potvrzení nebo zamítnutí požadavku.</w:t>
      </w:r>
    </w:p>
    <w:p w14:paraId="63BF2EC4" w14:textId="77777777" w:rsidR="00751BF1" w:rsidRDefault="00751BF1">
      <w:pPr>
        <w:jc w:val="left"/>
        <w:rPr>
          <w:b/>
          <w:i/>
          <w:color w:val="595959" w:themeColor="text1" w:themeTint="A6"/>
          <w:sz w:val="24"/>
          <w:lang w:eastAsia="de-DE"/>
        </w:rPr>
      </w:pPr>
      <w:bookmarkStart w:id="52" w:name="_Toc111649772"/>
      <w:r>
        <w:rPr>
          <w:lang w:eastAsia="de-DE"/>
        </w:rPr>
        <w:br w:type="page"/>
      </w:r>
    </w:p>
    <w:p w14:paraId="0BEF4249" w14:textId="53B8631D" w:rsidR="00B93881" w:rsidRPr="00AD7700" w:rsidRDefault="00B93881" w:rsidP="00B93881">
      <w:pPr>
        <w:pStyle w:val="Nadpis3"/>
        <w:rPr>
          <w:lang w:eastAsia="de-DE"/>
        </w:rPr>
      </w:pPr>
      <w:bookmarkStart w:id="53" w:name="_Toc112830517"/>
      <w:r w:rsidRPr="00AD7700">
        <w:rPr>
          <w:lang w:eastAsia="de-DE"/>
        </w:rPr>
        <w:lastRenderedPageBreak/>
        <w:t>Armaturní šachty</w:t>
      </w:r>
      <w:bookmarkEnd w:id="52"/>
      <w:bookmarkEnd w:id="53"/>
    </w:p>
    <w:p w14:paraId="74CEB080" w14:textId="77777777" w:rsidR="00B93881" w:rsidRPr="00AD7700" w:rsidRDefault="00B93881" w:rsidP="00B93881">
      <w:pPr>
        <w:rPr>
          <w:lang w:eastAsia="de-DE"/>
        </w:rPr>
      </w:pPr>
    </w:p>
    <w:p w14:paraId="3856115E" w14:textId="77777777" w:rsidR="00B93881" w:rsidRPr="00AD7700" w:rsidRDefault="00B93881" w:rsidP="00B93881">
      <w:pPr>
        <w:rPr>
          <w:lang w:eastAsia="de-DE"/>
        </w:rPr>
      </w:pPr>
      <w:r w:rsidRPr="00AD7700">
        <w:rPr>
          <w:noProof/>
          <w:lang w:eastAsia="de-DE"/>
        </w:rPr>
        <w:drawing>
          <wp:inline distT="0" distB="0" distL="0" distR="0" wp14:anchorId="3DCBDA87" wp14:editId="508B484E">
            <wp:extent cx="6120130" cy="3837305"/>
            <wp:effectExtent l="0" t="0" r="1270" b="0"/>
            <wp:docPr id="1000" name="Obrázok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130" cy="3837305"/>
                    </a:xfrm>
                    <a:prstGeom prst="rect">
                      <a:avLst/>
                    </a:prstGeom>
                  </pic:spPr>
                </pic:pic>
              </a:graphicData>
            </a:graphic>
          </wp:inline>
        </w:drawing>
      </w:r>
    </w:p>
    <w:bookmarkEnd w:id="42"/>
    <w:p w14:paraId="58E50828" w14:textId="77777777" w:rsidR="00B93881" w:rsidRPr="00AD7700" w:rsidRDefault="00B93881" w:rsidP="00B93881">
      <w:pPr>
        <w:pStyle w:val="Nadpis4"/>
      </w:pPr>
      <w:r w:rsidRPr="00AD7700">
        <w:t>GPRS komunikace s AŠ</w:t>
      </w:r>
    </w:p>
    <w:p w14:paraId="6576CB88" w14:textId="77777777" w:rsidR="00B93881" w:rsidRPr="00AD7700" w:rsidRDefault="00B93881" w:rsidP="00B93881">
      <w:pPr>
        <w:rPr>
          <w:rFonts w:cs="Arial"/>
          <w:lang w:eastAsia="de-DE"/>
        </w:rPr>
      </w:pPr>
      <w:r w:rsidRPr="00AD7700">
        <w:rPr>
          <w:rFonts w:cs="Arial"/>
          <w:lang w:eastAsia="de-DE"/>
        </w:rPr>
        <w:t>Komunikace s AŠ probíhá prostřednictvím sítí dvou mobilních operátorů. Komunikace je obousměrná:</w:t>
      </w:r>
    </w:p>
    <w:p w14:paraId="196B1AEB" w14:textId="77777777" w:rsidR="00B93881" w:rsidRPr="00AD7700" w:rsidRDefault="00B93881">
      <w:pPr>
        <w:numPr>
          <w:ilvl w:val="0"/>
          <w:numId w:val="21"/>
        </w:numPr>
        <w:spacing w:before="120" w:after="120"/>
        <w:rPr>
          <w:rFonts w:cs="Arial"/>
          <w:lang w:eastAsia="de-DE"/>
        </w:rPr>
      </w:pPr>
      <w:r w:rsidRPr="00AD7700">
        <w:rPr>
          <w:rFonts w:cs="Arial"/>
          <w:lang w:eastAsia="de-DE"/>
        </w:rPr>
        <w:t>PLC AŠ posílá samostatně změny hodnot na SCADA servery přes OPC server</w:t>
      </w:r>
    </w:p>
    <w:p w14:paraId="3CF45C2C" w14:textId="77777777" w:rsidR="00B93881" w:rsidRPr="00AD7700" w:rsidRDefault="00B93881">
      <w:pPr>
        <w:numPr>
          <w:ilvl w:val="0"/>
          <w:numId w:val="21"/>
        </w:numPr>
        <w:spacing w:before="120" w:after="120"/>
        <w:rPr>
          <w:rFonts w:cs="Arial"/>
          <w:lang w:eastAsia="de-DE"/>
        </w:rPr>
      </w:pPr>
      <w:r w:rsidRPr="00AD7700">
        <w:rPr>
          <w:rFonts w:cs="Arial"/>
          <w:lang w:eastAsia="de-DE"/>
        </w:rPr>
        <w:t>SCADA servery posílají do PLC AŠ případné povely operátora (ovládání armatury, vyžádání přenosu, ovládání sledování tlaku apod.).</w:t>
      </w:r>
    </w:p>
    <w:p w14:paraId="0580E3AC" w14:textId="2D7E2E03" w:rsidR="00B93881" w:rsidRPr="00AD7700" w:rsidRDefault="00B93881" w:rsidP="00B93881">
      <w:pPr>
        <w:rPr>
          <w:rFonts w:cs="Arial"/>
          <w:lang w:eastAsia="de-DE"/>
        </w:rPr>
      </w:pPr>
      <w:r w:rsidRPr="00AD7700">
        <w:rPr>
          <w:rFonts w:cs="Arial"/>
          <w:lang w:eastAsia="de-DE"/>
        </w:rPr>
        <w:t xml:space="preserve">Sledování funkčnosti komunikace s AŠ musí zabezpečit </w:t>
      </w:r>
      <w:r w:rsidR="00B46C5B">
        <w:rPr>
          <w:rFonts w:cs="Arial"/>
          <w:lang w:eastAsia="de-DE"/>
        </w:rPr>
        <w:t xml:space="preserve">funkce </w:t>
      </w:r>
      <w:r w:rsidRPr="00AD7700">
        <w:rPr>
          <w:rFonts w:cs="Arial"/>
          <w:lang w:eastAsia="de-DE"/>
        </w:rPr>
        <w:t xml:space="preserve">SCADA </w:t>
      </w:r>
      <w:r w:rsidR="00B46C5B">
        <w:rPr>
          <w:rFonts w:cs="Arial"/>
          <w:lang w:eastAsia="de-DE"/>
        </w:rPr>
        <w:t>prostředí</w:t>
      </w:r>
      <w:r w:rsidRPr="00AD7700">
        <w:rPr>
          <w:rFonts w:cs="Arial"/>
          <w:lang w:eastAsia="de-DE"/>
        </w:rPr>
        <w:t>, která periodicky vyhodnocuje funkčnost obou směrů komunikace. V případě poruchy jednoho nebo obou směrů musí být indikován výpadek komunikace zabarvením všech aktivních symbolů z AŠ na fialově (na stránce AŠ, přehledových mapách, tlakových profilech apod.). Alarm o výpadku komunikace s AŠ musí být indikován, pokud se komunikace neobnoví do 30 vteřin po výpadku, čímž jsou potlačeny běžné krátkodobé výpadky.</w:t>
      </w:r>
    </w:p>
    <w:p w14:paraId="3CAAEF3D" w14:textId="77777777" w:rsidR="00B93881" w:rsidRPr="00AD7700" w:rsidRDefault="00B93881" w:rsidP="00B93881">
      <w:pPr>
        <w:rPr>
          <w:rFonts w:cs="Arial"/>
          <w:lang w:eastAsia="de-DE"/>
        </w:rPr>
      </w:pPr>
    </w:p>
    <w:p w14:paraId="1157B400" w14:textId="56C70935" w:rsidR="00297FD9" w:rsidRDefault="00B93881" w:rsidP="00751BF1">
      <w:pPr>
        <w:rPr>
          <w:sz w:val="22"/>
        </w:rPr>
      </w:pPr>
      <w:r w:rsidRPr="00AD7700">
        <w:rPr>
          <w:rFonts w:cs="Arial"/>
          <w:lang w:eastAsia="de-DE"/>
        </w:rPr>
        <w:t>V současnosti se zavádí přímá komunikace s AŠ obcházející OPC server. Tato komunikace probíhá přímo mezi SCADA serverem a PLC na trase. Použitý protokol je Modbus TCP (UDP).</w:t>
      </w:r>
    </w:p>
    <w:p w14:paraId="5927D889" w14:textId="1F2CB63B" w:rsidR="00B93881" w:rsidRPr="00AD7700" w:rsidRDefault="00B93881" w:rsidP="00B93881">
      <w:pPr>
        <w:pStyle w:val="Nadpis5"/>
      </w:pPr>
      <w:r w:rsidRPr="00AD7700">
        <w:t>Přenos signálů z AŠ vybavené PLC Schneider Electric</w:t>
      </w:r>
    </w:p>
    <w:p w14:paraId="68AAEBBD" w14:textId="77777777" w:rsidR="00B93881" w:rsidRPr="00AD7700" w:rsidRDefault="00B93881" w:rsidP="00B93881">
      <w:pPr>
        <w:rPr>
          <w:rFonts w:cs="Arial"/>
          <w:lang w:eastAsia="de-DE"/>
        </w:rPr>
      </w:pPr>
      <w:r w:rsidRPr="00AD7700">
        <w:rPr>
          <w:rFonts w:cs="Arial"/>
          <w:lang w:eastAsia="de-DE"/>
        </w:rPr>
        <w:t>Každá změna kteréhokoliv digitálního vstupu AŠ (např. vstup do šachty, změna polohy armatury apod.) vyvolá okamžitý přenos všech digitálních vstupů. Čas přenosu je typicky do 3 sekund.</w:t>
      </w:r>
    </w:p>
    <w:p w14:paraId="0022A80D" w14:textId="77777777" w:rsidR="00B93881" w:rsidRPr="00AD7700" w:rsidRDefault="00B93881" w:rsidP="00B93881">
      <w:pPr>
        <w:rPr>
          <w:rFonts w:cs="Arial"/>
          <w:lang w:eastAsia="de-DE"/>
        </w:rPr>
      </w:pPr>
    </w:p>
    <w:p w14:paraId="4C95ADE6" w14:textId="77777777" w:rsidR="00B93881" w:rsidRPr="00AD7700" w:rsidRDefault="00B93881" w:rsidP="00B93881">
      <w:pPr>
        <w:rPr>
          <w:rFonts w:cs="Arial"/>
          <w:lang w:eastAsia="de-DE"/>
        </w:rPr>
      </w:pPr>
      <w:r w:rsidRPr="00AD7700">
        <w:rPr>
          <w:rFonts w:cs="Arial"/>
          <w:lang w:eastAsia="de-DE"/>
        </w:rPr>
        <w:t>Analogové hodnoty jsou opatřeny pásmem necitlivosti – nový přenos se vyvolá, pokud se hodnota od posledního úspěšného přenosu změní o nastavené minimum, které je:</w:t>
      </w:r>
    </w:p>
    <w:p w14:paraId="253D2CB8" w14:textId="46361E48" w:rsidR="00B93881" w:rsidRPr="00AD7700" w:rsidRDefault="00B93881">
      <w:pPr>
        <w:numPr>
          <w:ilvl w:val="0"/>
          <w:numId w:val="22"/>
        </w:numPr>
        <w:spacing w:before="120" w:after="120"/>
        <w:jc w:val="left"/>
        <w:rPr>
          <w:rFonts w:cs="Arial"/>
          <w:lang w:eastAsia="de-DE"/>
        </w:rPr>
      </w:pPr>
      <w:r w:rsidRPr="00AD7700">
        <w:rPr>
          <w:rFonts w:cs="Arial"/>
          <w:lang w:eastAsia="de-DE"/>
        </w:rPr>
        <w:t>pro teploty – 0</w:t>
      </w:r>
      <w:r w:rsidR="005724A1">
        <w:rPr>
          <w:rFonts w:cs="Arial"/>
          <w:lang w:eastAsia="de-DE"/>
        </w:rPr>
        <w:t>,</w:t>
      </w:r>
      <w:r w:rsidRPr="00AD7700">
        <w:rPr>
          <w:rFonts w:cs="Arial"/>
          <w:lang w:eastAsia="de-DE"/>
        </w:rPr>
        <w:t>5 % rozsahu teploměru</w:t>
      </w:r>
    </w:p>
    <w:p w14:paraId="36E960BE" w14:textId="6D95D6AD" w:rsidR="00B93881" w:rsidRPr="00AD7700" w:rsidRDefault="00B93881">
      <w:pPr>
        <w:numPr>
          <w:ilvl w:val="0"/>
          <w:numId w:val="22"/>
        </w:numPr>
        <w:spacing w:before="120" w:after="120"/>
        <w:jc w:val="left"/>
        <w:rPr>
          <w:rFonts w:cs="Arial"/>
          <w:lang w:eastAsia="de-DE"/>
        </w:rPr>
      </w:pPr>
      <w:r w:rsidRPr="00AD7700">
        <w:rPr>
          <w:rFonts w:cs="Arial"/>
          <w:lang w:eastAsia="de-DE"/>
        </w:rPr>
        <w:t>pro tlaky – 0</w:t>
      </w:r>
      <w:r w:rsidR="005724A1">
        <w:rPr>
          <w:rFonts w:cs="Arial"/>
          <w:lang w:eastAsia="de-DE"/>
        </w:rPr>
        <w:t>,</w:t>
      </w:r>
      <w:r w:rsidRPr="00AD7700">
        <w:rPr>
          <w:rFonts w:cs="Arial"/>
          <w:lang w:eastAsia="de-DE"/>
        </w:rPr>
        <w:t>1 % rozsahu tlakoměru</w:t>
      </w:r>
    </w:p>
    <w:p w14:paraId="323120F5" w14:textId="77777777" w:rsidR="00B93881" w:rsidRPr="00AD7700" w:rsidRDefault="00B93881" w:rsidP="00B93881">
      <w:pPr>
        <w:rPr>
          <w:rFonts w:cs="Arial"/>
          <w:lang w:eastAsia="de-DE"/>
        </w:rPr>
      </w:pPr>
      <w:r w:rsidRPr="00AD7700">
        <w:rPr>
          <w:rFonts w:cs="Arial"/>
          <w:lang w:eastAsia="de-DE"/>
        </w:rPr>
        <w:t>Frekvence přenosů je omezena na maximálně 1 přenos každých 20 sekund.</w:t>
      </w:r>
    </w:p>
    <w:p w14:paraId="21CA18DE" w14:textId="77777777" w:rsidR="00B93881" w:rsidRPr="00AD7700" w:rsidRDefault="00B93881" w:rsidP="00B93881">
      <w:pPr>
        <w:rPr>
          <w:rFonts w:cs="Arial"/>
          <w:lang w:eastAsia="de-DE"/>
        </w:rPr>
      </w:pPr>
    </w:p>
    <w:p w14:paraId="6128C986" w14:textId="08238D8A" w:rsidR="00B93881" w:rsidRPr="00AD7700" w:rsidRDefault="00B93881" w:rsidP="00B93881">
      <w:pPr>
        <w:rPr>
          <w:rFonts w:cs="Arial"/>
          <w:lang w:eastAsia="de-DE"/>
        </w:rPr>
      </w:pPr>
      <w:r w:rsidRPr="00AD7700">
        <w:rPr>
          <w:rFonts w:cs="Arial"/>
          <w:lang w:eastAsia="de-DE"/>
        </w:rPr>
        <w:t>Operátor musí mít možnost vyžádat okamžitý přenos dat (analogových i digitálních) z AŠ.</w:t>
      </w:r>
      <w:r w:rsidR="00CC67F1">
        <w:rPr>
          <w:rFonts w:cs="Arial"/>
          <w:lang w:eastAsia="de-DE"/>
        </w:rPr>
        <w:br/>
      </w:r>
      <w:r w:rsidRPr="00AD7700">
        <w:rPr>
          <w:rFonts w:cs="Arial"/>
          <w:lang w:eastAsia="de-DE"/>
        </w:rPr>
        <w:t>Tato funkce musí být implementována v</w:t>
      </w:r>
      <w:r w:rsidR="00314916">
        <w:rPr>
          <w:rFonts w:cs="Arial"/>
          <w:lang w:eastAsia="de-DE"/>
        </w:rPr>
        <w:t>e</w:t>
      </w:r>
      <w:r w:rsidRPr="00AD7700">
        <w:rPr>
          <w:rFonts w:cs="Arial"/>
          <w:lang w:eastAsia="de-DE"/>
        </w:rPr>
        <w:t xml:space="preserve"> SCADA </w:t>
      </w:r>
      <w:r w:rsidR="00314916">
        <w:rPr>
          <w:rFonts w:cs="Arial"/>
          <w:lang w:eastAsia="de-DE"/>
        </w:rPr>
        <w:t>prostředí</w:t>
      </w:r>
      <w:r w:rsidRPr="00AD7700">
        <w:rPr>
          <w:rFonts w:cs="Arial"/>
          <w:lang w:eastAsia="de-DE"/>
        </w:rPr>
        <w:t>.</w:t>
      </w:r>
    </w:p>
    <w:p w14:paraId="37ECAEEF" w14:textId="77777777" w:rsidR="00B93881" w:rsidRPr="00AD7700" w:rsidRDefault="00B93881" w:rsidP="00B93881">
      <w:pPr>
        <w:pStyle w:val="Nadpis5"/>
      </w:pPr>
      <w:r w:rsidRPr="00AD7700">
        <w:t>Informace o AŠ</w:t>
      </w:r>
    </w:p>
    <w:p w14:paraId="0DFFE0F7" w14:textId="77777777" w:rsidR="00B93881" w:rsidRPr="00AD7700" w:rsidRDefault="00B93881" w:rsidP="00B93881">
      <w:pPr>
        <w:rPr>
          <w:rFonts w:cs="Arial"/>
          <w:lang w:eastAsia="de-DE"/>
        </w:rPr>
      </w:pPr>
      <w:r w:rsidRPr="00AD7700">
        <w:rPr>
          <w:rFonts w:cs="Arial"/>
          <w:lang w:eastAsia="de-DE"/>
        </w:rPr>
        <w:lastRenderedPageBreak/>
        <w:t xml:space="preserve">Informace o každé armaturní šachtě musí být dostupné na stránce dané šachty a musí být možné je vyvolat. </w:t>
      </w:r>
    </w:p>
    <w:p w14:paraId="2C662AEA" w14:textId="77777777" w:rsidR="00B93881" w:rsidRPr="00AD7700" w:rsidRDefault="00B93881" w:rsidP="00B93881">
      <w:pPr>
        <w:rPr>
          <w:lang w:eastAsia="de-DE"/>
        </w:rPr>
      </w:pPr>
    </w:p>
    <w:p w14:paraId="66891BE9" w14:textId="77777777" w:rsidR="00B93881" w:rsidRPr="00AD7700" w:rsidRDefault="00B93881" w:rsidP="00B93881">
      <w:pPr>
        <w:jc w:val="center"/>
        <w:rPr>
          <w:lang w:eastAsia="de-DE"/>
        </w:rPr>
      </w:pPr>
      <w:r w:rsidRPr="00AD7700">
        <w:rPr>
          <w:rFonts w:cs="Arial"/>
          <w:noProof/>
          <w:lang w:eastAsia="de-DE"/>
        </w:rPr>
        <w:drawing>
          <wp:inline distT="0" distB="0" distL="0" distR="0" wp14:anchorId="0A61BB52" wp14:editId="26CDA1BB">
            <wp:extent cx="3010394" cy="2131521"/>
            <wp:effectExtent l="0" t="0" r="0" b="2540"/>
            <wp:docPr id="96" name="Obrázok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0394" cy="2131521"/>
                    </a:xfrm>
                    <a:prstGeom prst="rect">
                      <a:avLst/>
                    </a:prstGeom>
                    <a:noFill/>
                    <a:ln>
                      <a:noFill/>
                    </a:ln>
                  </pic:spPr>
                </pic:pic>
              </a:graphicData>
            </a:graphic>
          </wp:inline>
        </w:drawing>
      </w:r>
    </w:p>
    <w:p w14:paraId="76627CF6" w14:textId="77777777" w:rsidR="00B93881" w:rsidRPr="00AD7700" w:rsidRDefault="00B93881" w:rsidP="00B93881">
      <w:pPr>
        <w:pStyle w:val="Nadpis3"/>
      </w:pPr>
      <w:bookmarkStart w:id="54" w:name="_Toc111649773"/>
      <w:bookmarkStart w:id="55" w:name="_Toc112830518"/>
      <w:r w:rsidRPr="00AD7700">
        <w:t>Přehledové mapy produktovodu</w:t>
      </w:r>
      <w:bookmarkEnd w:id="54"/>
      <w:bookmarkEnd w:id="55"/>
    </w:p>
    <w:p w14:paraId="3B60D604" w14:textId="77777777" w:rsidR="00B93881" w:rsidRPr="00AD7700" w:rsidRDefault="00B93881" w:rsidP="00B93881">
      <w:pPr>
        <w:pStyle w:val="Nadpis4"/>
      </w:pPr>
      <w:r w:rsidRPr="00AD7700">
        <w:t>Přehled AŠ</w:t>
      </w:r>
    </w:p>
    <w:p w14:paraId="0CFF199E" w14:textId="77777777" w:rsidR="00B93881" w:rsidRPr="00AD7700" w:rsidRDefault="00B93881" w:rsidP="00B93881">
      <w:r w:rsidRPr="00AD7700">
        <w:t>Musí být k dispozici komplexní přehledová obrazovka stavu všech AŠ.</w:t>
      </w:r>
    </w:p>
    <w:p w14:paraId="10A0EA50" w14:textId="77777777" w:rsidR="00B93881" w:rsidRPr="00AD7700" w:rsidRDefault="00B93881" w:rsidP="00B93881">
      <w:r w:rsidRPr="00AD7700">
        <w:rPr>
          <w:noProof/>
        </w:rPr>
        <w:drawing>
          <wp:inline distT="0" distB="0" distL="0" distR="0" wp14:anchorId="7B3621DD" wp14:editId="66BE1737">
            <wp:extent cx="6120130" cy="3222625"/>
            <wp:effectExtent l="0" t="0" r="1270" b="3175"/>
            <wp:docPr id="1100" name="Obrázok 1100"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Obrázok 1100" descr="Obrázok, na ktorom je mapa&#10;&#10;Automaticky generovaný popis"/>
                    <pic:cNvPicPr/>
                  </pic:nvPicPr>
                  <pic:blipFill>
                    <a:blip r:embed="rId128"/>
                    <a:stretch>
                      <a:fillRect/>
                    </a:stretch>
                  </pic:blipFill>
                  <pic:spPr>
                    <a:xfrm>
                      <a:off x="0" y="0"/>
                      <a:ext cx="6120130" cy="3222625"/>
                    </a:xfrm>
                    <a:prstGeom prst="rect">
                      <a:avLst/>
                    </a:prstGeom>
                  </pic:spPr>
                </pic:pic>
              </a:graphicData>
            </a:graphic>
          </wp:inline>
        </w:drawing>
      </w:r>
    </w:p>
    <w:p w14:paraId="7B8F1500" w14:textId="77777777" w:rsidR="00B93881" w:rsidRPr="00AD7700" w:rsidRDefault="00B93881" w:rsidP="00B93881">
      <w:pPr>
        <w:rPr>
          <w:rFonts w:cs="Arial"/>
          <w:lang w:eastAsia="de-DE"/>
        </w:rPr>
      </w:pPr>
      <w:r w:rsidRPr="00AD7700">
        <w:rPr>
          <w:rFonts w:cs="Arial"/>
          <w:lang w:eastAsia="de-DE"/>
        </w:rPr>
        <w:t>Barva symbolů musí reflektovat stav armatur:</w:t>
      </w:r>
    </w:p>
    <w:p w14:paraId="3B2597C3" w14:textId="77777777" w:rsidR="00B93881" w:rsidRPr="00AD7700" w:rsidRDefault="00B93881">
      <w:pPr>
        <w:numPr>
          <w:ilvl w:val="0"/>
          <w:numId w:val="23"/>
        </w:numPr>
        <w:spacing w:before="120" w:after="120"/>
        <w:jc w:val="left"/>
        <w:rPr>
          <w:rFonts w:cs="Arial"/>
          <w:lang w:eastAsia="de-DE"/>
        </w:rPr>
      </w:pPr>
      <w:r w:rsidRPr="00AD7700">
        <w:rPr>
          <w:rFonts w:cs="Arial"/>
          <w:lang w:eastAsia="de-DE"/>
        </w:rPr>
        <w:t>zelená – otevřena</w:t>
      </w:r>
    </w:p>
    <w:p w14:paraId="2C3BE9EF" w14:textId="77777777" w:rsidR="00B93881" w:rsidRPr="00AD7700" w:rsidRDefault="00B93881">
      <w:pPr>
        <w:numPr>
          <w:ilvl w:val="0"/>
          <w:numId w:val="23"/>
        </w:numPr>
        <w:spacing w:before="120" w:after="120"/>
        <w:jc w:val="left"/>
        <w:rPr>
          <w:rFonts w:cs="Arial"/>
          <w:lang w:eastAsia="de-DE"/>
        </w:rPr>
      </w:pPr>
      <w:r w:rsidRPr="00AD7700">
        <w:rPr>
          <w:rFonts w:cs="Arial"/>
          <w:lang w:eastAsia="de-DE"/>
        </w:rPr>
        <w:t>bílá – zavřena</w:t>
      </w:r>
    </w:p>
    <w:p w14:paraId="118A445A" w14:textId="77777777" w:rsidR="00B93881" w:rsidRPr="00AD7700" w:rsidRDefault="00B93881">
      <w:pPr>
        <w:numPr>
          <w:ilvl w:val="0"/>
          <w:numId w:val="23"/>
        </w:numPr>
        <w:spacing w:before="120" w:after="120"/>
        <w:jc w:val="left"/>
        <w:rPr>
          <w:rFonts w:cs="Arial"/>
          <w:lang w:eastAsia="de-DE"/>
        </w:rPr>
      </w:pPr>
      <w:r w:rsidRPr="00AD7700">
        <w:rPr>
          <w:rFonts w:cs="Arial"/>
          <w:lang w:eastAsia="de-DE"/>
        </w:rPr>
        <w:t>modrá – mezi-poloha</w:t>
      </w:r>
    </w:p>
    <w:p w14:paraId="006CF1F6" w14:textId="77777777" w:rsidR="00B93881" w:rsidRPr="00AD7700" w:rsidRDefault="00B93881">
      <w:pPr>
        <w:numPr>
          <w:ilvl w:val="0"/>
          <w:numId w:val="23"/>
        </w:numPr>
        <w:spacing w:before="120" w:after="120"/>
        <w:jc w:val="left"/>
        <w:rPr>
          <w:rFonts w:cs="Arial"/>
          <w:lang w:eastAsia="de-DE"/>
        </w:rPr>
      </w:pPr>
      <w:r w:rsidRPr="00AD7700">
        <w:rPr>
          <w:rFonts w:cs="Arial"/>
          <w:lang w:eastAsia="de-DE"/>
        </w:rPr>
        <w:t>červená – chybná signalizace</w:t>
      </w:r>
    </w:p>
    <w:p w14:paraId="6E8B25DC" w14:textId="77777777" w:rsidR="00B93881" w:rsidRPr="00AD7700" w:rsidRDefault="00B93881">
      <w:pPr>
        <w:numPr>
          <w:ilvl w:val="0"/>
          <w:numId w:val="23"/>
        </w:numPr>
        <w:spacing w:before="120" w:after="120"/>
        <w:jc w:val="left"/>
        <w:rPr>
          <w:rFonts w:cs="Arial"/>
          <w:lang w:eastAsia="de-DE"/>
        </w:rPr>
      </w:pPr>
      <w:r w:rsidRPr="00AD7700">
        <w:rPr>
          <w:rFonts w:cs="Arial"/>
          <w:lang w:eastAsia="de-DE"/>
        </w:rPr>
        <w:t>fialová – výpadek komunikace</w:t>
      </w:r>
    </w:p>
    <w:p w14:paraId="6B384B4D" w14:textId="77777777" w:rsidR="00B93881" w:rsidRPr="00AD7700" w:rsidRDefault="00B93881" w:rsidP="00B93881">
      <w:pPr>
        <w:rPr>
          <w:rFonts w:cs="Arial"/>
          <w:lang w:eastAsia="de-DE"/>
        </w:rPr>
      </w:pPr>
      <w:r w:rsidRPr="00AD7700">
        <w:rPr>
          <w:rFonts w:cs="Arial"/>
          <w:lang w:eastAsia="de-DE"/>
        </w:rPr>
        <w:t>Kliknutím na symbol armatury se musí zobrazit stránka konkrétní armaturní šachty.</w:t>
      </w:r>
    </w:p>
    <w:p w14:paraId="69ADC161" w14:textId="77777777" w:rsidR="00B93881" w:rsidRPr="00AD7700" w:rsidRDefault="00B93881" w:rsidP="00B93881">
      <w:pPr>
        <w:pStyle w:val="Nadpis4"/>
      </w:pPr>
      <w:r w:rsidRPr="00AD7700">
        <w:t>Tlaky koncových zařízení</w:t>
      </w:r>
    </w:p>
    <w:p w14:paraId="49E0A28B" w14:textId="77777777" w:rsidR="00B93881" w:rsidRPr="00AD7700" w:rsidRDefault="00B93881" w:rsidP="00B93881">
      <w:pPr>
        <w:rPr>
          <w:rFonts w:cs="Arial"/>
          <w:lang w:eastAsia="de-DE"/>
        </w:rPr>
      </w:pPr>
      <w:r w:rsidRPr="00AD7700">
        <w:rPr>
          <w:rFonts w:cs="Arial"/>
          <w:lang w:eastAsia="de-DE"/>
        </w:rPr>
        <w:t>Musí být k dispozici stránka (mimika) zobrazující aktuální tlaky z koncových zařízení všech lokalit. Číselné hodnoty tlaků se musí přebarvovat dle stavu souvisejícího alarmu. Z této stránky musí být možné vyvolat dialog pro nastavování alarmových mezí.</w:t>
      </w:r>
    </w:p>
    <w:p w14:paraId="49C89573" w14:textId="77777777" w:rsidR="00B93881" w:rsidRPr="00AD7700" w:rsidRDefault="00B93881" w:rsidP="00B93881">
      <w:pPr>
        <w:rPr>
          <w:rFonts w:cs="Arial"/>
          <w:lang w:eastAsia="de-DE"/>
        </w:rPr>
      </w:pPr>
    </w:p>
    <w:p w14:paraId="2F1A2649" w14:textId="77777777" w:rsidR="00B93881" w:rsidRPr="00AD7700" w:rsidRDefault="00B93881" w:rsidP="00B93881">
      <w:pPr>
        <w:pStyle w:val="Nadpis4"/>
      </w:pPr>
      <w:r w:rsidRPr="00AD7700">
        <w:lastRenderedPageBreak/>
        <w:t>Ostatní přehledové stránky</w:t>
      </w:r>
    </w:p>
    <w:p w14:paraId="193B7944" w14:textId="04D643FE" w:rsidR="00B93881" w:rsidRPr="00AD7700" w:rsidRDefault="00B93881" w:rsidP="00B93881">
      <w:r w:rsidRPr="00AD7700">
        <w:t xml:space="preserve">SCADA </w:t>
      </w:r>
      <w:r w:rsidR="00BD7169">
        <w:t>prostředí</w:t>
      </w:r>
      <w:r w:rsidRPr="00AD7700">
        <w:t xml:space="preserve"> musí poskytovat minimálně tyto přehledové stránky:</w:t>
      </w:r>
    </w:p>
    <w:p w14:paraId="19A7E8C4" w14:textId="77777777" w:rsidR="00B93881" w:rsidRPr="00AD7700" w:rsidRDefault="00B93881">
      <w:pPr>
        <w:pStyle w:val="Odstavecseseznamem"/>
        <w:numPr>
          <w:ilvl w:val="0"/>
          <w:numId w:val="4"/>
        </w:numPr>
        <w:jc w:val="left"/>
      </w:pPr>
      <w:r w:rsidRPr="00AD7700">
        <w:t>Průtoky koncových zařízení</w:t>
      </w:r>
    </w:p>
    <w:p w14:paraId="5999707B" w14:textId="77777777" w:rsidR="00B93881" w:rsidRPr="00AD7700" w:rsidRDefault="00B93881">
      <w:pPr>
        <w:pStyle w:val="Odstavecseseznamem"/>
        <w:numPr>
          <w:ilvl w:val="0"/>
          <w:numId w:val="4"/>
        </w:numPr>
        <w:jc w:val="left"/>
      </w:pPr>
      <w:r w:rsidRPr="00AD7700">
        <w:t>Hustoty koncových zařízení</w:t>
      </w:r>
    </w:p>
    <w:p w14:paraId="6E7D113F" w14:textId="77777777" w:rsidR="00B93881" w:rsidRPr="00AD7700" w:rsidRDefault="00B93881">
      <w:pPr>
        <w:pStyle w:val="Odstavecseseznamem"/>
        <w:numPr>
          <w:ilvl w:val="0"/>
          <w:numId w:val="4"/>
        </w:numPr>
        <w:jc w:val="left"/>
      </w:pPr>
      <w:r w:rsidRPr="00AD7700">
        <w:t>Teploty koncových zařízení</w:t>
      </w:r>
    </w:p>
    <w:p w14:paraId="4F0B93AC" w14:textId="77777777" w:rsidR="00B93881" w:rsidRPr="00AD7700" w:rsidRDefault="00B93881">
      <w:pPr>
        <w:pStyle w:val="Odstavecseseznamem"/>
        <w:numPr>
          <w:ilvl w:val="0"/>
          <w:numId w:val="4"/>
        </w:numPr>
        <w:jc w:val="left"/>
      </w:pPr>
      <w:r w:rsidRPr="00AD7700">
        <w:t>Sledování tlaků</w:t>
      </w:r>
    </w:p>
    <w:p w14:paraId="0A2D1C02" w14:textId="77777777" w:rsidR="00B93881" w:rsidRPr="00AD7700" w:rsidRDefault="00B93881">
      <w:pPr>
        <w:pStyle w:val="Odstavecseseznamem"/>
        <w:numPr>
          <w:ilvl w:val="0"/>
          <w:numId w:val="4"/>
        </w:numPr>
        <w:jc w:val="left"/>
      </w:pPr>
      <w:r w:rsidRPr="00AD7700">
        <w:t>Sledování poklesu tlaků</w:t>
      </w:r>
    </w:p>
    <w:p w14:paraId="7F982920" w14:textId="77777777" w:rsidR="00B93881" w:rsidRPr="00AD7700" w:rsidRDefault="00B93881" w:rsidP="00B93881">
      <w:pPr>
        <w:pStyle w:val="Nadpis3"/>
      </w:pPr>
      <w:bookmarkStart w:id="56" w:name="_Toc111649774"/>
      <w:bookmarkStart w:id="57" w:name="_Toc112830519"/>
      <w:r w:rsidRPr="00AD7700">
        <w:t>Tlakové profily</w:t>
      </w:r>
      <w:bookmarkEnd w:id="56"/>
      <w:bookmarkEnd w:id="57"/>
    </w:p>
    <w:p w14:paraId="0B6EBDDE" w14:textId="77777777" w:rsidR="00B93881" w:rsidRPr="00AD7700" w:rsidRDefault="00B93881" w:rsidP="00B93881">
      <w:r w:rsidRPr="00AD7700">
        <w:rPr>
          <w:noProof/>
        </w:rPr>
        <w:drawing>
          <wp:inline distT="0" distB="0" distL="0" distR="0" wp14:anchorId="258D839B" wp14:editId="40FE96FE">
            <wp:extent cx="6120130" cy="2529840"/>
            <wp:effectExtent l="0" t="0" r="1270" b="0"/>
            <wp:docPr id="1167" name="Obrázok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120130" cy="2529840"/>
                    </a:xfrm>
                    <a:prstGeom prst="rect">
                      <a:avLst/>
                    </a:prstGeom>
                  </pic:spPr>
                </pic:pic>
              </a:graphicData>
            </a:graphic>
          </wp:inline>
        </w:drawing>
      </w:r>
    </w:p>
    <w:p w14:paraId="3276B043" w14:textId="77777777" w:rsidR="00B93881" w:rsidRPr="00AD7700" w:rsidRDefault="00B93881" w:rsidP="00B93881"/>
    <w:p w14:paraId="0E54C02D" w14:textId="77777777" w:rsidR="00B93881" w:rsidRPr="00AD7700" w:rsidRDefault="00B93881" w:rsidP="00B93881">
      <w:pPr>
        <w:rPr>
          <w:rFonts w:cs="Arial"/>
          <w:lang w:eastAsia="de-DE"/>
        </w:rPr>
      </w:pPr>
      <w:r w:rsidRPr="00AD7700">
        <w:rPr>
          <w:rFonts w:cs="Arial"/>
          <w:lang w:eastAsia="de-DE"/>
        </w:rPr>
        <w:t>Pro každou trasu musí být možné zobrazit profil tlaků zobrazující tlaky koncových zařízení na obou stranách trasy a tlaky v armaturních šachtách.</w:t>
      </w:r>
    </w:p>
    <w:p w14:paraId="645D3CE9" w14:textId="77777777" w:rsidR="00B93881" w:rsidRPr="00AD7700" w:rsidRDefault="00B93881" w:rsidP="00B93881">
      <w:pPr>
        <w:rPr>
          <w:rFonts w:cs="Arial"/>
          <w:lang w:eastAsia="de-DE"/>
        </w:rPr>
      </w:pPr>
      <w:r w:rsidRPr="00AD7700">
        <w:rPr>
          <w:rFonts w:cs="Arial"/>
          <w:lang w:eastAsia="de-DE"/>
        </w:rPr>
        <w:t>Stránka tlakového profilu musí obsahovat minimálně následovní informace:</w:t>
      </w:r>
    </w:p>
    <w:p w14:paraId="67F6AA2F" w14:textId="77777777" w:rsidR="00B93881" w:rsidRPr="00AD7700" w:rsidRDefault="00B93881">
      <w:pPr>
        <w:numPr>
          <w:ilvl w:val="0"/>
          <w:numId w:val="24"/>
        </w:numPr>
        <w:spacing w:before="120" w:after="120"/>
        <w:rPr>
          <w:rFonts w:cs="Arial"/>
          <w:lang w:eastAsia="de-DE"/>
        </w:rPr>
      </w:pPr>
      <w:r w:rsidRPr="00AD7700">
        <w:rPr>
          <w:rFonts w:cs="Arial"/>
          <w:lang w:eastAsia="de-DE"/>
        </w:rPr>
        <w:t xml:space="preserve">stavy armatur na trase s možností přímého ovládání </w:t>
      </w:r>
    </w:p>
    <w:p w14:paraId="7CEBAA5B" w14:textId="77777777" w:rsidR="00B93881" w:rsidRPr="00AD7700" w:rsidRDefault="00B93881">
      <w:pPr>
        <w:numPr>
          <w:ilvl w:val="0"/>
          <w:numId w:val="24"/>
        </w:numPr>
        <w:spacing w:before="120" w:after="120"/>
        <w:rPr>
          <w:rFonts w:cs="Arial"/>
          <w:lang w:eastAsia="de-DE"/>
        </w:rPr>
      </w:pPr>
      <w:r w:rsidRPr="00AD7700">
        <w:rPr>
          <w:rFonts w:cs="Arial"/>
          <w:lang w:eastAsia="de-DE"/>
        </w:rPr>
        <w:t>sloupcové bar grafy tlaků na tras</w:t>
      </w:r>
    </w:p>
    <w:p w14:paraId="77F36ABA" w14:textId="77777777" w:rsidR="00B93881" w:rsidRPr="00AD7700" w:rsidRDefault="00B93881">
      <w:pPr>
        <w:numPr>
          <w:ilvl w:val="0"/>
          <w:numId w:val="24"/>
        </w:numPr>
        <w:spacing w:before="120" w:after="120"/>
        <w:rPr>
          <w:rFonts w:cs="Arial"/>
          <w:lang w:eastAsia="de-DE"/>
        </w:rPr>
      </w:pPr>
      <w:r w:rsidRPr="00AD7700">
        <w:rPr>
          <w:rFonts w:cs="Arial"/>
          <w:lang w:eastAsia="de-DE"/>
        </w:rPr>
        <w:t>stav systému sledování tlaku na trase</w:t>
      </w:r>
    </w:p>
    <w:p w14:paraId="50526392" w14:textId="77777777" w:rsidR="00B93881" w:rsidRPr="00AD7700" w:rsidRDefault="00B93881" w:rsidP="00B93881">
      <w:pPr>
        <w:rPr>
          <w:rFonts w:cs="Arial"/>
          <w:lang w:eastAsia="de-DE"/>
        </w:rPr>
      </w:pPr>
    </w:p>
    <w:p w14:paraId="03C2B794" w14:textId="77777777" w:rsidR="00B93881" w:rsidRPr="00AD7700" w:rsidRDefault="00B93881" w:rsidP="00B93881">
      <w:pPr>
        <w:rPr>
          <w:rFonts w:cs="Arial"/>
          <w:lang w:eastAsia="de-DE"/>
        </w:rPr>
      </w:pPr>
      <w:r w:rsidRPr="00AD7700">
        <w:rPr>
          <w:rFonts w:cs="Arial"/>
          <w:lang w:eastAsia="de-DE"/>
        </w:rPr>
        <w:t>Každý bar graf tlaku musí nést informaci o statickém tlaku média v nadmořské výšce daného tlakoměru Statický tlak je spočítán následovně:</w:t>
      </w:r>
    </w:p>
    <w:p w14:paraId="60094C94" w14:textId="1D3E49E4" w:rsidR="00B93881" w:rsidRPr="00AD7700" w:rsidRDefault="00B93881" w:rsidP="00B93881">
      <w:pPr>
        <w:rPr>
          <w:rFonts w:cs="Arial"/>
          <w:lang w:eastAsia="de-DE"/>
        </w:rPr>
      </w:pPr>
      <w:r w:rsidRPr="00AD7700">
        <w:rPr>
          <w:rFonts w:cs="Arial"/>
          <w:i/>
          <w:lang w:eastAsia="de-DE"/>
        </w:rPr>
        <w:t>statický tlak</w:t>
      </w:r>
      <w:r w:rsidRPr="00AD7700">
        <w:rPr>
          <w:rFonts w:cs="Arial"/>
          <w:lang w:eastAsia="de-DE"/>
        </w:rPr>
        <w:t xml:space="preserve"> [MPa] = </w:t>
      </w:r>
      <w:r w:rsidRPr="00AD7700">
        <w:rPr>
          <w:rFonts w:cs="Arial"/>
          <w:i/>
          <w:lang w:eastAsia="de-DE"/>
        </w:rPr>
        <w:t>nadmořská výška</w:t>
      </w:r>
      <w:r w:rsidRPr="00AD7700">
        <w:rPr>
          <w:rFonts w:cs="Arial"/>
          <w:lang w:eastAsia="de-DE"/>
        </w:rPr>
        <w:t xml:space="preserve"> [m] </w:t>
      </w:r>
      <w:r w:rsidR="005724A1">
        <w:rPr>
          <w:rFonts w:cs="Arial"/>
          <w:lang w:eastAsia="de-DE"/>
        </w:rPr>
        <w:t>×</w:t>
      </w:r>
      <w:r w:rsidRPr="00AD7700">
        <w:rPr>
          <w:rFonts w:cs="Arial"/>
          <w:lang w:eastAsia="de-DE"/>
        </w:rPr>
        <w:t xml:space="preserve"> gravitační zrychlení [m/s</w:t>
      </w:r>
      <w:r w:rsidRPr="00AD7700">
        <w:rPr>
          <w:rFonts w:cs="Arial"/>
          <w:vertAlign w:val="superscript"/>
          <w:lang w:eastAsia="de-DE"/>
        </w:rPr>
        <w:t>-2</w:t>
      </w:r>
      <w:r w:rsidRPr="00AD7700">
        <w:rPr>
          <w:rFonts w:cs="Arial"/>
          <w:lang w:eastAsia="de-DE"/>
        </w:rPr>
        <w:t>]</w:t>
      </w:r>
      <w:r w:rsidR="005724A1">
        <w:rPr>
          <w:rFonts w:cs="Arial"/>
          <w:lang w:eastAsia="de-DE"/>
        </w:rPr>
        <w:t xml:space="preserve"> ×</w:t>
      </w:r>
      <w:r w:rsidRPr="00AD7700">
        <w:rPr>
          <w:rFonts w:cs="Arial"/>
          <w:lang w:eastAsia="de-DE"/>
        </w:rPr>
        <w:t xml:space="preserve"> hustota [kg/m</w:t>
      </w:r>
      <w:r w:rsidRPr="00AD7700">
        <w:rPr>
          <w:rFonts w:cs="Arial"/>
          <w:vertAlign w:val="superscript"/>
          <w:lang w:eastAsia="de-DE"/>
        </w:rPr>
        <w:t>3</w:t>
      </w:r>
      <w:r w:rsidRPr="00AD7700">
        <w:rPr>
          <w:rFonts w:cs="Arial"/>
          <w:lang w:eastAsia="de-DE"/>
        </w:rPr>
        <w:t>]</w:t>
      </w:r>
    </w:p>
    <w:p w14:paraId="5FCBC339" w14:textId="77777777" w:rsidR="00B93881" w:rsidRPr="00AD7700" w:rsidRDefault="00B93881" w:rsidP="00B93881">
      <w:pPr>
        <w:rPr>
          <w:rFonts w:cs="Arial"/>
          <w:lang w:eastAsia="de-DE"/>
        </w:rPr>
      </w:pPr>
    </w:p>
    <w:p w14:paraId="270D4C68" w14:textId="77777777" w:rsidR="00B93881" w:rsidRPr="00AD7700" w:rsidRDefault="00B93881" w:rsidP="00B93881">
      <w:pPr>
        <w:rPr>
          <w:rFonts w:cs="Arial"/>
          <w:lang w:eastAsia="de-DE"/>
        </w:rPr>
      </w:pPr>
      <w:r w:rsidRPr="00AD7700">
        <w:rPr>
          <w:rFonts w:cs="Arial"/>
          <w:lang w:eastAsia="de-DE"/>
        </w:rPr>
        <w:t>Jako hustota se uvažuje konstanta 840 kg/m</w:t>
      </w:r>
      <w:r w:rsidRPr="00AD7700">
        <w:rPr>
          <w:rFonts w:cs="Arial"/>
          <w:vertAlign w:val="superscript"/>
          <w:lang w:eastAsia="de-DE"/>
        </w:rPr>
        <w:t>3</w:t>
      </w:r>
      <w:r w:rsidRPr="00AD7700">
        <w:rPr>
          <w:rFonts w:cs="Arial"/>
          <w:lang w:eastAsia="de-DE"/>
        </w:rPr>
        <w:t xml:space="preserve">. </w:t>
      </w:r>
    </w:p>
    <w:p w14:paraId="4438FE6F" w14:textId="77777777" w:rsidR="00B93881" w:rsidRPr="00AD7700" w:rsidRDefault="00B93881" w:rsidP="00B93881">
      <w:pPr>
        <w:rPr>
          <w:rFonts w:cs="Arial"/>
          <w:lang w:eastAsia="de-DE"/>
        </w:rPr>
      </w:pPr>
    </w:p>
    <w:p w14:paraId="5985BB32" w14:textId="77777777" w:rsidR="00B93881" w:rsidRPr="00AD7700" w:rsidRDefault="00B93881" w:rsidP="00B93881">
      <w:pPr>
        <w:rPr>
          <w:rFonts w:cs="Arial"/>
          <w:lang w:eastAsia="de-DE"/>
        </w:rPr>
      </w:pPr>
      <w:r w:rsidRPr="00AD7700">
        <w:rPr>
          <w:rFonts w:cs="Arial"/>
          <w:lang w:eastAsia="de-DE"/>
        </w:rPr>
        <w:t>Musí být taky zobrazen reálný tlak v potrubí z tlakoměru ve formě sloupcového grafu. Sloupec se přebarvuje podle alarmových stavů daného tlaku. V případě, že jsou nastaveny alarmové meze daného tlakoměru, musí být tyto indikované na sloupcovém grafu. Celkový sloupec statického tlaku a tlaku z tlakoměru musí indikovat tlak z tlakoměru přepočtený na výšku 0mnm. Nad každým sloupcovým grafem se musí zobrazovat aktuální hodnota tlaku z tlakoměru v MPa.</w:t>
      </w:r>
    </w:p>
    <w:p w14:paraId="7A6B42F4" w14:textId="77777777" w:rsidR="00B93881" w:rsidRPr="00AD7700" w:rsidRDefault="00B93881" w:rsidP="00B93881">
      <w:pPr>
        <w:rPr>
          <w:rFonts w:cs="Arial"/>
          <w:lang w:eastAsia="de-DE"/>
        </w:rPr>
      </w:pPr>
    </w:p>
    <w:p w14:paraId="7FF48A04" w14:textId="77777777" w:rsidR="00B93881" w:rsidRPr="00AD7700" w:rsidRDefault="00B93881" w:rsidP="00B93881">
      <w:pPr>
        <w:pStyle w:val="Nadpis3"/>
      </w:pPr>
      <w:bookmarkStart w:id="58" w:name="_Toc111649775"/>
      <w:bookmarkStart w:id="59" w:name="_Toc112830520"/>
      <w:r w:rsidRPr="00AD7700">
        <w:t>Alarmy</w:t>
      </w:r>
      <w:bookmarkEnd w:id="58"/>
      <w:bookmarkEnd w:id="59"/>
    </w:p>
    <w:p w14:paraId="635FB390" w14:textId="4E608580" w:rsidR="00B93881" w:rsidRDefault="00B93881" w:rsidP="00B93881">
      <w:pPr>
        <w:rPr>
          <w:rFonts w:cs="Arial"/>
          <w:lang w:eastAsia="de-DE"/>
        </w:rPr>
      </w:pPr>
      <w:r w:rsidRPr="00AD7700">
        <w:rPr>
          <w:rFonts w:cs="Arial"/>
          <w:lang w:eastAsia="de-DE"/>
        </w:rPr>
        <w:t xml:space="preserve">Alarmy SCADA </w:t>
      </w:r>
      <w:r w:rsidR="0034191E">
        <w:rPr>
          <w:rFonts w:cs="Arial"/>
          <w:lang w:eastAsia="de-DE"/>
        </w:rPr>
        <w:t>prostředí</w:t>
      </w:r>
      <w:r w:rsidRPr="00AD7700">
        <w:rPr>
          <w:rFonts w:cs="Arial"/>
          <w:lang w:eastAsia="de-DE"/>
        </w:rPr>
        <w:t xml:space="preserve"> musí být rozdělené na </w:t>
      </w:r>
      <w:r w:rsidRPr="00AD7700">
        <w:rPr>
          <w:rFonts w:cs="Arial"/>
          <w:b/>
          <w:lang w:eastAsia="de-DE"/>
        </w:rPr>
        <w:t>technologické</w:t>
      </w:r>
      <w:r w:rsidRPr="00AD7700">
        <w:rPr>
          <w:rFonts w:cs="Arial"/>
          <w:lang w:eastAsia="de-DE"/>
        </w:rPr>
        <w:t>, které sledují stavy snímaných veličin a </w:t>
      </w:r>
      <w:r w:rsidRPr="00AD7700">
        <w:rPr>
          <w:rFonts w:cs="Arial"/>
          <w:b/>
          <w:lang w:eastAsia="de-DE"/>
        </w:rPr>
        <w:t>systémové</w:t>
      </w:r>
      <w:r w:rsidRPr="00AD7700">
        <w:rPr>
          <w:rFonts w:cs="Arial"/>
          <w:lang w:eastAsia="de-DE"/>
        </w:rPr>
        <w:t xml:space="preserve"> (hardwarové), které upozorňují na výjimečné stavy SCADA </w:t>
      </w:r>
      <w:r w:rsidR="0009503D">
        <w:rPr>
          <w:rFonts w:cs="Arial"/>
          <w:lang w:eastAsia="de-DE"/>
        </w:rPr>
        <w:t>prostředí</w:t>
      </w:r>
      <w:r w:rsidRPr="00AD7700">
        <w:rPr>
          <w:rFonts w:cs="Arial"/>
          <w:lang w:eastAsia="de-DE"/>
        </w:rPr>
        <w:t xml:space="preserve"> (např. síťové komunikace, záložní komunikace).</w:t>
      </w:r>
    </w:p>
    <w:p w14:paraId="67EE4D6C" w14:textId="77777777" w:rsidR="000D269B" w:rsidRPr="00AD7700" w:rsidRDefault="000D269B" w:rsidP="00B93881">
      <w:pPr>
        <w:rPr>
          <w:rFonts w:cs="Arial"/>
          <w:lang w:eastAsia="de-DE"/>
        </w:rPr>
      </w:pPr>
    </w:p>
    <w:p w14:paraId="69787BBE" w14:textId="77777777" w:rsidR="00B93881" w:rsidRPr="00AD7700" w:rsidRDefault="00B93881" w:rsidP="00B93881">
      <w:pPr>
        <w:rPr>
          <w:rFonts w:cs="Arial"/>
          <w:lang w:eastAsia="de-DE"/>
        </w:rPr>
      </w:pPr>
      <w:r w:rsidRPr="00AD7700">
        <w:rPr>
          <w:rFonts w:cs="Arial"/>
          <w:b/>
          <w:lang w:eastAsia="de-DE"/>
        </w:rPr>
        <w:t>Technologické alarmy</w:t>
      </w:r>
      <w:r w:rsidRPr="00AD7700">
        <w:rPr>
          <w:rFonts w:cs="Arial"/>
          <w:lang w:eastAsia="de-DE"/>
        </w:rPr>
        <w:t xml:space="preserve"> musí být rozdělené podle priority minimálně do čtyř skupin:</w:t>
      </w:r>
    </w:p>
    <w:p w14:paraId="4E301F75" w14:textId="5F8C3C4B" w:rsidR="00B93881" w:rsidRPr="00AD7700" w:rsidRDefault="00B93881">
      <w:pPr>
        <w:numPr>
          <w:ilvl w:val="0"/>
          <w:numId w:val="14"/>
        </w:numPr>
        <w:spacing w:before="120" w:after="120"/>
        <w:rPr>
          <w:rFonts w:cs="Arial"/>
          <w:lang w:eastAsia="de-DE"/>
        </w:rPr>
      </w:pPr>
      <w:r w:rsidRPr="00AD7700">
        <w:rPr>
          <w:rFonts w:cs="Arial"/>
          <w:lang w:eastAsia="de-DE"/>
        </w:rPr>
        <w:t>1.priorita – alarmy s kritickým významem, např. zatopení, analogové alarmy úrovně HH a LL, poruchy</w:t>
      </w:r>
      <w:r w:rsidR="008D78F3">
        <w:rPr>
          <w:rFonts w:cs="Arial"/>
          <w:lang w:eastAsia="de-DE"/>
        </w:rPr>
        <w:t> </w:t>
      </w:r>
      <w:r w:rsidRPr="00AD7700">
        <w:rPr>
          <w:rFonts w:cs="Arial"/>
          <w:lang w:eastAsia="de-DE"/>
        </w:rPr>
        <w:t>armatur</w:t>
      </w:r>
    </w:p>
    <w:p w14:paraId="2733B9E0" w14:textId="77777777" w:rsidR="00B93881" w:rsidRPr="00AD7700" w:rsidRDefault="00B93881">
      <w:pPr>
        <w:numPr>
          <w:ilvl w:val="0"/>
          <w:numId w:val="14"/>
        </w:numPr>
        <w:spacing w:before="120" w:after="120"/>
        <w:rPr>
          <w:rFonts w:cs="Arial"/>
          <w:lang w:eastAsia="de-DE"/>
        </w:rPr>
      </w:pPr>
      <w:r w:rsidRPr="00AD7700">
        <w:rPr>
          <w:rFonts w:cs="Arial"/>
          <w:lang w:eastAsia="de-DE"/>
        </w:rPr>
        <w:t>2.priorita – alarmy s varovným významem, např. výpadky nadproudem, přepnutí do místního ovládání, vstupy do objektů, přechod elementu, analogové alarmy H a L</w:t>
      </w:r>
    </w:p>
    <w:p w14:paraId="066E8F36" w14:textId="77777777" w:rsidR="00B93881" w:rsidRPr="00AD7700" w:rsidRDefault="00B93881">
      <w:pPr>
        <w:numPr>
          <w:ilvl w:val="0"/>
          <w:numId w:val="14"/>
        </w:numPr>
        <w:spacing w:before="120" w:after="120"/>
        <w:rPr>
          <w:rFonts w:cs="Arial"/>
          <w:lang w:eastAsia="de-DE"/>
        </w:rPr>
      </w:pPr>
      <w:r w:rsidRPr="00AD7700">
        <w:rPr>
          <w:rFonts w:cs="Arial"/>
          <w:lang w:eastAsia="de-DE"/>
        </w:rPr>
        <w:lastRenderedPageBreak/>
        <w:t>3.priorita – alarmy s informačním významem, např. přestavení/zavření armatur, přepnutí regulace</w:t>
      </w:r>
    </w:p>
    <w:p w14:paraId="5A78AD02" w14:textId="77777777" w:rsidR="00B93881" w:rsidRPr="00AD7700" w:rsidRDefault="00B93881">
      <w:pPr>
        <w:numPr>
          <w:ilvl w:val="0"/>
          <w:numId w:val="14"/>
        </w:numPr>
        <w:spacing w:before="120" w:after="120"/>
        <w:rPr>
          <w:rFonts w:cs="Arial"/>
          <w:lang w:eastAsia="de-DE"/>
        </w:rPr>
      </w:pPr>
      <w:r w:rsidRPr="00AD7700">
        <w:rPr>
          <w:rFonts w:cs="Arial"/>
          <w:lang w:eastAsia="de-DE"/>
        </w:rPr>
        <w:t>4.priorita – ostatní alarmy</w:t>
      </w:r>
    </w:p>
    <w:p w14:paraId="182B36A6" w14:textId="77777777" w:rsidR="00B93881" w:rsidRPr="00AD7700" w:rsidRDefault="00B93881" w:rsidP="00B93881">
      <w:pPr>
        <w:rPr>
          <w:rFonts w:cs="Arial"/>
          <w:lang w:eastAsia="de-DE"/>
        </w:rPr>
      </w:pPr>
      <w:r w:rsidRPr="00AD7700">
        <w:rPr>
          <w:rFonts w:cs="Arial"/>
          <w:lang w:eastAsia="de-DE"/>
        </w:rPr>
        <w:t>Technologické alarmy se musí zobrazovat na alarmové stránce:</w:t>
      </w:r>
    </w:p>
    <w:p w14:paraId="4CDC43D6" w14:textId="77777777" w:rsidR="00B93881" w:rsidRPr="00AD7700" w:rsidRDefault="00B93881" w:rsidP="00B93881">
      <w:r w:rsidRPr="00AD7700">
        <w:rPr>
          <w:noProof/>
        </w:rPr>
        <w:drawing>
          <wp:inline distT="0" distB="0" distL="0" distR="0" wp14:anchorId="01F36545" wp14:editId="7180B71E">
            <wp:extent cx="6032500" cy="3556000"/>
            <wp:effectExtent l="0" t="0" r="0" b="0"/>
            <wp:docPr id="1234" name="Obrázok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32500" cy="3556000"/>
                    </a:xfrm>
                    <a:prstGeom prst="rect">
                      <a:avLst/>
                    </a:prstGeom>
                  </pic:spPr>
                </pic:pic>
              </a:graphicData>
            </a:graphic>
          </wp:inline>
        </w:drawing>
      </w:r>
    </w:p>
    <w:p w14:paraId="39235829" w14:textId="77777777" w:rsidR="00B93881" w:rsidRPr="00AD7700" w:rsidRDefault="00B93881" w:rsidP="00B93881"/>
    <w:p w14:paraId="1BF9FA8F" w14:textId="77777777" w:rsidR="00B93881" w:rsidRPr="00AD7700" w:rsidRDefault="00B93881" w:rsidP="00B93881">
      <w:r w:rsidRPr="00AD7700">
        <w:t>Systémové alarmy se budou (a musí) zobrazovat na separátní stránce.</w:t>
      </w:r>
    </w:p>
    <w:p w14:paraId="600DF55F" w14:textId="77777777" w:rsidR="00B93881" w:rsidRPr="00AD7700" w:rsidRDefault="00B93881" w:rsidP="00B93881"/>
    <w:p w14:paraId="71EA2A94" w14:textId="77777777" w:rsidR="008D78F3" w:rsidRDefault="00B93881" w:rsidP="008D78F3">
      <w:pPr>
        <w:rPr>
          <w:rFonts w:cs="Arial"/>
          <w:lang w:eastAsia="de-DE"/>
        </w:rPr>
      </w:pPr>
      <w:r w:rsidRPr="00AD7700">
        <w:rPr>
          <w:rFonts w:cs="Arial"/>
          <w:lang w:eastAsia="de-DE"/>
        </w:rPr>
        <w:t xml:space="preserve">Alarmy se musí zobrazovat i v alarmovém panelu, který musí být pevnou součástí template každé stránky. </w:t>
      </w:r>
    </w:p>
    <w:p w14:paraId="5764B030" w14:textId="77777777" w:rsidR="008D78F3" w:rsidRDefault="008D78F3" w:rsidP="008D78F3">
      <w:pPr>
        <w:rPr>
          <w:rFonts w:cs="Arial"/>
          <w:lang w:eastAsia="de-DE"/>
        </w:rPr>
      </w:pPr>
    </w:p>
    <w:p w14:paraId="55130AC6" w14:textId="3F706F25" w:rsidR="00B95773" w:rsidRDefault="00B93881" w:rsidP="008D78F3">
      <w:pPr>
        <w:rPr>
          <w:rFonts w:cs="Arial"/>
          <w:lang w:eastAsia="de-DE"/>
        </w:rPr>
      </w:pPr>
      <w:r w:rsidRPr="00AD7700">
        <w:rPr>
          <w:rFonts w:cs="Arial"/>
          <w:lang w:eastAsia="de-DE"/>
        </w:rPr>
        <w:t>Alarmový panel musí zobrazovat poslední tři alarmy.</w:t>
      </w:r>
    </w:p>
    <w:p w14:paraId="31374A01" w14:textId="20F0E878" w:rsidR="00B93881" w:rsidRPr="00AD7700" w:rsidRDefault="00B93881" w:rsidP="00B93881">
      <w:pPr>
        <w:rPr>
          <w:rFonts w:cs="Arial"/>
          <w:lang w:eastAsia="de-DE"/>
        </w:rPr>
      </w:pPr>
      <w:r w:rsidRPr="00AD7700">
        <w:rPr>
          <w:rFonts w:cs="Arial"/>
          <w:lang w:eastAsia="de-DE"/>
        </w:rPr>
        <w:t>Požadavky na management každého alarmu:</w:t>
      </w:r>
    </w:p>
    <w:p w14:paraId="311EC56E" w14:textId="77777777" w:rsidR="00B93881" w:rsidRPr="00AD7700" w:rsidRDefault="00B93881">
      <w:pPr>
        <w:numPr>
          <w:ilvl w:val="0"/>
          <w:numId w:val="25"/>
        </w:numPr>
        <w:spacing w:before="120" w:after="120"/>
        <w:rPr>
          <w:rFonts w:cs="Arial"/>
          <w:lang w:eastAsia="de-DE"/>
        </w:rPr>
      </w:pPr>
      <w:r w:rsidRPr="00AD7700">
        <w:rPr>
          <w:rFonts w:cs="Arial"/>
          <w:lang w:eastAsia="de-DE"/>
        </w:rPr>
        <w:t>Musí vyžadovat potvrzení operátorem.</w:t>
      </w:r>
    </w:p>
    <w:p w14:paraId="0488E83A" w14:textId="77777777" w:rsidR="00B93881" w:rsidRPr="00AD7700" w:rsidRDefault="00B93881">
      <w:pPr>
        <w:numPr>
          <w:ilvl w:val="0"/>
          <w:numId w:val="25"/>
        </w:numPr>
        <w:spacing w:before="120" w:after="120"/>
        <w:rPr>
          <w:rFonts w:cs="Arial"/>
          <w:lang w:eastAsia="de-DE"/>
        </w:rPr>
      </w:pPr>
      <w:r w:rsidRPr="00AD7700">
        <w:rPr>
          <w:rFonts w:cs="Arial"/>
          <w:lang w:eastAsia="de-DE"/>
        </w:rPr>
        <w:t>Musí být možné ho zakázat např. v případě chybného či odpojeného snímače. Zakázané alarmy je musí být možné zobrazit pomocí filtru a opět je povolit. Zakázané alarmy jsou vyřazené ze sledování, změny jejich stavů nebudou indikovány ani zaznamenávány.</w:t>
      </w:r>
    </w:p>
    <w:p w14:paraId="1341B5B1" w14:textId="77777777" w:rsidR="00B93881" w:rsidRPr="00AD7700" w:rsidRDefault="00B93881">
      <w:pPr>
        <w:numPr>
          <w:ilvl w:val="0"/>
          <w:numId w:val="25"/>
        </w:numPr>
        <w:spacing w:before="120" w:after="120"/>
        <w:rPr>
          <w:rFonts w:cs="Arial"/>
          <w:lang w:eastAsia="de-DE"/>
        </w:rPr>
      </w:pPr>
      <w:r w:rsidRPr="00AD7700">
        <w:rPr>
          <w:rFonts w:cs="Arial"/>
          <w:lang w:eastAsia="de-DE"/>
        </w:rPr>
        <w:t>Vznik, potvrzení, zánik, zákaz anebo povolení alarmu musí být zaznamenané v databázi událostí. Události vyvolané operátorem (např. potvrzení, zákaz, povolení alarmu) musí být uloženy spolu s identifikací operátora.</w:t>
      </w:r>
    </w:p>
    <w:p w14:paraId="5AE3F8C1" w14:textId="77777777" w:rsidR="00B93881" w:rsidRPr="00AD7700" w:rsidRDefault="00B93881" w:rsidP="00B93881">
      <w:pPr>
        <w:rPr>
          <w:rFonts w:cs="Arial"/>
          <w:lang w:eastAsia="de-DE"/>
        </w:rPr>
      </w:pPr>
      <w:r w:rsidRPr="00AD7700">
        <w:rPr>
          <w:rFonts w:cs="Arial"/>
          <w:lang w:eastAsia="de-DE"/>
        </w:rPr>
        <w:t xml:space="preserve">Nepotvrzený alarm, který indikuje stav prvku zobrazeného na technologické stránce, musí způsobit </w:t>
      </w:r>
      <w:r w:rsidRPr="00AD7700">
        <w:rPr>
          <w:rFonts w:cs="Arial"/>
          <w:b/>
          <w:lang w:eastAsia="de-DE"/>
        </w:rPr>
        <w:t>blikání</w:t>
      </w:r>
      <w:r w:rsidRPr="00AD7700">
        <w:rPr>
          <w:rFonts w:cs="Arial"/>
          <w:lang w:eastAsia="de-DE"/>
        </w:rPr>
        <w:t xml:space="preserve"> tohoto prvku.</w:t>
      </w:r>
    </w:p>
    <w:p w14:paraId="5F053312" w14:textId="77777777" w:rsidR="00B93881" w:rsidRPr="00AD7700" w:rsidRDefault="00B93881" w:rsidP="00B93881">
      <w:pPr>
        <w:pStyle w:val="Nadpis4"/>
        <w:rPr>
          <w:lang w:eastAsia="de-DE"/>
        </w:rPr>
      </w:pPr>
      <w:r w:rsidRPr="00AD7700">
        <w:rPr>
          <w:lang w:eastAsia="de-DE"/>
        </w:rPr>
        <w:t>Informace obsažené v alarmu</w:t>
      </w:r>
    </w:p>
    <w:p w14:paraId="65852429" w14:textId="77777777" w:rsidR="00B93881" w:rsidRPr="00AD7700" w:rsidRDefault="00B93881" w:rsidP="00B93881">
      <w:pPr>
        <w:rPr>
          <w:rFonts w:cs="Arial"/>
          <w:lang w:eastAsia="de-DE"/>
        </w:rPr>
      </w:pPr>
      <w:r w:rsidRPr="00AD7700">
        <w:rPr>
          <w:rFonts w:cs="Arial"/>
          <w:lang w:eastAsia="de-DE"/>
        </w:rPr>
        <w:t>Alarm neboli alarmový řádek na stránce alarmů musí nést následující informace:</w:t>
      </w:r>
    </w:p>
    <w:p w14:paraId="3FC924F1" w14:textId="77777777" w:rsidR="00B93881" w:rsidRPr="00AD7700" w:rsidRDefault="00B93881" w:rsidP="008D78F3">
      <w:pPr>
        <w:numPr>
          <w:ilvl w:val="0"/>
          <w:numId w:val="26"/>
        </w:numPr>
        <w:spacing w:before="60" w:after="60"/>
        <w:ind w:left="714" w:hanging="357"/>
        <w:rPr>
          <w:rFonts w:cs="Arial"/>
          <w:b/>
          <w:lang w:eastAsia="de-DE"/>
        </w:rPr>
      </w:pPr>
      <w:r w:rsidRPr="00AD7700">
        <w:rPr>
          <w:rFonts w:cs="Arial"/>
          <w:b/>
          <w:lang w:eastAsia="de-DE"/>
        </w:rPr>
        <w:t xml:space="preserve">datum </w:t>
      </w:r>
      <w:r w:rsidRPr="00AD7700">
        <w:rPr>
          <w:rFonts w:cs="Arial"/>
          <w:lang w:eastAsia="de-DE"/>
        </w:rPr>
        <w:t>vzniku alarmu</w:t>
      </w:r>
    </w:p>
    <w:p w14:paraId="229B088B" w14:textId="77777777" w:rsidR="00B93881" w:rsidRPr="00AD7700" w:rsidRDefault="00B93881" w:rsidP="008D78F3">
      <w:pPr>
        <w:numPr>
          <w:ilvl w:val="0"/>
          <w:numId w:val="26"/>
        </w:numPr>
        <w:spacing w:before="60" w:after="60"/>
        <w:ind w:left="714" w:hanging="357"/>
        <w:rPr>
          <w:rFonts w:cs="Arial"/>
          <w:b/>
          <w:lang w:eastAsia="de-DE"/>
        </w:rPr>
      </w:pPr>
      <w:r w:rsidRPr="00AD7700">
        <w:rPr>
          <w:rFonts w:cs="Arial"/>
          <w:b/>
          <w:lang w:eastAsia="de-DE"/>
        </w:rPr>
        <w:t xml:space="preserve">čas </w:t>
      </w:r>
      <w:r w:rsidRPr="00AD7700">
        <w:rPr>
          <w:rFonts w:cs="Arial"/>
          <w:lang w:eastAsia="de-DE"/>
        </w:rPr>
        <w:t>vzniku alarmu</w:t>
      </w:r>
    </w:p>
    <w:p w14:paraId="30A391EA" w14:textId="77777777" w:rsidR="00B93881" w:rsidRPr="00AD7700" w:rsidRDefault="00B93881" w:rsidP="008D78F3">
      <w:pPr>
        <w:numPr>
          <w:ilvl w:val="0"/>
          <w:numId w:val="26"/>
        </w:numPr>
        <w:spacing w:before="60" w:after="60"/>
        <w:ind w:left="714" w:hanging="357"/>
        <w:rPr>
          <w:rFonts w:cs="Arial"/>
          <w:b/>
          <w:lang w:eastAsia="de-DE"/>
        </w:rPr>
      </w:pPr>
      <w:r w:rsidRPr="00AD7700">
        <w:rPr>
          <w:rFonts w:cs="Arial"/>
          <w:b/>
          <w:lang w:eastAsia="de-DE"/>
        </w:rPr>
        <w:t xml:space="preserve">alarm </w:t>
      </w:r>
      <w:r w:rsidRPr="00AD7700">
        <w:rPr>
          <w:rFonts w:cs="Arial"/>
          <w:lang w:eastAsia="de-DE"/>
        </w:rPr>
        <w:t>– technologická značka alarmu</w:t>
      </w:r>
    </w:p>
    <w:p w14:paraId="0E219A8C" w14:textId="77777777" w:rsidR="00B93881" w:rsidRPr="00AD7700" w:rsidRDefault="00B93881" w:rsidP="008D78F3">
      <w:pPr>
        <w:numPr>
          <w:ilvl w:val="0"/>
          <w:numId w:val="26"/>
        </w:numPr>
        <w:spacing w:before="60" w:after="60"/>
        <w:ind w:left="714" w:hanging="357"/>
        <w:rPr>
          <w:rFonts w:cs="Arial"/>
          <w:b/>
          <w:lang w:eastAsia="de-DE"/>
        </w:rPr>
      </w:pPr>
      <w:r w:rsidRPr="00AD7700">
        <w:rPr>
          <w:rFonts w:cs="Arial"/>
          <w:b/>
          <w:lang w:eastAsia="de-DE"/>
        </w:rPr>
        <w:t>jméno</w:t>
      </w:r>
      <w:r w:rsidRPr="00AD7700">
        <w:rPr>
          <w:rFonts w:cs="Arial"/>
          <w:lang w:eastAsia="de-DE"/>
        </w:rPr>
        <w:t xml:space="preserve"> alarmu – obsahuje informaci o lokalite alarmu</w:t>
      </w:r>
    </w:p>
    <w:p w14:paraId="3A32ACD9" w14:textId="77777777" w:rsidR="00B93881" w:rsidRPr="00AD7700" w:rsidRDefault="00B93881" w:rsidP="008D78F3">
      <w:pPr>
        <w:numPr>
          <w:ilvl w:val="0"/>
          <w:numId w:val="26"/>
        </w:numPr>
        <w:spacing w:before="60" w:after="60"/>
        <w:ind w:left="714" w:hanging="357"/>
        <w:rPr>
          <w:rFonts w:cs="Arial"/>
          <w:b/>
          <w:lang w:eastAsia="de-DE"/>
        </w:rPr>
      </w:pPr>
      <w:r w:rsidRPr="00AD7700">
        <w:rPr>
          <w:rFonts w:cs="Arial"/>
          <w:b/>
          <w:lang w:eastAsia="de-DE"/>
        </w:rPr>
        <w:t>status</w:t>
      </w:r>
      <w:r w:rsidRPr="00AD7700">
        <w:rPr>
          <w:rFonts w:cs="Arial"/>
          <w:lang w:eastAsia="de-DE"/>
        </w:rPr>
        <w:t xml:space="preserve"> – upřesnění alarmového stavu. Toto pole v případě alarmů odvozených od analogových veličin (tlak, teplota atd.) obsahuje popis stavu veličiny:</w:t>
      </w:r>
    </w:p>
    <w:p w14:paraId="451DDF51" w14:textId="77777777" w:rsidR="00B93881" w:rsidRPr="00AD7700" w:rsidRDefault="00B93881" w:rsidP="008D78F3">
      <w:pPr>
        <w:numPr>
          <w:ilvl w:val="1"/>
          <w:numId w:val="26"/>
        </w:numPr>
        <w:spacing w:before="60" w:after="60"/>
        <w:ind w:left="1434" w:hanging="357"/>
        <w:rPr>
          <w:rFonts w:cs="Arial"/>
          <w:b/>
          <w:lang w:eastAsia="de-DE"/>
        </w:rPr>
      </w:pPr>
      <w:r w:rsidRPr="00AD7700">
        <w:rPr>
          <w:rFonts w:cs="Arial"/>
          <w:b/>
          <w:lang w:eastAsia="de-DE"/>
        </w:rPr>
        <w:t>HIGH HIGH</w:t>
      </w:r>
      <w:r w:rsidRPr="00AD7700">
        <w:rPr>
          <w:rFonts w:cs="Arial"/>
          <w:lang w:eastAsia="de-DE"/>
        </w:rPr>
        <w:t xml:space="preserve"> – velmi vysoká</w:t>
      </w:r>
    </w:p>
    <w:p w14:paraId="260D0224" w14:textId="77777777" w:rsidR="00B93881" w:rsidRPr="00AD7700" w:rsidRDefault="00B93881" w:rsidP="008D78F3">
      <w:pPr>
        <w:numPr>
          <w:ilvl w:val="1"/>
          <w:numId w:val="26"/>
        </w:numPr>
        <w:spacing w:before="60" w:after="60"/>
        <w:ind w:left="1434" w:hanging="357"/>
        <w:rPr>
          <w:rFonts w:cs="Arial"/>
          <w:b/>
          <w:lang w:eastAsia="de-DE"/>
        </w:rPr>
      </w:pPr>
      <w:r w:rsidRPr="00AD7700">
        <w:rPr>
          <w:rFonts w:cs="Arial"/>
          <w:b/>
          <w:lang w:eastAsia="de-DE"/>
        </w:rPr>
        <w:t xml:space="preserve">HIGH </w:t>
      </w:r>
      <w:r w:rsidRPr="00AD7700">
        <w:rPr>
          <w:rFonts w:cs="Arial"/>
          <w:lang w:eastAsia="de-DE"/>
        </w:rPr>
        <w:t>– vysoká</w:t>
      </w:r>
    </w:p>
    <w:p w14:paraId="5C17DF24" w14:textId="77777777" w:rsidR="00B93881" w:rsidRPr="00AD7700" w:rsidRDefault="00B93881" w:rsidP="008D78F3">
      <w:pPr>
        <w:numPr>
          <w:ilvl w:val="1"/>
          <w:numId w:val="26"/>
        </w:numPr>
        <w:spacing w:before="60" w:after="60"/>
        <w:ind w:left="1434" w:hanging="357"/>
        <w:rPr>
          <w:rFonts w:cs="Arial"/>
          <w:b/>
          <w:lang w:eastAsia="de-DE"/>
        </w:rPr>
      </w:pPr>
      <w:r w:rsidRPr="00AD7700">
        <w:rPr>
          <w:rFonts w:cs="Arial"/>
          <w:b/>
          <w:lang w:eastAsia="de-DE"/>
        </w:rPr>
        <w:t xml:space="preserve">LOW </w:t>
      </w:r>
      <w:r w:rsidRPr="00AD7700">
        <w:rPr>
          <w:rFonts w:cs="Arial"/>
          <w:lang w:eastAsia="de-DE"/>
        </w:rPr>
        <w:t>– nízká</w:t>
      </w:r>
    </w:p>
    <w:p w14:paraId="1AD84D89" w14:textId="77777777" w:rsidR="00B93881" w:rsidRPr="00AD7700" w:rsidRDefault="00B93881" w:rsidP="008D78F3">
      <w:pPr>
        <w:numPr>
          <w:ilvl w:val="1"/>
          <w:numId w:val="26"/>
        </w:numPr>
        <w:spacing w:before="60" w:after="60"/>
        <w:ind w:left="1434" w:hanging="357"/>
        <w:rPr>
          <w:rFonts w:cs="Arial"/>
          <w:b/>
          <w:lang w:eastAsia="de-DE"/>
        </w:rPr>
      </w:pPr>
      <w:r w:rsidRPr="00AD7700">
        <w:rPr>
          <w:rFonts w:cs="Arial"/>
          <w:b/>
          <w:lang w:eastAsia="de-DE"/>
        </w:rPr>
        <w:lastRenderedPageBreak/>
        <w:t>LOW LOW</w:t>
      </w:r>
      <w:r w:rsidRPr="00AD7700">
        <w:rPr>
          <w:rFonts w:cs="Arial"/>
          <w:lang w:eastAsia="de-DE"/>
        </w:rPr>
        <w:t xml:space="preserve"> – velmi nízká</w:t>
      </w:r>
    </w:p>
    <w:p w14:paraId="772331FF" w14:textId="77777777" w:rsidR="00B93881" w:rsidRPr="00AD7700" w:rsidRDefault="00B93881" w:rsidP="00B93881">
      <w:pPr>
        <w:ind w:left="709"/>
        <w:rPr>
          <w:rFonts w:cs="Arial"/>
          <w:lang w:eastAsia="de-DE"/>
        </w:rPr>
      </w:pPr>
      <w:r w:rsidRPr="00AD7700">
        <w:rPr>
          <w:rFonts w:cs="Arial"/>
          <w:lang w:eastAsia="de-DE"/>
        </w:rPr>
        <w:t>Pro digitální alarmy (alarmy od spínačů) musí pole obsahovat údaje o stavu spínače. Jedná-li se ke příkladu o koncový spínač armatury, bude pole obsahovat informaci je-li armatura otevřena nebo zavřena.</w:t>
      </w:r>
    </w:p>
    <w:p w14:paraId="1C41EA71" w14:textId="77777777" w:rsidR="00B93881" w:rsidRPr="00AD7700" w:rsidRDefault="00B93881">
      <w:pPr>
        <w:numPr>
          <w:ilvl w:val="0"/>
          <w:numId w:val="26"/>
        </w:numPr>
        <w:spacing w:before="120" w:after="120"/>
        <w:rPr>
          <w:rFonts w:cs="Arial"/>
          <w:b/>
          <w:lang w:eastAsia="de-DE"/>
        </w:rPr>
      </w:pPr>
      <w:r w:rsidRPr="00AD7700">
        <w:rPr>
          <w:rFonts w:cs="Arial"/>
          <w:b/>
          <w:lang w:eastAsia="de-DE"/>
        </w:rPr>
        <w:t>link</w:t>
      </w:r>
      <w:r w:rsidRPr="00AD7700">
        <w:rPr>
          <w:rFonts w:cs="Arial"/>
          <w:lang w:eastAsia="de-DE"/>
        </w:rPr>
        <w:t xml:space="preserve"> – obsahuje jméno související stránky</w:t>
      </w:r>
    </w:p>
    <w:p w14:paraId="27CBAC9F" w14:textId="77777777" w:rsidR="00B93881" w:rsidRPr="00AD7700" w:rsidRDefault="00B93881" w:rsidP="00B93881">
      <w:pPr>
        <w:rPr>
          <w:rFonts w:cs="Arial"/>
          <w:lang w:eastAsia="de-DE"/>
        </w:rPr>
      </w:pPr>
    </w:p>
    <w:p w14:paraId="4BAA12BF" w14:textId="6EA6A50F" w:rsidR="00B93881" w:rsidRDefault="00B93881" w:rsidP="00B93881">
      <w:pPr>
        <w:rPr>
          <w:rFonts w:cs="Arial"/>
          <w:lang w:eastAsia="de-DE"/>
        </w:rPr>
      </w:pPr>
      <w:r w:rsidRPr="00AD7700">
        <w:rPr>
          <w:rFonts w:cs="Arial"/>
          <w:lang w:eastAsia="de-DE"/>
        </w:rPr>
        <w:t>Barevné kódování alarmů:</w:t>
      </w:r>
    </w:p>
    <w:p w14:paraId="0A1731A1" w14:textId="77777777" w:rsidR="00B95773" w:rsidRPr="00AD7700" w:rsidRDefault="00B95773" w:rsidP="00B93881">
      <w:pPr>
        <w:rPr>
          <w:rFonts w:cs="Arial"/>
          <w:lang w:eastAsia="de-D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2"/>
        <w:gridCol w:w="2302"/>
        <w:gridCol w:w="2303"/>
      </w:tblGrid>
      <w:tr w:rsidR="00B93881" w:rsidRPr="00AD7700" w14:paraId="679CA3E1" w14:textId="77777777" w:rsidTr="00D24489">
        <w:trPr>
          <w:jc w:val="center"/>
        </w:trPr>
        <w:tc>
          <w:tcPr>
            <w:tcW w:w="2302" w:type="dxa"/>
          </w:tcPr>
          <w:p w14:paraId="569E120F" w14:textId="77777777" w:rsidR="00B93881" w:rsidRPr="00AD7700" w:rsidRDefault="00B93881" w:rsidP="00D24489">
            <w:pPr>
              <w:rPr>
                <w:rFonts w:cs="Arial"/>
                <w:b/>
                <w:lang w:eastAsia="de-DE"/>
              </w:rPr>
            </w:pPr>
            <w:r w:rsidRPr="00AD7700">
              <w:rPr>
                <w:rFonts w:cs="Arial"/>
                <w:b/>
                <w:lang w:eastAsia="de-DE"/>
              </w:rPr>
              <w:t>Stav alarmu</w:t>
            </w:r>
          </w:p>
        </w:tc>
        <w:tc>
          <w:tcPr>
            <w:tcW w:w="2302" w:type="dxa"/>
          </w:tcPr>
          <w:p w14:paraId="0927C024" w14:textId="77777777" w:rsidR="00B93881" w:rsidRPr="00AD7700" w:rsidRDefault="00B93881" w:rsidP="00D24489">
            <w:pPr>
              <w:rPr>
                <w:rFonts w:cs="Arial"/>
                <w:b/>
                <w:lang w:eastAsia="de-DE"/>
              </w:rPr>
            </w:pPr>
            <w:r w:rsidRPr="00AD7700">
              <w:rPr>
                <w:rFonts w:cs="Arial"/>
                <w:b/>
                <w:lang w:eastAsia="de-DE"/>
              </w:rPr>
              <w:t>Priorita</w:t>
            </w:r>
          </w:p>
        </w:tc>
        <w:tc>
          <w:tcPr>
            <w:tcW w:w="2303" w:type="dxa"/>
            <w:tcBorders>
              <w:bottom w:val="single" w:sz="4" w:space="0" w:color="000000"/>
            </w:tcBorders>
          </w:tcPr>
          <w:p w14:paraId="5502CDC3" w14:textId="77777777" w:rsidR="00B93881" w:rsidRPr="00AD7700" w:rsidRDefault="00B93881" w:rsidP="00D24489">
            <w:pPr>
              <w:rPr>
                <w:rFonts w:cs="Arial"/>
                <w:b/>
                <w:lang w:eastAsia="de-DE"/>
              </w:rPr>
            </w:pPr>
            <w:r w:rsidRPr="00AD7700">
              <w:rPr>
                <w:rFonts w:cs="Arial"/>
                <w:b/>
                <w:lang w:eastAsia="de-DE"/>
              </w:rPr>
              <w:t>Barva</w:t>
            </w:r>
          </w:p>
        </w:tc>
      </w:tr>
      <w:tr w:rsidR="00B93881" w:rsidRPr="00AD7700" w14:paraId="2D0515F1" w14:textId="77777777" w:rsidTr="00D24489">
        <w:trPr>
          <w:jc w:val="center"/>
        </w:trPr>
        <w:tc>
          <w:tcPr>
            <w:tcW w:w="2302" w:type="dxa"/>
            <w:vMerge w:val="restart"/>
          </w:tcPr>
          <w:p w14:paraId="7F47DA1B" w14:textId="77777777" w:rsidR="00B93881" w:rsidRPr="00AD7700" w:rsidRDefault="00B93881" w:rsidP="00D24489">
            <w:pPr>
              <w:rPr>
                <w:rFonts w:cs="Arial"/>
                <w:lang w:eastAsia="de-DE"/>
              </w:rPr>
            </w:pPr>
            <w:r w:rsidRPr="00AD7700">
              <w:rPr>
                <w:rFonts w:cs="Arial"/>
                <w:lang w:eastAsia="de-DE"/>
              </w:rPr>
              <w:t>aktivní, nepotvrzený</w:t>
            </w:r>
          </w:p>
        </w:tc>
        <w:tc>
          <w:tcPr>
            <w:tcW w:w="2302" w:type="dxa"/>
          </w:tcPr>
          <w:p w14:paraId="0287492E" w14:textId="77777777" w:rsidR="00B93881" w:rsidRPr="00AD7700" w:rsidRDefault="00B93881" w:rsidP="00D24489">
            <w:pPr>
              <w:jc w:val="center"/>
              <w:rPr>
                <w:rFonts w:cs="Arial"/>
                <w:lang w:eastAsia="de-DE"/>
              </w:rPr>
            </w:pPr>
            <w:r w:rsidRPr="00AD7700">
              <w:rPr>
                <w:rFonts w:cs="Arial"/>
                <w:lang w:eastAsia="de-DE"/>
              </w:rPr>
              <w:t>1.</w:t>
            </w:r>
          </w:p>
        </w:tc>
        <w:tc>
          <w:tcPr>
            <w:tcW w:w="2303" w:type="dxa"/>
            <w:shd w:val="clear" w:color="auto" w:fill="000000"/>
          </w:tcPr>
          <w:p w14:paraId="1B0F177F" w14:textId="77777777" w:rsidR="00B93881" w:rsidRPr="00AD7700" w:rsidRDefault="00B93881" w:rsidP="00D24489">
            <w:pPr>
              <w:jc w:val="center"/>
              <w:rPr>
                <w:rFonts w:cs="Arial"/>
                <w:b/>
                <w:color w:val="FF0000"/>
                <w:lang w:eastAsia="de-DE"/>
              </w:rPr>
            </w:pPr>
            <w:r w:rsidRPr="00AD7700">
              <w:rPr>
                <w:rFonts w:cs="Arial"/>
                <w:b/>
                <w:color w:val="FF0000"/>
                <w:lang w:eastAsia="de-DE"/>
              </w:rPr>
              <w:t>ČERVENÁ</w:t>
            </w:r>
          </w:p>
        </w:tc>
      </w:tr>
      <w:tr w:rsidR="00B93881" w:rsidRPr="00AD7700" w14:paraId="00918BCE" w14:textId="77777777" w:rsidTr="00D24489">
        <w:trPr>
          <w:jc w:val="center"/>
        </w:trPr>
        <w:tc>
          <w:tcPr>
            <w:tcW w:w="2302" w:type="dxa"/>
            <w:vMerge/>
          </w:tcPr>
          <w:p w14:paraId="37278EE0" w14:textId="77777777" w:rsidR="00B93881" w:rsidRPr="00AD7700" w:rsidRDefault="00B93881" w:rsidP="00D24489">
            <w:pPr>
              <w:rPr>
                <w:rFonts w:cs="Arial"/>
                <w:lang w:eastAsia="de-DE"/>
              </w:rPr>
            </w:pPr>
          </w:p>
        </w:tc>
        <w:tc>
          <w:tcPr>
            <w:tcW w:w="2302" w:type="dxa"/>
          </w:tcPr>
          <w:p w14:paraId="03A0F66E" w14:textId="77777777" w:rsidR="00B93881" w:rsidRPr="00AD7700" w:rsidRDefault="00B93881" w:rsidP="00D24489">
            <w:pPr>
              <w:jc w:val="center"/>
              <w:rPr>
                <w:rFonts w:cs="Arial"/>
                <w:lang w:eastAsia="de-DE"/>
              </w:rPr>
            </w:pPr>
            <w:r w:rsidRPr="00AD7700">
              <w:rPr>
                <w:rFonts w:cs="Arial"/>
                <w:lang w:eastAsia="de-DE"/>
              </w:rPr>
              <w:t>2.</w:t>
            </w:r>
          </w:p>
        </w:tc>
        <w:tc>
          <w:tcPr>
            <w:tcW w:w="2303" w:type="dxa"/>
            <w:shd w:val="clear" w:color="auto" w:fill="000000"/>
          </w:tcPr>
          <w:p w14:paraId="511A7F46" w14:textId="77777777" w:rsidR="00B93881" w:rsidRPr="00AD7700" w:rsidRDefault="00B93881" w:rsidP="00D24489">
            <w:pPr>
              <w:jc w:val="center"/>
              <w:rPr>
                <w:rFonts w:cs="Arial"/>
                <w:b/>
                <w:color w:val="FFFF00"/>
                <w:lang w:eastAsia="de-DE"/>
              </w:rPr>
            </w:pPr>
            <w:r w:rsidRPr="00AD7700">
              <w:rPr>
                <w:rFonts w:cs="Arial"/>
                <w:b/>
                <w:color w:val="FFFF00"/>
                <w:lang w:eastAsia="de-DE"/>
              </w:rPr>
              <w:t>ŽLUTÁ</w:t>
            </w:r>
          </w:p>
        </w:tc>
      </w:tr>
      <w:tr w:rsidR="00B93881" w:rsidRPr="00AD7700" w14:paraId="13278C97" w14:textId="77777777" w:rsidTr="00D24489">
        <w:trPr>
          <w:jc w:val="center"/>
        </w:trPr>
        <w:tc>
          <w:tcPr>
            <w:tcW w:w="2302" w:type="dxa"/>
            <w:vMerge/>
          </w:tcPr>
          <w:p w14:paraId="6AAD1C79" w14:textId="77777777" w:rsidR="00B93881" w:rsidRPr="00AD7700" w:rsidRDefault="00B93881" w:rsidP="00D24489">
            <w:pPr>
              <w:rPr>
                <w:rFonts w:cs="Arial"/>
                <w:lang w:eastAsia="de-DE"/>
              </w:rPr>
            </w:pPr>
          </w:p>
        </w:tc>
        <w:tc>
          <w:tcPr>
            <w:tcW w:w="2302" w:type="dxa"/>
          </w:tcPr>
          <w:p w14:paraId="0E2A4878" w14:textId="77777777" w:rsidR="00B93881" w:rsidRPr="00AD7700" w:rsidRDefault="00B93881" w:rsidP="00D24489">
            <w:pPr>
              <w:jc w:val="center"/>
              <w:rPr>
                <w:rFonts w:cs="Arial"/>
                <w:lang w:eastAsia="de-DE"/>
              </w:rPr>
            </w:pPr>
            <w:r w:rsidRPr="00AD7700">
              <w:rPr>
                <w:rFonts w:cs="Arial"/>
                <w:lang w:eastAsia="de-DE"/>
              </w:rPr>
              <w:t>3.</w:t>
            </w:r>
          </w:p>
        </w:tc>
        <w:tc>
          <w:tcPr>
            <w:tcW w:w="2303" w:type="dxa"/>
            <w:shd w:val="clear" w:color="auto" w:fill="000000"/>
          </w:tcPr>
          <w:p w14:paraId="072AE1DD" w14:textId="77777777" w:rsidR="00B93881" w:rsidRPr="00AD7700" w:rsidRDefault="00B93881" w:rsidP="00D24489">
            <w:pPr>
              <w:jc w:val="center"/>
              <w:rPr>
                <w:rFonts w:cs="Arial"/>
                <w:b/>
                <w:lang w:eastAsia="de-DE"/>
              </w:rPr>
            </w:pPr>
            <w:r w:rsidRPr="00AD7700">
              <w:rPr>
                <w:rFonts w:cs="Arial"/>
                <w:b/>
                <w:lang w:eastAsia="de-DE"/>
              </w:rPr>
              <w:t>BÍLÁ</w:t>
            </w:r>
          </w:p>
        </w:tc>
      </w:tr>
      <w:tr w:rsidR="00B93881" w:rsidRPr="00AD7700" w14:paraId="6FB7EB32" w14:textId="77777777" w:rsidTr="00D24489">
        <w:trPr>
          <w:jc w:val="center"/>
        </w:trPr>
        <w:tc>
          <w:tcPr>
            <w:tcW w:w="2302" w:type="dxa"/>
            <w:vMerge/>
          </w:tcPr>
          <w:p w14:paraId="6F494442" w14:textId="77777777" w:rsidR="00B93881" w:rsidRPr="00AD7700" w:rsidRDefault="00B93881" w:rsidP="00D24489">
            <w:pPr>
              <w:rPr>
                <w:rFonts w:cs="Arial"/>
                <w:lang w:eastAsia="de-DE"/>
              </w:rPr>
            </w:pPr>
          </w:p>
        </w:tc>
        <w:tc>
          <w:tcPr>
            <w:tcW w:w="2302" w:type="dxa"/>
          </w:tcPr>
          <w:p w14:paraId="68CC9C26" w14:textId="77777777" w:rsidR="00B93881" w:rsidRPr="00AD7700" w:rsidRDefault="00B93881" w:rsidP="00D24489">
            <w:pPr>
              <w:jc w:val="center"/>
              <w:rPr>
                <w:rFonts w:cs="Arial"/>
                <w:lang w:eastAsia="de-DE"/>
              </w:rPr>
            </w:pPr>
            <w:r w:rsidRPr="00AD7700">
              <w:rPr>
                <w:rFonts w:cs="Arial"/>
                <w:lang w:eastAsia="de-DE"/>
              </w:rPr>
              <w:t>4.</w:t>
            </w:r>
          </w:p>
        </w:tc>
        <w:tc>
          <w:tcPr>
            <w:tcW w:w="2303" w:type="dxa"/>
            <w:shd w:val="clear" w:color="auto" w:fill="000000"/>
          </w:tcPr>
          <w:p w14:paraId="0C8F4788" w14:textId="77777777" w:rsidR="00B93881" w:rsidRPr="00AD7700" w:rsidRDefault="00B93881" w:rsidP="00D24489">
            <w:pPr>
              <w:jc w:val="center"/>
              <w:rPr>
                <w:rFonts w:cs="Arial"/>
                <w:b/>
                <w:color w:val="7F7F7F"/>
                <w:lang w:eastAsia="de-DE"/>
              </w:rPr>
            </w:pPr>
            <w:r w:rsidRPr="00AD7700">
              <w:rPr>
                <w:rFonts w:cs="Arial"/>
                <w:b/>
                <w:color w:val="7F7F7F"/>
                <w:lang w:eastAsia="de-DE"/>
              </w:rPr>
              <w:t>TMAVO ŠEDÁ</w:t>
            </w:r>
          </w:p>
        </w:tc>
      </w:tr>
      <w:tr w:rsidR="00B93881" w:rsidRPr="00AD7700" w14:paraId="44EE56AF" w14:textId="77777777" w:rsidTr="00D24489">
        <w:trPr>
          <w:jc w:val="center"/>
        </w:trPr>
        <w:tc>
          <w:tcPr>
            <w:tcW w:w="2302" w:type="dxa"/>
          </w:tcPr>
          <w:p w14:paraId="7DC6BF3E" w14:textId="77777777" w:rsidR="00B93881" w:rsidRPr="00AD7700" w:rsidRDefault="00B93881" w:rsidP="00D24489">
            <w:pPr>
              <w:rPr>
                <w:rFonts w:cs="Arial"/>
                <w:lang w:eastAsia="de-DE"/>
              </w:rPr>
            </w:pPr>
            <w:r w:rsidRPr="00AD7700">
              <w:rPr>
                <w:rFonts w:cs="Arial"/>
                <w:lang w:eastAsia="de-DE"/>
              </w:rPr>
              <w:t>aktivní, potvrzený</w:t>
            </w:r>
          </w:p>
        </w:tc>
        <w:tc>
          <w:tcPr>
            <w:tcW w:w="2302" w:type="dxa"/>
          </w:tcPr>
          <w:p w14:paraId="4CA3A4E2" w14:textId="77777777" w:rsidR="00B93881" w:rsidRPr="00AD7700" w:rsidRDefault="00B93881" w:rsidP="00D24489">
            <w:pPr>
              <w:jc w:val="center"/>
              <w:rPr>
                <w:rFonts w:cs="Arial"/>
                <w:lang w:eastAsia="de-DE"/>
              </w:rPr>
            </w:pPr>
            <w:r w:rsidRPr="00AD7700">
              <w:rPr>
                <w:rFonts w:cs="Arial"/>
                <w:lang w:eastAsia="de-DE"/>
              </w:rPr>
              <w:t>všechny</w:t>
            </w:r>
          </w:p>
        </w:tc>
        <w:tc>
          <w:tcPr>
            <w:tcW w:w="2303" w:type="dxa"/>
            <w:shd w:val="clear" w:color="auto" w:fill="000000"/>
          </w:tcPr>
          <w:p w14:paraId="3CF95994" w14:textId="77777777" w:rsidR="00B93881" w:rsidRPr="00AD7700" w:rsidRDefault="00B93881" w:rsidP="00D24489">
            <w:pPr>
              <w:jc w:val="center"/>
              <w:rPr>
                <w:rFonts w:cs="Arial"/>
                <w:b/>
                <w:color w:val="00B0F0"/>
                <w:lang w:eastAsia="de-DE"/>
              </w:rPr>
            </w:pPr>
            <w:r w:rsidRPr="00AD7700">
              <w:rPr>
                <w:rFonts w:cs="Arial"/>
                <w:b/>
                <w:color w:val="00B0F0"/>
                <w:lang w:eastAsia="de-DE"/>
              </w:rPr>
              <w:t>SVĚTLE MODRÁ</w:t>
            </w:r>
          </w:p>
        </w:tc>
      </w:tr>
      <w:tr w:rsidR="00B93881" w:rsidRPr="00AD7700" w14:paraId="2B6DD017" w14:textId="77777777" w:rsidTr="00D24489">
        <w:trPr>
          <w:jc w:val="center"/>
        </w:trPr>
        <w:tc>
          <w:tcPr>
            <w:tcW w:w="2302" w:type="dxa"/>
          </w:tcPr>
          <w:p w14:paraId="06806233" w14:textId="77777777" w:rsidR="00B93881" w:rsidRPr="00AD7700" w:rsidRDefault="00B93881" w:rsidP="00D24489">
            <w:pPr>
              <w:rPr>
                <w:rFonts w:cs="Arial"/>
                <w:lang w:eastAsia="de-DE"/>
              </w:rPr>
            </w:pPr>
            <w:r w:rsidRPr="00AD7700">
              <w:rPr>
                <w:rFonts w:cs="Arial"/>
                <w:lang w:eastAsia="de-DE"/>
              </w:rPr>
              <w:t>neaktivní, nepotvrzený</w:t>
            </w:r>
          </w:p>
        </w:tc>
        <w:tc>
          <w:tcPr>
            <w:tcW w:w="2302" w:type="dxa"/>
          </w:tcPr>
          <w:p w14:paraId="06440437" w14:textId="77777777" w:rsidR="00B93881" w:rsidRPr="00AD7700" w:rsidRDefault="00B93881" w:rsidP="00D24489">
            <w:pPr>
              <w:jc w:val="center"/>
              <w:rPr>
                <w:rFonts w:cs="Arial"/>
                <w:lang w:eastAsia="de-DE"/>
              </w:rPr>
            </w:pPr>
            <w:r w:rsidRPr="00AD7700">
              <w:rPr>
                <w:rFonts w:cs="Arial"/>
                <w:lang w:eastAsia="de-DE"/>
              </w:rPr>
              <w:t>všechny</w:t>
            </w:r>
          </w:p>
        </w:tc>
        <w:tc>
          <w:tcPr>
            <w:tcW w:w="2303" w:type="dxa"/>
            <w:shd w:val="clear" w:color="auto" w:fill="000000"/>
          </w:tcPr>
          <w:p w14:paraId="7A62629B" w14:textId="77777777" w:rsidR="00B93881" w:rsidRPr="00AD7700" w:rsidRDefault="00B93881" w:rsidP="00D24489">
            <w:pPr>
              <w:jc w:val="center"/>
              <w:rPr>
                <w:rFonts w:cs="Arial"/>
                <w:b/>
                <w:color w:val="00B050"/>
                <w:lang w:eastAsia="de-DE"/>
              </w:rPr>
            </w:pPr>
            <w:r w:rsidRPr="00AD7700">
              <w:rPr>
                <w:rFonts w:cs="Arial"/>
                <w:b/>
                <w:color w:val="00B050"/>
                <w:lang w:eastAsia="de-DE"/>
              </w:rPr>
              <w:t>ZELENÁ</w:t>
            </w:r>
          </w:p>
        </w:tc>
      </w:tr>
      <w:tr w:rsidR="00B93881" w:rsidRPr="00AD7700" w14:paraId="584DDFE0" w14:textId="77777777" w:rsidTr="00D24489">
        <w:trPr>
          <w:jc w:val="center"/>
        </w:trPr>
        <w:tc>
          <w:tcPr>
            <w:tcW w:w="2302" w:type="dxa"/>
          </w:tcPr>
          <w:p w14:paraId="2ED4DEE5" w14:textId="77777777" w:rsidR="00B93881" w:rsidRPr="00AD7700" w:rsidRDefault="00B93881" w:rsidP="00D24489">
            <w:pPr>
              <w:rPr>
                <w:rFonts w:cs="Arial"/>
                <w:lang w:eastAsia="de-DE"/>
              </w:rPr>
            </w:pPr>
            <w:r w:rsidRPr="00AD7700">
              <w:rPr>
                <w:rFonts w:cs="Arial"/>
                <w:lang w:eastAsia="de-DE"/>
              </w:rPr>
              <w:t>zakázaný</w:t>
            </w:r>
          </w:p>
        </w:tc>
        <w:tc>
          <w:tcPr>
            <w:tcW w:w="2302" w:type="dxa"/>
          </w:tcPr>
          <w:p w14:paraId="3777B72E" w14:textId="77777777" w:rsidR="00B93881" w:rsidRPr="00AD7700" w:rsidRDefault="00B93881" w:rsidP="00D24489">
            <w:pPr>
              <w:jc w:val="center"/>
              <w:rPr>
                <w:rFonts w:cs="Arial"/>
                <w:lang w:eastAsia="de-DE"/>
              </w:rPr>
            </w:pPr>
            <w:r w:rsidRPr="00AD7700">
              <w:rPr>
                <w:rFonts w:cs="Arial"/>
                <w:lang w:eastAsia="de-DE"/>
              </w:rPr>
              <w:t>všechny</w:t>
            </w:r>
          </w:p>
        </w:tc>
        <w:tc>
          <w:tcPr>
            <w:tcW w:w="2303" w:type="dxa"/>
            <w:shd w:val="clear" w:color="auto" w:fill="000000"/>
          </w:tcPr>
          <w:p w14:paraId="06BB3E33" w14:textId="77777777" w:rsidR="00B93881" w:rsidRPr="00AD7700" w:rsidRDefault="00B93881" w:rsidP="00D24489">
            <w:pPr>
              <w:jc w:val="center"/>
              <w:rPr>
                <w:rFonts w:cs="Arial"/>
                <w:b/>
                <w:color w:val="FF3399"/>
                <w:lang w:eastAsia="de-DE"/>
              </w:rPr>
            </w:pPr>
            <w:r w:rsidRPr="00AD7700">
              <w:rPr>
                <w:rFonts w:cs="Arial"/>
                <w:b/>
                <w:color w:val="FF3399"/>
                <w:lang w:eastAsia="de-DE"/>
              </w:rPr>
              <w:t>MAGENTA</w:t>
            </w:r>
          </w:p>
        </w:tc>
      </w:tr>
    </w:tbl>
    <w:p w14:paraId="3E927ACD" w14:textId="77777777" w:rsidR="00B93881" w:rsidRPr="00AD7700" w:rsidRDefault="00B93881" w:rsidP="00B93881">
      <w:pPr>
        <w:rPr>
          <w:rFonts w:cs="Arial"/>
          <w:lang w:eastAsia="de-DE"/>
        </w:rPr>
      </w:pPr>
    </w:p>
    <w:p w14:paraId="147DEFEE" w14:textId="77777777" w:rsidR="00B93881" w:rsidRPr="00AD7700" w:rsidRDefault="00B93881" w:rsidP="00B93881">
      <w:pPr>
        <w:rPr>
          <w:rFonts w:cs="Arial"/>
          <w:lang w:eastAsia="de-DE"/>
        </w:rPr>
      </w:pPr>
      <w:r w:rsidRPr="00AD7700">
        <w:rPr>
          <w:rFonts w:cs="Arial"/>
          <w:lang w:eastAsia="de-DE"/>
        </w:rPr>
        <w:t>Požadavky na správu alarmů:</w:t>
      </w:r>
    </w:p>
    <w:p w14:paraId="3E6A2EB0" w14:textId="77777777" w:rsidR="00B93881" w:rsidRPr="00AD7700" w:rsidRDefault="00B93881">
      <w:pPr>
        <w:pStyle w:val="Odstavecseseznamem"/>
        <w:numPr>
          <w:ilvl w:val="0"/>
          <w:numId w:val="4"/>
        </w:numPr>
        <w:rPr>
          <w:rFonts w:cs="Arial"/>
          <w:lang w:eastAsia="de-DE"/>
        </w:rPr>
      </w:pPr>
      <w:r w:rsidRPr="00AD7700">
        <w:rPr>
          <w:rFonts w:cs="Arial"/>
          <w:lang w:eastAsia="de-DE"/>
        </w:rPr>
        <w:t>Neaktivní a potvrzený alarm automaticky musí zaniknout a vypadnout ze seznamu alarmů.</w:t>
      </w:r>
    </w:p>
    <w:p w14:paraId="0A8DFCBE" w14:textId="77777777" w:rsidR="00B93881" w:rsidRPr="00AD7700" w:rsidRDefault="00B93881">
      <w:pPr>
        <w:pStyle w:val="Odstavecseseznamem"/>
        <w:numPr>
          <w:ilvl w:val="0"/>
          <w:numId w:val="4"/>
        </w:numPr>
        <w:rPr>
          <w:rFonts w:cs="Arial"/>
          <w:lang w:eastAsia="de-DE"/>
        </w:rPr>
      </w:pPr>
      <w:r w:rsidRPr="00AD7700">
        <w:rPr>
          <w:rFonts w:cs="Arial"/>
          <w:lang w:eastAsia="de-DE"/>
        </w:rPr>
        <w:t>Příchod nového alarmu musí být indikovaný akusticky na operátorské stanici, různé priority alarmů musí mít odlišný signál. Akustickou signalizaci musí být možné vypnout, tato akce musí být zaznamenaná v systémových událostech.</w:t>
      </w:r>
    </w:p>
    <w:p w14:paraId="0425C098" w14:textId="77777777" w:rsidR="00B93881" w:rsidRPr="00AD7700" w:rsidRDefault="00B93881">
      <w:pPr>
        <w:pStyle w:val="Odstavecseseznamem"/>
        <w:numPr>
          <w:ilvl w:val="0"/>
          <w:numId w:val="4"/>
        </w:numPr>
        <w:rPr>
          <w:rFonts w:cs="Arial"/>
          <w:lang w:eastAsia="de-DE"/>
        </w:rPr>
      </w:pPr>
      <w:r w:rsidRPr="00AD7700">
        <w:rPr>
          <w:rFonts w:cs="Arial"/>
          <w:lang w:eastAsia="de-DE"/>
        </w:rPr>
        <w:t>Potvrzení alarmu musí být zaznamenané v systémových událostech.</w:t>
      </w:r>
    </w:p>
    <w:p w14:paraId="375A4A35" w14:textId="77777777" w:rsidR="00B93881" w:rsidRPr="00AD7700" w:rsidRDefault="00B93881">
      <w:pPr>
        <w:pStyle w:val="Odstavecseseznamem"/>
        <w:numPr>
          <w:ilvl w:val="0"/>
          <w:numId w:val="4"/>
        </w:numPr>
        <w:rPr>
          <w:rFonts w:cs="Arial"/>
          <w:lang w:eastAsia="de-DE"/>
        </w:rPr>
      </w:pPr>
      <w:r w:rsidRPr="00AD7700">
        <w:rPr>
          <w:lang w:eastAsia="de-DE"/>
        </w:rPr>
        <w:t>Alarmy na alarmových stránkách musí být možné filtrovat. Způsob nastavení filtru musí být jednoduchý a srozumitelný.</w:t>
      </w:r>
    </w:p>
    <w:p w14:paraId="20B58471" w14:textId="2FBBA9B9" w:rsidR="00B95773" w:rsidRDefault="00B95773">
      <w:pPr>
        <w:jc w:val="left"/>
        <w:rPr>
          <w:rFonts w:cs="Arial"/>
          <w:lang w:eastAsia="de-DE"/>
        </w:rPr>
      </w:pPr>
    </w:p>
    <w:p w14:paraId="58BFABFF" w14:textId="2FCE8448" w:rsidR="00B93881" w:rsidRPr="00AD7700" w:rsidRDefault="00B93881" w:rsidP="00B93881">
      <w:pPr>
        <w:rPr>
          <w:rFonts w:cs="Arial"/>
          <w:lang w:eastAsia="de-DE"/>
        </w:rPr>
      </w:pPr>
      <w:r w:rsidRPr="00AD7700">
        <w:rPr>
          <w:rFonts w:cs="Arial"/>
          <w:lang w:eastAsia="de-DE"/>
        </w:rPr>
        <w:t>Minimální požadavky na filtrování alarmů:</w:t>
      </w:r>
    </w:p>
    <w:tbl>
      <w:tblPr>
        <w:tblW w:w="85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0"/>
        <w:gridCol w:w="2383"/>
        <w:gridCol w:w="1773"/>
        <w:gridCol w:w="383"/>
        <w:gridCol w:w="1985"/>
      </w:tblGrid>
      <w:tr w:rsidR="00B93881" w:rsidRPr="00AD7700" w14:paraId="084FB9FD" w14:textId="77777777" w:rsidTr="00D24489">
        <w:trPr>
          <w:jc w:val="center"/>
        </w:trPr>
        <w:tc>
          <w:tcPr>
            <w:tcW w:w="2030" w:type="dxa"/>
            <w:tcBorders>
              <w:top w:val="single" w:sz="18" w:space="0" w:color="000000"/>
              <w:left w:val="single" w:sz="18" w:space="0" w:color="000000"/>
              <w:bottom w:val="single" w:sz="18" w:space="0" w:color="000000"/>
              <w:right w:val="single" w:sz="18" w:space="0" w:color="000000"/>
            </w:tcBorders>
            <w:shd w:val="clear" w:color="auto" w:fill="D9D9D9"/>
            <w:vAlign w:val="center"/>
          </w:tcPr>
          <w:p w14:paraId="59E9FD66" w14:textId="77777777" w:rsidR="00B93881" w:rsidRPr="00AD7700" w:rsidRDefault="00B93881" w:rsidP="00D24489">
            <w:pPr>
              <w:jc w:val="center"/>
              <w:rPr>
                <w:lang w:eastAsia="de-DE"/>
              </w:rPr>
            </w:pPr>
            <w:r w:rsidRPr="00AD7700">
              <w:rPr>
                <w:lang w:eastAsia="de-DE"/>
              </w:rPr>
              <w:t>Anglický výraz</w:t>
            </w:r>
          </w:p>
        </w:tc>
        <w:tc>
          <w:tcPr>
            <w:tcW w:w="2383" w:type="dxa"/>
            <w:tcBorders>
              <w:top w:val="single" w:sz="18" w:space="0" w:color="000000"/>
              <w:left w:val="single" w:sz="18" w:space="0" w:color="000000"/>
              <w:bottom w:val="single" w:sz="18" w:space="0" w:color="000000"/>
              <w:right w:val="single" w:sz="18" w:space="0" w:color="000000"/>
            </w:tcBorders>
            <w:shd w:val="clear" w:color="auto" w:fill="D9D9D9"/>
            <w:vAlign w:val="center"/>
          </w:tcPr>
          <w:p w14:paraId="00AB1D6E" w14:textId="77777777" w:rsidR="00B93881" w:rsidRPr="00AD7700" w:rsidRDefault="00B93881" w:rsidP="00D24489">
            <w:pPr>
              <w:ind w:firstLine="149"/>
              <w:jc w:val="center"/>
              <w:rPr>
                <w:lang w:eastAsia="de-DE"/>
              </w:rPr>
            </w:pPr>
            <w:r w:rsidRPr="00AD7700">
              <w:rPr>
                <w:lang w:eastAsia="de-DE"/>
              </w:rPr>
              <w:t>Zodpovídající český vyraz</w:t>
            </w:r>
          </w:p>
        </w:tc>
        <w:tc>
          <w:tcPr>
            <w:tcW w:w="4141" w:type="dxa"/>
            <w:gridSpan w:val="3"/>
            <w:tcBorders>
              <w:top w:val="single" w:sz="18" w:space="0" w:color="000000"/>
              <w:left w:val="single" w:sz="18" w:space="0" w:color="000000"/>
              <w:bottom w:val="single" w:sz="18" w:space="0" w:color="000000"/>
              <w:right w:val="single" w:sz="18" w:space="0" w:color="000000"/>
            </w:tcBorders>
            <w:shd w:val="clear" w:color="auto" w:fill="D9D9D9"/>
            <w:vAlign w:val="center"/>
          </w:tcPr>
          <w:p w14:paraId="3F94C39A" w14:textId="77777777" w:rsidR="00B93881" w:rsidRPr="00AD7700" w:rsidRDefault="00B93881" w:rsidP="00D24489">
            <w:pPr>
              <w:jc w:val="center"/>
              <w:rPr>
                <w:lang w:eastAsia="de-DE"/>
              </w:rPr>
            </w:pPr>
            <w:r w:rsidRPr="00AD7700">
              <w:rPr>
                <w:lang w:eastAsia="de-DE"/>
              </w:rPr>
              <w:t xml:space="preserve">Příklad zadání </w:t>
            </w:r>
          </w:p>
          <w:p w14:paraId="4920BF17" w14:textId="77777777" w:rsidR="00B93881" w:rsidRPr="00AD7700" w:rsidRDefault="00B93881" w:rsidP="00D24489">
            <w:pPr>
              <w:jc w:val="center"/>
              <w:rPr>
                <w:b/>
                <w:lang w:eastAsia="de-DE"/>
              </w:rPr>
            </w:pPr>
          </w:p>
        </w:tc>
      </w:tr>
      <w:tr w:rsidR="00B93881" w:rsidRPr="00AD7700" w14:paraId="55E62A92" w14:textId="77777777" w:rsidTr="00D24489">
        <w:trPr>
          <w:jc w:val="center"/>
        </w:trPr>
        <w:tc>
          <w:tcPr>
            <w:tcW w:w="2030" w:type="dxa"/>
            <w:tcBorders>
              <w:top w:val="single" w:sz="18" w:space="0" w:color="000000"/>
              <w:left w:val="single" w:sz="18" w:space="0" w:color="000000"/>
              <w:right w:val="single" w:sz="18" w:space="0" w:color="000000"/>
            </w:tcBorders>
            <w:shd w:val="clear" w:color="auto" w:fill="auto"/>
            <w:vAlign w:val="center"/>
          </w:tcPr>
          <w:p w14:paraId="759ED036" w14:textId="77777777" w:rsidR="00B93881" w:rsidRPr="00AD7700" w:rsidRDefault="00B93881" w:rsidP="00D24489">
            <w:pPr>
              <w:ind w:firstLineChars="100" w:firstLine="200"/>
              <w:rPr>
                <w:rFonts w:cs="Arial"/>
                <w:color w:val="000000"/>
              </w:rPr>
            </w:pPr>
            <w:r w:rsidRPr="00AD7700">
              <w:rPr>
                <w:rFonts w:cs="Arial"/>
                <w:color w:val="000000"/>
                <w:lang w:eastAsia="de-DE"/>
              </w:rPr>
              <w:t>Tag</w:t>
            </w:r>
          </w:p>
        </w:tc>
        <w:tc>
          <w:tcPr>
            <w:tcW w:w="2383" w:type="dxa"/>
            <w:tcBorders>
              <w:top w:val="single" w:sz="18" w:space="0" w:color="000000"/>
              <w:left w:val="single" w:sz="18" w:space="0" w:color="000000"/>
              <w:right w:val="single" w:sz="18" w:space="0" w:color="000000"/>
            </w:tcBorders>
            <w:shd w:val="clear" w:color="auto" w:fill="auto"/>
            <w:vAlign w:val="center"/>
          </w:tcPr>
          <w:p w14:paraId="68A69563"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Tag</w:t>
            </w:r>
          </w:p>
        </w:tc>
        <w:tc>
          <w:tcPr>
            <w:tcW w:w="1773" w:type="dxa"/>
            <w:tcBorders>
              <w:top w:val="single" w:sz="18" w:space="0" w:color="000000"/>
              <w:left w:val="single" w:sz="18" w:space="0" w:color="000000"/>
            </w:tcBorders>
            <w:shd w:val="clear" w:color="auto" w:fill="auto"/>
            <w:vAlign w:val="center"/>
          </w:tcPr>
          <w:p w14:paraId="59BDD4D9" w14:textId="77777777" w:rsidR="00B93881" w:rsidRPr="00AD7700" w:rsidRDefault="00B93881" w:rsidP="00D24489">
            <w:pPr>
              <w:ind w:firstLineChars="100" w:firstLine="200"/>
              <w:rPr>
                <w:rFonts w:cs="Arial"/>
                <w:color w:val="000000"/>
              </w:rPr>
            </w:pPr>
            <w:r w:rsidRPr="00AD7700">
              <w:rPr>
                <w:rFonts w:cs="Arial"/>
                <w:color w:val="000000"/>
                <w:lang w:eastAsia="de-DE"/>
              </w:rPr>
              <w:t>Tag</w:t>
            </w:r>
          </w:p>
        </w:tc>
        <w:tc>
          <w:tcPr>
            <w:tcW w:w="383" w:type="dxa"/>
            <w:tcBorders>
              <w:top w:val="single" w:sz="18" w:space="0" w:color="000000"/>
            </w:tcBorders>
            <w:shd w:val="clear" w:color="auto" w:fill="auto"/>
            <w:vAlign w:val="center"/>
          </w:tcPr>
          <w:p w14:paraId="629B7986" w14:textId="77777777" w:rsidR="00B93881" w:rsidRPr="00AD7700" w:rsidRDefault="00B93881" w:rsidP="00D24489">
            <w:pPr>
              <w:jc w:val="center"/>
              <w:rPr>
                <w:lang w:eastAsia="de-DE"/>
              </w:rPr>
            </w:pPr>
            <w:r w:rsidRPr="00AD7700">
              <w:rPr>
                <w:lang w:eastAsia="de-DE"/>
              </w:rPr>
              <w:t>=</w:t>
            </w:r>
          </w:p>
        </w:tc>
        <w:tc>
          <w:tcPr>
            <w:tcW w:w="1985" w:type="dxa"/>
            <w:tcBorders>
              <w:top w:val="single" w:sz="18" w:space="0" w:color="000000"/>
              <w:right w:val="single" w:sz="18" w:space="0" w:color="000000"/>
            </w:tcBorders>
            <w:shd w:val="clear" w:color="auto" w:fill="auto"/>
            <w:vAlign w:val="bottom"/>
          </w:tcPr>
          <w:p w14:paraId="0191EAB7"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*PTH_231_TI*</w:t>
            </w:r>
          </w:p>
        </w:tc>
      </w:tr>
      <w:tr w:rsidR="00B93881" w:rsidRPr="00AD7700" w14:paraId="2EEBC2AB" w14:textId="77777777" w:rsidTr="00D24489">
        <w:trPr>
          <w:jc w:val="center"/>
        </w:trPr>
        <w:tc>
          <w:tcPr>
            <w:tcW w:w="2030" w:type="dxa"/>
            <w:tcBorders>
              <w:left w:val="single" w:sz="18" w:space="0" w:color="000000"/>
              <w:right w:val="single" w:sz="18" w:space="0" w:color="000000"/>
            </w:tcBorders>
            <w:shd w:val="clear" w:color="auto" w:fill="auto"/>
            <w:vAlign w:val="center"/>
          </w:tcPr>
          <w:p w14:paraId="79FC16CD" w14:textId="77777777" w:rsidR="00B93881" w:rsidRPr="00AD7700" w:rsidRDefault="00B93881" w:rsidP="00D24489">
            <w:pPr>
              <w:ind w:firstLineChars="100" w:firstLine="200"/>
              <w:rPr>
                <w:rFonts w:cs="Arial"/>
                <w:color w:val="000000"/>
              </w:rPr>
            </w:pPr>
            <w:r w:rsidRPr="00AD7700">
              <w:rPr>
                <w:rFonts w:cs="Arial"/>
                <w:color w:val="000000"/>
                <w:lang w:eastAsia="de-DE"/>
              </w:rPr>
              <w:t>Equipment</w:t>
            </w:r>
          </w:p>
        </w:tc>
        <w:tc>
          <w:tcPr>
            <w:tcW w:w="2383" w:type="dxa"/>
            <w:tcBorders>
              <w:left w:val="single" w:sz="18" w:space="0" w:color="000000"/>
              <w:right w:val="single" w:sz="18" w:space="0" w:color="000000"/>
            </w:tcBorders>
            <w:shd w:val="clear" w:color="auto" w:fill="auto"/>
            <w:vAlign w:val="center"/>
          </w:tcPr>
          <w:p w14:paraId="5703B420"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Zařízení</w:t>
            </w:r>
          </w:p>
        </w:tc>
        <w:tc>
          <w:tcPr>
            <w:tcW w:w="1773" w:type="dxa"/>
            <w:tcBorders>
              <w:left w:val="single" w:sz="18" w:space="0" w:color="000000"/>
            </w:tcBorders>
            <w:shd w:val="clear" w:color="auto" w:fill="auto"/>
            <w:vAlign w:val="center"/>
          </w:tcPr>
          <w:p w14:paraId="442220FE" w14:textId="77777777" w:rsidR="00B93881" w:rsidRPr="00AD7700" w:rsidRDefault="00B93881" w:rsidP="00D24489">
            <w:pPr>
              <w:ind w:firstLineChars="100" w:firstLine="200"/>
              <w:rPr>
                <w:rFonts w:cs="Arial"/>
                <w:color w:val="000000"/>
              </w:rPr>
            </w:pPr>
            <w:r w:rsidRPr="00AD7700">
              <w:rPr>
                <w:rFonts w:cs="Arial"/>
                <w:color w:val="000000"/>
                <w:lang w:eastAsia="de-DE"/>
              </w:rPr>
              <w:t>Equipment</w:t>
            </w:r>
          </w:p>
        </w:tc>
        <w:tc>
          <w:tcPr>
            <w:tcW w:w="383" w:type="dxa"/>
            <w:shd w:val="clear" w:color="auto" w:fill="auto"/>
            <w:vAlign w:val="center"/>
          </w:tcPr>
          <w:p w14:paraId="6C58834B"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1AB1B7FA"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*SE220*</w:t>
            </w:r>
          </w:p>
        </w:tc>
      </w:tr>
      <w:tr w:rsidR="00B93881" w:rsidRPr="00AD7700" w14:paraId="1F662938" w14:textId="77777777" w:rsidTr="00D24489">
        <w:trPr>
          <w:jc w:val="center"/>
        </w:trPr>
        <w:tc>
          <w:tcPr>
            <w:tcW w:w="2030" w:type="dxa"/>
            <w:tcBorders>
              <w:left w:val="single" w:sz="18" w:space="0" w:color="000000"/>
              <w:right w:val="single" w:sz="18" w:space="0" w:color="000000"/>
            </w:tcBorders>
            <w:shd w:val="clear" w:color="auto" w:fill="auto"/>
            <w:vAlign w:val="center"/>
          </w:tcPr>
          <w:p w14:paraId="2597F396" w14:textId="77777777" w:rsidR="00B93881" w:rsidRPr="00AD7700" w:rsidRDefault="00B93881" w:rsidP="00D24489">
            <w:pPr>
              <w:ind w:firstLineChars="100" w:firstLine="200"/>
              <w:rPr>
                <w:rFonts w:cs="Arial"/>
                <w:color w:val="000000"/>
              </w:rPr>
            </w:pPr>
            <w:r w:rsidRPr="00AD7700">
              <w:rPr>
                <w:rFonts w:cs="Arial"/>
                <w:color w:val="000000"/>
                <w:lang w:eastAsia="de-DE"/>
              </w:rPr>
              <w:t>Name</w:t>
            </w:r>
          </w:p>
        </w:tc>
        <w:tc>
          <w:tcPr>
            <w:tcW w:w="2383" w:type="dxa"/>
            <w:tcBorders>
              <w:left w:val="single" w:sz="18" w:space="0" w:color="000000"/>
              <w:right w:val="single" w:sz="18" w:space="0" w:color="000000"/>
            </w:tcBorders>
            <w:shd w:val="clear" w:color="auto" w:fill="auto"/>
            <w:vAlign w:val="center"/>
          </w:tcPr>
          <w:p w14:paraId="516896AF"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Jméno</w:t>
            </w:r>
          </w:p>
        </w:tc>
        <w:tc>
          <w:tcPr>
            <w:tcW w:w="1773" w:type="dxa"/>
            <w:tcBorders>
              <w:left w:val="single" w:sz="18" w:space="0" w:color="000000"/>
            </w:tcBorders>
            <w:shd w:val="clear" w:color="auto" w:fill="auto"/>
            <w:vAlign w:val="center"/>
          </w:tcPr>
          <w:p w14:paraId="3469A592" w14:textId="77777777" w:rsidR="00B93881" w:rsidRPr="00AD7700" w:rsidRDefault="00B93881" w:rsidP="00D24489">
            <w:pPr>
              <w:ind w:firstLineChars="100" w:firstLine="200"/>
              <w:rPr>
                <w:rFonts w:cs="Arial"/>
                <w:color w:val="000000"/>
              </w:rPr>
            </w:pPr>
            <w:r w:rsidRPr="00AD7700">
              <w:rPr>
                <w:rFonts w:cs="Arial"/>
                <w:color w:val="000000"/>
                <w:lang w:eastAsia="de-DE"/>
              </w:rPr>
              <w:t>Name</w:t>
            </w:r>
          </w:p>
        </w:tc>
        <w:tc>
          <w:tcPr>
            <w:tcW w:w="383" w:type="dxa"/>
            <w:shd w:val="clear" w:color="auto" w:fill="auto"/>
            <w:vAlign w:val="center"/>
          </w:tcPr>
          <w:p w14:paraId="54019E64"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5D263FB0"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*NB*</w:t>
            </w:r>
          </w:p>
        </w:tc>
      </w:tr>
      <w:tr w:rsidR="00B93881" w:rsidRPr="00AD7700" w14:paraId="0B052153" w14:textId="77777777" w:rsidTr="00D24489">
        <w:trPr>
          <w:jc w:val="center"/>
        </w:trPr>
        <w:tc>
          <w:tcPr>
            <w:tcW w:w="2030" w:type="dxa"/>
            <w:tcBorders>
              <w:left w:val="single" w:sz="18" w:space="0" w:color="000000"/>
              <w:right w:val="single" w:sz="18" w:space="0" w:color="000000"/>
            </w:tcBorders>
            <w:shd w:val="clear" w:color="auto" w:fill="auto"/>
            <w:vAlign w:val="center"/>
          </w:tcPr>
          <w:p w14:paraId="2D47FA80" w14:textId="77777777" w:rsidR="00B93881" w:rsidRPr="00AD7700" w:rsidRDefault="00B93881" w:rsidP="00D24489">
            <w:pPr>
              <w:ind w:firstLineChars="100" w:firstLine="200"/>
              <w:rPr>
                <w:rFonts w:cs="Arial"/>
                <w:color w:val="000000"/>
              </w:rPr>
            </w:pPr>
            <w:r w:rsidRPr="00AD7700">
              <w:rPr>
                <w:rFonts w:cs="Arial"/>
                <w:color w:val="000000"/>
                <w:lang w:eastAsia="de-DE"/>
              </w:rPr>
              <w:t>Desc</w:t>
            </w:r>
          </w:p>
        </w:tc>
        <w:tc>
          <w:tcPr>
            <w:tcW w:w="2383" w:type="dxa"/>
            <w:tcBorders>
              <w:left w:val="single" w:sz="18" w:space="0" w:color="000000"/>
              <w:right w:val="single" w:sz="18" w:space="0" w:color="000000"/>
            </w:tcBorders>
            <w:shd w:val="clear" w:color="auto" w:fill="auto"/>
            <w:vAlign w:val="center"/>
          </w:tcPr>
          <w:p w14:paraId="3D61B9F8"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Popis</w:t>
            </w:r>
          </w:p>
        </w:tc>
        <w:tc>
          <w:tcPr>
            <w:tcW w:w="1773" w:type="dxa"/>
            <w:tcBorders>
              <w:left w:val="single" w:sz="18" w:space="0" w:color="000000"/>
            </w:tcBorders>
            <w:shd w:val="clear" w:color="auto" w:fill="auto"/>
            <w:vAlign w:val="center"/>
          </w:tcPr>
          <w:p w14:paraId="69284525" w14:textId="77777777" w:rsidR="00B93881" w:rsidRPr="00AD7700" w:rsidRDefault="00B93881" w:rsidP="00D24489">
            <w:pPr>
              <w:ind w:firstLineChars="100" w:firstLine="200"/>
              <w:rPr>
                <w:rFonts w:cs="Arial"/>
                <w:color w:val="000000"/>
              </w:rPr>
            </w:pPr>
            <w:r w:rsidRPr="00AD7700">
              <w:rPr>
                <w:rFonts w:cs="Arial"/>
                <w:color w:val="000000"/>
                <w:lang w:eastAsia="de-DE"/>
              </w:rPr>
              <w:t>Desc</w:t>
            </w:r>
          </w:p>
        </w:tc>
        <w:tc>
          <w:tcPr>
            <w:tcW w:w="383" w:type="dxa"/>
            <w:shd w:val="clear" w:color="auto" w:fill="auto"/>
            <w:vAlign w:val="center"/>
          </w:tcPr>
          <w:p w14:paraId="48F1856A"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74981FB4"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*Velmi vysoká*</w:t>
            </w:r>
          </w:p>
        </w:tc>
      </w:tr>
      <w:tr w:rsidR="00B93881" w:rsidRPr="00AD7700" w14:paraId="626E7DD9" w14:textId="77777777" w:rsidTr="00D24489">
        <w:trPr>
          <w:jc w:val="center"/>
        </w:trPr>
        <w:tc>
          <w:tcPr>
            <w:tcW w:w="2030" w:type="dxa"/>
            <w:tcBorders>
              <w:left w:val="single" w:sz="18" w:space="0" w:color="000000"/>
              <w:right w:val="single" w:sz="18" w:space="0" w:color="000000"/>
            </w:tcBorders>
            <w:shd w:val="clear" w:color="auto" w:fill="auto"/>
            <w:vAlign w:val="center"/>
          </w:tcPr>
          <w:p w14:paraId="5EDC140A" w14:textId="77777777" w:rsidR="00B93881" w:rsidRPr="00AD7700" w:rsidRDefault="00B93881" w:rsidP="00D24489">
            <w:pPr>
              <w:ind w:firstLineChars="100" w:firstLine="200"/>
              <w:rPr>
                <w:rFonts w:cs="Arial"/>
                <w:color w:val="000000"/>
              </w:rPr>
            </w:pPr>
            <w:r w:rsidRPr="00AD7700">
              <w:rPr>
                <w:rFonts w:cs="Arial"/>
                <w:color w:val="000000"/>
                <w:lang w:eastAsia="de-DE"/>
              </w:rPr>
              <w:t>LocalTimeDate</w:t>
            </w:r>
          </w:p>
        </w:tc>
        <w:tc>
          <w:tcPr>
            <w:tcW w:w="2383" w:type="dxa"/>
            <w:tcBorders>
              <w:left w:val="single" w:sz="18" w:space="0" w:color="000000"/>
              <w:right w:val="single" w:sz="18" w:space="0" w:color="000000"/>
            </w:tcBorders>
            <w:shd w:val="clear" w:color="auto" w:fill="auto"/>
            <w:vAlign w:val="center"/>
          </w:tcPr>
          <w:p w14:paraId="3BF9A7E3"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Datum/Čas</w:t>
            </w:r>
          </w:p>
        </w:tc>
        <w:tc>
          <w:tcPr>
            <w:tcW w:w="1773" w:type="dxa"/>
            <w:tcBorders>
              <w:left w:val="single" w:sz="18" w:space="0" w:color="000000"/>
            </w:tcBorders>
            <w:shd w:val="clear" w:color="auto" w:fill="auto"/>
            <w:vAlign w:val="center"/>
          </w:tcPr>
          <w:p w14:paraId="73AA8AA6" w14:textId="77777777" w:rsidR="00B93881" w:rsidRPr="00AD7700" w:rsidRDefault="00B93881" w:rsidP="00D24489">
            <w:pPr>
              <w:ind w:firstLineChars="100" w:firstLine="200"/>
              <w:rPr>
                <w:rFonts w:cs="Arial"/>
                <w:color w:val="000000"/>
              </w:rPr>
            </w:pPr>
            <w:r w:rsidRPr="00AD7700">
              <w:rPr>
                <w:rFonts w:cs="Arial"/>
                <w:color w:val="000000"/>
                <w:lang w:eastAsia="de-DE"/>
              </w:rPr>
              <w:t>LocalTimeDate</w:t>
            </w:r>
          </w:p>
        </w:tc>
        <w:tc>
          <w:tcPr>
            <w:tcW w:w="383" w:type="dxa"/>
            <w:shd w:val="clear" w:color="auto" w:fill="auto"/>
            <w:vAlign w:val="center"/>
          </w:tcPr>
          <w:p w14:paraId="709604AD" w14:textId="77777777" w:rsidR="00B93881" w:rsidRPr="00AD7700" w:rsidRDefault="00B93881" w:rsidP="00D24489">
            <w:pPr>
              <w:jc w:val="center"/>
              <w:rPr>
                <w:lang w:eastAsia="de-DE"/>
              </w:rPr>
            </w:pPr>
            <w:r w:rsidRPr="00AD7700">
              <w:rPr>
                <w:lang w:eastAsia="de-DE"/>
              </w:rPr>
              <w:t>&gt;</w:t>
            </w:r>
          </w:p>
        </w:tc>
        <w:tc>
          <w:tcPr>
            <w:tcW w:w="1985" w:type="dxa"/>
            <w:tcBorders>
              <w:right w:val="single" w:sz="18" w:space="0" w:color="000000"/>
            </w:tcBorders>
            <w:shd w:val="clear" w:color="auto" w:fill="auto"/>
            <w:vAlign w:val="bottom"/>
          </w:tcPr>
          <w:p w14:paraId="463E6326"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 xml:space="preserve">8.8.2017 8:45:01 </w:t>
            </w:r>
            <w:r w:rsidRPr="00AD7700">
              <w:rPr>
                <w:rFonts w:ascii="Calibri" w:hAnsi="Calibri" w:cs="Calibri"/>
                <w:b/>
                <w:color w:val="000000"/>
                <w:sz w:val="22"/>
              </w:rPr>
              <w:t>²</w:t>
            </w:r>
          </w:p>
        </w:tc>
      </w:tr>
      <w:tr w:rsidR="00B93881" w:rsidRPr="00AD7700" w14:paraId="294CD07A" w14:textId="77777777" w:rsidTr="00D24489">
        <w:trPr>
          <w:jc w:val="center"/>
        </w:trPr>
        <w:tc>
          <w:tcPr>
            <w:tcW w:w="2030" w:type="dxa"/>
            <w:tcBorders>
              <w:left w:val="single" w:sz="18" w:space="0" w:color="000000"/>
              <w:right w:val="single" w:sz="18" w:space="0" w:color="000000"/>
            </w:tcBorders>
            <w:shd w:val="clear" w:color="auto" w:fill="auto"/>
            <w:vAlign w:val="center"/>
          </w:tcPr>
          <w:p w14:paraId="43DECDE4" w14:textId="77777777" w:rsidR="00B93881" w:rsidRPr="00AD7700" w:rsidRDefault="00B93881" w:rsidP="00D24489">
            <w:pPr>
              <w:ind w:firstLineChars="100" w:firstLine="200"/>
              <w:rPr>
                <w:rFonts w:cs="Arial"/>
                <w:color w:val="000000"/>
              </w:rPr>
            </w:pPr>
            <w:r w:rsidRPr="00AD7700">
              <w:rPr>
                <w:rFonts w:cs="Arial"/>
                <w:color w:val="000000"/>
                <w:lang w:eastAsia="de-DE"/>
              </w:rPr>
              <w:t>OnTime</w:t>
            </w:r>
          </w:p>
        </w:tc>
        <w:tc>
          <w:tcPr>
            <w:tcW w:w="2383" w:type="dxa"/>
            <w:tcBorders>
              <w:left w:val="single" w:sz="18" w:space="0" w:color="000000"/>
              <w:right w:val="single" w:sz="18" w:space="0" w:color="000000"/>
            </w:tcBorders>
            <w:shd w:val="clear" w:color="auto" w:fill="auto"/>
            <w:vAlign w:val="center"/>
          </w:tcPr>
          <w:p w14:paraId="558D786C"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 xml:space="preserve">Datum/Čas vzniku </w:t>
            </w:r>
          </w:p>
        </w:tc>
        <w:tc>
          <w:tcPr>
            <w:tcW w:w="1773" w:type="dxa"/>
            <w:tcBorders>
              <w:left w:val="single" w:sz="18" w:space="0" w:color="000000"/>
            </w:tcBorders>
            <w:shd w:val="clear" w:color="auto" w:fill="auto"/>
            <w:vAlign w:val="center"/>
          </w:tcPr>
          <w:p w14:paraId="2F51A3D9" w14:textId="77777777" w:rsidR="00B93881" w:rsidRPr="00AD7700" w:rsidRDefault="00B93881" w:rsidP="00D24489">
            <w:pPr>
              <w:ind w:firstLineChars="100" w:firstLine="200"/>
              <w:rPr>
                <w:rFonts w:cs="Arial"/>
                <w:color w:val="000000"/>
              </w:rPr>
            </w:pPr>
            <w:r w:rsidRPr="00AD7700">
              <w:rPr>
                <w:rFonts w:cs="Arial"/>
                <w:color w:val="000000"/>
                <w:lang w:eastAsia="de-DE"/>
              </w:rPr>
              <w:t>OnTime</w:t>
            </w:r>
          </w:p>
        </w:tc>
        <w:tc>
          <w:tcPr>
            <w:tcW w:w="383" w:type="dxa"/>
            <w:shd w:val="clear" w:color="auto" w:fill="auto"/>
            <w:vAlign w:val="center"/>
          </w:tcPr>
          <w:p w14:paraId="6A0782C9" w14:textId="77777777" w:rsidR="00B93881" w:rsidRPr="00AD7700" w:rsidRDefault="00B93881" w:rsidP="00D24489">
            <w:pPr>
              <w:jc w:val="center"/>
              <w:rPr>
                <w:lang w:eastAsia="de-DE"/>
              </w:rPr>
            </w:pPr>
            <w:r w:rsidRPr="00AD7700">
              <w:rPr>
                <w:lang w:eastAsia="de-DE"/>
              </w:rPr>
              <w:t>&lt;</w:t>
            </w:r>
          </w:p>
        </w:tc>
        <w:tc>
          <w:tcPr>
            <w:tcW w:w="1985" w:type="dxa"/>
            <w:tcBorders>
              <w:right w:val="single" w:sz="18" w:space="0" w:color="000000"/>
            </w:tcBorders>
            <w:shd w:val="clear" w:color="auto" w:fill="auto"/>
            <w:vAlign w:val="bottom"/>
          </w:tcPr>
          <w:p w14:paraId="3D3159BF"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 xml:space="preserve">7.8.2017 7:00:00 </w:t>
            </w:r>
            <w:r w:rsidRPr="00AD7700">
              <w:rPr>
                <w:rFonts w:ascii="Calibri" w:hAnsi="Calibri" w:cs="Calibri"/>
                <w:b/>
                <w:color w:val="000000"/>
                <w:sz w:val="22"/>
              </w:rPr>
              <w:t>²</w:t>
            </w:r>
          </w:p>
        </w:tc>
      </w:tr>
      <w:tr w:rsidR="00B93881" w:rsidRPr="00AD7700" w14:paraId="22E3CCFB" w14:textId="77777777" w:rsidTr="00D24489">
        <w:trPr>
          <w:jc w:val="center"/>
        </w:trPr>
        <w:tc>
          <w:tcPr>
            <w:tcW w:w="2030" w:type="dxa"/>
            <w:tcBorders>
              <w:left w:val="single" w:sz="18" w:space="0" w:color="000000"/>
              <w:right w:val="single" w:sz="18" w:space="0" w:color="000000"/>
            </w:tcBorders>
            <w:shd w:val="clear" w:color="auto" w:fill="auto"/>
            <w:vAlign w:val="center"/>
          </w:tcPr>
          <w:p w14:paraId="02E694DE" w14:textId="77777777" w:rsidR="00B93881" w:rsidRPr="00AD7700" w:rsidRDefault="00B93881" w:rsidP="00D24489">
            <w:pPr>
              <w:ind w:firstLineChars="100" w:firstLine="200"/>
              <w:rPr>
                <w:rFonts w:cs="Arial"/>
                <w:color w:val="000000"/>
              </w:rPr>
            </w:pPr>
            <w:r w:rsidRPr="00AD7700">
              <w:rPr>
                <w:rFonts w:cs="Arial"/>
                <w:color w:val="000000"/>
                <w:lang w:eastAsia="de-DE"/>
              </w:rPr>
              <w:t>OffTime</w:t>
            </w:r>
          </w:p>
        </w:tc>
        <w:tc>
          <w:tcPr>
            <w:tcW w:w="2383" w:type="dxa"/>
            <w:tcBorders>
              <w:left w:val="single" w:sz="18" w:space="0" w:color="000000"/>
              <w:right w:val="single" w:sz="18" w:space="0" w:color="000000"/>
            </w:tcBorders>
            <w:shd w:val="clear" w:color="auto" w:fill="auto"/>
            <w:vAlign w:val="center"/>
          </w:tcPr>
          <w:p w14:paraId="62E9B322"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 xml:space="preserve">Datum/Čas zániku </w:t>
            </w:r>
          </w:p>
        </w:tc>
        <w:tc>
          <w:tcPr>
            <w:tcW w:w="1773" w:type="dxa"/>
            <w:tcBorders>
              <w:left w:val="single" w:sz="18" w:space="0" w:color="000000"/>
            </w:tcBorders>
            <w:shd w:val="clear" w:color="auto" w:fill="auto"/>
            <w:vAlign w:val="center"/>
          </w:tcPr>
          <w:p w14:paraId="3A89F8D2" w14:textId="77777777" w:rsidR="00B93881" w:rsidRPr="00AD7700" w:rsidRDefault="00B93881" w:rsidP="00D24489">
            <w:pPr>
              <w:ind w:firstLineChars="100" w:firstLine="200"/>
              <w:rPr>
                <w:rFonts w:cs="Arial"/>
                <w:color w:val="000000"/>
              </w:rPr>
            </w:pPr>
            <w:r w:rsidRPr="00AD7700">
              <w:rPr>
                <w:rFonts w:cs="Arial"/>
                <w:color w:val="000000"/>
                <w:lang w:eastAsia="de-DE"/>
              </w:rPr>
              <w:t>OffTime</w:t>
            </w:r>
          </w:p>
        </w:tc>
        <w:tc>
          <w:tcPr>
            <w:tcW w:w="383" w:type="dxa"/>
            <w:shd w:val="clear" w:color="auto" w:fill="auto"/>
            <w:vAlign w:val="center"/>
          </w:tcPr>
          <w:p w14:paraId="5A1B561F" w14:textId="77777777" w:rsidR="00B93881" w:rsidRPr="00AD7700" w:rsidRDefault="00B93881" w:rsidP="00D24489">
            <w:pPr>
              <w:jc w:val="center"/>
              <w:rPr>
                <w:lang w:eastAsia="de-DE"/>
              </w:rPr>
            </w:pPr>
            <w:r w:rsidRPr="00AD7700">
              <w:rPr>
                <w:lang w:eastAsia="de-DE"/>
              </w:rPr>
              <w:t>&gt;</w:t>
            </w:r>
          </w:p>
        </w:tc>
        <w:tc>
          <w:tcPr>
            <w:tcW w:w="1985" w:type="dxa"/>
            <w:tcBorders>
              <w:right w:val="single" w:sz="18" w:space="0" w:color="000000"/>
            </w:tcBorders>
            <w:shd w:val="clear" w:color="auto" w:fill="auto"/>
            <w:vAlign w:val="bottom"/>
          </w:tcPr>
          <w:p w14:paraId="65C3C830"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 xml:space="preserve">7.8.2017 9:00:00 </w:t>
            </w:r>
            <w:r w:rsidRPr="00AD7700">
              <w:rPr>
                <w:rFonts w:ascii="Calibri" w:hAnsi="Calibri" w:cs="Calibri"/>
                <w:b/>
                <w:color w:val="000000"/>
                <w:sz w:val="22"/>
              </w:rPr>
              <w:t>²</w:t>
            </w:r>
          </w:p>
        </w:tc>
      </w:tr>
      <w:tr w:rsidR="00B93881" w:rsidRPr="00AD7700" w14:paraId="366F6EE6" w14:textId="77777777" w:rsidTr="00D24489">
        <w:trPr>
          <w:jc w:val="center"/>
        </w:trPr>
        <w:tc>
          <w:tcPr>
            <w:tcW w:w="2030" w:type="dxa"/>
            <w:tcBorders>
              <w:left w:val="single" w:sz="18" w:space="0" w:color="000000"/>
              <w:right w:val="single" w:sz="18" w:space="0" w:color="000000"/>
            </w:tcBorders>
            <w:shd w:val="clear" w:color="auto" w:fill="auto"/>
            <w:vAlign w:val="center"/>
          </w:tcPr>
          <w:p w14:paraId="183B701C" w14:textId="77777777" w:rsidR="00B93881" w:rsidRPr="00AD7700" w:rsidRDefault="00B93881" w:rsidP="00D24489">
            <w:pPr>
              <w:ind w:firstLineChars="100" w:firstLine="200"/>
              <w:rPr>
                <w:rFonts w:cs="Arial"/>
                <w:color w:val="000000"/>
              </w:rPr>
            </w:pPr>
            <w:r w:rsidRPr="00AD7700">
              <w:rPr>
                <w:rFonts w:cs="Arial"/>
                <w:color w:val="000000"/>
                <w:lang w:eastAsia="de-DE"/>
              </w:rPr>
              <w:t>AckTime</w:t>
            </w:r>
          </w:p>
        </w:tc>
        <w:tc>
          <w:tcPr>
            <w:tcW w:w="2383" w:type="dxa"/>
            <w:tcBorders>
              <w:left w:val="single" w:sz="18" w:space="0" w:color="000000"/>
              <w:right w:val="single" w:sz="18" w:space="0" w:color="000000"/>
            </w:tcBorders>
            <w:shd w:val="clear" w:color="auto" w:fill="auto"/>
            <w:vAlign w:val="center"/>
          </w:tcPr>
          <w:p w14:paraId="3B489B1E"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 xml:space="preserve">Datum/Čas potvrzení </w:t>
            </w:r>
          </w:p>
        </w:tc>
        <w:tc>
          <w:tcPr>
            <w:tcW w:w="1773" w:type="dxa"/>
            <w:tcBorders>
              <w:left w:val="single" w:sz="18" w:space="0" w:color="000000"/>
            </w:tcBorders>
            <w:shd w:val="clear" w:color="auto" w:fill="auto"/>
            <w:vAlign w:val="center"/>
          </w:tcPr>
          <w:p w14:paraId="6B73A989" w14:textId="77777777" w:rsidR="00B93881" w:rsidRPr="00AD7700" w:rsidRDefault="00B93881" w:rsidP="00D24489">
            <w:pPr>
              <w:ind w:firstLineChars="100" w:firstLine="200"/>
              <w:rPr>
                <w:rFonts w:cs="Arial"/>
                <w:color w:val="000000"/>
              </w:rPr>
            </w:pPr>
            <w:r w:rsidRPr="00AD7700">
              <w:rPr>
                <w:rFonts w:cs="Arial"/>
                <w:color w:val="000000"/>
                <w:lang w:eastAsia="de-DE"/>
              </w:rPr>
              <w:t>AckTime</w:t>
            </w:r>
          </w:p>
        </w:tc>
        <w:tc>
          <w:tcPr>
            <w:tcW w:w="383" w:type="dxa"/>
            <w:shd w:val="clear" w:color="auto" w:fill="auto"/>
            <w:vAlign w:val="center"/>
          </w:tcPr>
          <w:p w14:paraId="4F3BCC3A" w14:textId="77777777" w:rsidR="00B93881" w:rsidRPr="00AD7700" w:rsidRDefault="00B93881" w:rsidP="00D24489">
            <w:pPr>
              <w:jc w:val="center"/>
              <w:rPr>
                <w:lang w:eastAsia="de-DE"/>
              </w:rPr>
            </w:pPr>
            <w:r w:rsidRPr="00AD7700">
              <w:rPr>
                <w:lang w:eastAsia="de-DE"/>
              </w:rPr>
              <w:t>&gt;</w:t>
            </w:r>
          </w:p>
        </w:tc>
        <w:tc>
          <w:tcPr>
            <w:tcW w:w="1985" w:type="dxa"/>
            <w:tcBorders>
              <w:right w:val="single" w:sz="18" w:space="0" w:color="000000"/>
            </w:tcBorders>
            <w:shd w:val="clear" w:color="auto" w:fill="auto"/>
            <w:vAlign w:val="bottom"/>
          </w:tcPr>
          <w:p w14:paraId="4416B6CB"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 xml:space="preserve">7.8.2017 9:00:00 </w:t>
            </w:r>
            <w:r w:rsidRPr="00AD7700">
              <w:rPr>
                <w:rFonts w:ascii="Calibri" w:hAnsi="Calibri" w:cs="Calibri"/>
                <w:b/>
                <w:color w:val="000000"/>
                <w:sz w:val="22"/>
              </w:rPr>
              <w:t>²</w:t>
            </w:r>
          </w:p>
        </w:tc>
      </w:tr>
      <w:tr w:rsidR="00B93881" w:rsidRPr="00AD7700" w14:paraId="5BCEB8F5" w14:textId="77777777" w:rsidTr="00D24489">
        <w:trPr>
          <w:jc w:val="center"/>
        </w:trPr>
        <w:tc>
          <w:tcPr>
            <w:tcW w:w="2030" w:type="dxa"/>
            <w:tcBorders>
              <w:left w:val="single" w:sz="18" w:space="0" w:color="000000"/>
              <w:right w:val="single" w:sz="18" w:space="0" w:color="000000"/>
            </w:tcBorders>
            <w:shd w:val="clear" w:color="auto" w:fill="auto"/>
            <w:vAlign w:val="center"/>
          </w:tcPr>
          <w:p w14:paraId="6BFE4FA2" w14:textId="77777777" w:rsidR="00B93881" w:rsidRPr="00AD7700" w:rsidRDefault="00B93881" w:rsidP="00D24489">
            <w:pPr>
              <w:ind w:firstLineChars="100" w:firstLine="200"/>
              <w:rPr>
                <w:rFonts w:cs="Arial"/>
                <w:color w:val="000000"/>
              </w:rPr>
            </w:pPr>
            <w:r w:rsidRPr="00AD7700">
              <w:rPr>
                <w:rFonts w:cs="Arial"/>
                <w:color w:val="000000"/>
                <w:lang w:eastAsia="de-DE"/>
              </w:rPr>
              <w:t>State</w:t>
            </w:r>
          </w:p>
        </w:tc>
        <w:tc>
          <w:tcPr>
            <w:tcW w:w="2383" w:type="dxa"/>
            <w:tcBorders>
              <w:left w:val="single" w:sz="18" w:space="0" w:color="000000"/>
              <w:right w:val="single" w:sz="18" w:space="0" w:color="000000"/>
            </w:tcBorders>
            <w:shd w:val="clear" w:color="auto" w:fill="auto"/>
            <w:vAlign w:val="center"/>
          </w:tcPr>
          <w:p w14:paraId="1641F124"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Stav</w:t>
            </w:r>
          </w:p>
        </w:tc>
        <w:tc>
          <w:tcPr>
            <w:tcW w:w="1773" w:type="dxa"/>
            <w:tcBorders>
              <w:left w:val="single" w:sz="18" w:space="0" w:color="000000"/>
            </w:tcBorders>
            <w:shd w:val="clear" w:color="auto" w:fill="auto"/>
            <w:vAlign w:val="center"/>
          </w:tcPr>
          <w:p w14:paraId="7ACCAC25" w14:textId="77777777" w:rsidR="00B93881" w:rsidRPr="00AD7700" w:rsidRDefault="00B93881" w:rsidP="00D24489">
            <w:pPr>
              <w:ind w:firstLineChars="100" w:firstLine="200"/>
              <w:rPr>
                <w:rFonts w:cs="Arial"/>
                <w:color w:val="000000"/>
              </w:rPr>
            </w:pPr>
            <w:r w:rsidRPr="00AD7700">
              <w:rPr>
                <w:rFonts w:cs="Arial"/>
                <w:color w:val="000000"/>
                <w:lang w:eastAsia="de-DE"/>
              </w:rPr>
              <w:t>State</w:t>
            </w:r>
          </w:p>
        </w:tc>
        <w:tc>
          <w:tcPr>
            <w:tcW w:w="383" w:type="dxa"/>
            <w:shd w:val="clear" w:color="auto" w:fill="auto"/>
            <w:vAlign w:val="center"/>
          </w:tcPr>
          <w:p w14:paraId="18F4FEE1"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09E2C5E6"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On</w:t>
            </w:r>
          </w:p>
        </w:tc>
      </w:tr>
      <w:tr w:rsidR="00B93881" w:rsidRPr="00AD7700" w14:paraId="75A4DE82" w14:textId="77777777" w:rsidTr="00D24489">
        <w:trPr>
          <w:jc w:val="center"/>
        </w:trPr>
        <w:tc>
          <w:tcPr>
            <w:tcW w:w="2030" w:type="dxa"/>
            <w:tcBorders>
              <w:left w:val="single" w:sz="18" w:space="0" w:color="000000"/>
              <w:right w:val="single" w:sz="18" w:space="0" w:color="000000"/>
            </w:tcBorders>
            <w:shd w:val="clear" w:color="auto" w:fill="auto"/>
            <w:vAlign w:val="center"/>
          </w:tcPr>
          <w:p w14:paraId="249A75E2" w14:textId="77777777" w:rsidR="00B93881" w:rsidRPr="00AD7700" w:rsidRDefault="00B93881" w:rsidP="00D24489">
            <w:pPr>
              <w:ind w:firstLineChars="100" w:firstLine="200"/>
              <w:rPr>
                <w:rFonts w:cs="Arial"/>
                <w:color w:val="000000"/>
              </w:rPr>
            </w:pPr>
            <w:r w:rsidRPr="00AD7700">
              <w:rPr>
                <w:rFonts w:cs="Arial"/>
                <w:color w:val="000000"/>
                <w:lang w:eastAsia="de-DE"/>
              </w:rPr>
              <w:t>Type</w:t>
            </w:r>
          </w:p>
        </w:tc>
        <w:tc>
          <w:tcPr>
            <w:tcW w:w="2383" w:type="dxa"/>
            <w:tcBorders>
              <w:left w:val="single" w:sz="18" w:space="0" w:color="000000"/>
              <w:right w:val="single" w:sz="18" w:space="0" w:color="000000"/>
            </w:tcBorders>
            <w:shd w:val="clear" w:color="auto" w:fill="auto"/>
            <w:vAlign w:val="center"/>
          </w:tcPr>
          <w:p w14:paraId="54A921A3"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Typ</w:t>
            </w:r>
          </w:p>
        </w:tc>
        <w:tc>
          <w:tcPr>
            <w:tcW w:w="1773" w:type="dxa"/>
            <w:tcBorders>
              <w:left w:val="single" w:sz="18" w:space="0" w:color="000000"/>
            </w:tcBorders>
            <w:shd w:val="clear" w:color="auto" w:fill="auto"/>
            <w:vAlign w:val="center"/>
          </w:tcPr>
          <w:p w14:paraId="777C4F71" w14:textId="77777777" w:rsidR="00B93881" w:rsidRPr="00AD7700" w:rsidRDefault="00B93881" w:rsidP="00D24489">
            <w:pPr>
              <w:ind w:firstLineChars="100" w:firstLine="200"/>
              <w:rPr>
                <w:rFonts w:cs="Arial"/>
                <w:color w:val="000000"/>
              </w:rPr>
            </w:pPr>
            <w:r w:rsidRPr="00AD7700">
              <w:rPr>
                <w:rFonts w:cs="Arial"/>
                <w:color w:val="000000"/>
                <w:lang w:eastAsia="de-DE"/>
              </w:rPr>
              <w:t>Type</w:t>
            </w:r>
          </w:p>
        </w:tc>
        <w:tc>
          <w:tcPr>
            <w:tcW w:w="383" w:type="dxa"/>
            <w:shd w:val="clear" w:color="auto" w:fill="auto"/>
            <w:vAlign w:val="center"/>
          </w:tcPr>
          <w:p w14:paraId="77008B19"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6AE53165"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Potvrzen</w:t>
            </w:r>
          </w:p>
        </w:tc>
      </w:tr>
      <w:tr w:rsidR="00B93881" w:rsidRPr="00AD7700" w14:paraId="6A974FD4" w14:textId="77777777" w:rsidTr="00D24489">
        <w:trPr>
          <w:jc w:val="center"/>
        </w:trPr>
        <w:tc>
          <w:tcPr>
            <w:tcW w:w="2030" w:type="dxa"/>
            <w:tcBorders>
              <w:left w:val="single" w:sz="18" w:space="0" w:color="000000"/>
              <w:right w:val="single" w:sz="18" w:space="0" w:color="000000"/>
            </w:tcBorders>
            <w:shd w:val="clear" w:color="auto" w:fill="auto"/>
            <w:vAlign w:val="center"/>
          </w:tcPr>
          <w:p w14:paraId="50F913F1" w14:textId="77777777" w:rsidR="00B93881" w:rsidRPr="00AD7700" w:rsidRDefault="00B93881" w:rsidP="00D24489">
            <w:pPr>
              <w:ind w:firstLineChars="100" w:firstLine="200"/>
              <w:rPr>
                <w:rFonts w:cs="Arial"/>
                <w:color w:val="000000"/>
              </w:rPr>
            </w:pPr>
            <w:r w:rsidRPr="00AD7700">
              <w:rPr>
                <w:rFonts w:cs="Arial"/>
                <w:color w:val="000000"/>
                <w:lang w:eastAsia="de-DE"/>
              </w:rPr>
              <w:t>Category</w:t>
            </w:r>
          </w:p>
        </w:tc>
        <w:tc>
          <w:tcPr>
            <w:tcW w:w="2383" w:type="dxa"/>
            <w:tcBorders>
              <w:left w:val="single" w:sz="18" w:space="0" w:color="000000"/>
              <w:right w:val="single" w:sz="18" w:space="0" w:color="000000"/>
            </w:tcBorders>
            <w:shd w:val="clear" w:color="auto" w:fill="auto"/>
            <w:vAlign w:val="center"/>
          </w:tcPr>
          <w:p w14:paraId="7E7EE1FC"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Kategorie</w:t>
            </w:r>
          </w:p>
        </w:tc>
        <w:tc>
          <w:tcPr>
            <w:tcW w:w="1773" w:type="dxa"/>
            <w:tcBorders>
              <w:left w:val="single" w:sz="18" w:space="0" w:color="000000"/>
            </w:tcBorders>
            <w:shd w:val="clear" w:color="auto" w:fill="auto"/>
            <w:vAlign w:val="center"/>
          </w:tcPr>
          <w:p w14:paraId="64B06DCA" w14:textId="77777777" w:rsidR="00B93881" w:rsidRPr="00AD7700" w:rsidRDefault="00B93881" w:rsidP="00D24489">
            <w:pPr>
              <w:ind w:firstLineChars="100" w:firstLine="200"/>
              <w:rPr>
                <w:rFonts w:cs="Arial"/>
                <w:color w:val="000000"/>
              </w:rPr>
            </w:pPr>
            <w:r w:rsidRPr="00AD7700">
              <w:rPr>
                <w:rFonts w:cs="Arial"/>
                <w:color w:val="000000"/>
                <w:lang w:eastAsia="de-DE"/>
              </w:rPr>
              <w:t>Category</w:t>
            </w:r>
          </w:p>
        </w:tc>
        <w:tc>
          <w:tcPr>
            <w:tcW w:w="383" w:type="dxa"/>
            <w:shd w:val="clear" w:color="auto" w:fill="auto"/>
            <w:vAlign w:val="center"/>
          </w:tcPr>
          <w:p w14:paraId="5F70D84A" w14:textId="77777777" w:rsidR="00B93881" w:rsidRPr="00AD7700" w:rsidRDefault="00B93881" w:rsidP="00D24489">
            <w:pPr>
              <w:jc w:val="center"/>
              <w:rPr>
                <w:lang w:eastAsia="de-DE"/>
              </w:rPr>
            </w:pPr>
            <w:r w:rsidRPr="00AD7700">
              <w:rPr>
                <w:lang w:eastAsia="de-DE"/>
              </w:rPr>
              <w:t>&gt;</w:t>
            </w:r>
          </w:p>
        </w:tc>
        <w:tc>
          <w:tcPr>
            <w:tcW w:w="1985" w:type="dxa"/>
            <w:tcBorders>
              <w:right w:val="single" w:sz="18" w:space="0" w:color="000000"/>
            </w:tcBorders>
            <w:shd w:val="clear" w:color="auto" w:fill="auto"/>
            <w:vAlign w:val="bottom"/>
          </w:tcPr>
          <w:p w14:paraId="07267D08"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260</w:t>
            </w:r>
          </w:p>
        </w:tc>
      </w:tr>
      <w:tr w:rsidR="00B93881" w:rsidRPr="00AD7700" w14:paraId="1A0CBDAD" w14:textId="77777777" w:rsidTr="00D24489">
        <w:trPr>
          <w:jc w:val="center"/>
        </w:trPr>
        <w:tc>
          <w:tcPr>
            <w:tcW w:w="2030" w:type="dxa"/>
            <w:tcBorders>
              <w:left w:val="single" w:sz="18" w:space="0" w:color="000000"/>
              <w:right w:val="single" w:sz="18" w:space="0" w:color="000000"/>
            </w:tcBorders>
            <w:shd w:val="clear" w:color="auto" w:fill="auto"/>
            <w:vAlign w:val="center"/>
          </w:tcPr>
          <w:p w14:paraId="49DE737F" w14:textId="77777777" w:rsidR="00B93881" w:rsidRPr="00AD7700" w:rsidRDefault="00B93881" w:rsidP="00D24489">
            <w:pPr>
              <w:ind w:firstLineChars="100" w:firstLine="200"/>
              <w:rPr>
                <w:rFonts w:cs="Arial"/>
                <w:color w:val="000000"/>
              </w:rPr>
            </w:pPr>
            <w:r w:rsidRPr="00AD7700">
              <w:rPr>
                <w:rFonts w:cs="Arial"/>
                <w:color w:val="000000"/>
                <w:lang w:eastAsia="de-DE"/>
              </w:rPr>
              <w:t>Priority</w:t>
            </w:r>
          </w:p>
        </w:tc>
        <w:tc>
          <w:tcPr>
            <w:tcW w:w="2383" w:type="dxa"/>
            <w:tcBorders>
              <w:left w:val="single" w:sz="18" w:space="0" w:color="000000"/>
              <w:right w:val="single" w:sz="18" w:space="0" w:color="000000"/>
            </w:tcBorders>
            <w:shd w:val="clear" w:color="auto" w:fill="auto"/>
            <w:vAlign w:val="center"/>
          </w:tcPr>
          <w:p w14:paraId="7601B629"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Priorita</w:t>
            </w:r>
          </w:p>
        </w:tc>
        <w:tc>
          <w:tcPr>
            <w:tcW w:w="1773" w:type="dxa"/>
            <w:tcBorders>
              <w:left w:val="single" w:sz="18" w:space="0" w:color="000000"/>
            </w:tcBorders>
            <w:shd w:val="clear" w:color="auto" w:fill="auto"/>
            <w:vAlign w:val="center"/>
          </w:tcPr>
          <w:p w14:paraId="3AB639BB" w14:textId="77777777" w:rsidR="00B93881" w:rsidRPr="00AD7700" w:rsidRDefault="00B93881" w:rsidP="00D24489">
            <w:pPr>
              <w:ind w:firstLineChars="100" w:firstLine="200"/>
              <w:rPr>
                <w:rFonts w:cs="Arial"/>
                <w:color w:val="000000"/>
              </w:rPr>
            </w:pPr>
            <w:r w:rsidRPr="00AD7700">
              <w:rPr>
                <w:rFonts w:cs="Arial"/>
                <w:color w:val="000000"/>
                <w:lang w:eastAsia="de-DE"/>
              </w:rPr>
              <w:t>Priority</w:t>
            </w:r>
          </w:p>
        </w:tc>
        <w:tc>
          <w:tcPr>
            <w:tcW w:w="383" w:type="dxa"/>
            <w:shd w:val="clear" w:color="auto" w:fill="auto"/>
            <w:vAlign w:val="center"/>
          </w:tcPr>
          <w:p w14:paraId="7BD19811" w14:textId="77777777" w:rsidR="00B93881" w:rsidRPr="00AD7700" w:rsidRDefault="00B93881" w:rsidP="00D24489">
            <w:pPr>
              <w:jc w:val="center"/>
              <w:rPr>
                <w:lang w:eastAsia="de-DE"/>
              </w:rPr>
            </w:pPr>
            <w:r w:rsidRPr="00AD7700">
              <w:rPr>
                <w:lang w:eastAsia="de-DE"/>
              </w:rPr>
              <w:t>=</w:t>
            </w:r>
          </w:p>
        </w:tc>
        <w:tc>
          <w:tcPr>
            <w:tcW w:w="1985" w:type="dxa"/>
            <w:tcBorders>
              <w:right w:val="single" w:sz="18" w:space="0" w:color="000000"/>
            </w:tcBorders>
            <w:shd w:val="clear" w:color="auto" w:fill="auto"/>
            <w:vAlign w:val="bottom"/>
          </w:tcPr>
          <w:p w14:paraId="32C3BBEA"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2</w:t>
            </w:r>
          </w:p>
        </w:tc>
      </w:tr>
      <w:tr w:rsidR="00B93881" w:rsidRPr="00AD7700" w14:paraId="7EA3B48F" w14:textId="77777777" w:rsidTr="00D24489">
        <w:trPr>
          <w:jc w:val="center"/>
        </w:trPr>
        <w:tc>
          <w:tcPr>
            <w:tcW w:w="2030" w:type="dxa"/>
            <w:tcBorders>
              <w:left w:val="single" w:sz="18" w:space="0" w:color="000000"/>
              <w:bottom w:val="single" w:sz="18" w:space="0" w:color="000000"/>
              <w:right w:val="single" w:sz="18" w:space="0" w:color="000000"/>
            </w:tcBorders>
            <w:shd w:val="clear" w:color="auto" w:fill="auto"/>
            <w:vAlign w:val="center"/>
          </w:tcPr>
          <w:p w14:paraId="75D55C21" w14:textId="77777777" w:rsidR="00B93881" w:rsidRPr="00AD7700" w:rsidRDefault="00B93881" w:rsidP="00D24489">
            <w:pPr>
              <w:ind w:firstLineChars="100" w:firstLine="200"/>
              <w:rPr>
                <w:rFonts w:cs="Arial"/>
                <w:color w:val="000000"/>
              </w:rPr>
            </w:pPr>
            <w:r w:rsidRPr="00AD7700">
              <w:rPr>
                <w:rFonts w:cs="Arial"/>
                <w:color w:val="000000"/>
              </w:rPr>
              <w:t>Priv</w:t>
            </w:r>
          </w:p>
        </w:tc>
        <w:tc>
          <w:tcPr>
            <w:tcW w:w="2383" w:type="dxa"/>
            <w:tcBorders>
              <w:left w:val="single" w:sz="18" w:space="0" w:color="000000"/>
              <w:bottom w:val="single" w:sz="18" w:space="0" w:color="000000"/>
              <w:right w:val="single" w:sz="18" w:space="0" w:color="000000"/>
            </w:tcBorders>
            <w:shd w:val="clear" w:color="auto" w:fill="auto"/>
            <w:vAlign w:val="center"/>
          </w:tcPr>
          <w:p w14:paraId="153C465E" w14:textId="77777777" w:rsidR="00B93881" w:rsidRPr="00AD7700" w:rsidRDefault="00B93881" w:rsidP="00D24489">
            <w:pPr>
              <w:ind w:firstLine="149"/>
              <w:rPr>
                <w:rFonts w:ascii="Calibri" w:hAnsi="Calibri" w:cs="Calibri"/>
                <w:color w:val="000000"/>
                <w:sz w:val="22"/>
              </w:rPr>
            </w:pPr>
            <w:r w:rsidRPr="00AD7700">
              <w:rPr>
                <w:rFonts w:ascii="Calibri" w:hAnsi="Calibri" w:cs="Calibri"/>
                <w:color w:val="000000"/>
                <w:sz w:val="22"/>
              </w:rPr>
              <w:t>Privilegium</w:t>
            </w:r>
          </w:p>
        </w:tc>
        <w:tc>
          <w:tcPr>
            <w:tcW w:w="1773" w:type="dxa"/>
            <w:tcBorders>
              <w:left w:val="single" w:sz="18" w:space="0" w:color="000000"/>
              <w:bottom w:val="single" w:sz="18" w:space="0" w:color="000000"/>
            </w:tcBorders>
            <w:shd w:val="clear" w:color="auto" w:fill="auto"/>
            <w:vAlign w:val="center"/>
          </w:tcPr>
          <w:p w14:paraId="446438AC" w14:textId="77777777" w:rsidR="00B93881" w:rsidRPr="00AD7700" w:rsidRDefault="00B93881" w:rsidP="00D24489">
            <w:pPr>
              <w:ind w:firstLineChars="100" w:firstLine="200"/>
              <w:rPr>
                <w:rFonts w:cs="Arial"/>
                <w:color w:val="000000"/>
              </w:rPr>
            </w:pPr>
            <w:r w:rsidRPr="00AD7700">
              <w:rPr>
                <w:rFonts w:cs="Arial"/>
                <w:color w:val="000000"/>
              </w:rPr>
              <w:t>Priv</w:t>
            </w:r>
          </w:p>
        </w:tc>
        <w:tc>
          <w:tcPr>
            <w:tcW w:w="383" w:type="dxa"/>
            <w:tcBorders>
              <w:bottom w:val="single" w:sz="18" w:space="0" w:color="000000"/>
            </w:tcBorders>
            <w:shd w:val="clear" w:color="auto" w:fill="auto"/>
            <w:vAlign w:val="center"/>
          </w:tcPr>
          <w:p w14:paraId="53DF04FC" w14:textId="77777777" w:rsidR="00B93881" w:rsidRPr="00AD7700" w:rsidRDefault="00B93881" w:rsidP="00D24489">
            <w:pPr>
              <w:jc w:val="center"/>
              <w:rPr>
                <w:lang w:eastAsia="de-DE"/>
              </w:rPr>
            </w:pPr>
            <w:r w:rsidRPr="00AD7700">
              <w:rPr>
                <w:lang w:eastAsia="de-DE"/>
              </w:rPr>
              <w:t>=</w:t>
            </w:r>
          </w:p>
        </w:tc>
        <w:tc>
          <w:tcPr>
            <w:tcW w:w="1985" w:type="dxa"/>
            <w:tcBorders>
              <w:bottom w:val="single" w:sz="18" w:space="0" w:color="000000"/>
              <w:right w:val="single" w:sz="18" w:space="0" w:color="000000"/>
            </w:tcBorders>
            <w:shd w:val="clear" w:color="auto" w:fill="auto"/>
            <w:vAlign w:val="bottom"/>
          </w:tcPr>
          <w:p w14:paraId="2DCF23F8" w14:textId="77777777" w:rsidR="00B93881" w:rsidRPr="00AD7700" w:rsidRDefault="00B93881" w:rsidP="00D24489">
            <w:pPr>
              <w:rPr>
                <w:rFonts w:ascii="Calibri" w:hAnsi="Calibri" w:cs="Calibri"/>
                <w:color w:val="000000"/>
                <w:sz w:val="22"/>
              </w:rPr>
            </w:pPr>
            <w:r w:rsidRPr="00AD7700">
              <w:rPr>
                <w:rFonts w:ascii="Calibri" w:hAnsi="Calibri" w:cs="Calibri"/>
                <w:color w:val="000000"/>
                <w:sz w:val="22"/>
              </w:rPr>
              <w:t>1</w:t>
            </w:r>
          </w:p>
        </w:tc>
      </w:tr>
    </w:tbl>
    <w:p w14:paraId="6952DF7D" w14:textId="77777777" w:rsidR="00B93881" w:rsidRPr="00AD7700" w:rsidRDefault="00B93881" w:rsidP="00B93881">
      <w:pPr>
        <w:pStyle w:val="Nadpis3"/>
        <w:rPr>
          <w:lang w:eastAsia="de-DE"/>
        </w:rPr>
      </w:pPr>
      <w:bookmarkStart w:id="60" w:name="_Toc111649776"/>
      <w:bookmarkStart w:id="61" w:name="_Toc112830521"/>
      <w:r w:rsidRPr="00AD7700">
        <w:rPr>
          <w:lang w:eastAsia="de-DE"/>
        </w:rPr>
        <w:t>Události</w:t>
      </w:r>
      <w:bookmarkEnd w:id="60"/>
      <w:bookmarkEnd w:id="61"/>
    </w:p>
    <w:p w14:paraId="2B549CE5" w14:textId="268FDCF3" w:rsidR="00B93881" w:rsidRPr="00AD7700" w:rsidRDefault="00B93881" w:rsidP="00B93881">
      <w:pPr>
        <w:rPr>
          <w:rFonts w:cs="Arial"/>
          <w:lang w:eastAsia="de-DE"/>
        </w:rPr>
      </w:pPr>
      <w:r w:rsidRPr="00AD7700">
        <w:rPr>
          <w:rFonts w:cs="Arial"/>
          <w:lang w:eastAsia="de-DE"/>
        </w:rPr>
        <w:t xml:space="preserve">Události v monitorované a řízené technologii se musí zaznamenávat do databáze událostí </w:t>
      </w:r>
      <w:r w:rsidR="000D269B">
        <w:rPr>
          <w:rFonts w:cs="Arial"/>
          <w:lang w:eastAsia="de-DE"/>
        </w:rPr>
        <w:t>prostředí</w:t>
      </w:r>
      <w:r w:rsidRPr="00AD7700">
        <w:rPr>
          <w:rFonts w:cs="Arial"/>
          <w:lang w:eastAsia="de-DE"/>
        </w:rPr>
        <w:t xml:space="preserve"> SCADA. Události se budou dělit na </w:t>
      </w:r>
      <w:r w:rsidRPr="00AD7700">
        <w:rPr>
          <w:rFonts w:cs="Arial"/>
          <w:b/>
          <w:lang w:eastAsia="de-DE"/>
        </w:rPr>
        <w:t xml:space="preserve">technologické </w:t>
      </w:r>
      <w:r w:rsidRPr="00AD7700">
        <w:rPr>
          <w:rFonts w:cs="Arial"/>
          <w:lang w:eastAsia="de-DE"/>
        </w:rPr>
        <w:t>a </w:t>
      </w:r>
      <w:r w:rsidRPr="00AD7700">
        <w:rPr>
          <w:rFonts w:cs="Arial"/>
          <w:b/>
          <w:lang w:eastAsia="de-DE"/>
        </w:rPr>
        <w:t>systémové</w:t>
      </w:r>
      <w:r w:rsidRPr="00AD7700">
        <w:rPr>
          <w:rFonts w:cs="Arial"/>
          <w:lang w:eastAsia="de-DE"/>
        </w:rPr>
        <w:t>.</w:t>
      </w:r>
    </w:p>
    <w:p w14:paraId="6813D8E7" w14:textId="77777777" w:rsidR="00B93881" w:rsidRPr="00AD7700" w:rsidRDefault="00B93881" w:rsidP="00B93881">
      <w:pPr>
        <w:rPr>
          <w:rFonts w:cs="Arial"/>
          <w:lang w:eastAsia="de-DE"/>
        </w:rPr>
      </w:pPr>
      <w:r w:rsidRPr="00AD7700">
        <w:rPr>
          <w:rFonts w:cs="Arial"/>
          <w:b/>
          <w:lang w:eastAsia="de-DE"/>
        </w:rPr>
        <w:t>Technologické události</w:t>
      </w:r>
      <w:r w:rsidRPr="00AD7700">
        <w:rPr>
          <w:rFonts w:cs="Arial"/>
          <w:lang w:eastAsia="de-DE"/>
        </w:rPr>
        <w:t xml:space="preserve"> jsou všechny technologické alarmy, tj. alarmované stavy snímaných veličin. Technologických události budou obsahovat i informace o návratu veličin do normálu, které nejsou alarmovány.</w:t>
      </w:r>
    </w:p>
    <w:p w14:paraId="5C74FC58" w14:textId="77777777" w:rsidR="00B93881" w:rsidRPr="00AD7700" w:rsidRDefault="00B93881" w:rsidP="00B93881">
      <w:pPr>
        <w:rPr>
          <w:rFonts w:cs="Arial"/>
          <w:lang w:eastAsia="de-DE"/>
        </w:rPr>
      </w:pPr>
      <w:r w:rsidRPr="00AD7700">
        <w:rPr>
          <w:rFonts w:cs="Arial"/>
          <w:b/>
          <w:lang w:eastAsia="de-DE"/>
        </w:rPr>
        <w:t>Systémové události</w:t>
      </w:r>
      <w:r w:rsidRPr="00AD7700">
        <w:rPr>
          <w:rFonts w:cs="Arial"/>
          <w:lang w:eastAsia="de-DE"/>
        </w:rPr>
        <w:t xml:space="preserve"> jsou záznamem akcií operátora (přihlášení do systému, potvrzení, zakázaní alarmu, povely na akční prvky atd.). Systémové alarmy (výpadky komunikace apod.). budou součástí databáze systémových událostí.</w:t>
      </w:r>
    </w:p>
    <w:p w14:paraId="0F01A16D" w14:textId="77777777" w:rsidR="00B93881" w:rsidRPr="00AD7700" w:rsidRDefault="00B93881" w:rsidP="00B93881">
      <w:pPr>
        <w:rPr>
          <w:rFonts w:cs="Arial"/>
          <w:lang w:eastAsia="de-DE"/>
        </w:rPr>
      </w:pPr>
    </w:p>
    <w:p w14:paraId="4C9A83D3" w14:textId="77777777" w:rsidR="00B93881" w:rsidRPr="00AD7700" w:rsidRDefault="00B93881" w:rsidP="00B93881">
      <w:pPr>
        <w:rPr>
          <w:rFonts w:cs="Arial"/>
          <w:lang w:eastAsia="de-DE"/>
        </w:rPr>
      </w:pPr>
      <w:r w:rsidRPr="00AD7700">
        <w:rPr>
          <w:rFonts w:cs="Arial"/>
          <w:lang w:eastAsia="de-DE"/>
        </w:rPr>
        <w:t>Každá událost (záznam do databáze) musí obsahovat minimálně následující informace:</w:t>
      </w:r>
    </w:p>
    <w:p w14:paraId="5EC01C74" w14:textId="77777777" w:rsidR="00B93881" w:rsidRPr="00AD7700" w:rsidRDefault="00B93881" w:rsidP="00773EB0">
      <w:pPr>
        <w:numPr>
          <w:ilvl w:val="0"/>
          <w:numId w:val="27"/>
        </w:numPr>
        <w:spacing w:before="60" w:after="60"/>
        <w:ind w:left="714" w:hanging="357"/>
        <w:jc w:val="left"/>
        <w:rPr>
          <w:rFonts w:cs="Arial"/>
          <w:lang w:eastAsia="de-DE"/>
        </w:rPr>
      </w:pPr>
      <w:r w:rsidRPr="00AD7700">
        <w:rPr>
          <w:rFonts w:cs="Arial"/>
          <w:lang w:eastAsia="de-DE"/>
        </w:rPr>
        <w:t>časová značka (datum a čas)</w:t>
      </w:r>
    </w:p>
    <w:p w14:paraId="0B107013" w14:textId="77777777" w:rsidR="00B93881" w:rsidRPr="00AD7700" w:rsidRDefault="00B93881" w:rsidP="00773EB0">
      <w:pPr>
        <w:numPr>
          <w:ilvl w:val="0"/>
          <w:numId w:val="27"/>
        </w:numPr>
        <w:spacing w:before="60" w:after="60"/>
        <w:ind w:left="714" w:hanging="357"/>
        <w:jc w:val="left"/>
        <w:rPr>
          <w:rFonts w:cs="Arial"/>
          <w:lang w:eastAsia="de-DE"/>
        </w:rPr>
      </w:pPr>
      <w:r w:rsidRPr="00AD7700">
        <w:rPr>
          <w:rFonts w:cs="Arial"/>
          <w:lang w:eastAsia="de-DE"/>
        </w:rPr>
        <w:t>technologická značka</w:t>
      </w:r>
    </w:p>
    <w:p w14:paraId="10A84BE4" w14:textId="77777777" w:rsidR="00B93881" w:rsidRPr="00AD7700" w:rsidRDefault="00B93881" w:rsidP="00773EB0">
      <w:pPr>
        <w:numPr>
          <w:ilvl w:val="0"/>
          <w:numId w:val="27"/>
        </w:numPr>
        <w:spacing w:before="60" w:after="60"/>
        <w:ind w:left="714" w:hanging="357"/>
        <w:jc w:val="left"/>
        <w:rPr>
          <w:rFonts w:cs="Arial"/>
          <w:lang w:eastAsia="de-DE"/>
        </w:rPr>
      </w:pPr>
      <w:r w:rsidRPr="00AD7700">
        <w:rPr>
          <w:rFonts w:cs="Arial"/>
          <w:lang w:eastAsia="de-DE"/>
        </w:rPr>
        <w:lastRenderedPageBreak/>
        <w:t>popis snímače, resp. události</w:t>
      </w:r>
    </w:p>
    <w:p w14:paraId="23742C24" w14:textId="77777777" w:rsidR="00B93881" w:rsidRPr="00AD7700" w:rsidRDefault="00B93881" w:rsidP="00773EB0">
      <w:pPr>
        <w:numPr>
          <w:ilvl w:val="0"/>
          <w:numId w:val="27"/>
        </w:numPr>
        <w:spacing w:before="60" w:after="60"/>
        <w:ind w:left="714" w:hanging="357"/>
        <w:jc w:val="left"/>
        <w:rPr>
          <w:rFonts w:cs="Arial"/>
          <w:lang w:eastAsia="de-DE"/>
        </w:rPr>
      </w:pPr>
      <w:r w:rsidRPr="00AD7700">
        <w:rPr>
          <w:rFonts w:cs="Arial"/>
          <w:lang w:eastAsia="de-DE"/>
        </w:rPr>
        <w:t>popis stavu</w:t>
      </w:r>
    </w:p>
    <w:p w14:paraId="3ACE3167" w14:textId="77777777" w:rsidR="00B93881" w:rsidRPr="00AD7700" w:rsidRDefault="00B93881" w:rsidP="00773EB0">
      <w:pPr>
        <w:numPr>
          <w:ilvl w:val="0"/>
          <w:numId w:val="27"/>
        </w:numPr>
        <w:spacing w:before="60" w:after="60"/>
        <w:ind w:left="714" w:hanging="357"/>
        <w:jc w:val="left"/>
        <w:rPr>
          <w:rFonts w:cs="Arial"/>
          <w:lang w:eastAsia="de-DE"/>
        </w:rPr>
      </w:pPr>
      <w:r w:rsidRPr="00AD7700">
        <w:rPr>
          <w:rFonts w:cs="Arial"/>
          <w:lang w:eastAsia="de-DE"/>
        </w:rPr>
        <w:t>poznámka/identifikátor operátora</w:t>
      </w:r>
    </w:p>
    <w:p w14:paraId="134A0B78" w14:textId="77777777" w:rsidR="00B93881" w:rsidRPr="00AD7700" w:rsidRDefault="00B93881" w:rsidP="00B93881">
      <w:pPr>
        <w:rPr>
          <w:rFonts w:cs="Arial"/>
          <w:lang w:eastAsia="de-DE"/>
        </w:rPr>
      </w:pPr>
      <w:r w:rsidRPr="00AD7700">
        <w:rPr>
          <w:rFonts w:cs="Arial"/>
          <w:lang w:eastAsia="de-DE"/>
        </w:rPr>
        <w:t xml:space="preserve">Systém musí udržovat databázi událostí minimálně za posledních 28 dní. Starší události budou ukládané do dlouhodobého </w:t>
      </w:r>
      <w:r w:rsidRPr="00AD7700">
        <w:rPr>
          <w:rFonts w:cs="Arial"/>
          <w:b/>
          <w:lang w:eastAsia="de-DE"/>
        </w:rPr>
        <w:t>Archivu</w:t>
      </w:r>
      <w:r w:rsidRPr="00AD7700">
        <w:rPr>
          <w:rFonts w:cs="Arial"/>
          <w:lang w:eastAsia="de-DE"/>
        </w:rPr>
        <w:t xml:space="preserve"> událostí.</w:t>
      </w:r>
    </w:p>
    <w:p w14:paraId="1AA6C646" w14:textId="77777777" w:rsidR="00B93881" w:rsidRPr="00AD7700" w:rsidRDefault="00B93881" w:rsidP="00B93881">
      <w:pPr>
        <w:rPr>
          <w:rFonts w:cs="Arial"/>
          <w:lang w:eastAsia="de-DE"/>
        </w:rPr>
      </w:pPr>
    </w:p>
    <w:p w14:paraId="0B113071" w14:textId="77777777" w:rsidR="00B93881" w:rsidRPr="00AD7700" w:rsidRDefault="00B93881" w:rsidP="00B93881">
      <w:pPr>
        <w:rPr>
          <w:rFonts w:cs="Arial"/>
          <w:lang w:eastAsia="de-DE"/>
        </w:rPr>
      </w:pPr>
      <w:r w:rsidRPr="00AD7700">
        <w:rPr>
          <w:rFonts w:cs="Arial"/>
          <w:lang w:eastAsia="de-DE"/>
        </w:rPr>
        <w:t xml:space="preserve">Na </w:t>
      </w:r>
      <w:r w:rsidRPr="00AD7700">
        <w:rPr>
          <w:rFonts w:cs="Arial"/>
          <w:b/>
          <w:lang w:eastAsia="de-DE"/>
        </w:rPr>
        <w:t xml:space="preserve">prohlížení událostí </w:t>
      </w:r>
      <w:r w:rsidRPr="00AD7700">
        <w:rPr>
          <w:rFonts w:cs="Arial"/>
          <w:lang w:eastAsia="de-DE"/>
        </w:rPr>
        <w:t>musí být vyhrazená stránka s prohlížečem událostí. Prohlížeč bude zobrazovat události v tabulkovém zobrazení, s možností listování přes jednotlivé stránky seznamu a jejich filtrování dle jednoduše konfigurovatelných filtrů.</w:t>
      </w:r>
    </w:p>
    <w:p w14:paraId="2D7C1DB1" w14:textId="77777777" w:rsidR="00B93881" w:rsidRPr="00AD7700" w:rsidRDefault="00B93881" w:rsidP="00B93881">
      <w:pPr>
        <w:rPr>
          <w:rFonts w:cs="Arial"/>
          <w:lang w:eastAsia="de-DE"/>
        </w:rPr>
      </w:pPr>
    </w:p>
    <w:p w14:paraId="0D8BE373" w14:textId="77777777" w:rsidR="00B93881" w:rsidRPr="00AD7700" w:rsidRDefault="00B93881" w:rsidP="00B93881">
      <w:pPr>
        <w:rPr>
          <w:rFonts w:cs="Arial"/>
          <w:lang w:eastAsia="de-DE"/>
        </w:rPr>
      </w:pPr>
      <w:r w:rsidRPr="00AD7700">
        <w:rPr>
          <w:rFonts w:cs="Arial"/>
          <w:lang w:eastAsia="de-DE"/>
        </w:rPr>
        <w:t>Musí být možné filtrovat zobrazené události na základě minimálně těchto kritérií:</w:t>
      </w:r>
    </w:p>
    <w:p w14:paraId="4AA16594" w14:textId="77777777" w:rsidR="00B93881" w:rsidRPr="00AD7700" w:rsidRDefault="00B93881">
      <w:pPr>
        <w:numPr>
          <w:ilvl w:val="0"/>
          <w:numId w:val="28"/>
        </w:numPr>
        <w:spacing w:before="120" w:after="120"/>
        <w:jc w:val="left"/>
        <w:rPr>
          <w:rFonts w:cs="Arial"/>
          <w:lang w:eastAsia="de-DE"/>
        </w:rPr>
      </w:pPr>
      <w:r w:rsidRPr="00AD7700">
        <w:rPr>
          <w:rFonts w:cs="Arial"/>
          <w:lang w:eastAsia="de-DE"/>
        </w:rPr>
        <w:t>časový výsek – operátor vybere počáteční a konečný datum a čas</w:t>
      </w:r>
    </w:p>
    <w:p w14:paraId="2CC2BE73" w14:textId="371CBABC" w:rsidR="00B93881" w:rsidRPr="00AD7700" w:rsidRDefault="00B93881">
      <w:pPr>
        <w:numPr>
          <w:ilvl w:val="0"/>
          <w:numId w:val="28"/>
        </w:numPr>
        <w:spacing w:before="120" w:after="120"/>
        <w:rPr>
          <w:rFonts w:cs="Arial"/>
          <w:lang w:eastAsia="de-DE"/>
        </w:rPr>
      </w:pPr>
      <w:r w:rsidRPr="00AD7700">
        <w:rPr>
          <w:rFonts w:cs="Arial"/>
          <w:lang w:eastAsia="de-DE"/>
        </w:rPr>
        <w:t xml:space="preserve">text – operátor definuje požadovaný text, který bude vyhledáván ve sloupcích </w:t>
      </w:r>
      <w:r w:rsidRPr="00AD7700">
        <w:rPr>
          <w:rFonts w:cs="Arial"/>
          <w:i/>
          <w:lang w:eastAsia="de-DE"/>
        </w:rPr>
        <w:t>Tag</w:t>
      </w:r>
      <w:r w:rsidRPr="00AD7700">
        <w:rPr>
          <w:rFonts w:cs="Arial"/>
          <w:lang w:eastAsia="de-DE"/>
        </w:rPr>
        <w:t xml:space="preserve">, </w:t>
      </w:r>
      <w:r w:rsidRPr="00AD7700">
        <w:rPr>
          <w:rFonts w:cs="Arial"/>
          <w:i/>
          <w:lang w:eastAsia="de-DE"/>
        </w:rPr>
        <w:t>Jméno</w:t>
      </w:r>
      <w:r w:rsidRPr="00AD7700">
        <w:rPr>
          <w:rFonts w:cs="Arial"/>
          <w:lang w:eastAsia="de-DE"/>
        </w:rPr>
        <w:t>,</w:t>
      </w:r>
      <w:r w:rsidR="004D6BE6">
        <w:rPr>
          <w:rFonts w:cs="Arial"/>
          <w:lang w:eastAsia="de-DE"/>
        </w:rPr>
        <w:br/>
      </w:r>
      <w:r w:rsidRPr="00AD7700">
        <w:rPr>
          <w:rFonts w:cs="Arial"/>
          <w:i/>
          <w:lang w:eastAsia="de-DE"/>
        </w:rPr>
        <w:t>Popis</w:t>
      </w:r>
      <w:r w:rsidRPr="00AD7700">
        <w:rPr>
          <w:rFonts w:cs="Arial"/>
          <w:lang w:eastAsia="de-DE"/>
        </w:rPr>
        <w:t xml:space="preserve"> a </w:t>
      </w:r>
      <w:r w:rsidRPr="00AD7700">
        <w:rPr>
          <w:rFonts w:cs="Arial"/>
          <w:i/>
          <w:lang w:eastAsia="de-DE"/>
        </w:rPr>
        <w:t>Detail</w:t>
      </w:r>
      <w:r w:rsidRPr="00AD7700">
        <w:rPr>
          <w:rFonts w:cs="Arial"/>
          <w:lang w:eastAsia="de-DE"/>
        </w:rPr>
        <w:t xml:space="preserve">. Může jít o část slova, nebo více slov. Systém musí umět pracovat s diakritickými znaky (čeština). </w:t>
      </w:r>
    </w:p>
    <w:p w14:paraId="191B310C" w14:textId="77777777" w:rsidR="00B93881" w:rsidRPr="00AD7700" w:rsidRDefault="00B93881" w:rsidP="00B93881">
      <w:pPr>
        <w:rPr>
          <w:rFonts w:cs="Arial"/>
          <w:lang w:eastAsia="de-DE"/>
        </w:rPr>
      </w:pPr>
      <w:r w:rsidRPr="00AD7700">
        <w:rPr>
          <w:rFonts w:cs="Arial"/>
          <w:lang w:eastAsia="de-DE"/>
        </w:rPr>
        <w:t xml:space="preserve">Zobrazené události musí být možné vytisknout kliknutím na určené tlačítko na obrazovce operátora. </w:t>
      </w:r>
    </w:p>
    <w:p w14:paraId="43355E72" w14:textId="77777777" w:rsidR="00B93881" w:rsidRPr="00AD7700" w:rsidRDefault="00B93881" w:rsidP="00B93881">
      <w:pPr>
        <w:rPr>
          <w:rFonts w:cs="Arial"/>
          <w:lang w:eastAsia="de-DE"/>
        </w:rPr>
      </w:pPr>
    </w:p>
    <w:p w14:paraId="71750105" w14:textId="77777777" w:rsidR="00B93881" w:rsidRPr="00AD7700" w:rsidRDefault="00B93881" w:rsidP="00B93881">
      <w:pPr>
        <w:rPr>
          <w:rFonts w:cs="Arial"/>
          <w:lang w:eastAsia="de-DE"/>
        </w:rPr>
      </w:pPr>
      <w:r w:rsidRPr="00AD7700">
        <w:rPr>
          <w:rFonts w:cs="Arial"/>
          <w:lang w:eastAsia="de-DE"/>
        </w:rPr>
        <w:t>Volba zobrazení aktuálních nebo archivních událostí se musí vykonat jednoduchým přepínáním prostřednictvím tlačítka na obrazovce.</w:t>
      </w:r>
    </w:p>
    <w:p w14:paraId="30B51334" w14:textId="77777777" w:rsidR="00B93881" w:rsidRPr="00AD7700" w:rsidRDefault="00B93881" w:rsidP="00B93881">
      <w:pPr>
        <w:rPr>
          <w:rFonts w:cs="Arial"/>
          <w:lang w:eastAsia="de-DE"/>
        </w:rPr>
      </w:pPr>
    </w:p>
    <w:p w14:paraId="2DAE8B6E" w14:textId="77777777" w:rsidR="00B93881" w:rsidRPr="00AD7700" w:rsidRDefault="00B93881" w:rsidP="00B93881">
      <w:pPr>
        <w:rPr>
          <w:rFonts w:cs="Arial"/>
          <w:lang w:eastAsia="de-DE"/>
        </w:rPr>
      </w:pPr>
      <w:r w:rsidRPr="00AD7700">
        <w:rPr>
          <w:rFonts w:cs="Arial"/>
          <w:lang w:eastAsia="de-DE"/>
        </w:rPr>
        <w:t>Zaznamenaná událost musí umožnit doplnit poznámku operátora s náhledem této poznámky zobrazeným v seznamu událostí. Poznámku musí být možné editovat (např. po kliknutí do pole poznámky, nebo jiným způsobem).</w:t>
      </w:r>
    </w:p>
    <w:p w14:paraId="7CC51A55" w14:textId="77777777" w:rsidR="008D78F3" w:rsidRDefault="008D78F3">
      <w:pPr>
        <w:jc w:val="left"/>
        <w:rPr>
          <w:b/>
          <w:color w:val="7F7F7F" w:themeColor="text1" w:themeTint="80"/>
          <w:sz w:val="22"/>
          <w:szCs w:val="18"/>
          <w:lang w:eastAsia="de-DE"/>
        </w:rPr>
      </w:pPr>
      <w:r>
        <w:rPr>
          <w:lang w:eastAsia="de-DE"/>
        </w:rPr>
        <w:br w:type="page"/>
      </w:r>
    </w:p>
    <w:p w14:paraId="79AFCD70" w14:textId="45CA4BA7" w:rsidR="00B93881" w:rsidRPr="00AD7700" w:rsidRDefault="00B93881" w:rsidP="00B93881">
      <w:pPr>
        <w:pStyle w:val="Nadpis4"/>
        <w:rPr>
          <w:lang w:eastAsia="de-DE"/>
        </w:rPr>
      </w:pPr>
      <w:r w:rsidRPr="00AD7700">
        <w:rPr>
          <w:lang w:eastAsia="de-DE"/>
        </w:rPr>
        <w:lastRenderedPageBreak/>
        <w:t>Prohlížeč událostí</w:t>
      </w:r>
    </w:p>
    <w:p w14:paraId="686941E3" w14:textId="77777777" w:rsidR="00B93881" w:rsidRPr="00AD7700" w:rsidRDefault="00B93881" w:rsidP="00B93881">
      <w:pPr>
        <w:rPr>
          <w:lang w:eastAsia="de-DE"/>
        </w:rPr>
      </w:pPr>
      <w:r w:rsidRPr="00AD7700">
        <w:rPr>
          <w:lang w:eastAsia="de-DE"/>
        </w:rPr>
        <w:t>Příklad prohlížeče událostí je na následujícím obrázku:</w:t>
      </w:r>
    </w:p>
    <w:p w14:paraId="233D7CC3" w14:textId="77777777" w:rsidR="00B93881" w:rsidRPr="00AD7700" w:rsidRDefault="00B93881" w:rsidP="00B93881">
      <w:pPr>
        <w:rPr>
          <w:lang w:eastAsia="de-DE"/>
        </w:rPr>
      </w:pPr>
      <w:r w:rsidRPr="00AD7700">
        <w:rPr>
          <w:noProof/>
          <w:lang w:eastAsia="de-DE"/>
        </w:rPr>
        <w:drawing>
          <wp:inline distT="0" distB="0" distL="0" distR="0" wp14:anchorId="71FDFCCC" wp14:editId="37D81B77">
            <wp:extent cx="6120130" cy="3013075"/>
            <wp:effectExtent l="0" t="0" r="1270" b="0"/>
            <wp:docPr id="1400" name="Obrázok 1400" descr="Obrázok, na ktorom je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Obrázok 1400" descr="Obrázok, na ktorom je stôl&#10;&#10;Automaticky generovaný popis"/>
                    <pic:cNvPicPr/>
                  </pic:nvPicPr>
                  <pic:blipFill>
                    <a:blip r:embed="rId131"/>
                    <a:stretch>
                      <a:fillRect/>
                    </a:stretch>
                  </pic:blipFill>
                  <pic:spPr>
                    <a:xfrm>
                      <a:off x="0" y="0"/>
                      <a:ext cx="6120130" cy="3013075"/>
                    </a:xfrm>
                    <a:prstGeom prst="rect">
                      <a:avLst/>
                    </a:prstGeom>
                  </pic:spPr>
                </pic:pic>
              </a:graphicData>
            </a:graphic>
          </wp:inline>
        </w:drawing>
      </w:r>
    </w:p>
    <w:p w14:paraId="4992260A" w14:textId="77777777" w:rsidR="00B93881" w:rsidRPr="00AD7700" w:rsidRDefault="00B93881" w:rsidP="00B93881">
      <w:pPr>
        <w:pStyle w:val="Nadpis3"/>
        <w:rPr>
          <w:lang w:eastAsia="de-DE"/>
        </w:rPr>
      </w:pPr>
      <w:bookmarkStart w:id="62" w:name="_Toc111649777"/>
      <w:bookmarkStart w:id="63" w:name="_Toc112830522"/>
      <w:r w:rsidRPr="00AD7700">
        <w:rPr>
          <w:lang w:eastAsia="de-DE"/>
        </w:rPr>
        <w:t>Trendy (Procesní analýza)</w:t>
      </w:r>
      <w:bookmarkEnd w:id="62"/>
      <w:bookmarkEnd w:id="63"/>
    </w:p>
    <w:p w14:paraId="06CA3C75" w14:textId="52061D2E" w:rsidR="00B93881" w:rsidRPr="00AD7700" w:rsidRDefault="00B93881" w:rsidP="00B93881">
      <w:pPr>
        <w:rPr>
          <w:lang w:eastAsia="de-DE"/>
        </w:rPr>
      </w:pPr>
      <w:r w:rsidRPr="00AD7700">
        <w:rPr>
          <w:lang w:eastAsia="de-DE"/>
        </w:rPr>
        <w:t xml:space="preserve">Trendy </w:t>
      </w:r>
      <w:r w:rsidR="00901D7D">
        <w:rPr>
          <w:lang w:eastAsia="de-DE"/>
        </w:rPr>
        <w:t>prostředí</w:t>
      </w:r>
      <w:r w:rsidRPr="00AD7700">
        <w:rPr>
          <w:lang w:eastAsia="de-DE"/>
        </w:rPr>
        <w:t xml:space="preserve"> SCADA slouží pro záznam časového průběhu technologických anebo systémových veličin. Trendy se musí zpracovávat SCADA serverem, na kterém jsou taky uloženy ve formě databáze.</w:t>
      </w:r>
    </w:p>
    <w:p w14:paraId="177DFA6C" w14:textId="77777777" w:rsidR="00B93881" w:rsidRPr="00AD7700" w:rsidRDefault="00B93881" w:rsidP="00B93881">
      <w:pPr>
        <w:rPr>
          <w:lang w:eastAsia="de-DE"/>
        </w:rPr>
      </w:pPr>
    </w:p>
    <w:p w14:paraId="56FCB143" w14:textId="77777777" w:rsidR="00B93881" w:rsidRPr="00AD7700" w:rsidRDefault="00B93881" w:rsidP="00B93881">
      <w:pPr>
        <w:rPr>
          <w:lang w:eastAsia="de-DE"/>
        </w:rPr>
      </w:pPr>
      <w:r w:rsidRPr="00AD7700">
        <w:rPr>
          <w:lang w:eastAsia="de-DE"/>
        </w:rPr>
        <w:t>Požadované periody vzorkování:</w:t>
      </w:r>
    </w:p>
    <w:p w14:paraId="372941BD" w14:textId="77777777" w:rsidR="00B93881" w:rsidRPr="00AD7700" w:rsidRDefault="00B93881">
      <w:pPr>
        <w:numPr>
          <w:ilvl w:val="0"/>
          <w:numId w:val="30"/>
        </w:numPr>
        <w:spacing w:before="120" w:after="120"/>
        <w:rPr>
          <w:lang w:eastAsia="de-DE"/>
        </w:rPr>
      </w:pPr>
      <w:r w:rsidRPr="00AD7700">
        <w:rPr>
          <w:lang w:eastAsia="de-DE"/>
        </w:rPr>
        <w:t>10 sekund – tlaky, průtoky, polohy regulačních ventilů</w:t>
      </w:r>
    </w:p>
    <w:p w14:paraId="44CBC6CD" w14:textId="77777777" w:rsidR="00B93881" w:rsidRPr="00AD7700" w:rsidRDefault="00B93881">
      <w:pPr>
        <w:numPr>
          <w:ilvl w:val="0"/>
          <w:numId w:val="30"/>
        </w:numPr>
        <w:spacing w:before="120" w:after="120"/>
        <w:rPr>
          <w:lang w:eastAsia="de-DE"/>
        </w:rPr>
      </w:pPr>
      <w:r w:rsidRPr="00AD7700">
        <w:rPr>
          <w:lang w:eastAsia="de-DE"/>
        </w:rPr>
        <w:t>1 minuta – teploty, totalizery, hladiny nádrží</w:t>
      </w:r>
    </w:p>
    <w:p w14:paraId="589689D4" w14:textId="77777777" w:rsidR="00B93881" w:rsidRPr="00AD7700" w:rsidRDefault="00B93881">
      <w:pPr>
        <w:numPr>
          <w:ilvl w:val="0"/>
          <w:numId w:val="30"/>
        </w:numPr>
        <w:spacing w:before="120" w:after="120"/>
        <w:rPr>
          <w:lang w:eastAsia="de-DE"/>
        </w:rPr>
      </w:pPr>
      <w:r w:rsidRPr="00AD7700">
        <w:rPr>
          <w:lang w:eastAsia="de-DE"/>
        </w:rPr>
        <w:t>5 minut – spotřeba, informační analogy</w:t>
      </w:r>
    </w:p>
    <w:p w14:paraId="22325E50" w14:textId="549D6ED1" w:rsidR="00B93881" w:rsidRPr="00AD7700" w:rsidRDefault="00B93881" w:rsidP="00B93881">
      <w:pPr>
        <w:rPr>
          <w:lang w:eastAsia="de-DE"/>
        </w:rPr>
      </w:pPr>
      <w:r w:rsidRPr="00AD7700">
        <w:rPr>
          <w:lang w:eastAsia="de-DE"/>
        </w:rPr>
        <w:t xml:space="preserve">SCADA </w:t>
      </w:r>
      <w:r w:rsidR="00901D7D">
        <w:rPr>
          <w:lang w:eastAsia="de-DE"/>
        </w:rPr>
        <w:t>prostředí</w:t>
      </w:r>
      <w:r w:rsidRPr="00AD7700">
        <w:rPr>
          <w:lang w:eastAsia="de-DE"/>
        </w:rPr>
        <w:t xml:space="preserve"> musí uchovávat hodnoty za posledních 25 měsíců. Starší trendová data budou archivované mimo SCADA server (v režii a odpovědnosti </w:t>
      </w:r>
      <w:r w:rsidR="001B6817">
        <w:rPr>
          <w:lang w:eastAsia="de-DE"/>
        </w:rPr>
        <w:t>zadavatel</w:t>
      </w:r>
      <w:r w:rsidR="00A27F50">
        <w:rPr>
          <w:lang w:eastAsia="de-DE"/>
        </w:rPr>
        <w:t>e</w:t>
      </w:r>
      <w:r w:rsidRPr="00AD7700">
        <w:rPr>
          <w:lang w:eastAsia="de-DE"/>
        </w:rPr>
        <w:t>)</w:t>
      </w:r>
      <w:r w:rsidR="00A27F50">
        <w:rPr>
          <w:lang w:eastAsia="de-DE"/>
        </w:rPr>
        <w:t>.</w:t>
      </w:r>
    </w:p>
    <w:p w14:paraId="0158E3CE" w14:textId="77777777" w:rsidR="00B93881" w:rsidRPr="00AD7700" w:rsidRDefault="00B93881" w:rsidP="00B93881">
      <w:pPr>
        <w:rPr>
          <w:lang w:eastAsia="de-DE"/>
        </w:rPr>
      </w:pPr>
    </w:p>
    <w:p w14:paraId="7C9E17DF" w14:textId="63CBCC06" w:rsidR="00B93881" w:rsidRPr="00AD7700" w:rsidRDefault="00B93881" w:rsidP="00B93881">
      <w:pPr>
        <w:rPr>
          <w:lang w:eastAsia="de-DE"/>
        </w:rPr>
      </w:pPr>
      <w:r w:rsidRPr="00AD7700">
        <w:rPr>
          <w:lang w:eastAsia="de-DE"/>
        </w:rPr>
        <w:t xml:space="preserve">Nástroj (nástroje) na prohlížení trendů musí být systémovou standardní součástí SCADA </w:t>
      </w:r>
      <w:r w:rsidR="005F4FF3">
        <w:rPr>
          <w:lang w:eastAsia="de-DE"/>
        </w:rPr>
        <w:t>prostředí</w:t>
      </w:r>
      <w:r w:rsidRPr="00AD7700">
        <w:rPr>
          <w:lang w:eastAsia="de-DE"/>
        </w:rPr>
        <w:t>. SCADA</w:t>
      </w:r>
      <w:r w:rsidR="005F4FF3">
        <w:rPr>
          <w:lang w:eastAsia="de-DE"/>
        </w:rPr>
        <w:t> prostředí</w:t>
      </w:r>
      <w:r w:rsidRPr="00AD7700">
        <w:rPr>
          <w:lang w:eastAsia="de-DE"/>
        </w:rPr>
        <w:t xml:space="preserve"> musí být schop</w:t>
      </w:r>
      <w:r w:rsidR="005F4FF3">
        <w:rPr>
          <w:lang w:eastAsia="de-DE"/>
        </w:rPr>
        <w:t>no</w:t>
      </w:r>
      <w:r w:rsidRPr="00AD7700">
        <w:rPr>
          <w:lang w:eastAsia="de-DE"/>
        </w:rPr>
        <w:t xml:space="preserve"> na základě zaznamenaných údajů vytvářet grafické průběhy veličin.</w:t>
      </w:r>
      <w:r w:rsidR="00175F9A">
        <w:rPr>
          <w:lang w:eastAsia="de-DE"/>
        </w:rPr>
        <w:t xml:space="preserve"> </w:t>
      </w:r>
      <w:r w:rsidRPr="00AD7700">
        <w:rPr>
          <w:lang w:eastAsia="de-DE"/>
        </w:rPr>
        <w:t>Graficky průběh trendu musí být možné zvětšovat nebo zmenšovat (</w:t>
      </w:r>
      <w:r w:rsidR="001773AB">
        <w:rPr>
          <w:lang w:eastAsia="de-DE"/>
        </w:rPr>
        <w:t xml:space="preserve">tzv. </w:t>
      </w:r>
      <w:r w:rsidRPr="00AD7700">
        <w:rPr>
          <w:lang w:eastAsia="de-DE"/>
        </w:rPr>
        <w:t>zoomovánní).</w:t>
      </w:r>
      <w:r w:rsidR="00175F9A">
        <w:rPr>
          <w:lang w:eastAsia="de-DE"/>
        </w:rPr>
        <w:br/>
        <w:t>Dále m</w:t>
      </w:r>
      <w:r w:rsidRPr="00AD7700">
        <w:rPr>
          <w:lang w:eastAsia="de-DE"/>
        </w:rPr>
        <w:t>usí být možné zoomovat vybraný výsek trendu po jeho vyznačení myší.</w:t>
      </w:r>
    </w:p>
    <w:p w14:paraId="5806BBA6" w14:textId="77777777" w:rsidR="00B93881" w:rsidRPr="00AD7700" w:rsidRDefault="00B93881" w:rsidP="00B93881">
      <w:pPr>
        <w:rPr>
          <w:lang w:eastAsia="de-DE"/>
        </w:rPr>
      </w:pPr>
    </w:p>
    <w:p w14:paraId="1559B00A" w14:textId="5CB4E3B2" w:rsidR="00B93881" w:rsidRPr="00AD7700" w:rsidRDefault="00B93881" w:rsidP="00B93881">
      <w:pPr>
        <w:rPr>
          <w:lang w:eastAsia="de-DE"/>
        </w:rPr>
      </w:pPr>
      <w:r w:rsidRPr="00AD7700">
        <w:rPr>
          <w:lang w:eastAsia="de-DE"/>
        </w:rPr>
        <w:t>Nástroj na práci s trendy musí umožňovat změnu intervalu, a to horizontální osy i vertikální osy.</w:t>
      </w:r>
      <w:r w:rsidR="00AF5EC8">
        <w:rPr>
          <w:lang w:eastAsia="de-DE"/>
        </w:rPr>
        <w:br/>
      </w:r>
      <w:r w:rsidRPr="00AD7700">
        <w:rPr>
          <w:lang w:eastAsia="de-DE"/>
        </w:rPr>
        <w:t>Požaduje se minimálně následující funkcionalita:</w:t>
      </w:r>
    </w:p>
    <w:p w14:paraId="2CC33637" w14:textId="77777777" w:rsidR="00B93881" w:rsidRPr="00AD7700" w:rsidRDefault="00B93881" w:rsidP="00DB7C8A">
      <w:pPr>
        <w:numPr>
          <w:ilvl w:val="0"/>
          <w:numId w:val="30"/>
        </w:numPr>
        <w:spacing w:before="120" w:after="120"/>
        <w:rPr>
          <w:lang w:eastAsia="de-DE"/>
        </w:rPr>
      </w:pPr>
      <w:r w:rsidRPr="00AD7700">
        <w:rPr>
          <w:lang w:eastAsia="de-DE"/>
        </w:rPr>
        <w:t>Horizontální změna – společná změna časového intervalu pro všechny zobrazené veličiny najednou</w:t>
      </w:r>
    </w:p>
    <w:p w14:paraId="5803B9DD" w14:textId="77777777" w:rsidR="00B93881" w:rsidRPr="00AD7700" w:rsidRDefault="00B93881" w:rsidP="00DB7C8A">
      <w:pPr>
        <w:numPr>
          <w:ilvl w:val="0"/>
          <w:numId w:val="30"/>
        </w:numPr>
        <w:spacing w:before="120" w:after="120"/>
        <w:rPr>
          <w:lang w:eastAsia="de-DE"/>
        </w:rPr>
      </w:pPr>
      <w:r w:rsidRPr="00AD7700">
        <w:rPr>
          <w:lang w:eastAsia="de-DE"/>
        </w:rPr>
        <w:t>Automatická změna – automatická změna vertikálního intervalu zvlášť pro každou veličinu</w:t>
      </w:r>
    </w:p>
    <w:p w14:paraId="21FE43FB" w14:textId="77777777" w:rsidR="00B93881" w:rsidRPr="00AD7700" w:rsidRDefault="00B93881" w:rsidP="00DB7C8A">
      <w:pPr>
        <w:numPr>
          <w:ilvl w:val="0"/>
          <w:numId w:val="30"/>
        </w:numPr>
        <w:spacing w:before="120" w:after="120"/>
        <w:rPr>
          <w:lang w:eastAsia="de-DE"/>
        </w:rPr>
      </w:pPr>
      <w:r w:rsidRPr="00AD7700">
        <w:rPr>
          <w:lang w:eastAsia="de-DE"/>
        </w:rPr>
        <w:t>Vertikální změna – změna vertikálního intervalu zvlášť pro každou veličinu</w:t>
      </w:r>
    </w:p>
    <w:p w14:paraId="3282AEDB" w14:textId="77777777" w:rsidR="00B93881" w:rsidRPr="00AD7700" w:rsidRDefault="00B93881" w:rsidP="00B93881">
      <w:pPr>
        <w:rPr>
          <w:lang w:eastAsia="de-DE"/>
        </w:rPr>
      </w:pPr>
    </w:p>
    <w:p w14:paraId="5A7AC3A6" w14:textId="6BCEED66" w:rsidR="00B93881" w:rsidRPr="00AD7700" w:rsidRDefault="00B93881" w:rsidP="00B93881">
      <w:pPr>
        <w:rPr>
          <w:lang w:eastAsia="de-DE"/>
        </w:rPr>
      </w:pPr>
      <w:r w:rsidRPr="00AD7700">
        <w:rPr>
          <w:lang w:eastAsia="de-DE"/>
        </w:rPr>
        <w:t>Musí být k dispozici jednoduché odečítání hodnot ze zobrazených trendů prostřednictvím najetí myší na</w:t>
      </w:r>
      <w:r w:rsidR="007D46C5">
        <w:rPr>
          <w:lang w:eastAsia="de-DE"/>
        </w:rPr>
        <w:t> </w:t>
      </w:r>
      <w:r w:rsidRPr="00AD7700">
        <w:rPr>
          <w:lang w:eastAsia="de-DE"/>
        </w:rPr>
        <w:t>konkrétní trend, nebo prostřednictvím trendového kurzoru</w:t>
      </w:r>
    </w:p>
    <w:p w14:paraId="32B0AB12" w14:textId="77777777" w:rsidR="00B93881" w:rsidRPr="00AD7700" w:rsidRDefault="00B93881" w:rsidP="00B93881">
      <w:pPr>
        <w:rPr>
          <w:lang w:eastAsia="de-DE"/>
        </w:rPr>
      </w:pPr>
    </w:p>
    <w:p w14:paraId="3E9F9D5E" w14:textId="0F36746A" w:rsidR="00B93881" w:rsidRPr="00AD7700" w:rsidRDefault="005267E7" w:rsidP="00B93881">
      <w:pPr>
        <w:rPr>
          <w:lang w:eastAsia="de-DE"/>
        </w:rPr>
      </w:pPr>
      <w:r>
        <w:rPr>
          <w:lang w:eastAsia="de-DE"/>
        </w:rPr>
        <w:t>Prostředí</w:t>
      </w:r>
      <w:r w:rsidR="00B93881" w:rsidRPr="00AD7700">
        <w:rPr>
          <w:lang w:eastAsia="de-DE"/>
        </w:rPr>
        <w:t xml:space="preserve"> SCADA musí umožnit „před-konfiguraci“ trendů, které lze otevřít jednouchý způsobem – např. kliknutím na konkrétní trend v menu, nebo na obrazovce operátora. SCADA </w:t>
      </w:r>
      <w:r>
        <w:rPr>
          <w:lang w:eastAsia="de-DE"/>
        </w:rPr>
        <w:t>prostředí</w:t>
      </w:r>
      <w:r w:rsidR="00B93881" w:rsidRPr="00AD7700">
        <w:rPr>
          <w:lang w:eastAsia="de-DE"/>
        </w:rPr>
        <w:t xml:space="preserve"> musí ukládat nakonfigurované trendy přehledným a transparentním způsobem do databáze, nebo adresářové struktury.</w:t>
      </w:r>
    </w:p>
    <w:p w14:paraId="0C64F219" w14:textId="77777777" w:rsidR="00B93881" w:rsidRPr="00AD7700" w:rsidRDefault="00B93881" w:rsidP="00B93881">
      <w:pPr>
        <w:rPr>
          <w:lang w:eastAsia="de-DE"/>
        </w:rPr>
      </w:pPr>
    </w:p>
    <w:p w14:paraId="17A85F7C" w14:textId="5E872EA4" w:rsidR="00B93881" w:rsidRPr="00AD7700" w:rsidRDefault="00B93881" w:rsidP="00B93881">
      <w:pPr>
        <w:rPr>
          <w:lang w:eastAsia="de-DE"/>
        </w:rPr>
      </w:pPr>
      <w:r w:rsidRPr="00AD7700">
        <w:rPr>
          <w:lang w:eastAsia="de-DE"/>
        </w:rPr>
        <w:t>Operátor musí mít možnost si vytvořit vlastní trend, nebo náhled na trend (výběr jiných veličin, než jsou</w:t>
      </w:r>
      <w:r w:rsidR="00B51356">
        <w:rPr>
          <w:lang w:eastAsia="de-DE"/>
        </w:rPr>
        <w:br/>
      </w:r>
      <w:r w:rsidRPr="00AD7700">
        <w:rPr>
          <w:lang w:eastAsia="de-DE"/>
        </w:rPr>
        <w:t>před</w:t>
      </w:r>
      <w:r w:rsidR="00B51356">
        <w:rPr>
          <w:lang w:eastAsia="de-DE"/>
        </w:rPr>
        <w:t>-</w:t>
      </w:r>
      <w:r w:rsidRPr="00AD7700">
        <w:rPr>
          <w:lang w:eastAsia="de-DE"/>
        </w:rPr>
        <w:t>konfigurovány, změna časové osy, osy hodnot, změnu barev apod.) nebo změnit již existující náhled a</w:t>
      </w:r>
      <w:r w:rsidR="007D46C5">
        <w:rPr>
          <w:lang w:eastAsia="de-DE"/>
        </w:rPr>
        <w:t> </w:t>
      </w:r>
      <w:r w:rsidRPr="00AD7700">
        <w:rPr>
          <w:lang w:eastAsia="de-DE"/>
        </w:rPr>
        <w:t>uložit buď pod stejným jménem, nebo pod novým jako nový pohled/trend.</w:t>
      </w:r>
    </w:p>
    <w:p w14:paraId="3163C694" w14:textId="77777777" w:rsidR="00B93881" w:rsidRPr="00AD7700" w:rsidRDefault="00B93881" w:rsidP="00B93881">
      <w:pPr>
        <w:rPr>
          <w:lang w:eastAsia="de-DE"/>
        </w:rPr>
      </w:pPr>
    </w:p>
    <w:p w14:paraId="5BC5EDE3" w14:textId="396BFE63" w:rsidR="00B93881" w:rsidRPr="00AD7700" w:rsidRDefault="00B93881" w:rsidP="00B93881">
      <w:pPr>
        <w:rPr>
          <w:lang w:eastAsia="de-DE"/>
        </w:rPr>
      </w:pPr>
      <w:r w:rsidRPr="00AD7700">
        <w:rPr>
          <w:lang w:eastAsia="de-DE"/>
        </w:rPr>
        <w:lastRenderedPageBreak/>
        <w:t xml:space="preserve">Musí být k dispozici možnost zkopírování dat zobrazených v trendu do clipboardu v jednoduché textové formě. Zkopírovaná data se musí dát vložit do libovolného textového editoru. Data musí být zkopírována </w:t>
      </w:r>
      <w:r w:rsidR="00DB7C8A" w:rsidRPr="00AD7700">
        <w:rPr>
          <w:lang w:eastAsia="de-DE"/>
        </w:rPr>
        <w:t>včetně</w:t>
      </w:r>
      <w:r w:rsidRPr="00AD7700">
        <w:rPr>
          <w:lang w:eastAsia="de-DE"/>
        </w:rPr>
        <w:t xml:space="preserve"> časové značky. Jestli trendová obrazovka obsahuje trendy pro více tagů, trend pro každý z nich musí být zkopírován ve formě textových dat do samostatného sloupce.</w:t>
      </w:r>
    </w:p>
    <w:p w14:paraId="5343FA4D" w14:textId="77777777" w:rsidR="00B93881" w:rsidRPr="00AD7700" w:rsidRDefault="00B93881" w:rsidP="00B93881">
      <w:pPr>
        <w:rPr>
          <w:lang w:eastAsia="de-DE"/>
        </w:rPr>
      </w:pPr>
    </w:p>
    <w:p w14:paraId="71E637D5" w14:textId="77777777" w:rsidR="00B93881" w:rsidRPr="00AD7700" w:rsidRDefault="00B93881" w:rsidP="00B93881">
      <w:pPr>
        <w:rPr>
          <w:lang w:eastAsia="de-DE"/>
        </w:rPr>
      </w:pPr>
      <w:r w:rsidRPr="00AD7700">
        <w:rPr>
          <w:lang w:eastAsia="de-DE"/>
        </w:rPr>
        <w:t>Trendová data musí být možné uložit do souboru minimálně následujících typů:</w:t>
      </w:r>
    </w:p>
    <w:p w14:paraId="27F8DABF" w14:textId="77777777" w:rsidR="00B93881" w:rsidRPr="00AD7700" w:rsidRDefault="00B93881" w:rsidP="00DB7C8A">
      <w:pPr>
        <w:numPr>
          <w:ilvl w:val="0"/>
          <w:numId w:val="30"/>
        </w:numPr>
        <w:spacing w:before="120" w:after="120"/>
        <w:rPr>
          <w:lang w:eastAsia="de-DE"/>
        </w:rPr>
      </w:pPr>
      <w:r w:rsidRPr="00AD7700">
        <w:rPr>
          <w:lang w:eastAsia="de-DE"/>
        </w:rPr>
        <w:t>.xls/.xlsx (Microsoft Excel)</w:t>
      </w:r>
    </w:p>
    <w:p w14:paraId="10EC8850" w14:textId="77777777" w:rsidR="00B93881" w:rsidRPr="00AD7700" w:rsidRDefault="00B93881" w:rsidP="00DB7C8A">
      <w:pPr>
        <w:numPr>
          <w:ilvl w:val="0"/>
          <w:numId w:val="30"/>
        </w:numPr>
        <w:spacing w:before="120" w:after="120"/>
        <w:rPr>
          <w:lang w:eastAsia="de-DE"/>
        </w:rPr>
      </w:pPr>
      <w:r w:rsidRPr="00AD7700">
        <w:rPr>
          <w:lang w:eastAsia="de-DE"/>
        </w:rPr>
        <w:t>.csv (univerzální „comma separated list“)</w:t>
      </w:r>
    </w:p>
    <w:p w14:paraId="5D361E02" w14:textId="77777777" w:rsidR="00B93881" w:rsidRPr="00AD7700" w:rsidRDefault="00B93881" w:rsidP="00DB7C8A">
      <w:pPr>
        <w:numPr>
          <w:ilvl w:val="0"/>
          <w:numId w:val="30"/>
        </w:numPr>
        <w:spacing w:before="120" w:after="120"/>
        <w:rPr>
          <w:lang w:eastAsia="de-DE"/>
        </w:rPr>
      </w:pPr>
      <w:r w:rsidRPr="00AD7700">
        <w:rPr>
          <w:lang w:eastAsia="de-DE"/>
        </w:rPr>
        <w:t>.txt (jednoduchý textový soubor)</w:t>
      </w:r>
    </w:p>
    <w:p w14:paraId="002A0E5E" w14:textId="77777777" w:rsidR="00B93881" w:rsidRPr="00AD7700" w:rsidRDefault="00B93881" w:rsidP="00B93881">
      <w:pPr>
        <w:rPr>
          <w:lang w:eastAsia="de-DE"/>
        </w:rPr>
      </w:pPr>
    </w:p>
    <w:p w14:paraId="6875E53E" w14:textId="19F548E7" w:rsidR="00B93881" w:rsidRPr="00AD7700" w:rsidRDefault="00B93881" w:rsidP="00B93881">
      <w:pPr>
        <w:rPr>
          <w:lang w:eastAsia="de-DE"/>
        </w:rPr>
      </w:pPr>
      <w:r w:rsidRPr="00AD7700">
        <w:rPr>
          <w:lang w:eastAsia="de-DE"/>
        </w:rPr>
        <w:t>Zobrazený trend musí být možné vytisknout jednoduchým způsobem implementovaném v uživatelském rozhraní SCADA</w:t>
      </w:r>
      <w:r w:rsidR="00B51356">
        <w:rPr>
          <w:lang w:eastAsia="de-DE"/>
        </w:rPr>
        <w:t xml:space="preserve"> prostředí</w:t>
      </w:r>
      <w:r w:rsidRPr="00AD7700">
        <w:rPr>
          <w:lang w:eastAsia="de-DE"/>
        </w:rPr>
        <w:t>. Systémové „Print Screen“ není dostatečným nástrojem na tisk trendů.</w:t>
      </w:r>
    </w:p>
    <w:p w14:paraId="4193001A" w14:textId="77777777" w:rsidR="00B93881" w:rsidRPr="00AD7700" w:rsidRDefault="00B93881" w:rsidP="00B93881">
      <w:pPr>
        <w:pStyle w:val="Nadpis4"/>
        <w:rPr>
          <w:lang w:eastAsia="de-DE"/>
        </w:rPr>
      </w:pPr>
      <w:r w:rsidRPr="00AD7700">
        <w:rPr>
          <w:lang w:eastAsia="de-DE"/>
        </w:rPr>
        <w:t>Příklad nástroje pro práci s trendy</w:t>
      </w:r>
    </w:p>
    <w:p w14:paraId="3F77C401" w14:textId="77777777" w:rsidR="00B93881" w:rsidRPr="00AD7700" w:rsidRDefault="00B93881" w:rsidP="00B93881">
      <w:pPr>
        <w:rPr>
          <w:lang w:eastAsia="de-DE"/>
        </w:rPr>
      </w:pPr>
    </w:p>
    <w:p w14:paraId="70A73D0B" w14:textId="77777777" w:rsidR="00B93881" w:rsidRPr="00AD7700" w:rsidRDefault="00B93881" w:rsidP="00B93881">
      <w:pPr>
        <w:rPr>
          <w:lang w:eastAsia="de-DE"/>
        </w:rPr>
      </w:pPr>
      <w:r w:rsidRPr="00AD7700">
        <w:rPr>
          <w:noProof/>
          <w:lang w:eastAsia="de-DE"/>
        </w:rPr>
        <w:drawing>
          <wp:inline distT="0" distB="0" distL="0" distR="0" wp14:anchorId="78A279B8" wp14:editId="0C2491B7">
            <wp:extent cx="6120130" cy="3258185"/>
            <wp:effectExtent l="0" t="0" r="1270" b="5715"/>
            <wp:docPr id="1467" name="Obrázok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120130" cy="3258185"/>
                    </a:xfrm>
                    <a:prstGeom prst="rect">
                      <a:avLst/>
                    </a:prstGeom>
                  </pic:spPr>
                </pic:pic>
              </a:graphicData>
            </a:graphic>
          </wp:inline>
        </w:drawing>
      </w:r>
    </w:p>
    <w:p w14:paraId="5ADDB14D" w14:textId="511EA1BA" w:rsidR="00B93881" w:rsidRDefault="00B93881" w:rsidP="00B93881">
      <w:pPr>
        <w:rPr>
          <w:lang w:eastAsia="de-DE"/>
        </w:rPr>
      </w:pPr>
    </w:p>
    <w:p w14:paraId="1F2F32D1" w14:textId="70BD3205" w:rsidR="00DB7C8A" w:rsidRDefault="00DB7C8A" w:rsidP="00B93881">
      <w:pPr>
        <w:rPr>
          <w:lang w:eastAsia="de-DE"/>
        </w:rPr>
      </w:pPr>
    </w:p>
    <w:p w14:paraId="2534EF91" w14:textId="77777777" w:rsidR="00DB7C8A" w:rsidRPr="00AD7700" w:rsidRDefault="00DB7C8A" w:rsidP="00B93881">
      <w:pPr>
        <w:rPr>
          <w:lang w:eastAsia="de-D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7713"/>
      </w:tblGrid>
      <w:tr w:rsidR="00B93881" w:rsidRPr="00AD7700" w14:paraId="6D7A1EB1" w14:textId="77777777" w:rsidTr="00D24489">
        <w:trPr>
          <w:jc w:val="center"/>
        </w:trPr>
        <w:tc>
          <w:tcPr>
            <w:tcW w:w="615" w:type="dxa"/>
            <w:shd w:val="clear" w:color="auto" w:fill="D9D9D9"/>
            <w:vAlign w:val="center"/>
          </w:tcPr>
          <w:p w14:paraId="05E7BCCE" w14:textId="77777777" w:rsidR="00B93881" w:rsidRPr="00AD7700" w:rsidRDefault="00B93881" w:rsidP="00D24489">
            <w:pPr>
              <w:jc w:val="center"/>
            </w:pPr>
            <w:r w:rsidRPr="00AD7700">
              <w:t>1</w:t>
            </w:r>
          </w:p>
        </w:tc>
        <w:tc>
          <w:tcPr>
            <w:tcW w:w="7713" w:type="dxa"/>
            <w:vAlign w:val="center"/>
          </w:tcPr>
          <w:p w14:paraId="2642D88B" w14:textId="77777777" w:rsidR="00B93881" w:rsidRPr="00AD7700" w:rsidRDefault="00B93881" w:rsidP="00D24489">
            <w:pPr>
              <w:rPr>
                <w:lang w:eastAsia="de-DE"/>
              </w:rPr>
            </w:pPr>
            <w:r w:rsidRPr="00AD7700">
              <w:rPr>
                <w:lang w:eastAsia="de-DE"/>
              </w:rPr>
              <w:t>Nástrojová lišta – hlavní</w:t>
            </w:r>
          </w:p>
        </w:tc>
      </w:tr>
      <w:tr w:rsidR="00B93881" w:rsidRPr="00AD7700" w14:paraId="37FD369A" w14:textId="77777777" w:rsidTr="00D24489">
        <w:trPr>
          <w:jc w:val="center"/>
        </w:trPr>
        <w:tc>
          <w:tcPr>
            <w:tcW w:w="615" w:type="dxa"/>
            <w:shd w:val="clear" w:color="auto" w:fill="D9D9D9"/>
            <w:vAlign w:val="center"/>
          </w:tcPr>
          <w:p w14:paraId="00F8501C" w14:textId="77777777" w:rsidR="00B93881" w:rsidRPr="00AD7700" w:rsidRDefault="00B93881" w:rsidP="00D24489">
            <w:pPr>
              <w:jc w:val="center"/>
            </w:pPr>
            <w:r w:rsidRPr="00AD7700">
              <w:t>2</w:t>
            </w:r>
          </w:p>
        </w:tc>
        <w:tc>
          <w:tcPr>
            <w:tcW w:w="7713" w:type="dxa"/>
            <w:vAlign w:val="center"/>
          </w:tcPr>
          <w:p w14:paraId="5125F38D" w14:textId="77777777" w:rsidR="00B93881" w:rsidRPr="00AD7700" w:rsidRDefault="00B93881" w:rsidP="00D24489">
            <w:r w:rsidRPr="00AD7700">
              <w:rPr>
                <w:lang w:eastAsia="de-DE"/>
              </w:rPr>
              <w:t>Časová os</w:t>
            </w:r>
          </w:p>
        </w:tc>
      </w:tr>
      <w:tr w:rsidR="00B93881" w:rsidRPr="00AD7700" w14:paraId="6C656029" w14:textId="77777777" w:rsidTr="00D24489">
        <w:trPr>
          <w:jc w:val="center"/>
        </w:trPr>
        <w:tc>
          <w:tcPr>
            <w:tcW w:w="615" w:type="dxa"/>
            <w:shd w:val="clear" w:color="auto" w:fill="D9D9D9"/>
            <w:vAlign w:val="center"/>
          </w:tcPr>
          <w:p w14:paraId="082470BD" w14:textId="77777777" w:rsidR="00B93881" w:rsidRPr="00AD7700" w:rsidRDefault="00B93881" w:rsidP="00D24489">
            <w:pPr>
              <w:jc w:val="center"/>
            </w:pPr>
            <w:r w:rsidRPr="00AD7700">
              <w:t>3</w:t>
            </w:r>
          </w:p>
        </w:tc>
        <w:tc>
          <w:tcPr>
            <w:tcW w:w="7713" w:type="dxa"/>
            <w:vAlign w:val="center"/>
          </w:tcPr>
          <w:p w14:paraId="7905BE60" w14:textId="77777777" w:rsidR="00B93881" w:rsidRPr="00AD7700" w:rsidRDefault="00B93881" w:rsidP="00D24489">
            <w:pPr>
              <w:rPr>
                <w:lang w:eastAsia="de-DE"/>
              </w:rPr>
            </w:pPr>
            <w:r w:rsidRPr="00AD7700">
              <w:rPr>
                <w:lang w:eastAsia="de-DE"/>
              </w:rPr>
              <w:t>Grafická plocha</w:t>
            </w:r>
          </w:p>
        </w:tc>
      </w:tr>
      <w:tr w:rsidR="00B93881" w:rsidRPr="00AD7700" w14:paraId="314580BC" w14:textId="77777777" w:rsidTr="00D24489">
        <w:trPr>
          <w:jc w:val="center"/>
        </w:trPr>
        <w:tc>
          <w:tcPr>
            <w:tcW w:w="615" w:type="dxa"/>
            <w:shd w:val="clear" w:color="auto" w:fill="D9D9D9"/>
            <w:vAlign w:val="center"/>
          </w:tcPr>
          <w:p w14:paraId="0826E555" w14:textId="77777777" w:rsidR="00B93881" w:rsidRPr="00AD7700" w:rsidRDefault="00B93881" w:rsidP="00D24489">
            <w:pPr>
              <w:jc w:val="center"/>
            </w:pPr>
            <w:r w:rsidRPr="00AD7700">
              <w:t>4</w:t>
            </w:r>
          </w:p>
        </w:tc>
        <w:tc>
          <w:tcPr>
            <w:tcW w:w="7713" w:type="dxa"/>
            <w:vAlign w:val="center"/>
          </w:tcPr>
          <w:p w14:paraId="573898A9" w14:textId="77777777" w:rsidR="00B93881" w:rsidRPr="00AD7700" w:rsidRDefault="00B93881" w:rsidP="00D24489">
            <w:pPr>
              <w:rPr>
                <w:lang w:eastAsia="de-DE"/>
              </w:rPr>
            </w:pPr>
            <w:r w:rsidRPr="00AD7700">
              <w:rPr>
                <w:lang w:eastAsia="de-DE"/>
              </w:rPr>
              <w:t>Nástrojová lišta – kontextová</w:t>
            </w:r>
          </w:p>
        </w:tc>
      </w:tr>
      <w:tr w:rsidR="00B93881" w:rsidRPr="00AD7700" w14:paraId="7E7A102F" w14:textId="77777777" w:rsidTr="00D24489">
        <w:trPr>
          <w:jc w:val="center"/>
        </w:trPr>
        <w:tc>
          <w:tcPr>
            <w:tcW w:w="615" w:type="dxa"/>
            <w:shd w:val="clear" w:color="auto" w:fill="D9D9D9"/>
            <w:vAlign w:val="center"/>
          </w:tcPr>
          <w:p w14:paraId="52687101" w14:textId="77777777" w:rsidR="00B93881" w:rsidRPr="00AD7700" w:rsidRDefault="00B93881" w:rsidP="00D24489">
            <w:pPr>
              <w:jc w:val="center"/>
            </w:pPr>
            <w:r w:rsidRPr="00AD7700">
              <w:t>5</w:t>
            </w:r>
          </w:p>
        </w:tc>
        <w:tc>
          <w:tcPr>
            <w:tcW w:w="7713" w:type="dxa"/>
            <w:vAlign w:val="center"/>
          </w:tcPr>
          <w:p w14:paraId="0BC422DC" w14:textId="77777777" w:rsidR="00B93881" w:rsidRPr="00AD7700" w:rsidRDefault="00B93881" w:rsidP="00D24489">
            <w:r w:rsidRPr="00AD7700">
              <w:rPr>
                <w:lang w:eastAsia="de-DE"/>
              </w:rPr>
              <w:t>Legenda trendových per</w:t>
            </w:r>
          </w:p>
        </w:tc>
      </w:tr>
    </w:tbl>
    <w:p w14:paraId="2BCBD91B" w14:textId="77777777" w:rsidR="00B93881" w:rsidRPr="00AD7700" w:rsidRDefault="00B93881" w:rsidP="00B93881">
      <w:pPr>
        <w:spacing w:before="120" w:after="120"/>
        <w:rPr>
          <w:rFonts w:cs="Arial"/>
          <w:b/>
          <w:lang w:eastAsia="de-DE"/>
        </w:rPr>
      </w:pPr>
    </w:p>
    <w:p w14:paraId="00AF1C98" w14:textId="77777777" w:rsidR="00DB7C8A" w:rsidRDefault="00DB7C8A">
      <w:pPr>
        <w:jc w:val="left"/>
        <w:rPr>
          <w:b/>
          <w:color w:val="7F7F7F" w:themeColor="text1" w:themeTint="80"/>
          <w:sz w:val="22"/>
          <w:szCs w:val="18"/>
        </w:rPr>
      </w:pPr>
      <w:bookmarkStart w:id="64" w:name="_Toc83042144"/>
      <w:r>
        <w:br w:type="page"/>
      </w:r>
    </w:p>
    <w:p w14:paraId="4654A85D" w14:textId="68A0ECF3" w:rsidR="00B93881" w:rsidRPr="00AD7700" w:rsidRDefault="00B93881" w:rsidP="00B93881">
      <w:pPr>
        <w:pStyle w:val="Nadpis4"/>
      </w:pPr>
      <w:r w:rsidRPr="00AD7700">
        <w:lastRenderedPageBreak/>
        <w:t>Trendy v plovoucích oknech</w:t>
      </w:r>
      <w:bookmarkEnd w:id="64"/>
    </w:p>
    <w:p w14:paraId="38CBE388" w14:textId="77777777" w:rsidR="00B93881" w:rsidRPr="00AD7700" w:rsidRDefault="00B93881" w:rsidP="00B93881">
      <w:pPr>
        <w:rPr>
          <w:lang w:eastAsia="de-DE"/>
        </w:rPr>
      </w:pPr>
      <w:r w:rsidRPr="00AD7700">
        <w:rPr>
          <w:lang w:eastAsia="de-DE"/>
        </w:rPr>
        <w:t>Pro analogové hodnoty (analogová měřidla) musí být možné zobrazit trend v plovoucím okně. Jde o zobrazení trendu nad danou analogovou hodnotou.</w:t>
      </w:r>
    </w:p>
    <w:p w14:paraId="00E4B9E4" w14:textId="77777777" w:rsidR="00B93881" w:rsidRPr="00AD7700" w:rsidRDefault="00B93881" w:rsidP="00B93881">
      <w:pPr>
        <w:rPr>
          <w:lang w:eastAsia="de-DE"/>
        </w:rPr>
      </w:pPr>
    </w:p>
    <w:p w14:paraId="090C3431" w14:textId="16EEDD67" w:rsidR="00B93881" w:rsidRPr="00AD7700" w:rsidRDefault="00B93881" w:rsidP="00B93881">
      <w:pPr>
        <w:rPr>
          <w:lang w:eastAsia="de-DE"/>
        </w:rPr>
      </w:pPr>
      <w:r w:rsidRPr="00AD7700">
        <w:rPr>
          <w:lang w:eastAsia="de-DE"/>
        </w:rPr>
        <w:t>Příklad plovoucího trendového okna</w:t>
      </w:r>
      <w:r w:rsidR="00DB7C8A">
        <w:rPr>
          <w:lang w:eastAsia="de-DE"/>
        </w:rPr>
        <w:t>:</w:t>
      </w:r>
    </w:p>
    <w:p w14:paraId="343AEEFA" w14:textId="77777777" w:rsidR="00B93881" w:rsidRPr="00AD7700" w:rsidRDefault="00B93881" w:rsidP="00B93881">
      <w:pPr>
        <w:jc w:val="center"/>
        <w:rPr>
          <w:lang w:eastAsia="de-DE"/>
        </w:rPr>
      </w:pPr>
      <w:r w:rsidRPr="00AD7700">
        <w:rPr>
          <w:noProof/>
          <w:lang w:eastAsia="de-DE"/>
        </w:rPr>
        <w:drawing>
          <wp:inline distT="0" distB="0" distL="0" distR="0" wp14:anchorId="71F6D558" wp14:editId="52AEB7B5">
            <wp:extent cx="3354784" cy="2440379"/>
            <wp:effectExtent l="0" t="0" r="0" b="0"/>
            <wp:docPr id="1633" name="Obrázok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388086" cy="2464604"/>
                    </a:xfrm>
                    <a:prstGeom prst="rect">
                      <a:avLst/>
                    </a:prstGeom>
                  </pic:spPr>
                </pic:pic>
              </a:graphicData>
            </a:graphic>
          </wp:inline>
        </w:drawing>
      </w:r>
    </w:p>
    <w:p w14:paraId="0AA12F10" w14:textId="77777777" w:rsidR="00B93881" w:rsidRPr="00AD7700" w:rsidRDefault="00B93881" w:rsidP="00B93881">
      <w:pPr>
        <w:pStyle w:val="Nadpis3"/>
        <w:rPr>
          <w:lang w:eastAsia="de-DE"/>
        </w:rPr>
      </w:pPr>
      <w:bookmarkStart w:id="65" w:name="_Toc111649778"/>
      <w:bookmarkStart w:id="66" w:name="_Toc112830523"/>
      <w:r w:rsidRPr="00AD7700">
        <w:rPr>
          <w:lang w:eastAsia="de-DE"/>
        </w:rPr>
        <w:t>Tiskové sestavy / Reporty</w:t>
      </w:r>
      <w:bookmarkEnd w:id="65"/>
      <w:bookmarkEnd w:id="66"/>
    </w:p>
    <w:p w14:paraId="64971F2D" w14:textId="5F924613" w:rsidR="00B93881" w:rsidRPr="00AD7700" w:rsidRDefault="00B93881" w:rsidP="00B93881">
      <w:pPr>
        <w:rPr>
          <w:rFonts w:cs="Arial"/>
          <w:lang w:eastAsia="de-DE"/>
        </w:rPr>
      </w:pPr>
      <w:r w:rsidRPr="00AD7700">
        <w:rPr>
          <w:rFonts w:cs="Arial"/>
          <w:lang w:eastAsia="de-DE"/>
        </w:rPr>
        <w:t xml:space="preserve">SCADA </w:t>
      </w:r>
      <w:r w:rsidR="00FC6E73">
        <w:rPr>
          <w:rFonts w:cs="Arial"/>
          <w:lang w:eastAsia="de-DE"/>
        </w:rPr>
        <w:t>prostředí</w:t>
      </w:r>
      <w:r w:rsidRPr="00AD7700">
        <w:rPr>
          <w:rFonts w:cs="Arial"/>
          <w:lang w:eastAsia="de-DE"/>
        </w:rPr>
        <w:t xml:space="preserve"> musí umožňovat vytváření tiskových sestav – reportů, které zachytávají vybrané stavy vybraných snímaných veličin v okamžiku generování sestavy.</w:t>
      </w:r>
    </w:p>
    <w:p w14:paraId="1493DB31" w14:textId="7F0344B2" w:rsidR="00B93881" w:rsidRPr="00AD7700" w:rsidRDefault="00B93881" w:rsidP="00B93881">
      <w:pPr>
        <w:rPr>
          <w:rFonts w:cs="Arial"/>
          <w:lang w:eastAsia="de-DE"/>
        </w:rPr>
      </w:pPr>
      <w:r w:rsidRPr="00AD7700">
        <w:rPr>
          <w:rFonts w:cs="Arial"/>
          <w:lang w:eastAsia="de-DE"/>
        </w:rPr>
        <w:t xml:space="preserve">Součástí konfigurace SCADA </w:t>
      </w:r>
      <w:r w:rsidR="00FC6E73">
        <w:rPr>
          <w:rFonts w:cs="Arial"/>
          <w:lang w:eastAsia="de-DE"/>
        </w:rPr>
        <w:t>prostředí</w:t>
      </w:r>
      <w:r w:rsidRPr="00AD7700">
        <w:rPr>
          <w:rFonts w:cs="Arial"/>
          <w:lang w:eastAsia="de-DE"/>
        </w:rPr>
        <w:t xml:space="preserve"> budou minimálně šablony reportů:</w:t>
      </w:r>
    </w:p>
    <w:p w14:paraId="074C921D"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tlaky v objektu</w:t>
      </w:r>
    </w:p>
    <w:p w14:paraId="1F8E1590"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tlaky do produktovodů</w:t>
      </w:r>
    </w:p>
    <w:p w14:paraId="28DE038A"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hodnoty z měřící stanice</w:t>
      </w:r>
    </w:p>
    <w:p w14:paraId="683A90E2"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výšky hladin v nádržích</w:t>
      </w:r>
    </w:p>
    <w:p w14:paraId="29D52072"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teploty ložisek čerpadel</w:t>
      </w:r>
    </w:p>
    <w:p w14:paraId="704A6FEE" w14:textId="77777777" w:rsidR="00B93881" w:rsidRPr="00AD7700" w:rsidRDefault="00B93881" w:rsidP="00DB7C8A">
      <w:pPr>
        <w:numPr>
          <w:ilvl w:val="0"/>
          <w:numId w:val="31"/>
        </w:numPr>
        <w:spacing w:before="60" w:after="60"/>
        <w:ind w:left="714" w:hanging="357"/>
        <w:jc w:val="left"/>
        <w:rPr>
          <w:rFonts w:cs="Arial"/>
          <w:lang w:eastAsia="de-DE"/>
        </w:rPr>
      </w:pPr>
      <w:r w:rsidRPr="00AD7700">
        <w:rPr>
          <w:rFonts w:cs="Arial"/>
          <w:lang w:eastAsia="de-DE"/>
        </w:rPr>
        <w:t>spotřeba elektřiny</w:t>
      </w:r>
    </w:p>
    <w:p w14:paraId="23A81D9D" w14:textId="6B7F0A98" w:rsidR="00B93881" w:rsidRPr="00AD7700" w:rsidRDefault="00B93881" w:rsidP="00B93881">
      <w:pPr>
        <w:rPr>
          <w:rFonts w:cs="Arial"/>
          <w:lang w:eastAsia="de-DE"/>
        </w:rPr>
      </w:pPr>
      <w:r w:rsidRPr="00AD7700">
        <w:rPr>
          <w:rFonts w:cs="Arial"/>
          <w:lang w:eastAsia="de-DE"/>
        </w:rPr>
        <w:t>Reporty se musí generovat automaticky, dle jejich konfigurace – čas generování reportu, vznik alarmu, události</w:t>
      </w:r>
      <w:r w:rsidR="00E718C8">
        <w:rPr>
          <w:rFonts w:cs="Arial"/>
          <w:lang w:eastAsia="de-DE"/>
        </w:rPr>
        <w:t> </w:t>
      </w:r>
      <w:r w:rsidRPr="00AD7700">
        <w:rPr>
          <w:rFonts w:cs="Arial"/>
          <w:lang w:eastAsia="de-DE"/>
        </w:rPr>
        <w:t>apod. Reporty musí být uloženy serverech SCADA. Reporty se musí ukládat do databáze.</w:t>
      </w:r>
      <w:r w:rsidR="00E718C8">
        <w:rPr>
          <w:rFonts w:cs="Arial"/>
          <w:lang w:eastAsia="de-DE"/>
        </w:rPr>
        <w:t xml:space="preserve"> </w:t>
      </w:r>
      <w:r w:rsidRPr="00AD7700">
        <w:rPr>
          <w:rFonts w:cs="Arial"/>
          <w:lang w:eastAsia="de-DE"/>
        </w:rPr>
        <w:t>Uložené</w:t>
      </w:r>
      <w:r w:rsidR="00E718C8">
        <w:rPr>
          <w:rFonts w:cs="Arial"/>
          <w:lang w:eastAsia="de-DE"/>
        </w:rPr>
        <w:t> </w:t>
      </w:r>
      <w:r w:rsidRPr="00AD7700">
        <w:rPr>
          <w:rFonts w:cs="Arial"/>
          <w:lang w:eastAsia="de-DE"/>
        </w:rPr>
        <w:t>reporty musí být možné prohlížet a na žádost tisknout z prostředí prohlížeče reportů.</w:t>
      </w:r>
    </w:p>
    <w:p w14:paraId="0384DB31" w14:textId="77777777" w:rsidR="00B93881" w:rsidRPr="00AD7700" w:rsidRDefault="00B93881" w:rsidP="00B93881">
      <w:pPr>
        <w:rPr>
          <w:lang w:eastAsia="de-DE"/>
        </w:rPr>
      </w:pPr>
    </w:p>
    <w:p w14:paraId="2A117B2E" w14:textId="677E4E97" w:rsidR="00B93881" w:rsidRPr="00AD7700" w:rsidRDefault="00B93881" w:rsidP="00B93881">
      <w:pPr>
        <w:rPr>
          <w:lang w:eastAsia="de-DE"/>
        </w:rPr>
      </w:pPr>
      <w:r w:rsidRPr="00AD7700">
        <w:rPr>
          <w:lang w:eastAsia="de-DE"/>
        </w:rPr>
        <w:t>Příklad generování reportu:</w:t>
      </w:r>
    </w:p>
    <w:p w14:paraId="7BAF653B" w14:textId="77777777" w:rsidR="00B93881" w:rsidRPr="00AD7700" w:rsidRDefault="00B93881" w:rsidP="00B93881">
      <w:pPr>
        <w:jc w:val="center"/>
        <w:rPr>
          <w:lang w:eastAsia="de-DE"/>
        </w:rPr>
      </w:pPr>
      <w:r w:rsidRPr="00AD7700">
        <w:rPr>
          <w:noProof/>
          <w:lang w:eastAsia="de-DE"/>
        </w:rPr>
        <w:drawing>
          <wp:inline distT="0" distB="0" distL="0" distR="0" wp14:anchorId="7885AE23" wp14:editId="60D382EA">
            <wp:extent cx="2671948" cy="2917297"/>
            <wp:effectExtent l="0" t="0" r="0" b="0"/>
            <wp:docPr id="1667" name="Obrázok 1667" descr="Obrázok, na ktorom je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Obrázok 1667" descr="Obrázok, na ktorom je stôl&#10;&#10;Automaticky generovaný popis"/>
                    <pic:cNvPicPr/>
                  </pic:nvPicPr>
                  <pic:blipFill>
                    <a:blip r:embed="rId134"/>
                    <a:stretch>
                      <a:fillRect/>
                    </a:stretch>
                  </pic:blipFill>
                  <pic:spPr>
                    <a:xfrm>
                      <a:off x="0" y="0"/>
                      <a:ext cx="2713734" cy="2962920"/>
                    </a:xfrm>
                    <a:prstGeom prst="rect">
                      <a:avLst/>
                    </a:prstGeom>
                  </pic:spPr>
                </pic:pic>
              </a:graphicData>
            </a:graphic>
          </wp:inline>
        </w:drawing>
      </w:r>
    </w:p>
    <w:p w14:paraId="12CB7A41" w14:textId="77777777" w:rsidR="00B93881" w:rsidRPr="00AD7700" w:rsidRDefault="00B93881" w:rsidP="00B93881">
      <w:pPr>
        <w:pStyle w:val="Nadpis2"/>
        <w:rPr>
          <w:lang w:eastAsia="de-DE"/>
        </w:rPr>
      </w:pPr>
      <w:bookmarkStart w:id="67" w:name="_Toc111649779"/>
      <w:bookmarkStart w:id="68" w:name="_Toc112830524"/>
      <w:r w:rsidRPr="00AD7700">
        <w:rPr>
          <w:lang w:eastAsia="de-DE"/>
        </w:rPr>
        <w:lastRenderedPageBreak/>
        <w:t>Archivace dat</w:t>
      </w:r>
      <w:bookmarkEnd w:id="67"/>
      <w:bookmarkEnd w:id="68"/>
    </w:p>
    <w:p w14:paraId="231DBFCB" w14:textId="36B13639" w:rsidR="00B93881" w:rsidRPr="00AD7700" w:rsidRDefault="00B93881" w:rsidP="00B93881">
      <w:pPr>
        <w:rPr>
          <w:rFonts w:cs="Arial"/>
          <w:lang w:eastAsia="de-DE"/>
        </w:rPr>
      </w:pPr>
      <w:r w:rsidRPr="00AD7700">
        <w:rPr>
          <w:rFonts w:cs="Arial"/>
          <w:lang w:eastAsia="de-DE"/>
        </w:rPr>
        <w:t xml:space="preserve">Všechna data obsažené v SCADA </w:t>
      </w:r>
      <w:r w:rsidR="00FC6E73">
        <w:rPr>
          <w:rFonts w:cs="Arial"/>
          <w:lang w:eastAsia="de-DE"/>
        </w:rPr>
        <w:t>prostředí</w:t>
      </w:r>
      <w:r w:rsidRPr="00AD7700">
        <w:rPr>
          <w:rFonts w:cs="Arial"/>
          <w:lang w:eastAsia="de-DE"/>
        </w:rPr>
        <w:t>, včetně databázi a projektů musí být lokálně archivovaná,</w:t>
      </w:r>
      <w:r w:rsidR="00587AF9">
        <w:rPr>
          <w:rFonts w:cs="Arial"/>
          <w:lang w:eastAsia="de-DE"/>
        </w:rPr>
        <w:br/>
      </w:r>
      <w:r w:rsidRPr="00AD7700">
        <w:rPr>
          <w:rFonts w:cs="Arial"/>
          <w:lang w:eastAsia="de-DE"/>
        </w:rPr>
        <w:t xml:space="preserve">a na požadavek obsluhy (nebo administrátora) přesunutá na dlouhodobou archivaci na zálohovací server spravovaný </w:t>
      </w:r>
      <w:r w:rsidR="001B6817">
        <w:rPr>
          <w:rFonts w:cs="Arial"/>
          <w:lang w:eastAsia="de-DE"/>
        </w:rPr>
        <w:t>z</w:t>
      </w:r>
      <w:r w:rsidR="00587AF9">
        <w:rPr>
          <w:rFonts w:cs="Arial"/>
          <w:lang w:eastAsia="de-DE"/>
        </w:rPr>
        <w:t>adavatelem</w:t>
      </w:r>
      <w:r w:rsidRPr="00AD7700">
        <w:rPr>
          <w:rFonts w:cs="Arial"/>
          <w:lang w:eastAsia="de-DE"/>
        </w:rPr>
        <w:t>.</w:t>
      </w:r>
    </w:p>
    <w:p w14:paraId="4753A0B8" w14:textId="77777777" w:rsidR="00B93881" w:rsidRPr="00AD7700" w:rsidRDefault="00B93881" w:rsidP="00B93881">
      <w:pPr>
        <w:rPr>
          <w:rFonts w:cs="Arial"/>
          <w:lang w:eastAsia="de-DE"/>
        </w:rPr>
      </w:pPr>
    </w:p>
    <w:p w14:paraId="6E4981BE" w14:textId="4779EA92" w:rsidR="00B93881" w:rsidRPr="00AD7700" w:rsidRDefault="00B93881" w:rsidP="00B93881">
      <w:r w:rsidRPr="00AD7700">
        <w:rPr>
          <w:rFonts w:cs="Arial"/>
          <w:lang w:eastAsia="de-DE"/>
        </w:rPr>
        <w:t xml:space="preserve">Archivace dat musí probíhat automaticky dle požadavků </w:t>
      </w:r>
      <w:r w:rsidR="001B6817">
        <w:rPr>
          <w:rFonts w:cs="Arial"/>
          <w:lang w:eastAsia="de-DE"/>
        </w:rPr>
        <w:t>z</w:t>
      </w:r>
      <w:r w:rsidR="00587AF9">
        <w:rPr>
          <w:rFonts w:cs="Arial"/>
          <w:lang w:eastAsia="de-DE"/>
        </w:rPr>
        <w:t>adavatele</w:t>
      </w:r>
      <w:r w:rsidRPr="00AD7700">
        <w:rPr>
          <w:rFonts w:cs="Arial"/>
          <w:lang w:eastAsia="de-DE"/>
        </w:rPr>
        <w:t>, nebo může b</w:t>
      </w:r>
      <w:r w:rsidR="00EF033F">
        <w:rPr>
          <w:rFonts w:cs="Arial"/>
          <w:lang w:eastAsia="de-DE"/>
        </w:rPr>
        <w:t>ý</w:t>
      </w:r>
      <w:r w:rsidRPr="00AD7700">
        <w:rPr>
          <w:rFonts w:cs="Arial"/>
          <w:lang w:eastAsia="de-DE"/>
        </w:rPr>
        <w:t>t vynucena obsluhou</w:t>
      </w:r>
      <w:r w:rsidR="00FC6E73">
        <w:rPr>
          <w:rFonts w:cs="Arial"/>
          <w:lang w:eastAsia="de-DE"/>
        </w:rPr>
        <w:br/>
        <w:t xml:space="preserve">(nebo </w:t>
      </w:r>
      <w:r w:rsidRPr="00AD7700">
        <w:rPr>
          <w:rFonts w:cs="Arial"/>
          <w:lang w:eastAsia="de-DE"/>
        </w:rPr>
        <w:t xml:space="preserve">administrátorem) SCADA </w:t>
      </w:r>
      <w:r w:rsidR="006B3637">
        <w:rPr>
          <w:rFonts w:cs="Arial"/>
          <w:lang w:eastAsia="de-DE"/>
        </w:rPr>
        <w:t>prostředí</w:t>
      </w:r>
      <w:r w:rsidRPr="00AD7700">
        <w:rPr>
          <w:rFonts w:cs="Arial"/>
          <w:lang w:eastAsia="de-DE"/>
        </w:rPr>
        <w:t>.</w:t>
      </w:r>
    </w:p>
    <w:p w14:paraId="0C655ECA" w14:textId="77777777" w:rsidR="00B93881" w:rsidRPr="00AD7700" w:rsidRDefault="00B93881" w:rsidP="00B93881">
      <w:pPr>
        <w:pStyle w:val="Nadpis2"/>
      </w:pPr>
      <w:bookmarkStart w:id="69" w:name="_Toc111649780"/>
      <w:bookmarkStart w:id="70" w:name="_Toc112830525"/>
      <w:bookmarkStart w:id="71" w:name="_Toc89237725"/>
      <w:bookmarkStart w:id="72" w:name="_Toc89240458"/>
      <w:bookmarkEnd w:id="38"/>
      <w:bookmarkEnd w:id="39"/>
      <w:r w:rsidRPr="00AD7700">
        <w:t>Správa uživatelů</w:t>
      </w:r>
      <w:bookmarkEnd w:id="69"/>
      <w:bookmarkEnd w:id="70"/>
      <w:r w:rsidRPr="00AD7700">
        <w:tab/>
      </w:r>
    </w:p>
    <w:p w14:paraId="27F219FD" w14:textId="77777777" w:rsidR="00B93881" w:rsidRPr="00AD7700" w:rsidRDefault="00B93881" w:rsidP="00B93881"/>
    <w:p w14:paraId="0DDBD801" w14:textId="3B14EB6C" w:rsidR="00B93881" w:rsidRPr="00AD7700" w:rsidRDefault="00B93881" w:rsidP="00B93881">
      <w:r w:rsidRPr="00AD7700">
        <w:t xml:space="preserve">SCADA </w:t>
      </w:r>
      <w:r w:rsidR="005A19E0">
        <w:t>prostředí</w:t>
      </w:r>
      <w:r w:rsidRPr="00AD7700">
        <w:t xml:space="preserve"> musí poskytovat plně konfigurovatelný systém zabezpečení a správy uživatelů s možností:</w:t>
      </w:r>
    </w:p>
    <w:p w14:paraId="45FA50B7" w14:textId="77777777" w:rsidR="00B93881" w:rsidRPr="00AD7700" w:rsidRDefault="00B93881">
      <w:pPr>
        <w:pStyle w:val="Odstavecseseznamem"/>
        <w:numPr>
          <w:ilvl w:val="0"/>
          <w:numId w:val="6"/>
        </w:numPr>
        <w:jc w:val="left"/>
      </w:pPr>
      <w:r w:rsidRPr="00AD7700">
        <w:t>přebírat uživatele a skupiny z Active Directory přes protokol LDAP/LDAPS</w:t>
      </w:r>
    </w:p>
    <w:p w14:paraId="2EF758B8" w14:textId="77777777" w:rsidR="00B93881" w:rsidRPr="00AD7700" w:rsidRDefault="00B93881">
      <w:pPr>
        <w:pStyle w:val="Odstavecseseznamem"/>
        <w:numPr>
          <w:ilvl w:val="0"/>
          <w:numId w:val="6"/>
        </w:numPr>
        <w:jc w:val="left"/>
      </w:pPr>
      <w:r w:rsidRPr="00AD7700">
        <w:t>řízení přístupu k aplikačním funkcím na principu uživatelských profilů (uživatelů a rolí)</w:t>
      </w:r>
    </w:p>
    <w:p w14:paraId="62135552" w14:textId="77777777" w:rsidR="00B93881" w:rsidRPr="00AD7700" w:rsidRDefault="00B93881">
      <w:pPr>
        <w:pStyle w:val="Odstavecseseznamem"/>
        <w:numPr>
          <w:ilvl w:val="0"/>
          <w:numId w:val="6"/>
        </w:numPr>
        <w:jc w:val="left"/>
      </w:pPr>
      <w:r w:rsidRPr="00AD7700">
        <w:t>řízení přístupu k datům na základě obsahu dat (uživatel vidí pouze přiřazené organizační jednotky lokality apod.)</w:t>
      </w:r>
    </w:p>
    <w:p w14:paraId="1ABD19C3" w14:textId="0B62B861" w:rsidR="00B93881" w:rsidRPr="00AD7700" w:rsidRDefault="00B93881" w:rsidP="00B93881">
      <w:pPr>
        <w:pStyle w:val="Nadpis1"/>
      </w:pPr>
      <w:bookmarkStart w:id="73" w:name="_Toc89237738"/>
      <w:bookmarkStart w:id="74" w:name="_Toc89240485"/>
      <w:bookmarkStart w:id="75" w:name="_Toc111649781"/>
      <w:bookmarkStart w:id="76" w:name="_Toc112830526"/>
      <w:bookmarkEnd w:id="71"/>
      <w:bookmarkEnd w:id="72"/>
      <w:r w:rsidRPr="00AD7700">
        <w:t>Diagnosti</w:t>
      </w:r>
      <w:bookmarkEnd w:id="73"/>
      <w:bookmarkEnd w:id="74"/>
      <w:r w:rsidRPr="00AD7700">
        <w:t>cké obrazovky</w:t>
      </w:r>
      <w:bookmarkEnd w:id="75"/>
      <w:r w:rsidR="00730D00">
        <w:t xml:space="preserve"> SCADA prostředí</w:t>
      </w:r>
      <w:bookmarkEnd w:id="76"/>
    </w:p>
    <w:p w14:paraId="639201B0" w14:textId="4E9F8F13" w:rsidR="00B93881" w:rsidRPr="00AD7700" w:rsidRDefault="00B93881" w:rsidP="00B93881">
      <w:r w:rsidRPr="00AD7700">
        <w:t xml:space="preserve">SCADA </w:t>
      </w:r>
      <w:r w:rsidR="002B3D39">
        <w:t>prostředí</w:t>
      </w:r>
      <w:r w:rsidRPr="00AD7700">
        <w:t xml:space="preserve"> musí poskytovat diagnostické informace pro všechna připojená zařízení. Informace musí být zobrazeny přehlednou formou. Musí být vytvořeny diagnostické stránky obsahující diagnostické informace o</w:t>
      </w:r>
      <w:r w:rsidR="00EF7F60">
        <w:t> </w:t>
      </w:r>
      <w:r w:rsidRPr="00AD7700">
        <w:t>stavu všech připojených zařízení – zejména PLC na armaturních šachtách a PLC v jednotlivých čerpacích stanicích, koncových zařízeních produktovodu, nádržích apod.</w:t>
      </w:r>
    </w:p>
    <w:p w14:paraId="7357B173" w14:textId="77777777" w:rsidR="00B93881" w:rsidRPr="00AD7700" w:rsidRDefault="00B93881" w:rsidP="00B93881"/>
    <w:p w14:paraId="063F73EE" w14:textId="77777777" w:rsidR="00B93881" w:rsidRPr="00AD7700" w:rsidRDefault="00B93881" w:rsidP="00B93881">
      <w:r w:rsidRPr="00AD7700">
        <w:t>Příklady diagnostických obrazovek:</w:t>
      </w:r>
    </w:p>
    <w:p w14:paraId="4B4F1B58" w14:textId="77777777" w:rsidR="00B93881" w:rsidRPr="00AD7700" w:rsidRDefault="00B93881" w:rsidP="00B93881"/>
    <w:p w14:paraId="34D8ED6A" w14:textId="77777777" w:rsidR="00B93881" w:rsidRPr="00AD7700" w:rsidRDefault="00B93881" w:rsidP="00B93881">
      <w:r w:rsidRPr="00AD7700">
        <w:rPr>
          <w:noProof/>
        </w:rPr>
        <w:drawing>
          <wp:inline distT="0" distB="0" distL="0" distR="0" wp14:anchorId="4B5342FA" wp14:editId="543D457D">
            <wp:extent cx="6120130" cy="3153410"/>
            <wp:effectExtent l="0" t="0" r="1270" b="0"/>
            <wp:docPr id="1734" name="Obrázok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20130" cy="3153410"/>
                    </a:xfrm>
                    <a:prstGeom prst="rect">
                      <a:avLst/>
                    </a:prstGeom>
                  </pic:spPr>
                </pic:pic>
              </a:graphicData>
            </a:graphic>
          </wp:inline>
        </w:drawing>
      </w:r>
    </w:p>
    <w:p w14:paraId="0118CB50" w14:textId="77777777" w:rsidR="00B93881" w:rsidRPr="00AD7700" w:rsidRDefault="00B93881" w:rsidP="00B93881"/>
    <w:p w14:paraId="2F3C5A56" w14:textId="77777777" w:rsidR="00B93881" w:rsidRPr="00AD7700" w:rsidRDefault="00B93881" w:rsidP="00B93881">
      <w:r w:rsidRPr="00AD7700">
        <w:rPr>
          <w:noProof/>
        </w:rPr>
        <w:lastRenderedPageBreak/>
        <w:drawing>
          <wp:inline distT="0" distB="0" distL="0" distR="0" wp14:anchorId="4D9FAFFD" wp14:editId="022F661D">
            <wp:extent cx="6120130" cy="3232150"/>
            <wp:effectExtent l="0" t="0" r="1270" b="6350"/>
            <wp:docPr id="1735" name="Obrázok 1735" descr="Obrázok, na ktorom je text, výsledková tabuľ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 name="Obrázok 1735" descr="Obrázok, na ktorom je text, výsledková tabuľa&#10;&#10;Automaticky generovaný popis"/>
                    <pic:cNvPicPr/>
                  </pic:nvPicPr>
                  <pic:blipFill>
                    <a:blip r:embed="rId136"/>
                    <a:stretch>
                      <a:fillRect/>
                    </a:stretch>
                  </pic:blipFill>
                  <pic:spPr>
                    <a:xfrm>
                      <a:off x="0" y="0"/>
                      <a:ext cx="6120130" cy="3232150"/>
                    </a:xfrm>
                    <a:prstGeom prst="rect">
                      <a:avLst/>
                    </a:prstGeom>
                  </pic:spPr>
                </pic:pic>
              </a:graphicData>
            </a:graphic>
          </wp:inline>
        </w:drawing>
      </w:r>
    </w:p>
    <w:p w14:paraId="39625768" w14:textId="77777777" w:rsidR="00B93881" w:rsidRPr="00AD7700" w:rsidRDefault="00B93881" w:rsidP="00B93881"/>
    <w:p w14:paraId="0CBFFEAC" w14:textId="77777777" w:rsidR="00B93881" w:rsidRPr="00AD7700" w:rsidRDefault="00B93881" w:rsidP="00B93881"/>
    <w:p w14:paraId="4E177B6B" w14:textId="7F9FFD57" w:rsidR="00B93881" w:rsidRPr="00AD7700" w:rsidRDefault="00B93881" w:rsidP="00B93881">
      <w:pPr>
        <w:pStyle w:val="Nadpis1"/>
      </w:pPr>
      <w:bookmarkStart w:id="77" w:name="_Toc89237740"/>
      <w:bookmarkStart w:id="78" w:name="_Toc89240487"/>
      <w:bookmarkStart w:id="79" w:name="_Toc111649782"/>
      <w:bookmarkStart w:id="80" w:name="_Toc112830527"/>
      <w:r w:rsidRPr="00AD7700">
        <w:t xml:space="preserve">Ostatní požadavky na </w:t>
      </w:r>
      <w:r w:rsidR="00EF611C">
        <w:t>prostředí</w:t>
      </w:r>
      <w:r w:rsidRPr="00AD7700">
        <w:t xml:space="preserve"> SCADA</w:t>
      </w:r>
      <w:bookmarkEnd w:id="77"/>
      <w:bookmarkEnd w:id="78"/>
      <w:bookmarkEnd w:id="79"/>
      <w:bookmarkEnd w:id="80"/>
    </w:p>
    <w:p w14:paraId="75E69C32" w14:textId="77777777" w:rsidR="00B93881" w:rsidRPr="00AD7700" w:rsidRDefault="00B93881" w:rsidP="00B93881">
      <w:pPr>
        <w:pStyle w:val="Nadpis2"/>
      </w:pPr>
      <w:bookmarkStart w:id="81" w:name="_Toc111649783"/>
      <w:bookmarkStart w:id="82" w:name="_Toc112830528"/>
      <w:r w:rsidRPr="00AD7700">
        <w:t>Bdělostní tlačítko</w:t>
      </w:r>
      <w:bookmarkEnd w:id="81"/>
      <w:bookmarkEnd w:id="82"/>
    </w:p>
    <w:p w14:paraId="2B0332AF" w14:textId="36B51DAD" w:rsidR="00B93881" w:rsidRPr="00AD7700" w:rsidRDefault="00EF611C" w:rsidP="00B93881">
      <w:r>
        <w:t>Prostředí SCADA</w:t>
      </w:r>
      <w:r w:rsidR="00B93881" w:rsidRPr="00AD7700">
        <w:t xml:space="preserve"> musí mít implementovanou funkci Bdělostního tlačítka, která sleduje aktivitu operátorů obsluhujících SCADA </w:t>
      </w:r>
      <w:r>
        <w:t>prostředí</w:t>
      </w:r>
      <w:r w:rsidR="00B93881" w:rsidRPr="00AD7700">
        <w:t>.</w:t>
      </w:r>
    </w:p>
    <w:p w14:paraId="34BC3B9E" w14:textId="77777777" w:rsidR="00B93881" w:rsidRPr="00AD7700" w:rsidRDefault="00B93881" w:rsidP="00B93881"/>
    <w:p w14:paraId="3447E049" w14:textId="486B00B7" w:rsidR="00B93881" w:rsidRPr="00AD7700" w:rsidRDefault="00B93881" w:rsidP="00B93881">
      <w:r w:rsidRPr="00AD7700">
        <w:t>Pokud operátor ve stanovené době (30 min</w:t>
      </w:r>
      <w:r w:rsidR="001E6C75">
        <w:t>ut</w:t>
      </w:r>
      <w:r w:rsidRPr="00AD7700">
        <w:t>) neprovede žádnou akci, vyhlásí se alarm.</w:t>
      </w:r>
    </w:p>
    <w:p w14:paraId="447419B9" w14:textId="77777777" w:rsidR="00B93881" w:rsidRPr="00AD7700" w:rsidRDefault="00B93881" w:rsidP="00B93881"/>
    <w:p w14:paraId="350BB9CE" w14:textId="2B28AFEB" w:rsidR="00B93881" w:rsidRPr="00AD7700" w:rsidRDefault="00B93881" w:rsidP="00B93881">
      <w:r w:rsidRPr="00AD7700">
        <w:t xml:space="preserve">Jestliže tento alarm není do stanovaného času potvrzen pak dojde k odeslání této informace na centrální dispečink </w:t>
      </w:r>
      <w:r w:rsidR="006B0A0E">
        <w:t xml:space="preserve">produktovodu </w:t>
      </w:r>
      <w:r w:rsidR="001B6817">
        <w:t xml:space="preserve">zadavatele </w:t>
      </w:r>
      <w:r w:rsidR="006B0A0E">
        <w:t>v</w:t>
      </w:r>
      <w:r w:rsidR="003A6869">
        <w:t> </w:t>
      </w:r>
      <w:r w:rsidR="006B0A0E">
        <w:t>Hněvicích</w:t>
      </w:r>
      <w:r w:rsidRPr="00AD7700">
        <w:t xml:space="preserve"> tzv. „Bdělostní alarm“</w:t>
      </w:r>
      <w:r w:rsidR="00765512">
        <w:t>.</w:t>
      </w:r>
    </w:p>
    <w:p w14:paraId="1DE3E762" w14:textId="77777777" w:rsidR="00B93881" w:rsidRPr="00AD7700" w:rsidRDefault="00B93881" w:rsidP="00B93881"/>
    <w:p w14:paraId="4B306262" w14:textId="77777777" w:rsidR="00B93881" w:rsidRPr="00AD7700" w:rsidRDefault="00B93881" w:rsidP="00B93881">
      <w:r w:rsidRPr="00AD7700">
        <w:t>Jestliže je bdělostní alarm v časovém limitu potvrzen, dojde k resetu čítače zbývajícího času do vyhlášení tohoto alarmu – čas se nastaví na stanovenou dobu (30 min.)</w:t>
      </w:r>
    </w:p>
    <w:p w14:paraId="1A3B23E5" w14:textId="77777777" w:rsidR="00B93881" w:rsidRPr="00AD7700" w:rsidRDefault="00B93881" w:rsidP="00B93881"/>
    <w:p w14:paraId="69DCB6F2" w14:textId="77777777" w:rsidR="00B93881" w:rsidRPr="00AD7700" w:rsidRDefault="00B93881" w:rsidP="00B93881">
      <w:r w:rsidRPr="00AD7700">
        <w:t>Hodnota zbývajícího času bude zobrazena v minutách. Zmáčknutím resetovacího tlačítka dojde rovněž k resetu časovače zbývajícího času na stanovenou dobu (30 min).</w:t>
      </w:r>
    </w:p>
    <w:p w14:paraId="536348F1" w14:textId="77777777" w:rsidR="00B93881" w:rsidRPr="00AD7700" w:rsidRDefault="00B93881" w:rsidP="00B93881"/>
    <w:p w14:paraId="22F21607" w14:textId="42E84AAB" w:rsidR="00B93881" w:rsidRPr="00AD7700" w:rsidRDefault="00B93881" w:rsidP="00B93881">
      <w:r w:rsidRPr="00AD7700">
        <w:t xml:space="preserve">Funkce bdělostního tlačítka musí být dostupná na všech obrazovkách SCADA </w:t>
      </w:r>
      <w:r w:rsidR="00E63E84">
        <w:t>prostředí</w:t>
      </w:r>
      <w:r w:rsidRPr="00AD7700">
        <w:t>.</w:t>
      </w:r>
      <w:r w:rsidR="00E63E84">
        <w:br/>
      </w:r>
      <w:r w:rsidRPr="00AD7700">
        <w:t>(Musí být součástí template mimiky).</w:t>
      </w:r>
    </w:p>
    <w:p w14:paraId="3C43C12B" w14:textId="77777777" w:rsidR="00B93881" w:rsidRPr="00AD7700" w:rsidRDefault="00B93881" w:rsidP="00B93881"/>
    <w:p w14:paraId="0E56520F" w14:textId="77777777" w:rsidR="00B93881" w:rsidRPr="00AD7700" w:rsidRDefault="00B93881" w:rsidP="00B93881"/>
    <w:p w14:paraId="2096CF36" w14:textId="77777777" w:rsidR="00B93881" w:rsidRPr="00AD7700" w:rsidRDefault="00B93881" w:rsidP="00B93881">
      <w:pPr>
        <w:jc w:val="center"/>
      </w:pPr>
      <w:r w:rsidRPr="00AD7700">
        <w:rPr>
          <w:noProof/>
        </w:rPr>
        <w:drawing>
          <wp:inline distT="0" distB="0" distL="0" distR="0" wp14:anchorId="6F6D1AE8" wp14:editId="47AE3536">
            <wp:extent cx="1126880" cy="1467213"/>
            <wp:effectExtent l="0" t="0" r="3810" b="0"/>
            <wp:docPr id="1802" name="Obrázok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146475" cy="1492726"/>
                    </a:xfrm>
                    <a:prstGeom prst="rect">
                      <a:avLst/>
                    </a:prstGeom>
                  </pic:spPr>
                </pic:pic>
              </a:graphicData>
            </a:graphic>
          </wp:inline>
        </w:drawing>
      </w:r>
    </w:p>
    <w:p w14:paraId="54980237" w14:textId="77777777" w:rsidR="00B93881" w:rsidRPr="00AD7700" w:rsidRDefault="00B93881" w:rsidP="00B93881">
      <w:pPr>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5"/>
        <w:gridCol w:w="7713"/>
      </w:tblGrid>
      <w:tr w:rsidR="00B93881" w:rsidRPr="00AD7700" w14:paraId="7ED52D38" w14:textId="77777777" w:rsidTr="00D24489">
        <w:trPr>
          <w:jc w:val="center"/>
        </w:trPr>
        <w:tc>
          <w:tcPr>
            <w:tcW w:w="615" w:type="dxa"/>
            <w:shd w:val="clear" w:color="auto" w:fill="D9D9D9"/>
            <w:vAlign w:val="center"/>
          </w:tcPr>
          <w:p w14:paraId="6699C947" w14:textId="77777777" w:rsidR="00B93881" w:rsidRPr="00AD7700" w:rsidRDefault="00B93881" w:rsidP="00D24489">
            <w:pPr>
              <w:jc w:val="center"/>
              <w:rPr>
                <w:rFonts w:cs="Arial"/>
              </w:rPr>
            </w:pPr>
            <w:r w:rsidRPr="00AD7700">
              <w:rPr>
                <w:rFonts w:cs="Arial"/>
              </w:rPr>
              <w:t>1</w:t>
            </w:r>
          </w:p>
        </w:tc>
        <w:tc>
          <w:tcPr>
            <w:tcW w:w="7713" w:type="dxa"/>
            <w:vAlign w:val="center"/>
          </w:tcPr>
          <w:p w14:paraId="34CB85B4" w14:textId="77777777" w:rsidR="00B93881" w:rsidRPr="00AD7700" w:rsidRDefault="00B93881" w:rsidP="00D24489">
            <w:pPr>
              <w:rPr>
                <w:rFonts w:cs="Arial"/>
                <w:lang w:eastAsia="de-DE"/>
              </w:rPr>
            </w:pPr>
            <w:r w:rsidRPr="00AD7700">
              <w:rPr>
                <w:rFonts w:cs="Arial"/>
                <w:lang w:eastAsia="de-DE"/>
              </w:rPr>
              <w:t>Bdělostní tlačítko (zbývající čas)</w:t>
            </w:r>
          </w:p>
        </w:tc>
      </w:tr>
      <w:tr w:rsidR="00B93881" w:rsidRPr="00AD7700" w14:paraId="011160D4" w14:textId="77777777" w:rsidTr="00D24489">
        <w:trPr>
          <w:jc w:val="center"/>
        </w:trPr>
        <w:tc>
          <w:tcPr>
            <w:tcW w:w="615" w:type="dxa"/>
            <w:shd w:val="clear" w:color="auto" w:fill="D9D9D9"/>
            <w:vAlign w:val="center"/>
          </w:tcPr>
          <w:p w14:paraId="5334AD96" w14:textId="77777777" w:rsidR="00B93881" w:rsidRPr="00AD7700" w:rsidRDefault="00B93881" w:rsidP="00D24489">
            <w:pPr>
              <w:jc w:val="center"/>
              <w:rPr>
                <w:rFonts w:cs="Arial"/>
              </w:rPr>
            </w:pPr>
            <w:r w:rsidRPr="00AD7700">
              <w:rPr>
                <w:rFonts w:cs="Arial"/>
              </w:rPr>
              <w:t>2</w:t>
            </w:r>
          </w:p>
        </w:tc>
        <w:tc>
          <w:tcPr>
            <w:tcW w:w="7713" w:type="dxa"/>
            <w:vAlign w:val="center"/>
          </w:tcPr>
          <w:p w14:paraId="26F4313B" w14:textId="77777777" w:rsidR="00B93881" w:rsidRPr="00AD7700" w:rsidRDefault="00B93881" w:rsidP="00D24489">
            <w:pPr>
              <w:rPr>
                <w:rFonts w:cs="Arial"/>
              </w:rPr>
            </w:pPr>
            <w:r w:rsidRPr="00AD7700">
              <w:rPr>
                <w:rFonts w:cs="Arial"/>
              </w:rPr>
              <w:t>Aktuální čas a datum.</w:t>
            </w:r>
          </w:p>
        </w:tc>
      </w:tr>
    </w:tbl>
    <w:p w14:paraId="59F92C04" w14:textId="77777777" w:rsidR="00B93881" w:rsidRPr="00AD7700" w:rsidRDefault="00B93881" w:rsidP="00B93881">
      <w:pPr>
        <w:pStyle w:val="Nadpis2"/>
      </w:pPr>
      <w:bookmarkStart w:id="83" w:name="_Toc111649784"/>
      <w:bookmarkStart w:id="84" w:name="_Toc112830529"/>
      <w:r w:rsidRPr="00AD7700">
        <w:lastRenderedPageBreak/>
        <w:t>Procesní řízení, provozní blokační podmínky a sekvence</w:t>
      </w:r>
      <w:bookmarkEnd w:id="83"/>
      <w:bookmarkEnd w:id="84"/>
    </w:p>
    <w:p w14:paraId="471A7BBB" w14:textId="75A7033A" w:rsidR="00B93881" w:rsidRPr="00AD7700" w:rsidRDefault="00B93881" w:rsidP="00B93881">
      <w:r w:rsidRPr="00AD7700">
        <w:t>V</w:t>
      </w:r>
      <w:r w:rsidR="00E63E84">
        <w:t>e</w:t>
      </w:r>
      <w:r w:rsidRPr="00AD7700">
        <w:t xml:space="preserve"> SCADA </w:t>
      </w:r>
      <w:r w:rsidR="00E63E84">
        <w:t>prostředí</w:t>
      </w:r>
      <w:r w:rsidRPr="00AD7700">
        <w:t xml:space="preserve"> musí být implementována parametrizace, aktivace, obsluha a deaktivace sekvencí, sloužících pro automatizované řízení technologie. Rovněž jsou v PLC systémech implementovány blokační podmínky provozu technologických zařízení – čerpadel, ventilů apod.</w:t>
      </w:r>
    </w:p>
    <w:p w14:paraId="5E098C73" w14:textId="77777777" w:rsidR="00B93881" w:rsidRPr="00AD7700" w:rsidRDefault="00B93881" w:rsidP="00B93881"/>
    <w:p w14:paraId="2F5DF79D" w14:textId="77777777" w:rsidR="00B93881" w:rsidRPr="00AD7700" w:rsidRDefault="00B93881" w:rsidP="00B93881">
      <w:r w:rsidRPr="00AD7700">
        <w:t>Pro jednotlivé lokality jsou implementovány následující sekvence:</w:t>
      </w:r>
    </w:p>
    <w:p w14:paraId="42F101B9" w14:textId="77777777" w:rsidR="00B93881" w:rsidRPr="00AD7700" w:rsidRDefault="00B93881" w:rsidP="00EF2161">
      <w:pPr>
        <w:pStyle w:val="Odstavecseseznamem"/>
        <w:numPr>
          <w:ilvl w:val="0"/>
          <w:numId w:val="6"/>
        </w:numPr>
        <w:spacing w:before="60"/>
        <w:ind w:left="562"/>
        <w:contextualSpacing w:val="0"/>
        <w:jc w:val="left"/>
      </w:pPr>
      <w:r w:rsidRPr="00AD7700">
        <w:t>Potěhy</w:t>
      </w:r>
    </w:p>
    <w:p w14:paraId="32DBFF2F" w14:textId="77777777" w:rsidR="00B93881" w:rsidRPr="00AD7700" w:rsidRDefault="00B93881">
      <w:pPr>
        <w:pStyle w:val="Odstavecseseznamem"/>
        <w:numPr>
          <w:ilvl w:val="1"/>
          <w:numId w:val="6"/>
        </w:numPr>
        <w:jc w:val="left"/>
      </w:pPr>
      <w:r w:rsidRPr="00AD7700">
        <w:t>Blokační podmínky</w:t>
      </w:r>
    </w:p>
    <w:p w14:paraId="3CD973E8" w14:textId="77777777" w:rsidR="00B93881" w:rsidRPr="00AD7700" w:rsidRDefault="00B93881">
      <w:pPr>
        <w:pStyle w:val="Odstavecseseznamem"/>
        <w:numPr>
          <w:ilvl w:val="1"/>
          <w:numId w:val="6"/>
        </w:numPr>
        <w:jc w:val="left"/>
      </w:pPr>
      <w:r w:rsidRPr="00AD7700">
        <w:t>Start / Stop hlavních čerpadel</w:t>
      </w:r>
    </w:p>
    <w:p w14:paraId="7D407035" w14:textId="77777777" w:rsidR="00B93881" w:rsidRPr="00AD7700" w:rsidRDefault="00B93881">
      <w:pPr>
        <w:pStyle w:val="Odstavecseseznamem"/>
        <w:numPr>
          <w:ilvl w:val="1"/>
          <w:numId w:val="6"/>
        </w:numPr>
        <w:jc w:val="left"/>
      </w:pPr>
      <w:r w:rsidRPr="00AD7700">
        <w:t>Stop / Stop jímkových čerpadel</w:t>
      </w:r>
    </w:p>
    <w:p w14:paraId="2C1D94CB" w14:textId="77777777" w:rsidR="00B93881" w:rsidRPr="00AD7700" w:rsidRDefault="00B93881">
      <w:pPr>
        <w:pStyle w:val="Odstavecseseznamem"/>
        <w:numPr>
          <w:ilvl w:val="1"/>
          <w:numId w:val="6"/>
        </w:numPr>
        <w:jc w:val="left"/>
      </w:pPr>
      <w:r w:rsidRPr="00AD7700">
        <w:t>Start / Stop slopových čerpadel</w:t>
      </w:r>
    </w:p>
    <w:p w14:paraId="4C208AF5" w14:textId="2DD5D857" w:rsidR="00B93881" w:rsidRPr="00AD7700" w:rsidRDefault="00B93881" w:rsidP="00EF2161">
      <w:pPr>
        <w:pStyle w:val="Odstavecseseznamem"/>
        <w:numPr>
          <w:ilvl w:val="1"/>
          <w:numId w:val="6"/>
        </w:numPr>
        <w:jc w:val="left"/>
      </w:pPr>
      <w:r w:rsidRPr="00AD7700">
        <w:t>Automatické sekvence</w:t>
      </w:r>
    </w:p>
    <w:p w14:paraId="177FAC67" w14:textId="77777777" w:rsidR="00B93881" w:rsidRPr="00AD7700" w:rsidRDefault="00B93881" w:rsidP="00EF2161">
      <w:pPr>
        <w:pStyle w:val="Odstavecseseznamem"/>
        <w:numPr>
          <w:ilvl w:val="0"/>
          <w:numId w:val="6"/>
        </w:numPr>
        <w:spacing w:before="60"/>
        <w:ind w:left="562"/>
        <w:contextualSpacing w:val="0"/>
        <w:jc w:val="left"/>
      </w:pPr>
      <w:r w:rsidRPr="00AD7700">
        <w:t>Litvínov</w:t>
      </w:r>
    </w:p>
    <w:p w14:paraId="1805A544" w14:textId="77777777" w:rsidR="00B93881" w:rsidRPr="00AD7700" w:rsidRDefault="00B93881">
      <w:pPr>
        <w:pStyle w:val="Odstavecseseznamem"/>
        <w:numPr>
          <w:ilvl w:val="1"/>
          <w:numId w:val="6"/>
        </w:numPr>
        <w:jc w:val="left"/>
      </w:pPr>
      <w:r w:rsidRPr="00AD7700">
        <w:t>Blokační podmínky</w:t>
      </w:r>
    </w:p>
    <w:p w14:paraId="2BA1DDDF" w14:textId="77777777" w:rsidR="00B93881" w:rsidRPr="00AD7700" w:rsidRDefault="00B93881">
      <w:pPr>
        <w:pStyle w:val="Odstavecseseznamem"/>
        <w:numPr>
          <w:ilvl w:val="1"/>
          <w:numId w:val="6"/>
        </w:numPr>
        <w:jc w:val="left"/>
      </w:pPr>
      <w:r w:rsidRPr="00AD7700">
        <w:t>Start / Stop hlavních čerpadel na směry Hněvice a Třemošná</w:t>
      </w:r>
    </w:p>
    <w:p w14:paraId="7D81DF4E" w14:textId="77777777" w:rsidR="00B93881" w:rsidRPr="00AD7700" w:rsidRDefault="00B93881" w:rsidP="00EF2161">
      <w:pPr>
        <w:pStyle w:val="Odstavecseseznamem"/>
        <w:numPr>
          <w:ilvl w:val="0"/>
          <w:numId w:val="6"/>
        </w:numPr>
        <w:spacing w:before="60"/>
        <w:ind w:left="562"/>
        <w:contextualSpacing w:val="0"/>
        <w:jc w:val="left"/>
      </w:pPr>
      <w:r w:rsidRPr="00AD7700">
        <w:t>Nové Město</w:t>
      </w:r>
    </w:p>
    <w:p w14:paraId="7A60AD17" w14:textId="77777777" w:rsidR="00B93881" w:rsidRPr="00AD7700" w:rsidRDefault="00B93881">
      <w:pPr>
        <w:pStyle w:val="Odstavecseseznamem"/>
        <w:numPr>
          <w:ilvl w:val="1"/>
          <w:numId w:val="6"/>
        </w:numPr>
        <w:jc w:val="left"/>
      </w:pPr>
      <w:r w:rsidRPr="00AD7700">
        <w:t>Blokační podmínky</w:t>
      </w:r>
    </w:p>
    <w:p w14:paraId="69DD5200" w14:textId="77777777" w:rsidR="00B93881" w:rsidRPr="00AD7700" w:rsidRDefault="00B93881">
      <w:pPr>
        <w:pStyle w:val="Odstavecseseznamem"/>
        <w:numPr>
          <w:ilvl w:val="1"/>
          <w:numId w:val="6"/>
        </w:numPr>
        <w:jc w:val="left"/>
      </w:pPr>
      <w:r w:rsidRPr="00AD7700">
        <w:t>Start / Stop hlavního čerpadla</w:t>
      </w:r>
    </w:p>
    <w:p w14:paraId="6A9FB392" w14:textId="77777777" w:rsidR="00B93881" w:rsidRPr="00AD7700" w:rsidRDefault="00B93881">
      <w:pPr>
        <w:pStyle w:val="Odstavecseseznamem"/>
        <w:numPr>
          <w:ilvl w:val="1"/>
          <w:numId w:val="6"/>
        </w:numPr>
        <w:jc w:val="left"/>
      </w:pPr>
      <w:r w:rsidRPr="00AD7700">
        <w:t>Start / Stop podávacího čerpadla</w:t>
      </w:r>
    </w:p>
    <w:p w14:paraId="0BB8E59F" w14:textId="77777777" w:rsidR="00B93881" w:rsidRPr="00AD7700" w:rsidRDefault="00B93881">
      <w:pPr>
        <w:pStyle w:val="Odstavecseseznamem"/>
        <w:numPr>
          <w:ilvl w:val="1"/>
          <w:numId w:val="6"/>
        </w:numPr>
        <w:jc w:val="left"/>
      </w:pPr>
      <w:r w:rsidRPr="00AD7700">
        <w:t>Nouzové odstavení podávacího čerpadla</w:t>
      </w:r>
    </w:p>
    <w:p w14:paraId="761A3161" w14:textId="1BF30DE2" w:rsidR="00B93881" w:rsidRPr="00AD7700" w:rsidRDefault="00B93881" w:rsidP="00EF2161">
      <w:pPr>
        <w:pStyle w:val="Odstavecseseznamem"/>
        <w:numPr>
          <w:ilvl w:val="1"/>
          <w:numId w:val="6"/>
        </w:numPr>
        <w:jc w:val="left"/>
      </w:pPr>
      <w:r w:rsidRPr="00AD7700">
        <w:t>Řízení regulačních armatur (4x)</w:t>
      </w:r>
    </w:p>
    <w:p w14:paraId="65E53DB6" w14:textId="77777777" w:rsidR="00B93881" w:rsidRPr="00AD7700" w:rsidRDefault="00B93881" w:rsidP="00EF2161">
      <w:pPr>
        <w:pStyle w:val="Odstavecseseznamem"/>
        <w:numPr>
          <w:ilvl w:val="0"/>
          <w:numId w:val="6"/>
        </w:numPr>
        <w:spacing w:before="60"/>
        <w:ind w:left="562"/>
        <w:contextualSpacing w:val="0"/>
        <w:jc w:val="left"/>
      </w:pPr>
      <w:r w:rsidRPr="00AD7700">
        <w:t>Smyslov</w:t>
      </w:r>
    </w:p>
    <w:p w14:paraId="267D697A" w14:textId="77777777" w:rsidR="00B93881" w:rsidRPr="00AD7700" w:rsidRDefault="00B93881">
      <w:pPr>
        <w:pStyle w:val="Odstavecseseznamem"/>
        <w:numPr>
          <w:ilvl w:val="1"/>
          <w:numId w:val="6"/>
        </w:numPr>
        <w:jc w:val="left"/>
      </w:pPr>
      <w:r w:rsidRPr="00AD7700">
        <w:t>Blokační podmínky</w:t>
      </w:r>
    </w:p>
    <w:p w14:paraId="3444388D" w14:textId="77777777" w:rsidR="00B93881" w:rsidRPr="00AD7700" w:rsidRDefault="00B93881">
      <w:pPr>
        <w:pStyle w:val="Odstavecseseznamem"/>
        <w:numPr>
          <w:ilvl w:val="1"/>
          <w:numId w:val="6"/>
        </w:numPr>
        <w:jc w:val="left"/>
      </w:pPr>
      <w:r w:rsidRPr="00AD7700">
        <w:t>Sekvence pro nastavení čerpání:</w:t>
      </w:r>
    </w:p>
    <w:p w14:paraId="383A3AC9" w14:textId="77777777" w:rsidR="00B93881" w:rsidRPr="00AD7700" w:rsidRDefault="00B93881">
      <w:pPr>
        <w:pStyle w:val="Odstavecseseznamem"/>
        <w:numPr>
          <w:ilvl w:val="2"/>
          <w:numId w:val="6"/>
        </w:numPr>
        <w:jc w:val="left"/>
      </w:pPr>
      <w:r w:rsidRPr="00AD7700">
        <w:t>Šlapanov – Smyslov – Včelná (tranzit s odpouštěním do Smyslova)</w:t>
      </w:r>
    </w:p>
    <w:p w14:paraId="2CEE0863" w14:textId="77777777" w:rsidR="00B93881" w:rsidRPr="00AD7700" w:rsidRDefault="00B93881">
      <w:pPr>
        <w:pStyle w:val="Odstavecseseznamem"/>
        <w:numPr>
          <w:ilvl w:val="2"/>
          <w:numId w:val="6"/>
        </w:numPr>
        <w:jc w:val="left"/>
      </w:pPr>
      <w:r w:rsidRPr="00AD7700">
        <w:t>Bělčice – Smyslov – Včelná (tranzit s odpouštěním do Smyslova)</w:t>
      </w:r>
    </w:p>
    <w:p w14:paraId="42C48FDD" w14:textId="77777777" w:rsidR="00B93881" w:rsidRPr="00AD7700" w:rsidRDefault="00B93881">
      <w:pPr>
        <w:pStyle w:val="Odstavecseseznamem"/>
        <w:numPr>
          <w:ilvl w:val="2"/>
          <w:numId w:val="6"/>
        </w:numPr>
        <w:jc w:val="left"/>
      </w:pPr>
      <w:r w:rsidRPr="00AD7700">
        <w:t>Smyslov – Včelná</w:t>
      </w:r>
    </w:p>
    <w:p w14:paraId="09CFD938" w14:textId="77777777" w:rsidR="00B93881" w:rsidRPr="00AD7700" w:rsidRDefault="00B93881">
      <w:pPr>
        <w:pStyle w:val="Odstavecseseznamem"/>
        <w:numPr>
          <w:ilvl w:val="2"/>
          <w:numId w:val="6"/>
        </w:numPr>
        <w:jc w:val="left"/>
      </w:pPr>
      <w:r w:rsidRPr="00AD7700">
        <w:t>Šlapanov – Smyslov</w:t>
      </w:r>
    </w:p>
    <w:p w14:paraId="23CDED22" w14:textId="49A090D1" w:rsidR="00B93881" w:rsidRPr="00AD7700" w:rsidRDefault="00B93881" w:rsidP="00EF2161">
      <w:pPr>
        <w:pStyle w:val="Odstavecseseznamem"/>
        <w:numPr>
          <w:ilvl w:val="2"/>
          <w:numId w:val="6"/>
        </w:numPr>
        <w:jc w:val="left"/>
      </w:pPr>
      <w:r w:rsidRPr="00AD7700">
        <w:t>Bělčice – Smyslov</w:t>
      </w:r>
    </w:p>
    <w:p w14:paraId="2E0EF2C4" w14:textId="77777777" w:rsidR="00B93881" w:rsidRPr="00AD7700" w:rsidRDefault="00B93881" w:rsidP="00EF2161">
      <w:pPr>
        <w:pStyle w:val="Odstavecseseznamem"/>
        <w:numPr>
          <w:ilvl w:val="0"/>
          <w:numId w:val="6"/>
        </w:numPr>
        <w:spacing w:before="60"/>
        <w:ind w:left="562"/>
        <w:contextualSpacing w:val="0"/>
        <w:jc w:val="left"/>
      </w:pPr>
      <w:r w:rsidRPr="00AD7700">
        <w:t>Loukov</w:t>
      </w:r>
    </w:p>
    <w:p w14:paraId="0E8412A3" w14:textId="77777777" w:rsidR="00B93881" w:rsidRPr="00AD7700" w:rsidRDefault="00B93881">
      <w:pPr>
        <w:pStyle w:val="Odstavecseseznamem"/>
        <w:numPr>
          <w:ilvl w:val="1"/>
          <w:numId w:val="6"/>
        </w:numPr>
        <w:jc w:val="left"/>
      </w:pPr>
      <w:r w:rsidRPr="00AD7700">
        <w:t>Blokační podmínky</w:t>
      </w:r>
    </w:p>
    <w:p w14:paraId="7BCBAAFD" w14:textId="77777777" w:rsidR="00B93881" w:rsidRPr="00AD7700" w:rsidRDefault="00B93881">
      <w:pPr>
        <w:pStyle w:val="Odstavecseseznamem"/>
        <w:numPr>
          <w:ilvl w:val="1"/>
          <w:numId w:val="6"/>
        </w:numPr>
        <w:jc w:val="left"/>
      </w:pPr>
      <w:r w:rsidRPr="00AD7700">
        <w:t>Start / Stop čerpání</w:t>
      </w:r>
    </w:p>
    <w:p w14:paraId="4F6B9974" w14:textId="77777777" w:rsidR="00B93881" w:rsidRPr="00AD7700" w:rsidRDefault="00B93881">
      <w:pPr>
        <w:pStyle w:val="Odstavecseseznamem"/>
        <w:numPr>
          <w:ilvl w:val="1"/>
          <w:numId w:val="6"/>
        </w:numPr>
        <w:jc w:val="left"/>
      </w:pPr>
      <w:r w:rsidRPr="00AD7700">
        <w:t>CENTRAL STOP</w:t>
      </w:r>
    </w:p>
    <w:p w14:paraId="6DEAE68E" w14:textId="77777777" w:rsidR="00B93881" w:rsidRPr="00AD7700" w:rsidRDefault="00B93881">
      <w:pPr>
        <w:pStyle w:val="Odstavecseseznamem"/>
        <w:numPr>
          <w:ilvl w:val="1"/>
          <w:numId w:val="6"/>
        </w:numPr>
        <w:jc w:val="left"/>
      </w:pPr>
      <w:r w:rsidRPr="00AD7700">
        <w:t>Nouzové odstavení koncového zařízení</w:t>
      </w:r>
    </w:p>
    <w:p w14:paraId="679BD99C" w14:textId="77777777" w:rsidR="00B93881" w:rsidRPr="00AD7700" w:rsidRDefault="00B93881">
      <w:pPr>
        <w:pStyle w:val="Odstavecseseznamem"/>
        <w:numPr>
          <w:ilvl w:val="1"/>
          <w:numId w:val="6"/>
        </w:numPr>
        <w:jc w:val="left"/>
      </w:pPr>
      <w:r w:rsidRPr="00AD7700">
        <w:t>Sekvence nastavení tras:</w:t>
      </w:r>
    </w:p>
    <w:p w14:paraId="60F8119B" w14:textId="77777777" w:rsidR="00B93881" w:rsidRPr="00AD7700" w:rsidRDefault="00B93881">
      <w:pPr>
        <w:pStyle w:val="Odstavecseseznamem"/>
        <w:numPr>
          <w:ilvl w:val="2"/>
          <w:numId w:val="6"/>
        </w:numPr>
        <w:jc w:val="left"/>
      </w:pPr>
      <w:r w:rsidRPr="00AD7700">
        <w:t xml:space="preserve">příjem do Skladu Loukov přes průtokoměr </w:t>
      </w:r>
    </w:p>
    <w:p w14:paraId="27C862A4" w14:textId="77777777" w:rsidR="00B93881" w:rsidRPr="00AD7700" w:rsidRDefault="00B93881">
      <w:pPr>
        <w:pStyle w:val="Odstavecseseznamem"/>
        <w:numPr>
          <w:ilvl w:val="2"/>
          <w:numId w:val="6"/>
        </w:numPr>
        <w:jc w:val="left"/>
      </w:pPr>
      <w:r w:rsidRPr="00AD7700">
        <w:t>příjem do Skladu Loukov mimo průtokoměr</w:t>
      </w:r>
    </w:p>
    <w:p w14:paraId="4D7D06AB" w14:textId="77777777" w:rsidR="00B93881" w:rsidRPr="00AD7700" w:rsidRDefault="00B93881">
      <w:pPr>
        <w:pStyle w:val="Odstavecseseznamem"/>
        <w:numPr>
          <w:ilvl w:val="2"/>
          <w:numId w:val="6"/>
        </w:numPr>
        <w:jc w:val="left"/>
      </w:pPr>
      <w:r w:rsidRPr="00AD7700">
        <w:t>výdej do Klobouk u Brna přes průtokoměr</w:t>
      </w:r>
    </w:p>
    <w:p w14:paraId="5075A6D6" w14:textId="77777777" w:rsidR="00B93881" w:rsidRPr="00AD7700" w:rsidRDefault="00B93881">
      <w:pPr>
        <w:pStyle w:val="Odstavecseseznamem"/>
        <w:numPr>
          <w:ilvl w:val="2"/>
          <w:numId w:val="6"/>
        </w:numPr>
        <w:jc w:val="left"/>
      </w:pPr>
      <w:r w:rsidRPr="00AD7700">
        <w:t>výdej do Klobouk u Brna mimo průtokoměr</w:t>
      </w:r>
    </w:p>
    <w:p w14:paraId="079FD6AB" w14:textId="38B22A14" w:rsidR="00B93881" w:rsidRPr="00AD7700" w:rsidRDefault="00B93881" w:rsidP="00EF2161">
      <w:pPr>
        <w:pStyle w:val="Odstavecseseznamem"/>
        <w:numPr>
          <w:ilvl w:val="1"/>
          <w:numId w:val="6"/>
        </w:numPr>
        <w:jc w:val="left"/>
      </w:pPr>
      <w:r w:rsidRPr="00AD7700">
        <w:t>Čerpání ze skladu Loukov do Klobouk</w:t>
      </w:r>
    </w:p>
    <w:p w14:paraId="19FB005E" w14:textId="77777777" w:rsidR="00B93881" w:rsidRPr="00AD7700" w:rsidRDefault="00B93881" w:rsidP="00EF2161">
      <w:pPr>
        <w:pStyle w:val="Odstavecseseznamem"/>
        <w:numPr>
          <w:ilvl w:val="0"/>
          <w:numId w:val="6"/>
        </w:numPr>
        <w:spacing w:before="60"/>
        <w:ind w:left="562"/>
        <w:contextualSpacing w:val="0"/>
        <w:jc w:val="left"/>
      </w:pPr>
      <w:r w:rsidRPr="00AD7700">
        <w:t>Klobouky</w:t>
      </w:r>
    </w:p>
    <w:p w14:paraId="4D49CA00" w14:textId="77777777" w:rsidR="00B93881" w:rsidRPr="00AD7700" w:rsidRDefault="00B93881">
      <w:pPr>
        <w:pStyle w:val="Odstavecseseznamem"/>
        <w:numPr>
          <w:ilvl w:val="1"/>
          <w:numId w:val="6"/>
        </w:numPr>
        <w:jc w:val="left"/>
      </w:pPr>
      <w:r w:rsidRPr="00AD7700">
        <w:t>Blokační podmínky</w:t>
      </w:r>
    </w:p>
    <w:p w14:paraId="345F0CF4" w14:textId="3D9875AF" w:rsidR="00B93881" w:rsidRPr="00AD7700" w:rsidRDefault="00B93881" w:rsidP="00EF2161">
      <w:pPr>
        <w:pStyle w:val="Odstavecseseznamem"/>
        <w:numPr>
          <w:ilvl w:val="1"/>
          <w:numId w:val="6"/>
        </w:numPr>
        <w:jc w:val="left"/>
      </w:pPr>
      <w:r w:rsidRPr="00AD7700">
        <w:t>Start / Stop čerpání</w:t>
      </w:r>
    </w:p>
    <w:p w14:paraId="3D80BCBD" w14:textId="77777777" w:rsidR="00B93881" w:rsidRPr="00AD7700" w:rsidRDefault="00B93881" w:rsidP="00EF2161">
      <w:pPr>
        <w:pStyle w:val="Odstavecseseznamem"/>
        <w:numPr>
          <w:ilvl w:val="0"/>
          <w:numId w:val="6"/>
        </w:numPr>
        <w:spacing w:before="60"/>
        <w:ind w:left="562"/>
        <w:contextualSpacing w:val="0"/>
        <w:jc w:val="left"/>
      </w:pPr>
      <w:r w:rsidRPr="00AD7700">
        <w:t>Nevid</w:t>
      </w:r>
    </w:p>
    <w:p w14:paraId="0ED57F2C" w14:textId="77777777" w:rsidR="00B93881" w:rsidRPr="00AD7700" w:rsidRDefault="00B93881">
      <w:pPr>
        <w:pStyle w:val="Odstavecseseznamem"/>
        <w:numPr>
          <w:ilvl w:val="1"/>
          <w:numId w:val="6"/>
        </w:numPr>
        <w:jc w:val="left"/>
      </w:pPr>
      <w:r w:rsidRPr="00AD7700">
        <w:t>Blokační podmínky</w:t>
      </w:r>
    </w:p>
    <w:p w14:paraId="536179A4" w14:textId="7B9FE2E7" w:rsidR="00B93881" w:rsidRPr="00AD7700" w:rsidRDefault="00B93881" w:rsidP="00EF2161">
      <w:pPr>
        <w:pStyle w:val="Odstavecseseznamem"/>
        <w:numPr>
          <w:ilvl w:val="1"/>
          <w:numId w:val="6"/>
        </w:numPr>
        <w:jc w:val="left"/>
      </w:pPr>
      <w:r w:rsidRPr="00AD7700">
        <w:t>Start / Stop čerpání</w:t>
      </w:r>
    </w:p>
    <w:p w14:paraId="5D847825" w14:textId="77777777" w:rsidR="00B93881" w:rsidRPr="00AD7700" w:rsidRDefault="00B93881" w:rsidP="00EF2161">
      <w:pPr>
        <w:pStyle w:val="Odstavecseseznamem"/>
        <w:numPr>
          <w:ilvl w:val="0"/>
          <w:numId w:val="6"/>
        </w:numPr>
        <w:spacing w:before="60"/>
        <w:ind w:left="562"/>
        <w:contextualSpacing w:val="0"/>
        <w:jc w:val="left"/>
      </w:pPr>
      <w:r w:rsidRPr="00AD7700">
        <w:t>Třemošná</w:t>
      </w:r>
    </w:p>
    <w:p w14:paraId="3E020F0A" w14:textId="77777777" w:rsidR="00B93881" w:rsidRPr="00AD7700" w:rsidRDefault="00B93881">
      <w:pPr>
        <w:pStyle w:val="Odstavecseseznamem"/>
        <w:numPr>
          <w:ilvl w:val="1"/>
          <w:numId w:val="6"/>
        </w:numPr>
        <w:jc w:val="left"/>
      </w:pPr>
      <w:r w:rsidRPr="00AD7700">
        <w:t>Blokační podmínky</w:t>
      </w:r>
    </w:p>
    <w:p w14:paraId="754A9A7D" w14:textId="445F2B68" w:rsidR="00B93881" w:rsidRPr="00AD7700" w:rsidRDefault="00B93881" w:rsidP="00EF2161">
      <w:pPr>
        <w:pStyle w:val="Odstavecseseznamem"/>
        <w:numPr>
          <w:ilvl w:val="1"/>
          <w:numId w:val="6"/>
        </w:numPr>
        <w:jc w:val="left"/>
      </w:pPr>
      <w:r w:rsidRPr="00AD7700">
        <w:t>Start / Stop čerpání</w:t>
      </w:r>
    </w:p>
    <w:p w14:paraId="4A15AE36" w14:textId="77777777" w:rsidR="00B93881" w:rsidRPr="00AD7700" w:rsidRDefault="00B93881" w:rsidP="00EF2161">
      <w:pPr>
        <w:pStyle w:val="Odstavecseseznamem"/>
        <w:numPr>
          <w:ilvl w:val="0"/>
          <w:numId w:val="6"/>
        </w:numPr>
        <w:spacing w:before="60"/>
        <w:ind w:left="562"/>
        <w:contextualSpacing w:val="0"/>
        <w:jc w:val="left"/>
      </w:pPr>
      <w:r w:rsidRPr="00AD7700">
        <w:t>Šlapanov</w:t>
      </w:r>
    </w:p>
    <w:p w14:paraId="3CC930BF" w14:textId="77777777" w:rsidR="00B93881" w:rsidRPr="00AD7700" w:rsidRDefault="00B93881">
      <w:pPr>
        <w:pStyle w:val="Odstavecseseznamem"/>
        <w:numPr>
          <w:ilvl w:val="1"/>
          <w:numId w:val="6"/>
        </w:numPr>
        <w:jc w:val="left"/>
      </w:pPr>
      <w:r w:rsidRPr="00AD7700">
        <w:t>Blokační podmínky</w:t>
      </w:r>
    </w:p>
    <w:p w14:paraId="354C332E" w14:textId="4E8438A1" w:rsidR="00B93881" w:rsidRPr="00AD7700" w:rsidRDefault="00B93881" w:rsidP="00EF2161">
      <w:pPr>
        <w:pStyle w:val="Odstavecseseznamem"/>
        <w:numPr>
          <w:ilvl w:val="1"/>
          <w:numId w:val="6"/>
        </w:numPr>
        <w:jc w:val="left"/>
      </w:pPr>
      <w:r w:rsidRPr="00AD7700">
        <w:t>Start / Stop čerpání</w:t>
      </w:r>
    </w:p>
    <w:p w14:paraId="47544207" w14:textId="77777777" w:rsidR="00B93881" w:rsidRPr="00AD7700" w:rsidRDefault="00B93881" w:rsidP="00EF2161">
      <w:pPr>
        <w:pStyle w:val="Odstavecseseznamem"/>
        <w:numPr>
          <w:ilvl w:val="0"/>
          <w:numId w:val="6"/>
        </w:numPr>
        <w:spacing w:before="60"/>
        <w:ind w:left="562"/>
        <w:contextualSpacing w:val="0"/>
        <w:jc w:val="left"/>
      </w:pPr>
      <w:r w:rsidRPr="00AD7700">
        <w:t>Bělčice</w:t>
      </w:r>
    </w:p>
    <w:p w14:paraId="0675E9FA" w14:textId="77777777" w:rsidR="00B93881" w:rsidRPr="00AD7700" w:rsidRDefault="00B93881">
      <w:pPr>
        <w:pStyle w:val="Odstavecseseznamem"/>
        <w:numPr>
          <w:ilvl w:val="1"/>
          <w:numId w:val="6"/>
        </w:numPr>
        <w:jc w:val="left"/>
      </w:pPr>
      <w:r w:rsidRPr="00AD7700">
        <w:t>Blokační podmínky</w:t>
      </w:r>
    </w:p>
    <w:p w14:paraId="749DD0B8" w14:textId="77777777" w:rsidR="00B93881" w:rsidRPr="00AD7700" w:rsidRDefault="00B93881">
      <w:pPr>
        <w:pStyle w:val="Odstavecseseznamem"/>
        <w:numPr>
          <w:ilvl w:val="1"/>
          <w:numId w:val="6"/>
        </w:numPr>
        <w:jc w:val="left"/>
      </w:pPr>
      <w:r w:rsidRPr="00AD7700">
        <w:t>Start / Stop čerpání</w:t>
      </w:r>
    </w:p>
    <w:p w14:paraId="00A3C87E" w14:textId="77777777" w:rsidR="00EF2161" w:rsidRDefault="00EF2161">
      <w:pPr>
        <w:jc w:val="left"/>
        <w:rPr>
          <w:b/>
          <w:i/>
          <w:color w:val="262626" w:themeColor="text1" w:themeTint="D9"/>
          <w:sz w:val="24"/>
        </w:rPr>
      </w:pPr>
      <w:bookmarkStart w:id="85" w:name="_Toc111649785"/>
      <w:r>
        <w:br w:type="page"/>
      </w:r>
    </w:p>
    <w:p w14:paraId="655D05D2" w14:textId="417D57F2" w:rsidR="00B93881" w:rsidRPr="00AD7700" w:rsidRDefault="00B93881" w:rsidP="00B93881">
      <w:pPr>
        <w:pStyle w:val="Nadpis2"/>
      </w:pPr>
      <w:bookmarkStart w:id="86" w:name="_Toc112830530"/>
      <w:r w:rsidRPr="00AD7700">
        <w:lastRenderedPageBreak/>
        <w:t>Automatické sekvence Potěhy</w:t>
      </w:r>
      <w:bookmarkEnd w:id="85"/>
      <w:bookmarkEnd w:id="86"/>
    </w:p>
    <w:p w14:paraId="3CB5478B" w14:textId="2B10BF2B" w:rsidR="00B93881" w:rsidRPr="00AD7700" w:rsidRDefault="00B93881" w:rsidP="00B93881">
      <w:r w:rsidRPr="00AD7700">
        <w:t xml:space="preserve">Součástí SCADA </w:t>
      </w:r>
      <w:r w:rsidR="0081345C">
        <w:t>prostředí</w:t>
      </w:r>
      <w:r w:rsidRPr="00AD7700">
        <w:t xml:space="preserve"> musí být i řízení automatických sekvencí bezobslužního skladu a čerpací stanice Potěhy. Na automatické bezobslužné řízení jsou využívány </w:t>
      </w:r>
      <w:r w:rsidRPr="00AD7700">
        <w:rPr>
          <w:b/>
          <w:bCs/>
          <w:u w:val="single"/>
        </w:rPr>
        <w:t>sekvence</w:t>
      </w:r>
      <w:r w:rsidRPr="00AD7700">
        <w:t xml:space="preserve"> implementované v PLC stanicích skladu a čerpací stanice Potěhy. SCADA </w:t>
      </w:r>
      <w:r w:rsidR="00856DC4">
        <w:t>prostředí</w:t>
      </w:r>
      <w:r w:rsidRPr="00AD7700">
        <w:t xml:space="preserve"> musí obsahovat uživatelské rozhraní pro parametrizaci, spouštění, obsluhu a vypínaní těchto řídicích sekvenci.</w:t>
      </w:r>
    </w:p>
    <w:p w14:paraId="11867BD0" w14:textId="77777777" w:rsidR="00B93881" w:rsidRPr="00AD7700" w:rsidRDefault="00B93881" w:rsidP="00B93881"/>
    <w:p w14:paraId="6F4885A5" w14:textId="77777777" w:rsidR="00B93881" w:rsidRPr="00AD7700" w:rsidRDefault="00B93881" w:rsidP="00B93881">
      <w:pPr>
        <w:rPr>
          <w:lang w:eastAsia="de-DE"/>
        </w:rPr>
      </w:pPr>
      <w:r w:rsidRPr="00AD7700">
        <w:rPr>
          <w:lang w:eastAsia="de-DE"/>
        </w:rPr>
        <w:t>Obrazovka operátora musí obsahovat seznam kroků sekvence. V každém kroku sekvence musí být zobrazeny údaje důležité pro daný krok sekvence. Jestli je v daném kroku sekvence potřebný zásah operátora, musí se na obrazovce zpřístupnit ovládací prvky pro činnost operátora. Aktivní krok sekvence musí být zřetelně označen (např. barvou rámku). Na konci každého vykonaného kroku dané sekvence musí být zobrazen čas trváni daného kroku.</w:t>
      </w:r>
    </w:p>
    <w:p w14:paraId="4C3BF5CA" w14:textId="77777777" w:rsidR="00B93881" w:rsidRPr="00AD7700" w:rsidRDefault="00B93881" w:rsidP="00B93881">
      <w:pPr>
        <w:rPr>
          <w:lang w:eastAsia="de-DE"/>
        </w:rPr>
      </w:pPr>
    </w:p>
    <w:p w14:paraId="3351211F" w14:textId="52F18BC8" w:rsidR="00B93881" w:rsidRPr="00AD7700" w:rsidRDefault="00B93881" w:rsidP="00B93881">
      <w:r w:rsidRPr="00AD7700">
        <w:t xml:space="preserve">Detailní popis dosud implementovaných sekvencí dodá </w:t>
      </w:r>
      <w:r w:rsidR="001B6817">
        <w:t>z</w:t>
      </w:r>
      <w:r w:rsidR="007D76FB">
        <w:t>adavatel.</w:t>
      </w:r>
    </w:p>
    <w:p w14:paraId="5824E551" w14:textId="77777777" w:rsidR="00B93881" w:rsidRPr="00AD7700" w:rsidRDefault="00B93881" w:rsidP="00B93881">
      <w:pPr>
        <w:pStyle w:val="Nadpis3"/>
      </w:pPr>
      <w:bookmarkStart w:id="87" w:name="_Toc111649786"/>
      <w:bookmarkStart w:id="88" w:name="_Toc112830531"/>
      <w:r w:rsidRPr="00AD7700">
        <w:t>Sekvence Tranzitní čerpání Nové Město – Šlapanov</w:t>
      </w:r>
      <w:bookmarkEnd w:id="87"/>
      <w:bookmarkEnd w:id="88"/>
    </w:p>
    <w:p w14:paraId="1A7E2726" w14:textId="77777777" w:rsidR="00B93881" w:rsidRPr="00AD7700" w:rsidRDefault="00B93881" w:rsidP="00B93881">
      <w:r w:rsidRPr="00AD7700">
        <w:t>Příklad obsahu obrazovky parametrizace a řízení sekvence:</w:t>
      </w:r>
    </w:p>
    <w:p w14:paraId="74B0A4A8" w14:textId="77777777" w:rsidR="00B93881" w:rsidRPr="00AD7700" w:rsidRDefault="00B93881" w:rsidP="00B93881">
      <w:r w:rsidRPr="00AD7700">
        <w:rPr>
          <w:noProof/>
        </w:rPr>
        <w:drawing>
          <wp:inline distT="0" distB="0" distL="0" distR="0" wp14:anchorId="013C3E00" wp14:editId="7F233042">
            <wp:extent cx="6120130" cy="3072130"/>
            <wp:effectExtent l="0" t="0" r="1270" b="1270"/>
            <wp:docPr id="1902" name="Obrázok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20130" cy="3072130"/>
                    </a:xfrm>
                    <a:prstGeom prst="rect">
                      <a:avLst/>
                    </a:prstGeom>
                  </pic:spPr>
                </pic:pic>
              </a:graphicData>
            </a:graphic>
          </wp:inline>
        </w:drawing>
      </w:r>
    </w:p>
    <w:p w14:paraId="37A9C8A7" w14:textId="77777777" w:rsidR="00B93881" w:rsidRPr="00AD7700" w:rsidRDefault="00B93881" w:rsidP="00B93881"/>
    <w:p w14:paraId="03F5B1E2" w14:textId="77777777" w:rsidR="00EF2161" w:rsidRDefault="00EF2161">
      <w:pPr>
        <w:jc w:val="left"/>
        <w:rPr>
          <w:b/>
          <w:i/>
          <w:color w:val="595959" w:themeColor="text1" w:themeTint="A6"/>
          <w:sz w:val="24"/>
        </w:rPr>
      </w:pPr>
      <w:bookmarkStart w:id="89" w:name="_Toc111649787"/>
      <w:r>
        <w:br w:type="page"/>
      </w:r>
    </w:p>
    <w:p w14:paraId="07837FD2" w14:textId="7B6244C8" w:rsidR="00B93881" w:rsidRPr="00AD7700" w:rsidRDefault="00B93881" w:rsidP="00B93881">
      <w:pPr>
        <w:pStyle w:val="Nadpis3"/>
      </w:pPr>
      <w:bookmarkStart w:id="90" w:name="_Toc112830532"/>
      <w:r w:rsidRPr="00AD7700">
        <w:lastRenderedPageBreak/>
        <w:t>Sekvence Výdej z nádrže do PARAMO</w:t>
      </w:r>
      <w:bookmarkEnd w:id="89"/>
      <w:bookmarkEnd w:id="90"/>
    </w:p>
    <w:p w14:paraId="5ACB43E6" w14:textId="77777777" w:rsidR="00B93881" w:rsidRPr="00AD7700" w:rsidRDefault="00B93881" w:rsidP="00B93881">
      <w:r w:rsidRPr="00AD7700">
        <w:t>Příklad obsahu obrazovek parametrizace a řízení sekvence:</w:t>
      </w:r>
    </w:p>
    <w:p w14:paraId="42F8B9A1" w14:textId="77777777" w:rsidR="00B93881" w:rsidRPr="00AD7700" w:rsidRDefault="00B93881" w:rsidP="00B93881"/>
    <w:p w14:paraId="5AF61E9E" w14:textId="77777777" w:rsidR="00B93881" w:rsidRPr="00AD7700" w:rsidRDefault="00B93881" w:rsidP="00B93881"/>
    <w:p w14:paraId="2F017807" w14:textId="77777777" w:rsidR="00B93881" w:rsidRPr="00AD7700" w:rsidRDefault="00B93881" w:rsidP="00B93881">
      <w:r w:rsidRPr="00AD7700">
        <w:rPr>
          <w:noProof/>
        </w:rPr>
        <w:drawing>
          <wp:inline distT="0" distB="0" distL="0" distR="0" wp14:anchorId="03FF3EE8" wp14:editId="721CEAB9">
            <wp:extent cx="6120130" cy="2973705"/>
            <wp:effectExtent l="0" t="0" r="1270" b="0"/>
            <wp:docPr id="1936" name="Obrázok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120130" cy="2973705"/>
                    </a:xfrm>
                    <a:prstGeom prst="rect">
                      <a:avLst/>
                    </a:prstGeom>
                  </pic:spPr>
                </pic:pic>
              </a:graphicData>
            </a:graphic>
          </wp:inline>
        </w:drawing>
      </w:r>
    </w:p>
    <w:p w14:paraId="66667C35" w14:textId="77777777" w:rsidR="00B93881" w:rsidRPr="00AD7700" w:rsidRDefault="00B93881" w:rsidP="00B93881"/>
    <w:p w14:paraId="04B7EB07" w14:textId="77777777" w:rsidR="00B93881" w:rsidRPr="00AD7700" w:rsidRDefault="00B93881" w:rsidP="00B93881">
      <w:r w:rsidRPr="00AD7700">
        <w:rPr>
          <w:noProof/>
        </w:rPr>
        <w:drawing>
          <wp:inline distT="0" distB="0" distL="0" distR="0" wp14:anchorId="5A65ADFF" wp14:editId="09D0F3F8">
            <wp:extent cx="6120130" cy="2947670"/>
            <wp:effectExtent l="0" t="0" r="1270" b="0"/>
            <wp:docPr id="1937" name="Obrázok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130" cy="2947670"/>
                    </a:xfrm>
                    <a:prstGeom prst="rect">
                      <a:avLst/>
                    </a:prstGeom>
                  </pic:spPr>
                </pic:pic>
              </a:graphicData>
            </a:graphic>
          </wp:inline>
        </w:drawing>
      </w:r>
    </w:p>
    <w:p w14:paraId="1EC022FE" w14:textId="77777777" w:rsidR="00B93881" w:rsidRPr="00AD7700" w:rsidRDefault="00B93881" w:rsidP="00B93881"/>
    <w:p w14:paraId="72EF2805" w14:textId="77777777" w:rsidR="00EF2161" w:rsidRDefault="00EF2161">
      <w:pPr>
        <w:jc w:val="left"/>
        <w:rPr>
          <w:b/>
          <w:i/>
          <w:color w:val="595959" w:themeColor="text1" w:themeTint="A6"/>
          <w:sz w:val="24"/>
        </w:rPr>
      </w:pPr>
      <w:bookmarkStart w:id="91" w:name="_Toc111649788"/>
      <w:r>
        <w:br w:type="page"/>
      </w:r>
    </w:p>
    <w:p w14:paraId="4C0B2DA2" w14:textId="03B5DD15" w:rsidR="00B93881" w:rsidRPr="00AD7700" w:rsidRDefault="00B93881" w:rsidP="00B93881">
      <w:pPr>
        <w:pStyle w:val="Nadpis3"/>
      </w:pPr>
      <w:bookmarkStart w:id="92" w:name="_Toc112830533"/>
      <w:r w:rsidRPr="00AD7700">
        <w:lastRenderedPageBreak/>
        <w:t>Sekvence Příjem do nádrže z Nového Města</w:t>
      </w:r>
      <w:bookmarkEnd w:id="91"/>
      <w:bookmarkEnd w:id="92"/>
    </w:p>
    <w:p w14:paraId="63E28501" w14:textId="77777777" w:rsidR="00B93881" w:rsidRPr="00AD7700" w:rsidRDefault="00B93881" w:rsidP="00B93881">
      <w:r w:rsidRPr="00AD7700">
        <w:t>Příklad obsahu obrazovky parametrizace a řízení sekvence:</w:t>
      </w:r>
    </w:p>
    <w:p w14:paraId="04155973" w14:textId="77777777" w:rsidR="00B93881" w:rsidRPr="00AD7700" w:rsidRDefault="00B93881" w:rsidP="00B93881"/>
    <w:p w14:paraId="42153B56" w14:textId="77777777" w:rsidR="00B93881" w:rsidRPr="00AD7700" w:rsidRDefault="00B93881" w:rsidP="00B93881">
      <w:r w:rsidRPr="00AD7700">
        <w:rPr>
          <w:noProof/>
        </w:rPr>
        <w:drawing>
          <wp:inline distT="0" distB="0" distL="0" distR="0" wp14:anchorId="302C2CE3" wp14:editId="29C2D85B">
            <wp:extent cx="6120130" cy="2900045"/>
            <wp:effectExtent l="0" t="0" r="1270" b="0"/>
            <wp:docPr id="1971" name="Obrázok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20130" cy="2900045"/>
                    </a:xfrm>
                    <a:prstGeom prst="rect">
                      <a:avLst/>
                    </a:prstGeom>
                  </pic:spPr>
                </pic:pic>
              </a:graphicData>
            </a:graphic>
          </wp:inline>
        </w:drawing>
      </w:r>
    </w:p>
    <w:p w14:paraId="439232AD" w14:textId="77777777" w:rsidR="00B93881" w:rsidRPr="00AD7700" w:rsidRDefault="00B93881" w:rsidP="00B93881"/>
    <w:p w14:paraId="5AAEE7EB" w14:textId="77777777" w:rsidR="00B93881" w:rsidRPr="00AD7700" w:rsidRDefault="00B93881" w:rsidP="00B93881"/>
    <w:p w14:paraId="030410BF" w14:textId="77777777" w:rsidR="00B93881" w:rsidRPr="00AD7700" w:rsidRDefault="00B93881" w:rsidP="00B93881"/>
    <w:p w14:paraId="4E0311DA" w14:textId="77777777" w:rsidR="00B93881" w:rsidRPr="00AD7700" w:rsidRDefault="00B93881" w:rsidP="00B93881">
      <w:pPr>
        <w:pStyle w:val="Nadpis2"/>
      </w:pPr>
      <w:bookmarkStart w:id="93" w:name="_Toc111649789"/>
      <w:bookmarkStart w:id="94" w:name="_Toc112830534"/>
      <w:r w:rsidRPr="00AD7700">
        <w:t>Sledování stavu nádrží</w:t>
      </w:r>
      <w:bookmarkEnd w:id="93"/>
      <w:bookmarkEnd w:id="94"/>
    </w:p>
    <w:p w14:paraId="66D0C750" w14:textId="178C6774" w:rsidR="00B93881" w:rsidRPr="00AD7700" w:rsidRDefault="00B93881" w:rsidP="00B93881">
      <w:r w:rsidRPr="00AD7700">
        <w:t xml:space="preserve">Na základě vstupních údajů, které standardně poskytuje </w:t>
      </w:r>
      <w:r>
        <w:t xml:space="preserve">SCADA </w:t>
      </w:r>
      <w:r w:rsidR="00FC5D6B">
        <w:t>prostředí</w:t>
      </w:r>
      <w:r>
        <w:t xml:space="preserve"> a </w:t>
      </w:r>
      <w:r w:rsidRPr="00AD7700">
        <w:t xml:space="preserve">laboratoř </w:t>
      </w:r>
      <w:r w:rsidR="001B6817">
        <w:t>z</w:t>
      </w:r>
      <w:r w:rsidR="00040A5D">
        <w:t>adavatele</w:t>
      </w:r>
      <w:r>
        <w:t xml:space="preserve">, </w:t>
      </w:r>
      <w:r w:rsidRPr="00AD7700">
        <w:t>SCADA</w:t>
      </w:r>
      <w:r w:rsidR="006E3155">
        <w:t> </w:t>
      </w:r>
      <w:r w:rsidR="00FC5D6B">
        <w:t>prostředí</w:t>
      </w:r>
      <w:r w:rsidRPr="00AD7700">
        <w:t xml:space="preserve"> </w:t>
      </w:r>
      <w:proofErr w:type="gramStart"/>
      <w:r w:rsidRPr="00AD7700">
        <w:t>uloží</w:t>
      </w:r>
      <w:proofErr w:type="gramEnd"/>
      <w:r w:rsidRPr="00AD7700">
        <w:t xml:space="preserve"> do databáze parametry daného skladovaného produktu (výška hladiny, teplota, hustota</w:t>
      </w:r>
      <w:r w:rsidR="00FC5D6B">
        <w:t> </w:t>
      </w:r>
      <w:r w:rsidR="006273E0">
        <w:t>apod.</w:t>
      </w:r>
      <w:r w:rsidRPr="00AD7700">
        <w:t>). Na základě těchto údajů, pomocí kalibračních tabulek a definovaných matematických vztahů systém vypočítá další potřebné parametry (objem</w:t>
      </w:r>
      <w:r w:rsidRPr="003458D9">
        <w:rPr>
          <w:rFonts w:cs="Arial"/>
        </w:rPr>
        <w:t>, objem při 15</w:t>
      </w:r>
      <w:r w:rsidR="003458D9">
        <w:rPr>
          <w:rFonts w:cs="Arial"/>
        </w:rPr>
        <w:t xml:space="preserve"> </w:t>
      </w:r>
      <w:r w:rsidR="002F3E71">
        <w:rPr>
          <w:rFonts w:cs="Arial"/>
        </w:rPr>
        <w:t>º</w:t>
      </w:r>
      <w:r w:rsidR="003458D9">
        <w:rPr>
          <w:rFonts w:cs="Arial"/>
        </w:rPr>
        <w:t>C</w:t>
      </w:r>
      <w:r w:rsidRPr="003458D9">
        <w:rPr>
          <w:rFonts w:cs="Arial"/>
        </w:rPr>
        <w:t>, hmotnost</w:t>
      </w:r>
      <w:r w:rsidRPr="00AD7700">
        <w:t xml:space="preserve"> apod.).</w:t>
      </w:r>
    </w:p>
    <w:p w14:paraId="727B4737" w14:textId="77777777" w:rsidR="00B93881" w:rsidRPr="00AD7700" w:rsidRDefault="00B93881" w:rsidP="00B93881"/>
    <w:p w14:paraId="44946CA2" w14:textId="5C0F963B" w:rsidR="00BA456D" w:rsidRPr="0083026E" w:rsidRDefault="00BA456D" w:rsidP="00031E31"/>
    <w:sectPr w:rsidR="00BA456D" w:rsidRPr="0083026E" w:rsidSect="000D1EF1">
      <w:type w:val="continuous"/>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EC387" w14:textId="77777777" w:rsidR="005212FC" w:rsidRDefault="005212FC" w:rsidP="00197BF3">
      <w:r>
        <w:separator/>
      </w:r>
    </w:p>
  </w:endnote>
  <w:endnote w:type="continuationSeparator" w:id="0">
    <w:p w14:paraId="7478C227" w14:textId="77777777" w:rsidR="005212FC" w:rsidRDefault="005212FC" w:rsidP="00197BF3">
      <w:r>
        <w:continuationSeparator/>
      </w:r>
    </w:p>
  </w:endnote>
  <w:endnote w:type="continuationNotice" w:id="1">
    <w:p w14:paraId="14A37D1F" w14:textId="77777777" w:rsidR="005212FC" w:rsidRDefault="005212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3B0AC" w14:textId="77777777" w:rsidR="00EE17C1" w:rsidRDefault="00EE17C1" w:rsidP="00197BF3">
    <w:pPr>
      <w:pStyle w:val="Zpat"/>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52</w:t>
    </w:r>
    <w:r>
      <w:rPr>
        <w:rStyle w:val="slostrnky"/>
      </w:rPr>
      <w:fldChar w:fldCharType="end"/>
    </w:r>
  </w:p>
  <w:p w14:paraId="095D93C6" w14:textId="77777777" w:rsidR="00EE17C1" w:rsidRDefault="00EE17C1" w:rsidP="00197BF3">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613E5" w14:textId="77777777" w:rsidR="00E24A70" w:rsidRDefault="00E24A7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AA2C0" w14:textId="77777777" w:rsidR="00E24A70" w:rsidRDefault="00E24A7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1CEA5" w14:textId="77777777" w:rsidR="005212FC" w:rsidRDefault="005212FC" w:rsidP="00197BF3">
      <w:r>
        <w:separator/>
      </w:r>
    </w:p>
  </w:footnote>
  <w:footnote w:type="continuationSeparator" w:id="0">
    <w:p w14:paraId="75BBFDC1" w14:textId="77777777" w:rsidR="005212FC" w:rsidRDefault="005212FC" w:rsidP="00197BF3">
      <w:r>
        <w:continuationSeparator/>
      </w:r>
    </w:p>
  </w:footnote>
  <w:footnote w:type="continuationNotice" w:id="1">
    <w:p w14:paraId="2D2C13DD" w14:textId="77777777" w:rsidR="005212FC" w:rsidRDefault="005212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3721" w14:textId="77777777" w:rsidR="00E24A70" w:rsidRDefault="00E24A70">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5C0B7" w14:textId="77777777" w:rsidR="00841124" w:rsidRPr="00F22C86" w:rsidRDefault="00841124" w:rsidP="00841124">
    <w:pPr>
      <w:pStyle w:val="Zhlav"/>
      <w:rPr>
        <w:sz w:val="18"/>
        <w:szCs w:val="18"/>
      </w:rPr>
    </w:pPr>
    <w:r w:rsidRPr="00977F83">
      <w:rPr>
        <w:sz w:val="18"/>
        <w:szCs w:val="18"/>
      </w:rPr>
      <w:t>ČEPRO, a.s.</w:t>
    </w:r>
    <w:r w:rsidRPr="00977F83">
      <w:rPr>
        <w:sz w:val="18"/>
        <w:szCs w:val="18"/>
      </w:rPr>
      <w:tab/>
    </w:r>
    <w:r>
      <w:rPr>
        <w:sz w:val="18"/>
        <w:szCs w:val="18"/>
      </w:rPr>
      <w:t>328</w:t>
    </w:r>
    <w:r w:rsidRPr="00977F83">
      <w:rPr>
        <w:sz w:val="18"/>
        <w:szCs w:val="18"/>
      </w:rPr>
      <w:t>/2</w:t>
    </w:r>
    <w:r>
      <w:rPr>
        <w:sz w:val="18"/>
        <w:szCs w:val="18"/>
      </w:rPr>
      <w:t>2</w:t>
    </w:r>
    <w:r w:rsidRPr="00977F83">
      <w:rPr>
        <w:sz w:val="18"/>
        <w:szCs w:val="18"/>
      </w:rPr>
      <w:t>/OCN – Zadávací dok</w:t>
    </w:r>
    <w:r>
      <w:rPr>
        <w:sz w:val="18"/>
        <w:szCs w:val="18"/>
      </w:rPr>
      <w:t>u</w:t>
    </w:r>
    <w:r w:rsidRPr="00977F83">
      <w:rPr>
        <w:sz w:val="18"/>
        <w:szCs w:val="18"/>
      </w:rPr>
      <w:t>mentace</w:t>
    </w:r>
    <w:r w:rsidRPr="00977F83">
      <w:rPr>
        <w:sz w:val="18"/>
        <w:szCs w:val="18"/>
      </w:rPr>
      <w:tab/>
      <w:t xml:space="preserve">Stránka </w:t>
    </w:r>
    <w:r w:rsidRPr="00977F83">
      <w:rPr>
        <w:sz w:val="18"/>
        <w:szCs w:val="18"/>
      </w:rPr>
      <w:fldChar w:fldCharType="begin"/>
    </w:r>
    <w:r w:rsidRPr="00977F83">
      <w:rPr>
        <w:sz w:val="18"/>
        <w:szCs w:val="18"/>
      </w:rPr>
      <w:instrText>PAGE  \* Arabic  \* MERGEFORMAT</w:instrText>
    </w:r>
    <w:r w:rsidRPr="00977F83">
      <w:rPr>
        <w:sz w:val="18"/>
        <w:szCs w:val="18"/>
      </w:rPr>
      <w:fldChar w:fldCharType="separate"/>
    </w:r>
    <w:r>
      <w:rPr>
        <w:sz w:val="18"/>
        <w:szCs w:val="18"/>
      </w:rPr>
      <w:t>19</w:t>
    </w:r>
    <w:r w:rsidRPr="00977F83">
      <w:rPr>
        <w:sz w:val="18"/>
        <w:szCs w:val="18"/>
      </w:rPr>
      <w:fldChar w:fldCharType="end"/>
    </w:r>
    <w:r w:rsidRPr="00977F83">
      <w:rPr>
        <w:sz w:val="18"/>
        <w:szCs w:val="18"/>
      </w:rPr>
      <w:t xml:space="preserve"> z </w:t>
    </w:r>
    <w:r w:rsidRPr="00977F83">
      <w:rPr>
        <w:sz w:val="18"/>
        <w:szCs w:val="18"/>
      </w:rPr>
      <w:fldChar w:fldCharType="begin"/>
    </w:r>
    <w:r w:rsidRPr="00977F83">
      <w:rPr>
        <w:sz w:val="18"/>
        <w:szCs w:val="18"/>
      </w:rPr>
      <w:instrText>NUMPAGES  \* Arabic  \* MERGEFORMAT</w:instrText>
    </w:r>
    <w:r w:rsidRPr="00977F83">
      <w:rPr>
        <w:sz w:val="18"/>
        <w:szCs w:val="18"/>
      </w:rPr>
      <w:fldChar w:fldCharType="separate"/>
    </w:r>
    <w:r>
      <w:rPr>
        <w:sz w:val="18"/>
        <w:szCs w:val="18"/>
      </w:rPr>
      <w:t>19</w:t>
    </w:r>
    <w:r w:rsidRPr="00977F83">
      <w:rPr>
        <w:sz w:val="18"/>
        <w:szCs w:val="18"/>
      </w:rPr>
      <w:fldChar w:fldCharType="end"/>
    </w:r>
  </w:p>
  <w:p w14:paraId="0CDF0D84" w14:textId="3379FBA5" w:rsidR="00841124" w:rsidRPr="00977F83" w:rsidRDefault="00841124" w:rsidP="00841124">
    <w:pPr>
      <w:pStyle w:val="Zhlav"/>
      <w:pBdr>
        <w:bottom w:val="single" w:sz="4" w:space="1" w:color="auto"/>
      </w:pBdr>
      <w:rPr>
        <w:sz w:val="18"/>
        <w:szCs w:val="18"/>
      </w:rPr>
    </w:pPr>
    <w:r>
      <w:rPr>
        <w:sz w:val="18"/>
        <w:szCs w:val="18"/>
      </w:rPr>
      <w:t>Příloha č. 1</w:t>
    </w:r>
    <w:r w:rsidRPr="00977F83">
      <w:rPr>
        <w:sz w:val="18"/>
        <w:szCs w:val="18"/>
      </w:rPr>
      <w:tab/>
    </w:r>
    <w:bookmarkStart w:id="7" w:name="_Hlk87509456"/>
    <w:r w:rsidRPr="00977F83">
      <w:rPr>
        <w:sz w:val="18"/>
        <w:szCs w:val="18"/>
      </w:rPr>
      <w:t xml:space="preserve">Upgrade řídicího systému </w:t>
    </w:r>
    <w:r>
      <w:rPr>
        <w:sz w:val="18"/>
        <w:szCs w:val="18"/>
      </w:rPr>
      <w:t>produktovodů</w:t>
    </w:r>
    <w:r w:rsidRPr="00977F83">
      <w:rPr>
        <w:sz w:val="18"/>
        <w:szCs w:val="18"/>
      </w:rPr>
      <w:t xml:space="preserve"> (2. etapa – SCADA)</w:t>
    </w:r>
    <w:bookmarkEnd w:id="7"/>
  </w:p>
  <w:p w14:paraId="37DEC7C4" w14:textId="5E9ADE1B" w:rsidR="000030B0" w:rsidRPr="00841124" w:rsidRDefault="00841124" w:rsidP="00841124">
    <w:pPr>
      <w:pStyle w:val="Zhlav"/>
      <w:rPr>
        <w:sz w:val="18"/>
        <w:szCs w:val="18"/>
      </w:rPr>
    </w:pPr>
    <w:r w:rsidRPr="00977F83">
      <w:rPr>
        <w:sz w:val="18"/>
        <w:szCs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99C15" w14:textId="77777777" w:rsidR="00E24A70" w:rsidRDefault="00E24A7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8.75pt;height:7.4pt" o:bullet="t">
        <v:imagedata r:id="rId1" o:title=""/>
      </v:shape>
    </w:pict>
  </w:numPicBullet>
  <w:abstractNum w:abstractNumId="0" w15:restartNumberingAfterBreak="0">
    <w:nsid w:val="02CF711C"/>
    <w:multiLevelType w:val="hybridMultilevel"/>
    <w:tmpl w:val="328C81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8BE1BA6"/>
    <w:multiLevelType w:val="hybridMultilevel"/>
    <w:tmpl w:val="C73AB8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13A96C7D"/>
    <w:multiLevelType w:val="multilevel"/>
    <w:tmpl w:val="9CCCDA52"/>
    <w:styleLink w:val="Aktulnseznam1"/>
    <w:lvl w:ilvl="0">
      <w:start w:val="1"/>
      <w:numFmt w:val="decimal"/>
      <w:lvlText w:val="%1."/>
      <w:lvlJc w:val="left"/>
      <w:pPr>
        <w:tabs>
          <w:tab w:val="num" w:pos="360"/>
        </w:tabs>
        <w:ind w:left="360" w:hanging="360"/>
      </w:pPr>
      <w:rPr>
        <w:rFonts w:hint="default"/>
      </w:rPr>
    </w:lvl>
    <w:lvl w:ilvl="1">
      <w:start w:val="1"/>
      <w:numFmt w:val="none"/>
      <w:lvlText w:val="10.1."/>
      <w:lvlJc w:val="left"/>
      <w:pPr>
        <w:tabs>
          <w:tab w:val="num" w:pos="792"/>
        </w:tabs>
        <w:ind w:left="792" w:hanging="432"/>
      </w:pPr>
      <w:rPr>
        <w:rFonts w:hint="default"/>
      </w:rPr>
    </w:lvl>
    <w:lvl w:ilvl="2">
      <w:start w:val="1"/>
      <w:numFmt w:val="decimal"/>
      <w:lvlText w:val="11.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 w15:restartNumberingAfterBreak="0">
    <w:nsid w:val="16586D0D"/>
    <w:multiLevelType w:val="hybridMultilevel"/>
    <w:tmpl w:val="B3567FA4"/>
    <w:lvl w:ilvl="0" w:tplc="041B0001">
      <w:start w:val="1"/>
      <w:numFmt w:val="bullet"/>
      <w:lvlText w:val=""/>
      <w:lvlJc w:val="left"/>
      <w:pPr>
        <w:ind w:left="1069" w:hanging="360"/>
      </w:pPr>
      <w:rPr>
        <w:rFonts w:ascii="Symbol" w:hAnsi="Symbol"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4" w15:restartNumberingAfterBreak="0">
    <w:nsid w:val="16C66303"/>
    <w:multiLevelType w:val="hybridMultilevel"/>
    <w:tmpl w:val="67EC594E"/>
    <w:lvl w:ilvl="0" w:tplc="39CA668C">
      <w:numFmt w:val="bullet"/>
      <w:lvlText w:val="-"/>
      <w:lvlJc w:val="left"/>
      <w:pPr>
        <w:ind w:left="561" w:hanging="42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1AF8521D"/>
    <w:multiLevelType w:val="hybridMultilevel"/>
    <w:tmpl w:val="EDA46A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B5365D3"/>
    <w:multiLevelType w:val="hybridMultilevel"/>
    <w:tmpl w:val="43D0E95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209243AD"/>
    <w:multiLevelType w:val="hybridMultilevel"/>
    <w:tmpl w:val="179873A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25932526"/>
    <w:multiLevelType w:val="hybridMultilevel"/>
    <w:tmpl w:val="CD166660"/>
    <w:lvl w:ilvl="0" w:tplc="63644C0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269C5742"/>
    <w:multiLevelType w:val="hybridMultilevel"/>
    <w:tmpl w:val="8F2AC9D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9526783"/>
    <w:multiLevelType w:val="hybridMultilevel"/>
    <w:tmpl w:val="C540A5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29F30D62"/>
    <w:multiLevelType w:val="hybridMultilevel"/>
    <w:tmpl w:val="2576975C"/>
    <w:lvl w:ilvl="0" w:tplc="041B0001">
      <w:start w:val="1"/>
      <w:numFmt w:val="bullet"/>
      <w:lvlText w:val=""/>
      <w:lvlJc w:val="left"/>
      <w:pPr>
        <w:ind w:left="1069" w:hanging="360"/>
      </w:pPr>
      <w:rPr>
        <w:rFonts w:ascii="Symbol" w:hAnsi="Symbol"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12" w15:restartNumberingAfterBreak="0">
    <w:nsid w:val="2D2D4DF6"/>
    <w:multiLevelType w:val="hybridMultilevel"/>
    <w:tmpl w:val="3BFA4A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5A009FC"/>
    <w:multiLevelType w:val="hybridMultilevel"/>
    <w:tmpl w:val="96CED1EC"/>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38B12372"/>
    <w:multiLevelType w:val="hybridMultilevel"/>
    <w:tmpl w:val="870A3194"/>
    <w:lvl w:ilvl="0" w:tplc="A310155A">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842590"/>
    <w:multiLevelType w:val="hybridMultilevel"/>
    <w:tmpl w:val="875C54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3F821693"/>
    <w:multiLevelType w:val="hybridMultilevel"/>
    <w:tmpl w:val="6F520AC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405E1193"/>
    <w:multiLevelType w:val="hybridMultilevel"/>
    <w:tmpl w:val="F184E7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4DD071E7"/>
    <w:multiLevelType w:val="hybridMultilevel"/>
    <w:tmpl w:val="0DB060B6"/>
    <w:lvl w:ilvl="0" w:tplc="D9D67C62">
      <w:numFmt w:val="bullet"/>
      <w:lvlText w:val="-"/>
      <w:lvlJc w:val="left"/>
      <w:pPr>
        <w:ind w:left="1256" w:hanging="360"/>
      </w:pPr>
      <w:rPr>
        <w:rFonts w:ascii="Arial" w:eastAsia="Times New Roman" w:hAnsi="Arial" w:cs="Arial" w:hint="default"/>
      </w:rPr>
    </w:lvl>
    <w:lvl w:ilvl="1" w:tplc="041B0003" w:tentative="1">
      <w:start w:val="1"/>
      <w:numFmt w:val="bullet"/>
      <w:lvlText w:val="o"/>
      <w:lvlJc w:val="left"/>
      <w:pPr>
        <w:ind w:left="2291" w:hanging="360"/>
      </w:pPr>
      <w:rPr>
        <w:rFonts w:ascii="Courier New" w:hAnsi="Courier New" w:cs="Courier New" w:hint="default"/>
      </w:rPr>
    </w:lvl>
    <w:lvl w:ilvl="2" w:tplc="041B0005" w:tentative="1">
      <w:start w:val="1"/>
      <w:numFmt w:val="bullet"/>
      <w:lvlText w:val=""/>
      <w:lvlJc w:val="left"/>
      <w:pPr>
        <w:ind w:left="3011" w:hanging="360"/>
      </w:pPr>
      <w:rPr>
        <w:rFonts w:ascii="Wingdings" w:hAnsi="Wingdings" w:hint="default"/>
      </w:rPr>
    </w:lvl>
    <w:lvl w:ilvl="3" w:tplc="041B0001" w:tentative="1">
      <w:start w:val="1"/>
      <w:numFmt w:val="bullet"/>
      <w:lvlText w:val=""/>
      <w:lvlJc w:val="left"/>
      <w:pPr>
        <w:ind w:left="3731" w:hanging="360"/>
      </w:pPr>
      <w:rPr>
        <w:rFonts w:ascii="Symbol" w:hAnsi="Symbol" w:hint="default"/>
      </w:rPr>
    </w:lvl>
    <w:lvl w:ilvl="4" w:tplc="041B0003" w:tentative="1">
      <w:start w:val="1"/>
      <w:numFmt w:val="bullet"/>
      <w:lvlText w:val="o"/>
      <w:lvlJc w:val="left"/>
      <w:pPr>
        <w:ind w:left="4451" w:hanging="360"/>
      </w:pPr>
      <w:rPr>
        <w:rFonts w:ascii="Courier New" w:hAnsi="Courier New" w:cs="Courier New" w:hint="default"/>
      </w:rPr>
    </w:lvl>
    <w:lvl w:ilvl="5" w:tplc="041B0005" w:tentative="1">
      <w:start w:val="1"/>
      <w:numFmt w:val="bullet"/>
      <w:lvlText w:val=""/>
      <w:lvlJc w:val="left"/>
      <w:pPr>
        <w:ind w:left="5171" w:hanging="360"/>
      </w:pPr>
      <w:rPr>
        <w:rFonts w:ascii="Wingdings" w:hAnsi="Wingdings" w:hint="default"/>
      </w:rPr>
    </w:lvl>
    <w:lvl w:ilvl="6" w:tplc="041B0001" w:tentative="1">
      <w:start w:val="1"/>
      <w:numFmt w:val="bullet"/>
      <w:lvlText w:val=""/>
      <w:lvlJc w:val="left"/>
      <w:pPr>
        <w:ind w:left="5891" w:hanging="360"/>
      </w:pPr>
      <w:rPr>
        <w:rFonts w:ascii="Symbol" w:hAnsi="Symbol" w:hint="default"/>
      </w:rPr>
    </w:lvl>
    <w:lvl w:ilvl="7" w:tplc="041B0003" w:tentative="1">
      <w:start w:val="1"/>
      <w:numFmt w:val="bullet"/>
      <w:lvlText w:val="o"/>
      <w:lvlJc w:val="left"/>
      <w:pPr>
        <w:ind w:left="6611" w:hanging="360"/>
      </w:pPr>
      <w:rPr>
        <w:rFonts w:ascii="Courier New" w:hAnsi="Courier New" w:cs="Courier New" w:hint="default"/>
      </w:rPr>
    </w:lvl>
    <w:lvl w:ilvl="8" w:tplc="041B0005" w:tentative="1">
      <w:start w:val="1"/>
      <w:numFmt w:val="bullet"/>
      <w:lvlText w:val=""/>
      <w:lvlJc w:val="left"/>
      <w:pPr>
        <w:ind w:left="7331" w:hanging="360"/>
      </w:pPr>
      <w:rPr>
        <w:rFonts w:ascii="Wingdings" w:hAnsi="Wingdings" w:hint="default"/>
      </w:rPr>
    </w:lvl>
  </w:abstractNum>
  <w:abstractNum w:abstractNumId="19" w15:restartNumberingAfterBreak="0">
    <w:nsid w:val="4FEA15E7"/>
    <w:multiLevelType w:val="hybridMultilevel"/>
    <w:tmpl w:val="0C12808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546C733F"/>
    <w:multiLevelType w:val="hybridMultilevel"/>
    <w:tmpl w:val="EC7E5C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61F11B37"/>
    <w:multiLevelType w:val="multilevel"/>
    <w:tmpl w:val="A8CE5E3C"/>
    <w:lvl w:ilvl="0">
      <w:start w:val="1"/>
      <w:numFmt w:val="decimal"/>
      <w:lvlText w:val="%1"/>
      <w:lvlJc w:val="left"/>
      <w:pPr>
        <w:ind w:left="432" w:hanging="432"/>
      </w:pPr>
    </w:lvl>
    <w:lvl w:ilvl="1">
      <w:start w:val="1"/>
      <w:numFmt w:val="decimal"/>
      <w:pStyle w:val="Nadpis2"/>
      <w:lvlText w:val="%1.%2"/>
      <w:lvlJc w:val="left"/>
      <w:pPr>
        <w:ind w:left="2703" w:hanging="576"/>
      </w:pPr>
    </w:lvl>
    <w:lvl w:ilvl="2">
      <w:start w:val="1"/>
      <w:numFmt w:val="decimal"/>
      <w:pStyle w:val="Nadpis3"/>
      <w:lvlText w:val="%1.%2.%3"/>
      <w:lvlJc w:val="left"/>
      <w:pPr>
        <w:ind w:left="4265"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2" w15:restartNumberingAfterBreak="0">
    <w:nsid w:val="61F24310"/>
    <w:multiLevelType w:val="hybridMultilevel"/>
    <w:tmpl w:val="6A42E65C"/>
    <w:lvl w:ilvl="0" w:tplc="7E5AE8CC">
      <w:start w:val="17"/>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6504202F"/>
    <w:multiLevelType w:val="multilevel"/>
    <w:tmpl w:val="9402BC84"/>
    <w:lvl w:ilvl="0">
      <w:start w:val="1"/>
      <w:numFmt w:val="ordinal"/>
      <w:pStyle w:val="01-L"/>
      <w:suff w:val="space"/>
      <w:lvlText w:val="Čl. %1"/>
      <w:lvlJc w:val="left"/>
      <w:pPr>
        <w:ind w:left="4564" w:hanging="454"/>
      </w:pPr>
      <w:rPr>
        <w:rFonts w:hint="default"/>
      </w:rPr>
    </w:lvl>
    <w:lvl w:ilvl="1">
      <w:start w:val="1"/>
      <w:numFmt w:val="ordinal"/>
      <w:pStyle w:val="02-ODST-2"/>
      <w:lvlText w:val="%1%2"/>
      <w:lvlJc w:val="left"/>
      <w:pPr>
        <w:tabs>
          <w:tab w:val="num" w:pos="1080"/>
        </w:tabs>
        <w:ind w:left="567" w:hanging="567"/>
      </w:pPr>
      <w:rPr>
        <w:rFonts w:hint="default"/>
      </w:rPr>
    </w:lvl>
    <w:lvl w:ilvl="2">
      <w:start w:val="1"/>
      <w:numFmt w:val="ordinal"/>
      <w:pStyle w:val="05-ODST-3"/>
      <w:lvlText w:val="%1%2%3"/>
      <w:lvlJc w:val="left"/>
      <w:pPr>
        <w:tabs>
          <w:tab w:val="num" w:pos="1364"/>
        </w:tabs>
        <w:ind w:left="1134" w:hanging="850"/>
      </w:pPr>
      <w:rPr>
        <w:rFonts w:hint="default"/>
      </w:rPr>
    </w:lvl>
    <w:lvl w:ilvl="3">
      <w:start w:val="1"/>
      <w:numFmt w:val="ordinal"/>
      <w:pStyle w:val="10-ODST-3"/>
      <w:lvlText w:val="%1%2%3%4"/>
      <w:lvlJc w:val="left"/>
      <w:pPr>
        <w:tabs>
          <w:tab w:val="num" w:pos="2007"/>
        </w:tabs>
        <w:ind w:left="1701" w:hanging="1134"/>
      </w:pPr>
      <w:rPr>
        <w:rFonts w:hint="default"/>
      </w:rPr>
    </w:lvl>
    <w:lvl w:ilvl="4">
      <w:start w:val="1"/>
      <w:numFmt w:val="ordinal"/>
      <w:suff w:val="space"/>
      <w:lvlText w:val="%1%2%3%4%5"/>
      <w:lvlJc w:val="left"/>
      <w:pPr>
        <w:ind w:left="3703" w:hanging="2699"/>
      </w:pPr>
      <w:rPr>
        <w:rFonts w:hint="default"/>
      </w:rPr>
    </w:lvl>
    <w:lvl w:ilvl="5">
      <w:start w:val="1"/>
      <w:numFmt w:val="ordinal"/>
      <w:suff w:val="space"/>
      <w:lvlText w:val="%1%2%3%4%5%6"/>
      <w:lvlJc w:val="left"/>
      <w:pPr>
        <w:ind w:left="4610" w:hanging="3246"/>
      </w:pPr>
      <w:rPr>
        <w:rFonts w:hint="default"/>
      </w:rPr>
    </w:lvl>
    <w:lvl w:ilvl="6">
      <w:start w:val="1"/>
      <w:numFmt w:val="ordinal"/>
      <w:suff w:val="space"/>
      <w:lvlText w:val="%1%2%3%4%5%6%7"/>
      <w:lvlJc w:val="left"/>
      <w:pPr>
        <w:ind w:left="5518" w:hanging="3794"/>
      </w:pPr>
      <w:rPr>
        <w:rFonts w:hint="default"/>
      </w:rPr>
    </w:lvl>
    <w:lvl w:ilvl="7">
      <w:start w:val="1"/>
      <w:numFmt w:val="ordinal"/>
      <w:suff w:val="space"/>
      <w:lvlText w:val="%1%2%3%4%5%6%7%8"/>
      <w:lvlJc w:val="left"/>
      <w:pPr>
        <w:ind w:left="6425" w:hanging="4341"/>
      </w:pPr>
      <w:rPr>
        <w:rFonts w:hint="default"/>
      </w:rPr>
    </w:lvl>
    <w:lvl w:ilvl="8">
      <w:start w:val="1"/>
      <w:numFmt w:val="ordinal"/>
      <w:suff w:val="space"/>
      <w:lvlText w:val="%1%2%3%4%5%6%7%8%9"/>
      <w:lvlJc w:val="left"/>
      <w:pPr>
        <w:ind w:left="7219" w:hanging="4775"/>
      </w:pPr>
      <w:rPr>
        <w:rFonts w:hint="default"/>
      </w:rPr>
    </w:lvl>
  </w:abstractNum>
  <w:abstractNum w:abstractNumId="24" w15:restartNumberingAfterBreak="0">
    <w:nsid w:val="67631C21"/>
    <w:multiLevelType w:val="hybridMultilevel"/>
    <w:tmpl w:val="888E26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676D1644"/>
    <w:multiLevelType w:val="multilevel"/>
    <w:tmpl w:val="F4F295D0"/>
    <w:styleLink w:val="Sty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7BD1653"/>
    <w:multiLevelType w:val="hybridMultilevel"/>
    <w:tmpl w:val="7B807C30"/>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221" w:hanging="360"/>
      </w:pPr>
      <w:rPr>
        <w:rFonts w:ascii="Courier New" w:hAnsi="Courier New" w:cs="Courier New" w:hint="default"/>
      </w:rPr>
    </w:lvl>
    <w:lvl w:ilvl="2" w:tplc="041B0005" w:tentative="1">
      <w:start w:val="1"/>
      <w:numFmt w:val="bullet"/>
      <w:lvlText w:val=""/>
      <w:lvlJc w:val="left"/>
      <w:pPr>
        <w:ind w:left="1941" w:hanging="360"/>
      </w:pPr>
      <w:rPr>
        <w:rFonts w:ascii="Wingdings" w:hAnsi="Wingdings" w:hint="default"/>
      </w:rPr>
    </w:lvl>
    <w:lvl w:ilvl="3" w:tplc="041B0001" w:tentative="1">
      <w:start w:val="1"/>
      <w:numFmt w:val="bullet"/>
      <w:lvlText w:val=""/>
      <w:lvlJc w:val="left"/>
      <w:pPr>
        <w:ind w:left="2661" w:hanging="360"/>
      </w:pPr>
      <w:rPr>
        <w:rFonts w:ascii="Symbol" w:hAnsi="Symbol" w:hint="default"/>
      </w:rPr>
    </w:lvl>
    <w:lvl w:ilvl="4" w:tplc="041B0003" w:tentative="1">
      <w:start w:val="1"/>
      <w:numFmt w:val="bullet"/>
      <w:lvlText w:val="o"/>
      <w:lvlJc w:val="left"/>
      <w:pPr>
        <w:ind w:left="3381" w:hanging="360"/>
      </w:pPr>
      <w:rPr>
        <w:rFonts w:ascii="Courier New" w:hAnsi="Courier New" w:cs="Courier New" w:hint="default"/>
      </w:rPr>
    </w:lvl>
    <w:lvl w:ilvl="5" w:tplc="041B0005" w:tentative="1">
      <w:start w:val="1"/>
      <w:numFmt w:val="bullet"/>
      <w:lvlText w:val=""/>
      <w:lvlJc w:val="left"/>
      <w:pPr>
        <w:ind w:left="4101" w:hanging="360"/>
      </w:pPr>
      <w:rPr>
        <w:rFonts w:ascii="Wingdings" w:hAnsi="Wingdings" w:hint="default"/>
      </w:rPr>
    </w:lvl>
    <w:lvl w:ilvl="6" w:tplc="041B0001" w:tentative="1">
      <w:start w:val="1"/>
      <w:numFmt w:val="bullet"/>
      <w:lvlText w:val=""/>
      <w:lvlJc w:val="left"/>
      <w:pPr>
        <w:ind w:left="4821" w:hanging="360"/>
      </w:pPr>
      <w:rPr>
        <w:rFonts w:ascii="Symbol" w:hAnsi="Symbol" w:hint="default"/>
      </w:rPr>
    </w:lvl>
    <w:lvl w:ilvl="7" w:tplc="041B0003" w:tentative="1">
      <w:start w:val="1"/>
      <w:numFmt w:val="bullet"/>
      <w:lvlText w:val="o"/>
      <w:lvlJc w:val="left"/>
      <w:pPr>
        <w:ind w:left="5541" w:hanging="360"/>
      </w:pPr>
      <w:rPr>
        <w:rFonts w:ascii="Courier New" w:hAnsi="Courier New" w:cs="Courier New" w:hint="default"/>
      </w:rPr>
    </w:lvl>
    <w:lvl w:ilvl="8" w:tplc="041B0005" w:tentative="1">
      <w:start w:val="1"/>
      <w:numFmt w:val="bullet"/>
      <w:lvlText w:val=""/>
      <w:lvlJc w:val="left"/>
      <w:pPr>
        <w:ind w:left="6261" w:hanging="360"/>
      </w:pPr>
      <w:rPr>
        <w:rFonts w:ascii="Wingdings" w:hAnsi="Wingdings" w:hint="default"/>
      </w:rPr>
    </w:lvl>
  </w:abstractNum>
  <w:abstractNum w:abstractNumId="27" w15:restartNumberingAfterBreak="0">
    <w:nsid w:val="6AC545B0"/>
    <w:multiLevelType w:val="hybridMultilevel"/>
    <w:tmpl w:val="4D3C576E"/>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70082637"/>
    <w:multiLevelType w:val="hybridMultilevel"/>
    <w:tmpl w:val="8B94128C"/>
    <w:lvl w:ilvl="0" w:tplc="0BC02E54">
      <w:start w:val="1"/>
      <w:numFmt w:val="bullet"/>
      <w:lvlText w:val=""/>
      <w:lvlPicBulletId w:val="0"/>
      <w:lvlJc w:val="left"/>
      <w:pPr>
        <w:tabs>
          <w:tab w:val="num" w:pos="720"/>
        </w:tabs>
        <w:ind w:left="720" w:hanging="360"/>
      </w:pPr>
      <w:rPr>
        <w:rFonts w:ascii="Symbol" w:hAnsi="Symbol" w:hint="default"/>
      </w:rPr>
    </w:lvl>
    <w:lvl w:ilvl="1" w:tplc="B756F1D6" w:tentative="1">
      <w:start w:val="1"/>
      <w:numFmt w:val="bullet"/>
      <w:lvlText w:val=""/>
      <w:lvlJc w:val="left"/>
      <w:pPr>
        <w:tabs>
          <w:tab w:val="num" w:pos="1440"/>
        </w:tabs>
        <w:ind w:left="1440" w:hanging="360"/>
      </w:pPr>
      <w:rPr>
        <w:rFonts w:ascii="Symbol" w:hAnsi="Symbol" w:hint="default"/>
      </w:rPr>
    </w:lvl>
    <w:lvl w:ilvl="2" w:tplc="210A025A" w:tentative="1">
      <w:start w:val="1"/>
      <w:numFmt w:val="bullet"/>
      <w:lvlText w:val=""/>
      <w:lvlJc w:val="left"/>
      <w:pPr>
        <w:tabs>
          <w:tab w:val="num" w:pos="2160"/>
        </w:tabs>
        <w:ind w:left="2160" w:hanging="360"/>
      </w:pPr>
      <w:rPr>
        <w:rFonts w:ascii="Symbol" w:hAnsi="Symbol" w:hint="default"/>
      </w:rPr>
    </w:lvl>
    <w:lvl w:ilvl="3" w:tplc="8E88791E" w:tentative="1">
      <w:start w:val="1"/>
      <w:numFmt w:val="bullet"/>
      <w:lvlText w:val=""/>
      <w:lvlJc w:val="left"/>
      <w:pPr>
        <w:tabs>
          <w:tab w:val="num" w:pos="2880"/>
        </w:tabs>
        <w:ind w:left="2880" w:hanging="360"/>
      </w:pPr>
      <w:rPr>
        <w:rFonts w:ascii="Symbol" w:hAnsi="Symbol" w:hint="default"/>
      </w:rPr>
    </w:lvl>
    <w:lvl w:ilvl="4" w:tplc="1868A992" w:tentative="1">
      <w:start w:val="1"/>
      <w:numFmt w:val="bullet"/>
      <w:lvlText w:val=""/>
      <w:lvlJc w:val="left"/>
      <w:pPr>
        <w:tabs>
          <w:tab w:val="num" w:pos="3600"/>
        </w:tabs>
        <w:ind w:left="3600" w:hanging="360"/>
      </w:pPr>
      <w:rPr>
        <w:rFonts w:ascii="Symbol" w:hAnsi="Symbol" w:hint="default"/>
      </w:rPr>
    </w:lvl>
    <w:lvl w:ilvl="5" w:tplc="C8CA8824" w:tentative="1">
      <w:start w:val="1"/>
      <w:numFmt w:val="bullet"/>
      <w:lvlText w:val=""/>
      <w:lvlJc w:val="left"/>
      <w:pPr>
        <w:tabs>
          <w:tab w:val="num" w:pos="4320"/>
        </w:tabs>
        <w:ind w:left="4320" w:hanging="360"/>
      </w:pPr>
      <w:rPr>
        <w:rFonts w:ascii="Symbol" w:hAnsi="Symbol" w:hint="default"/>
      </w:rPr>
    </w:lvl>
    <w:lvl w:ilvl="6" w:tplc="6B645800" w:tentative="1">
      <w:start w:val="1"/>
      <w:numFmt w:val="bullet"/>
      <w:lvlText w:val=""/>
      <w:lvlJc w:val="left"/>
      <w:pPr>
        <w:tabs>
          <w:tab w:val="num" w:pos="5040"/>
        </w:tabs>
        <w:ind w:left="5040" w:hanging="360"/>
      </w:pPr>
      <w:rPr>
        <w:rFonts w:ascii="Symbol" w:hAnsi="Symbol" w:hint="default"/>
      </w:rPr>
    </w:lvl>
    <w:lvl w:ilvl="7" w:tplc="52726294" w:tentative="1">
      <w:start w:val="1"/>
      <w:numFmt w:val="bullet"/>
      <w:lvlText w:val=""/>
      <w:lvlJc w:val="left"/>
      <w:pPr>
        <w:tabs>
          <w:tab w:val="num" w:pos="5760"/>
        </w:tabs>
        <w:ind w:left="5760" w:hanging="360"/>
      </w:pPr>
      <w:rPr>
        <w:rFonts w:ascii="Symbol" w:hAnsi="Symbol" w:hint="default"/>
      </w:rPr>
    </w:lvl>
    <w:lvl w:ilvl="8" w:tplc="3B2A34B8"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73A96F3E"/>
    <w:multiLevelType w:val="hybridMultilevel"/>
    <w:tmpl w:val="D63C791A"/>
    <w:lvl w:ilvl="0" w:tplc="041B0001">
      <w:start w:val="1"/>
      <w:numFmt w:val="bullet"/>
      <w:lvlText w:val=""/>
      <w:lvlJc w:val="left"/>
      <w:pPr>
        <w:ind w:left="1069" w:hanging="360"/>
      </w:pPr>
      <w:rPr>
        <w:rFonts w:ascii="Symbol" w:hAnsi="Symbol"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30" w15:restartNumberingAfterBreak="0">
    <w:nsid w:val="7B251874"/>
    <w:multiLevelType w:val="hybridMultilevel"/>
    <w:tmpl w:val="BB460E7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16cid:durableId="1504777537">
    <w:abstractNumId w:val="2"/>
  </w:num>
  <w:num w:numId="2" w16cid:durableId="359009703">
    <w:abstractNumId w:val="25"/>
  </w:num>
  <w:num w:numId="3" w16cid:durableId="1394623113">
    <w:abstractNumId w:val="21"/>
  </w:num>
  <w:num w:numId="4" w16cid:durableId="915016300">
    <w:abstractNumId w:val="18"/>
  </w:num>
  <w:num w:numId="5" w16cid:durableId="1753041344">
    <w:abstractNumId w:val="26"/>
  </w:num>
  <w:num w:numId="6" w16cid:durableId="1780250887">
    <w:abstractNumId w:val="4"/>
  </w:num>
  <w:num w:numId="7" w16cid:durableId="971718420">
    <w:abstractNumId w:val="13"/>
  </w:num>
  <w:num w:numId="8" w16cid:durableId="12847149">
    <w:abstractNumId w:val="27"/>
  </w:num>
  <w:num w:numId="9" w16cid:durableId="1150828750">
    <w:abstractNumId w:val="23"/>
  </w:num>
  <w:num w:numId="10" w16cid:durableId="128935009">
    <w:abstractNumId w:val="22"/>
  </w:num>
  <w:num w:numId="11" w16cid:durableId="1588609079">
    <w:abstractNumId w:val="28"/>
  </w:num>
  <w:num w:numId="12" w16cid:durableId="852454975">
    <w:abstractNumId w:val="7"/>
  </w:num>
  <w:num w:numId="13" w16cid:durableId="835614788">
    <w:abstractNumId w:val="15"/>
  </w:num>
  <w:num w:numId="14" w16cid:durableId="198519781">
    <w:abstractNumId w:val="5"/>
  </w:num>
  <w:num w:numId="15" w16cid:durableId="1022583943">
    <w:abstractNumId w:val="8"/>
  </w:num>
  <w:num w:numId="16" w16cid:durableId="1403526683">
    <w:abstractNumId w:val="6"/>
  </w:num>
  <w:num w:numId="17" w16cid:durableId="397216994">
    <w:abstractNumId w:val="3"/>
  </w:num>
  <w:num w:numId="18" w16cid:durableId="1794052052">
    <w:abstractNumId w:val="29"/>
  </w:num>
  <w:num w:numId="19" w16cid:durableId="1915049977">
    <w:abstractNumId w:val="11"/>
  </w:num>
  <w:num w:numId="20" w16cid:durableId="674235354">
    <w:abstractNumId w:val="19"/>
  </w:num>
  <w:num w:numId="21" w16cid:durableId="28460906">
    <w:abstractNumId w:val="12"/>
  </w:num>
  <w:num w:numId="22" w16cid:durableId="60520559">
    <w:abstractNumId w:val="9"/>
  </w:num>
  <w:num w:numId="23" w16cid:durableId="259338581">
    <w:abstractNumId w:val="10"/>
  </w:num>
  <w:num w:numId="24" w16cid:durableId="1236547228">
    <w:abstractNumId w:val="20"/>
  </w:num>
  <w:num w:numId="25" w16cid:durableId="1014309159">
    <w:abstractNumId w:val="24"/>
  </w:num>
  <w:num w:numId="26" w16cid:durableId="189609110">
    <w:abstractNumId w:val="30"/>
  </w:num>
  <w:num w:numId="27" w16cid:durableId="642738954">
    <w:abstractNumId w:val="17"/>
  </w:num>
  <w:num w:numId="28" w16cid:durableId="623731795">
    <w:abstractNumId w:val="0"/>
  </w:num>
  <w:num w:numId="29" w16cid:durableId="312148148">
    <w:abstractNumId w:val="14"/>
  </w:num>
  <w:num w:numId="30" w16cid:durableId="578056089">
    <w:abstractNumId w:val="1"/>
  </w:num>
  <w:num w:numId="31" w16cid:durableId="512501554">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rawingGridHorizontalSpacing w:val="100"/>
  <w:drawingGridVerticalSpacing w:val="181"/>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6382"/>
    <w:rsid w:val="000008D7"/>
    <w:rsid w:val="000021C9"/>
    <w:rsid w:val="00002215"/>
    <w:rsid w:val="0000269B"/>
    <w:rsid w:val="000030B0"/>
    <w:rsid w:val="00003A8E"/>
    <w:rsid w:val="00004378"/>
    <w:rsid w:val="000075E1"/>
    <w:rsid w:val="0000760C"/>
    <w:rsid w:val="00011567"/>
    <w:rsid w:val="00012D2C"/>
    <w:rsid w:val="00012F5F"/>
    <w:rsid w:val="00015DC1"/>
    <w:rsid w:val="00015EB6"/>
    <w:rsid w:val="00016F79"/>
    <w:rsid w:val="000173A9"/>
    <w:rsid w:val="00020139"/>
    <w:rsid w:val="00020CAB"/>
    <w:rsid w:val="000221EE"/>
    <w:rsid w:val="00022227"/>
    <w:rsid w:val="000245A9"/>
    <w:rsid w:val="00026422"/>
    <w:rsid w:val="00026F25"/>
    <w:rsid w:val="0002706C"/>
    <w:rsid w:val="00031C9E"/>
    <w:rsid w:val="00031E31"/>
    <w:rsid w:val="000332C4"/>
    <w:rsid w:val="00033ADB"/>
    <w:rsid w:val="000355ED"/>
    <w:rsid w:val="00036B8F"/>
    <w:rsid w:val="000372F0"/>
    <w:rsid w:val="00037532"/>
    <w:rsid w:val="00040A5D"/>
    <w:rsid w:val="00040C5C"/>
    <w:rsid w:val="000415EB"/>
    <w:rsid w:val="000450BB"/>
    <w:rsid w:val="00047AF1"/>
    <w:rsid w:val="0005302E"/>
    <w:rsid w:val="00055469"/>
    <w:rsid w:val="00055A2D"/>
    <w:rsid w:val="000567A0"/>
    <w:rsid w:val="00057ADF"/>
    <w:rsid w:val="00057C4E"/>
    <w:rsid w:val="000611DD"/>
    <w:rsid w:val="000640D4"/>
    <w:rsid w:val="00064C1D"/>
    <w:rsid w:val="00065C96"/>
    <w:rsid w:val="00070F79"/>
    <w:rsid w:val="000717D1"/>
    <w:rsid w:val="00074700"/>
    <w:rsid w:val="0007517F"/>
    <w:rsid w:val="000756CF"/>
    <w:rsid w:val="000761C2"/>
    <w:rsid w:val="00076649"/>
    <w:rsid w:val="000771A3"/>
    <w:rsid w:val="00077DD5"/>
    <w:rsid w:val="0007EE18"/>
    <w:rsid w:val="00081B49"/>
    <w:rsid w:val="00084C6B"/>
    <w:rsid w:val="00086394"/>
    <w:rsid w:val="0008698F"/>
    <w:rsid w:val="000874E6"/>
    <w:rsid w:val="000875CF"/>
    <w:rsid w:val="000877EA"/>
    <w:rsid w:val="0009503D"/>
    <w:rsid w:val="0009647A"/>
    <w:rsid w:val="00096A02"/>
    <w:rsid w:val="000A0BD4"/>
    <w:rsid w:val="000A0C9A"/>
    <w:rsid w:val="000A2EE1"/>
    <w:rsid w:val="000A368A"/>
    <w:rsid w:val="000A3B3D"/>
    <w:rsid w:val="000A3EF6"/>
    <w:rsid w:val="000A4AD7"/>
    <w:rsid w:val="000A4C48"/>
    <w:rsid w:val="000A5365"/>
    <w:rsid w:val="000A5C8C"/>
    <w:rsid w:val="000A657A"/>
    <w:rsid w:val="000A6BAC"/>
    <w:rsid w:val="000B1CD7"/>
    <w:rsid w:val="000B2621"/>
    <w:rsid w:val="000B49FD"/>
    <w:rsid w:val="000C13A6"/>
    <w:rsid w:val="000C4B58"/>
    <w:rsid w:val="000C57D4"/>
    <w:rsid w:val="000C75DF"/>
    <w:rsid w:val="000D0F7B"/>
    <w:rsid w:val="000D1EF1"/>
    <w:rsid w:val="000D269B"/>
    <w:rsid w:val="000D338B"/>
    <w:rsid w:val="000D7F87"/>
    <w:rsid w:val="000E5D36"/>
    <w:rsid w:val="000E5D76"/>
    <w:rsid w:val="000F4584"/>
    <w:rsid w:val="000F67F9"/>
    <w:rsid w:val="000F6A60"/>
    <w:rsid w:val="000F6C80"/>
    <w:rsid w:val="0010303D"/>
    <w:rsid w:val="0010374C"/>
    <w:rsid w:val="00103CC6"/>
    <w:rsid w:val="001067B6"/>
    <w:rsid w:val="00113D73"/>
    <w:rsid w:val="00113D9A"/>
    <w:rsid w:val="00115D27"/>
    <w:rsid w:val="00120122"/>
    <w:rsid w:val="001216DA"/>
    <w:rsid w:val="0012313D"/>
    <w:rsid w:val="00124469"/>
    <w:rsid w:val="00125C65"/>
    <w:rsid w:val="00125ED0"/>
    <w:rsid w:val="00126D7F"/>
    <w:rsid w:val="00127179"/>
    <w:rsid w:val="00127AD6"/>
    <w:rsid w:val="001305E6"/>
    <w:rsid w:val="0013213E"/>
    <w:rsid w:val="00133B21"/>
    <w:rsid w:val="00135FDB"/>
    <w:rsid w:val="001415D0"/>
    <w:rsid w:val="00141FFE"/>
    <w:rsid w:val="00145736"/>
    <w:rsid w:val="00146CBF"/>
    <w:rsid w:val="001473F4"/>
    <w:rsid w:val="001477D1"/>
    <w:rsid w:val="00150C71"/>
    <w:rsid w:val="001526CE"/>
    <w:rsid w:val="0015299B"/>
    <w:rsid w:val="00155DED"/>
    <w:rsid w:val="00156645"/>
    <w:rsid w:val="001610B1"/>
    <w:rsid w:val="00164A69"/>
    <w:rsid w:val="001663AD"/>
    <w:rsid w:val="0017014E"/>
    <w:rsid w:val="00170CDE"/>
    <w:rsid w:val="00171A9D"/>
    <w:rsid w:val="0017201E"/>
    <w:rsid w:val="00172832"/>
    <w:rsid w:val="00174F2C"/>
    <w:rsid w:val="00175F9A"/>
    <w:rsid w:val="00176366"/>
    <w:rsid w:val="001773AB"/>
    <w:rsid w:val="00177D3F"/>
    <w:rsid w:val="00181CC4"/>
    <w:rsid w:val="001857E3"/>
    <w:rsid w:val="00185A4F"/>
    <w:rsid w:val="00192BF0"/>
    <w:rsid w:val="001942DF"/>
    <w:rsid w:val="00197BF3"/>
    <w:rsid w:val="001A0838"/>
    <w:rsid w:val="001A21C3"/>
    <w:rsid w:val="001A7581"/>
    <w:rsid w:val="001B134E"/>
    <w:rsid w:val="001B278A"/>
    <w:rsid w:val="001B43F0"/>
    <w:rsid w:val="001B53D5"/>
    <w:rsid w:val="001B6817"/>
    <w:rsid w:val="001C2858"/>
    <w:rsid w:val="001C681B"/>
    <w:rsid w:val="001C6B44"/>
    <w:rsid w:val="001D2077"/>
    <w:rsid w:val="001D2B2D"/>
    <w:rsid w:val="001D2F22"/>
    <w:rsid w:val="001D3976"/>
    <w:rsid w:val="001D3B5C"/>
    <w:rsid w:val="001D4366"/>
    <w:rsid w:val="001D5AEA"/>
    <w:rsid w:val="001D5B41"/>
    <w:rsid w:val="001D5EA2"/>
    <w:rsid w:val="001E0050"/>
    <w:rsid w:val="001E0D5A"/>
    <w:rsid w:val="001E18AC"/>
    <w:rsid w:val="001E223B"/>
    <w:rsid w:val="001E43BD"/>
    <w:rsid w:val="001E59BA"/>
    <w:rsid w:val="001E6A06"/>
    <w:rsid w:val="001E6C75"/>
    <w:rsid w:val="001F352D"/>
    <w:rsid w:val="001F43CF"/>
    <w:rsid w:val="001F5548"/>
    <w:rsid w:val="001F6207"/>
    <w:rsid w:val="001F6709"/>
    <w:rsid w:val="001F6923"/>
    <w:rsid w:val="00203169"/>
    <w:rsid w:val="00203303"/>
    <w:rsid w:val="002035A8"/>
    <w:rsid w:val="00206E62"/>
    <w:rsid w:val="00207813"/>
    <w:rsid w:val="00211772"/>
    <w:rsid w:val="00211FA8"/>
    <w:rsid w:val="00212C9B"/>
    <w:rsid w:val="00214C87"/>
    <w:rsid w:val="002171B2"/>
    <w:rsid w:val="00225523"/>
    <w:rsid w:val="002268A8"/>
    <w:rsid w:val="00227755"/>
    <w:rsid w:val="0023038F"/>
    <w:rsid w:val="00233064"/>
    <w:rsid w:val="0023523F"/>
    <w:rsid w:val="00235BF2"/>
    <w:rsid w:val="0023627A"/>
    <w:rsid w:val="002365C9"/>
    <w:rsid w:val="0024001D"/>
    <w:rsid w:val="00240BF4"/>
    <w:rsid w:val="00240F09"/>
    <w:rsid w:val="00241AE3"/>
    <w:rsid w:val="00243AB8"/>
    <w:rsid w:val="00244CA2"/>
    <w:rsid w:val="00245096"/>
    <w:rsid w:val="0024565F"/>
    <w:rsid w:val="002520A1"/>
    <w:rsid w:val="00252C14"/>
    <w:rsid w:val="00253D09"/>
    <w:rsid w:val="002570FF"/>
    <w:rsid w:val="00257CB3"/>
    <w:rsid w:val="00260CBF"/>
    <w:rsid w:val="00261BDE"/>
    <w:rsid w:val="00266AA0"/>
    <w:rsid w:val="00271069"/>
    <w:rsid w:val="002725ED"/>
    <w:rsid w:val="0027414A"/>
    <w:rsid w:val="00275402"/>
    <w:rsid w:val="00282F0C"/>
    <w:rsid w:val="00284991"/>
    <w:rsid w:val="00285A1A"/>
    <w:rsid w:val="002872EB"/>
    <w:rsid w:val="00290755"/>
    <w:rsid w:val="00297FD9"/>
    <w:rsid w:val="002A1185"/>
    <w:rsid w:val="002A51F0"/>
    <w:rsid w:val="002A6F46"/>
    <w:rsid w:val="002B1D15"/>
    <w:rsid w:val="002B2039"/>
    <w:rsid w:val="002B3D39"/>
    <w:rsid w:val="002B40DA"/>
    <w:rsid w:val="002B74D3"/>
    <w:rsid w:val="002C2FA3"/>
    <w:rsid w:val="002C3B37"/>
    <w:rsid w:val="002C5D9F"/>
    <w:rsid w:val="002D342C"/>
    <w:rsid w:val="002D48CB"/>
    <w:rsid w:val="002D59E0"/>
    <w:rsid w:val="002D5B8D"/>
    <w:rsid w:val="002D6BB9"/>
    <w:rsid w:val="002D7022"/>
    <w:rsid w:val="002E2F70"/>
    <w:rsid w:val="002E3E8B"/>
    <w:rsid w:val="002E5D5F"/>
    <w:rsid w:val="002E7D81"/>
    <w:rsid w:val="002F00EE"/>
    <w:rsid w:val="002F2997"/>
    <w:rsid w:val="002F2C8C"/>
    <w:rsid w:val="002F3E71"/>
    <w:rsid w:val="0030129E"/>
    <w:rsid w:val="003036DB"/>
    <w:rsid w:val="003038BC"/>
    <w:rsid w:val="00306329"/>
    <w:rsid w:val="00307076"/>
    <w:rsid w:val="00312038"/>
    <w:rsid w:val="00313091"/>
    <w:rsid w:val="0031470A"/>
    <w:rsid w:val="00314916"/>
    <w:rsid w:val="00315F1B"/>
    <w:rsid w:val="003167CC"/>
    <w:rsid w:val="003168C1"/>
    <w:rsid w:val="00317873"/>
    <w:rsid w:val="0032377B"/>
    <w:rsid w:val="00325DB0"/>
    <w:rsid w:val="003319A0"/>
    <w:rsid w:val="0033342A"/>
    <w:rsid w:val="003355D6"/>
    <w:rsid w:val="00335C06"/>
    <w:rsid w:val="00336210"/>
    <w:rsid w:val="0034191E"/>
    <w:rsid w:val="00342A89"/>
    <w:rsid w:val="003434A3"/>
    <w:rsid w:val="003442EB"/>
    <w:rsid w:val="003446E3"/>
    <w:rsid w:val="003458D9"/>
    <w:rsid w:val="00347772"/>
    <w:rsid w:val="0035010B"/>
    <w:rsid w:val="00350D15"/>
    <w:rsid w:val="00351948"/>
    <w:rsid w:val="003529BE"/>
    <w:rsid w:val="00352B0B"/>
    <w:rsid w:val="00352D82"/>
    <w:rsid w:val="00353D95"/>
    <w:rsid w:val="003603DA"/>
    <w:rsid w:val="003608D5"/>
    <w:rsid w:val="00361AB7"/>
    <w:rsid w:val="00364744"/>
    <w:rsid w:val="00364A9A"/>
    <w:rsid w:val="00366130"/>
    <w:rsid w:val="003667BE"/>
    <w:rsid w:val="00366D54"/>
    <w:rsid w:val="003715A0"/>
    <w:rsid w:val="00372889"/>
    <w:rsid w:val="0037302D"/>
    <w:rsid w:val="003744C4"/>
    <w:rsid w:val="0037799A"/>
    <w:rsid w:val="00380AE2"/>
    <w:rsid w:val="0038109A"/>
    <w:rsid w:val="00381585"/>
    <w:rsid w:val="00381BBC"/>
    <w:rsid w:val="0038245C"/>
    <w:rsid w:val="00383B32"/>
    <w:rsid w:val="00384023"/>
    <w:rsid w:val="003852DC"/>
    <w:rsid w:val="003856B7"/>
    <w:rsid w:val="0038577B"/>
    <w:rsid w:val="003876A2"/>
    <w:rsid w:val="003878A7"/>
    <w:rsid w:val="00387A6A"/>
    <w:rsid w:val="003917F0"/>
    <w:rsid w:val="0039252A"/>
    <w:rsid w:val="00392EF2"/>
    <w:rsid w:val="0039504C"/>
    <w:rsid w:val="003A2314"/>
    <w:rsid w:val="003A3393"/>
    <w:rsid w:val="003A377A"/>
    <w:rsid w:val="003A4FC6"/>
    <w:rsid w:val="003A6869"/>
    <w:rsid w:val="003B2BD6"/>
    <w:rsid w:val="003B67DF"/>
    <w:rsid w:val="003B6D14"/>
    <w:rsid w:val="003B73FD"/>
    <w:rsid w:val="003C074A"/>
    <w:rsid w:val="003C73BF"/>
    <w:rsid w:val="003C7545"/>
    <w:rsid w:val="003D07C9"/>
    <w:rsid w:val="003D1BD9"/>
    <w:rsid w:val="003D23E4"/>
    <w:rsid w:val="003D4059"/>
    <w:rsid w:val="003E10ED"/>
    <w:rsid w:val="003F138F"/>
    <w:rsid w:val="003F49F7"/>
    <w:rsid w:val="003F4F99"/>
    <w:rsid w:val="003F73F3"/>
    <w:rsid w:val="00401451"/>
    <w:rsid w:val="00402BD3"/>
    <w:rsid w:val="004053E3"/>
    <w:rsid w:val="0040568B"/>
    <w:rsid w:val="00414BAA"/>
    <w:rsid w:val="00416100"/>
    <w:rsid w:val="004169E6"/>
    <w:rsid w:val="00417B77"/>
    <w:rsid w:val="0042105E"/>
    <w:rsid w:val="004353F1"/>
    <w:rsid w:val="00440700"/>
    <w:rsid w:val="004407EA"/>
    <w:rsid w:val="00445368"/>
    <w:rsid w:val="00446DEB"/>
    <w:rsid w:val="00451430"/>
    <w:rsid w:val="00451A1B"/>
    <w:rsid w:val="00453549"/>
    <w:rsid w:val="00455B9E"/>
    <w:rsid w:val="004564FC"/>
    <w:rsid w:val="004574BB"/>
    <w:rsid w:val="00463637"/>
    <w:rsid w:val="004713F6"/>
    <w:rsid w:val="00471E0D"/>
    <w:rsid w:val="00472715"/>
    <w:rsid w:val="00473AF1"/>
    <w:rsid w:val="004752E0"/>
    <w:rsid w:val="00476099"/>
    <w:rsid w:val="00476425"/>
    <w:rsid w:val="00477CE5"/>
    <w:rsid w:val="00480045"/>
    <w:rsid w:val="00481475"/>
    <w:rsid w:val="004815F9"/>
    <w:rsid w:val="004826EC"/>
    <w:rsid w:val="004915E1"/>
    <w:rsid w:val="00496D2E"/>
    <w:rsid w:val="0049754B"/>
    <w:rsid w:val="004A24D1"/>
    <w:rsid w:val="004A5B07"/>
    <w:rsid w:val="004A7251"/>
    <w:rsid w:val="004A73D6"/>
    <w:rsid w:val="004B3B03"/>
    <w:rsid w:val="004B7DB9"/>
    <w:rsid w:val="004C18AA"/>
    <w:rsid w:val="004C1C86"/>
    <w:rsid w:val="004C3283"/>
    <w:rsid w:val="004C4931"/>
    <w:rsid w:val="004C498F"/>
    <w:rsid w:val="004C5213"/>
    <w:rsid w:val="004C7B47"/>
    <w:rsid w:val="004D1942"/>
    <w:rsid w:val="004D6BE6"/>
    <w:rsid w:val="004D7214"/>
    <w:rsid w:val="004E0F2F"/>
    <w:rsid w:val="004E7F0F"/>
    <w:rsid w:val="004F06E7"/>
    <w:rsid w:val="004F44CC"/>
    <w:rsid w:val="004F7E34"/>
    <w:rsid w:val="005043E4"/>
    <w:rsid w:val="00505E02"/>
    <w:rsid w:val="005101F6"/>
    <w:rsid w:val="00510328"/>
    <w:rsid w:val="00510D73"/>
    <w:rsid w:val="00516663"/>
    <w:rsid w:val="005212FC"/>
    <w:rsid w:val="00521614"/>
    <w:rsid w:val="005224FC"/>
    <w:rsid w:val="00523E7E"/>
    <w:rsid w:val="0052465A"/>
    <w:rsid w:val="005267E7"/>
    <w:rsid w:val="00526ABB"/>
    <w:rsid w:val="00527A97"/>
    <w:rsid w:val="00543ABB"/>
    <w:rsid w:val="00552134"/>
    <w:rsid w:val="00554F37"/>
    <w:rsid w:val="0055572B"/>
    <w:rsid w:val="00557B5B"/>
    <w:rsid w:val="0056028A"/>
    <w:rsid w:val="00561350"/>
    <w:rsid w:val="005639B5"/>
    <w:rsid w:val="005668A7"/>
    <w:rsid w:val="00571584"/>
    <w:rsid w:val="00572080"/>
    <w:rsid w:val="005724A1"/>
    <w:rsid w:val="005724C7"/>
    <w:rsid w:val="005743C4"/>
    <w:rsid w:val="00574A9C"/>
    <w:rsid w:val="00577662"/>
    <w:rsid w:val="00577F14"/>
    <w:rsid w:val="00580D1A"/>
    <w:rsid w:val="0058118F"/>
    <w:rsid w:val="0058262C"/>
    <w:rsid w:val="00587AF9"/>
    <w:rsid w:val="00590FE9"/>
    <w:rsid w:val="005935B7"/>
    <w:rsid w:val="0059552B"/>
    <w:rsid w:val="00595D56"/>
    <w:rsid w:val="00596ACC"/>
    <w:rsid w:val="00596ECE"/>
    <w:rsid w:val="005A0169"/>
    <w:rsid w:val="005A0F93"/>
    <w:rsid w:val="005A19E0"/>
    <w:rsid w:val="005A315C"/>
    <w:rsid w:val="005A4D63"/>
    <w:rsid w:val="005B068C"/>
    <w:rsid w:val="005B0D84"/>
    <w:rsid w:val="005B1445"/>
    <w:rsid w:val="005B2F99"/>
    <w:rsid w:val="005B32AA"/>
    <w:rsid w:val="005B3F76"/>
    <w:rsid w:val="005B6D18"/>
    <w:rsid w:val="005B79D0"/>
    <w:rsid w:val="005C247F"/>
    <w:rsid w:val="005C5E41"/>
    <w:rsid w:val="005C7359"/>
    <w:rsid w:val="005E009C"/>
    <w:rsid w:val="005E00AE"/>
    <w:rsid w:val="005E030E"/>
    <w:rsid w:val="005E0F3E"/>
    <w:rsid w:val="005E110A"/>
    <w:rsid w:val="005E708D"/>
    <w:rsid w:val="005E7164"/>
    <w:rsid w:val="005F4FF3"/>
    <w:rsid w:val="005F5A93"/>
    <w:rsid w:val="005F5ABE"/>
    <w:rsid w:val="005F652E"/>
    <w:rsid w:val="00601424"/>
    <w:rsid w:val="006015BC"/>
    <w:rsid w:val="0060551A"/>
    <w:rsid w:val="00606247"/>
    <w:rsid w:val="00607C61"/>
    <w:rsid w:val="006108D6"/>
    <w:rsid w:val="00611B28"/>
    <w:rsid w:val="00612FF2"/>
    <w:rsid w:val="0061390D"/>
    <w:rsid w:val="00614B00"/>
    <w:rsid w:val="0061630A"/>
    <w:rsid w:val="00616BC6"/>
    <w:rsid w:val="006212E6"/>
    <w:rsid w:val="00622D1E"/>
    <w:rsid w:val="00623608"/>
    <w:rsid w:val="00626D31"/>
    <w:rsid w:val="00627003"/>
    <w:rsid w:val="006273E0"/>
    <w:rsid w:val="00627716"/>
    <w:rsid w:val="006316D7"/>
    <w:rsid w:val="00632BB6"/>
    <w:rsid w:val="00633AEE"/>
    <w:rsid w:val="0063704B"/>
    <w:rsid w:val="00637330"/>
    <w:rsid w:val="00637DE0"/>
    <w:rsid w:val="00643C59"/>
    <w:rsid w:val="0064410A"/>
    <w:rsid w:val="00645768"/>
    <w:rsid w:val="00646289"/>
    <w:rsid w:val="0065288D"/>
    <w:rsid w:val="00657714"/>
    <w:rsid w:val="00657FBC"/>
    <w:rsid w:val="0066132B"/>
    <w:rsid w:val="00661642"/>
    <w:rsid w:val="00661D32"/>
    <w:rsid w:val="00662093"/>
    <w:rsid w:val="00667622"/>
    <w:rsid w:val="006703FA"/>
    <w:rsid w:val="006705D8"/>
    <w:rsid w:val="00670DEA"/>
    <w:rsid w:val="006744D3"/>
    <w:rsid w:val="00674C1F"/>
    <w:rsid w:val="00680015"/>
    <w:rsid w:val="00680CAD"/>
    <w:rsid w:val="006844A4"/>
    <w:rsid w:val="006866B6"/>
    <w:rsid w:val="00687167"/>
    <w:rsid w:val="00690D78"/>
    <w:rsid w:val="00691B5D"/>
    <w:rsid w:val="006920B8"/>
    <w:rsid w:val="0069267D"/>
    <w:rsid w:val="006930F8"/>
    <w:rsid w:val="00697787"/>
    <w:rsid w:val="006A0C4B"/>
    <w:rsid w:val="006A681A"/>
    <w:rsid w:val="006B04F4"/>
    <w:rsid w:val="006B0A0E"/>
    <w:rsid w:val="006B251C"/>
    <w:rsid w:val="006B2631"/>
    <w:rsid w:val="006B2C15"/>
    <w:rsid w:val="006B3637"/>
    <w:rsid w:val="006B69C0"/>
    <w:rsid w:val="006B73F1"/>
    <w:rsid w:val="006B7B7F"/>
    <w:rsid w:val="006B7CCF"/>
    <w:rsid w:val="006C5B1E"/>
    <w:rsid w:val="006C6548"/>
    <w:rsid w:val="006C727C"/>
    <w:rsid w:val="006D4C84"/>
    <w:rsid w:val="006D4ED8"/>
    <w:rsid w:val="006D5741"/>
    <w:rsid w:val="006D5E19"/>
    <w:rsid w:val="006E0BE4"/>
    <w:rsid w:val="006E3155"/>
    <w:rsid w:val="006E3178"/>
    <w:rsid w:val="006E3953"/>
    <w:rsid w:val="006E443D"/>
    <w:rsid w:val="006E6D9E"/>
    <w:rsid w:val="006E72DE"/>
    <w:rsid w:val="006F31E2"/>
    <w:rsid w:val="00702DBD"/>
    <w:rsid w:val="00705F8A"/>
    <w:rsid w:val="00706CCD"/>
    <w:rsid w:val="0071048C"/>
    <w:rsid w:val="00711CB3"/>
    <w:rsid w:val="00720A2F"/>
    <w:rsid w:val="00720E41"/>
    <w:rsid w:val="007223E6"/>
    <w:rsid w:val="007232E7"/>
    <w:rsid w:val="00724196"/>
    <w:rsid w:val="0072466F"/>
    <w:rsid w:val="00727BC5"/>
    <w:rsid w:val="0073069F"/>
    <w:rsid w:val="00730D00"/>
    <w:rsid w:val="0073431F"/>
    <w:rsid w:val="00735346"/>
    <w:rsid w:val="00740E5C"/>
    <w:rsid w:val="0074305B"/>
    <w:rsid w:val="00745C34"/>
    <w:rsid w:val="00745CBE"/>
    <w:rsid w:val="00745F2D"/>
    <w:rsid w:val="00751BF1"/>
    <w:rsid w:val="007521F1"/>
    <w:rsid w:val="00753498"/>
    <w:rsid w:val="0075531D"/>
    <w:rsid w:val="00755F42"/>
    <w:rsid w:val="00756E1F"/>
    <w:rsid w:val="00757EB3"/>
    <w:rsid w:val="0076494A"/>
    <w:rsid w:val="00765512"/>
    <w:rsid w:val="00766178"/>
    <w:rsid w:val="0077144F"/>
    <w:rsid w:val="00773EB0"/>
    <w:rsid w:val="0077472C"/>
    <w:rsid w:val="0077472E"/>
    <w:rsid w:val="00774D6F"/>
    <w:rsid w:val="0077704E"/>
    <w:rsid w:val="00782FC2"/>
    <w:rsid w:val="00783298"/>
    <w:rsid w:val="00784ADE"/>
    <w:rsid w:val="00790C60"/>
    <w:rsid w:val="0079178B"/>
    <w:rsid w:val="00792F6A"/>
    <w:rsid w:val="007955A5"/>
    <w:rsid w:val="00796816"/>
    <w:rsid w:val="007A211F"/>
    <w:rsid w:val="007A21C5"/>
    <w:rsid w:val="007A4164"/>
    <w:rsid w:val="007A5F0D"/>
    <w:rsid w:val="007A691E"/>
    <w:rsid w:val="007A6E10"/>
    <w:rsid w:val="007B018D"/>
    <w:rsid w:val="007B0D7F"/>
    <w:rsid w:val="007B3767"/>
    <w:rsid w:val="007B4DAF"/>
    <w:rsid w:val="007C46B8"/>
    <w:rsid w:val="007C6223"/>
    <w:rsid w:val="007C7812"/>
    <w:rsid w:val="007D2E0D"/>
    <w:rsid w:val="007D31C9"/>
    <w:rsid w:val="007D35CF"/>
    <w:rsid w:val="007D3645"/>
    <w:rsid w:val="007D46C5"/>
    <w:rsid w:val="007D5D6C"/>
    <w:rsid w:val="007D76FB"/>
    <w:rsid w:val="007E2A45"/>
    <w:rsid w:val="007E75C4"/>
    <w:rsid w:val="007F12FD"/>
    <w:rsid w:val="007F135D"/>
    <w:rsid w:val="007F23B4"/>
    <w:rsid w:val="007F2455"/>
    <w:rsid w:val="00804915"/>
    <w:rsid w:val="00810816"/>
    <w:rsid w:val="00811022"/>
    <w:rsid w:val="00812AED"/>
    <w:rsid w:val="0081345C"/>
    <w:rsid w:val="00815BD9"/>
    <w:rsid w:val="00817E34"/>
    <w:rsid w:val="0082348E"/>
    <w:rsid w:val="008256EB"/>
    <w:rsid w:val="00827074"/>
    <w:rsid w:val="00827C77"/>
    <w:rsid w:val="00830213"/>
    <w:rsid w:val="0083026E"/>
    <w:rsid w:val="008314E9"/>
    <w:rsid w:val="00831909"/>
    <w:rsid w:val="00831A0C"/>
    <w:rsid w:val="008321AE"/>
    <w:rsid w:val="008338C0"/>
    <w:rsid w:val="00836382"/>
    <w:rsid w:val="008363AD"/>
    <w:rsid w:val="00840806"/>
    <w:rsid w:val="00841124"/>
    <w:rsid w:val="00843249"/>
    <w:rsid w:val="00847A71"/>
    <w:rsid w:val="008506B8"/>
    <w:rsid w:val="00851EA2"/>
    <w:rsid w:val="008528E0"/>
    <w:rsid w:val="00854396"/>
    <w:rsid w:val="0085481B"/>
    <w:rsid w:val="00856DC4"/>
    <w:rsid w:val="0085724B"/>
    <w:rsid w:val="008628FC"/>
    <w:rsid w:val="00864EDF"/>
    <w:rsid w:val="00866D95"/>
    <w:rsid w:val="00874750"/>
    <w:rsid w:val="00876ADE"/>
    <w:rsid w:val="008814C0"/>
    <w:rsid w:val="008840A4"/>
    <w:rsid w:val="00885DD0"/>
    <w:rsid w:val="00886E20"/>
    <w:rsid w:val="008873DB"/>
    <w:rsid w:val="00887586"/>
    <w:rsid w:val="0089277E"/>
    <w:rsid w:val="00892A97"/>
    <w:rsid w:val="00893733"/>
    <w:rsid w:val="00894D0A"/>
    <w:rsid w:val="00896715"/>
    <w:rsid w:val="008A0C70"/>
    <w:rsid w:val="008A1E79"/>
    <w:rsid w:val="008A2118"/>
    <w:rsid w:val="008A2EE9"/>
    <w:rsid w:val="008A52A5"/>
    <w:rsid w:val="008A79F3"/>
    <w:rsid w:val="008A7A4C"/>
    <w:rsid w:val="008B043E"/>
    <w:rsid w:val="008B1B79"/>
    <w:rsid w:val="008B2121"/>
    <w:rsid w:val="008B5D2C"/>
    <w:rsid w:val="008B6D97"/>
    <w:rsid w:val="008C20B4"/>
    <w:rsid w:val="008C2533"/>
    <w:rsid w:val="008C281F"/>
    <w:rsid w:val="008C36BF"/>
    <w:rsid w:val="008C4A58"/>
    <w:rsid w:val="008D1273"/>
    <w:rsid w:val="008D78F3"/>
    <w:rsid w:val="008E0DA8"/>
    <w:rsid w:val="008E54D0"/>
    <w:rsid w:val="008F4CE3"/>
    <w:rsid w:val="008F646F"/>
    <w:rsid w:val="00900A72"/>
    <w:rsid w:val="00901D7D"/>
    <w:rsid w:val="009027AA"/>
    <w:rsid w:val="009061E7"/>
    <w:rsid w:val="0091363B"/>
    <w:rsid w:val="00915C95"/>
    <w:rsid w:val="0092226D"/>
    <w:rsid w:val="00922FD4"/>
    <w:rsid w:val="0092466A"/>
    <w:rsid w:val="00924BDB"/>
    <w:rsid w:val="00925A2B"/>
    <w:rsid w:val="00925CE3"/>
    <w:rsid w:val="00926D2A"/>
    <w:rsid w:val="00930389"/>
    <w:rsid w:val="009308CA"/>
    <w:rsid w:val="009324BA"/>
    <w:rsid w:val="009350BE"/>
    <w:rsid w:val="00940E8E"/>
    <w:rsid w:val="00943683"/>
    <w:rsid w:val="009468BF"/>
    <w:rsid w:val="00947611"/>
    <w:rsid w:val="00947DEB"/>
    <w:rsid w:val="00954012"/>
    <w:rsid w:val="009551F2"/>
    <w:rsid w:val="009563F3"/>
    <w:rsid w:val="009572F6"/>
    <w:rsid w:val="00967EB7"/>
    <w:rsid w:val="00970A72"/>
    <w:rsid w:val="00970DB9"/>
    <w:rsid w:val="00971634"/>
    <w:rsid w:val="00973B0B"/>
    <w:rsid w:val="00974A6C"/>
    <w:rsid w:val="00975001"/>
    <w:rsid w:val="00977B35"/>
    <w:rsid w:val="009851E9"/>
    <w:rsid w:val="009870DF"/>
    <w:rsid w:val="00991D92"/>
    <w:rsid w:val="00995A6F"/>
    <w:rsid w:val="009A04F1"/>
    <w:rsid w:val="009A4456"/>
    <w:rsid w:val="009B166B"/>
    <w:rsid w:val="009B2FBB"/>
    <w:rsid w:val="009B4EC7"/>
    <w:rsid w:val="009B4F35"/>
    <w:rsid w:val="009B541B"/>
    <w:rsid w:val="009C103D"/>
    <w:rsid w:val="009C1423"/>
    <w:rsid w:val="009C22FB"/>
    <w:rsid w:val="009C2506"/>
    <w:rsid w:val="009C2514"/>
    <w:rsid w:val="009C2E8A"/>
    <w:rsid w:val="009C4EBC"/>
    <w:rsid w:val="009C55F2"/>
    <w:rsid w:val="009C56DD"/>
    <w:rsid w:val="009C6778"/>
    <w:rsid w:val="009C6FF6"/>
    <w:rsid w:val="009C70C2"/>
    <w:rsid w:val="009C7362"/>
    <w:rsid w:val="009D182F"/>
    <w:rsid w:val="009D5965"/>
    <w:rsid w:val="009E22C8"/>
    <w:rsid w:val="009E5196"/>
    <w:rsid w:val="009E5730"/>
    <w:rsid w:val="009E5A37"/>
    <w:rsid w:val="009E6C1A"/>
    <w:rsid w:val="009E7FA8"/>
    <w:rsid w:val="009F261E"/>
    <w:rsid w:val="009F386C"/>
    <w:rsid w:val="009F5883"/>
    <w:rsid w:val="009F63B2"/>
    <w:rsid w:val="00A012C5"/>
    <w:rsid w:val="00A0450D"/>
    <w:rsid w:val="00A10B0C"/>
    <w:rsid w:val="00A156A9"/>
    <w:rsid w:val="00A1729C"/>
    <w:rsid w:val="00A17E73"/>
    <w:rsid w:val="00A25D6E"/>
    <w:rsid w:val="00A26E03"/>
    <w:rsid w:val="00A27F50"/>
    <w:rsid w:val="00A315CD"/>
    <w:rsid w:val="00A32F2E"/>
    <w:rsid w:val="00A351AB"/>
    <w:rsid w:val="00A400EB"/>
    <w:rsid w:val="00A41E1F"/>
    <w:rsid w:val="00A44E9D"/>
    <w:rsid w:val="00A462AA"/>
    <w:rsid w:val="00A5470C"/>
    <w:rsid w:val="00A577EE"/>
    <w:rsid w:val="00A60CAA"/>
    <w:rsid w:val="00A623A8"/>
    <w:rsid w:val="00A63D46"/>
    <w:rsid w:val="00A6485D"/>
    <w:rsid w:val="00A7587B"/>
    <w:rsid w:val="00A777E1"/>
    <w:rsid w:val="00A801D2"/>
    <w:rsid w:val="00A828B2"/>
    <w:rsid w:val="00A830F2"/>
    <w:rsid w:val="00A833C5"/>
    <w:rsid w:val="00A83CA1"/>
    <w:rsid w:val="00A83D8A"/>
    <w:rsid w:val="00A87555"/>
    <w:rsid w:val="00A87B61"/>
    <w:rsid w:val="00A94D0C"/>
    <w:rsid w:val="00A9555A"/>
    <w:rsid w:val="00A957DA"/>
    <w:rsid w:val="00A96A74"/>
    <w:rsid w:val="00AA09AF"/>
    <w:rsid w:val="00AA1C7E"/>
    <w:rsid w:val="00AA20C0"/>
    <w:rsid w:val="00AA3B7D"/>
    <w:rsid w:val="00AA6601"/>
    <w:rsid w:val="00AA6830"/>
    <w:rsid w:val="00AC1A70"/>
    <w:rsid w:val="00AC2B7F"/>
    <w:rsid w:val="00AC4303"/>
    <w:rsid w:val="00AC45A5"/>
    <w:rsid w:val="00AC47FD"/>
    <w:rsid w:val="00AC6225"/>
    <w:rsid w:val="00AC68B6"/>
    <w:rsid w:val="00AC6987"/>
    <w:rsid w:val="00AD1B81"/>
    <w:rsid w:val="00AD24D9"/>
    <w:rsid w:val="00AD2B56"/>
    <w:rsid w:val="00AD3B3E"/>
    <w:rsid w:val="00AD3D62"/>
    <w:rsid w:val="00AD3E0A"/>
    <w:rsid w:val="00AD4B8E"/>
    <w:rsid w:val="00AD5FB8"/>
    <w:rsid w:val="00AD7102"/>
    <w:rsid w:val="00AD76AF"/>
    <w:rsid w:val="00AE31F1"/>
    <w:rsid w:val="00AE3677"/>
    <w:rsid w:val="00AE5063"/>
    <w:rsid w:val="00AE59A1"/>
    <w:rsid w:val="00AF446E"/>
    <w:rsid w:val="00AF4D5A"/>
    <w:rsid w:val="00AF5EC8"/>
    <w:rsid w:val="00AF7665"/>
    <w:rsid w:val="00B064CB"/>
    <w:rsid w:val="00B1040C"/>
    <w:rsid w:val="00B11EFD"/>
    <w:rsid w:val="00B143E4"/>
    <w:rsid w:val="00B156E6"/>
    <w:rsid w:val="00B15793"/>
    <w:rsid w:val="00B20375"/>
    <w:rsid w:val="00B20F06"/>
    <w:rsid w:val="00B24510"/>
    <w:rsid w:val="00B26331"/>
    <w:rsid w:val="00B303D2"/>
    <w:rsid w:val="00B30E81"/>
    <w:rsid w:val="00B326BB"/>
    <w:rsid w:val="00B3502A"/>
    <w:rsid w:val="00B3610A"/>
    <w:rsid w:val="00B36B82"/>
    <w:rsid w:val="00B37B26"/>
    <w:rsid w:val="00B37DF4"/>
    <w:rsid w:val="00B414D0"/>
    <w:rsid w:val="00B41FFB"/>
    <w:rsid w:val="00B427F5"/>
    <w:rsid w:val="00B42DFD"/>
    <w:rsid w:val="00B46C5B"/>
    <w:rsid w:val="00B4757A"/>
    <w:rsid w:val="00B50A92"/>
    <w:rsid w:val="00B51356"/>
    <w:rsid w:val="00B52CA5"/>
    <w:rsid w:val="00B53577"/>
    <w:rsid w:val="00B53ECF"/>
    <w:rsid w:val="00B6748D"/>
    <w:rsid w:val="00B70BA6"/>
    <w:rsid w:val="00B71BB4"/>
    <w:rsid w:val="00B72D1D"/>
    <w:rsid w:val="00B758F4"/>
    <w:rsid w:val="00B76688"/>
    <w:rsid w:val="00B8043D"/>
    <w:rsid w:val="00B8115D"/>
    <w:rsid w:val="00B82788"/>
    <w:rsid w:val="00B836A1"/>
    <w:rsid w:val="00B854CE"/>
    <w:rsid w:val="00B93881"/>
    <w:rsid w:val="00B95501"/>
    <w:rsid w:val="00B9562A"/>
    <w:rsid w:val="00B95773"/>
    <w:rsid w:val="00B960AE"/>
    <w:rsid w:val="00B97F0C"/>
    <w:rsid w:val="00BA009D"/>
    <w:rsid w:val="00BA207E"/>
    <w:rsid w:val="00BA271B"/>
    <w:rsid w:val="00BA37EE"/>
    <w:rsid w:val="00BA43B2"/>
    <w:rsid w:val="00BA456D"/>
    <w:rsid w:val="00BB5454"/>
    <w:rsid w:val="00BB77BE"/>
    <w:rsid w:val="00BC01A9"/>
    <w:rsid w:val="00BC02CE"/>
    <w:rsid w:val="00BC15A3"/>
    <w:rsid w:val="00BC31BE"/>
    <w:rsid w:val="00BC51F9"/>
    <w:rsid w:val="00BC5C26"/>
    <w:rsid w:val="00BC6117"/>
    <w:rsid w:val="00BC733F"/>
    <w:rsid w:val="00BD2D5F"/>
    <w:rsid w:val="00BD2DFA"/>
    <w:rsid w:val="00BD7169"/>
    <w:rsid w:val="00BE25BB"/>
    <w:rsid w:val="00BF1A89"/>
    <w:rsid w:val="00BF36A9"/>
    <w:rsid w:val="00BF6385"/>
    <w:rsid w:val="00BF6DD1"/>
    <w:rsid w:val="00BF70BB"/>
    <w:rsid w:val="00BF7A01"/>
    <w:rsid w:val="00C00CAF"/>
    <w:rsid w:val="00C014B8"/>
    <w:rsid w:val="00C01C99"/>
    <w:rsid w:val="00C02BA4"/>
    <w:rsid w:val="00C037AC"/>
    <w:rsid w:val="00C05D57"/>
    <w:rsid w:val="00C0615F"/>
    <w:rsid w:val="00C0669C"/>
    <w:rsid w:val="00C07AAD"/>
    <w:rsid w:val="00C13AE6"/>
    <w:rsid w:val="00C156E3"/>
    <w:rsid w:val="00C2360F"/>
    <w:rsid w:val="00C23716"/>
    <w:rsid w:val="00C24438"/>
    <w:rsid w:val="00C26018"/>
    <w:rsid w:val="00C26EBB"/>
    <w:rsid w:val="00C307B4"/>
    <w:rsid w:val="00C3504A"/>
    <w:rsid w:val="00C36ECA"/>
    <w:rsid w:val="00C3781B"/>
    <w:rsid w:val="00C37F26"/>
    <w:rsid w:val="00C40440"/>
    <w:rsid w:val="00C416A0"/>
    <w:rsid w:val="00C421FA"/>
    <w:rsid w:val="00C431E0"/>
    <w:rsid w:val="00C5158B"/>
    <w:rsid w:val="00C53361"/>
    <w:rsid w:val="00C53D89"/>
    <w:rsid w:val="00C601D0"/>
    <w:rsid w:val="00C64D0E"/>
    <w:rsid w:val="00C74DAF"/>
    <w:rsid w:val="00C7514F"/>
    <w:rsid w:val="00C7689F"/>
    <w:rsid w:val="00C776EE"/>
    <w:rsid w:val="00C82477"/>
    <w:rsid w:val="00C847BE"/>
    <w:rsid w:val="00C87FD9"/>
    <w:rsid w:val="00CA0834"/>
    <w:rsid w:val="00CA3D7A"/>
    <w:rsid w:val="00CA45E3"/>
    <w:rsid w:val="00CA55E7"/>
    <w:rsid w:val="00CB2FB4"/>
    <w:rsid w:val="00CC4C45"/>
    <w:rsid w:val="00CC53C7"/>
    <w:rsid w:val="00CC67F1"/>
    <w:rsid w:val="00CD1090"/>
    <w:rsid w:val="00CD2463"/>
    <w:rsid w:val="00CD4E6B"/>
    <w:rsid w:val="00CD75C4"/>
    <w:rsid w:val="00CE58CA"/>
    <w:rsid w:val="00CE6F3E"/>
    <w:rsid w:val="00CF0B1D"/>
    <w:rsid w:val="00CF20D4"/>
    <w:rsid w:val="00CF3730"/>
    <w:rsid w:val="00CF41E5"/>
    <w:rsid w:val="00D01371"/>
    <w:rsid w:val="00D01735"/>
    <w:rsid w:val="00D03736"/>
    <w:rsid w:val="00D0717D"/>
    <w:rsid w:val="00D1307F"/>
    <w:rsid w:val="00D13E8C"/>
    <w:rsid w:val="00D147D9"/>
    <w:rsid w:val="00D14F96"/>
    <w:rsid w:val="00D153E4"/>
    <w:rsid w:val="00D167A5"/>
    <w:rsid w:val="00D2507B"/>
    <w:rsid w:val="00D25C9D"/>
    <w:rsid w:val="00D263CE"/>
    <w:rsid w:val="00D26C21"/>
    <w:rsid w:val="00D27139"/>
    <w:rsid w:val="00D30C70"/>
    <w:rsid w:val="00D36C6D"/>
    <w:rsid w:val="00D37B16"/>
    <w:rsid w:val="00D40538"/>
    <w:rsid w:val="00D40EF1"/>
    <w:rsid w:val="00D41B10"/>
    <w:rsid w:val="00D41EE5"/>
    <w:rsid w:val="00D436E9"/>
    <w:rsid w:val="00D510E6"/>
    <w:rsid w:val="00D5164A"/>
    <w:rsid w:val="00D51908"/>
    <w:rsid w:val="00D52334"/>
    <w:rsid w:val="00D53628"/>
    <w:rsid w:val="00D60B26"/>
    <w:rsid w:val="00D63C8D"/>
    <w:rsid w:val="00D6507D"/>
    <w:rsid w:val="00D66389"/>
    <w:rsid w:val="00D66512"/>
    <w:rsid w:val="00D67757"/>
    <w:rsid w:val="00D7108B"/>
    <w:rsid w:val="00D71208"/>
    <w:rsid w:val="00D7121F"/>
    <w:rsid w:val="00D713B3"/>
    <w:rsid w:val="00D73887"/>
    <w:rsid w:val="00D7437A"/>
    <w:rsid w:val="00D773AF"/>
    <w:rsid w:val="00D830C7"/>
    <w:rsid w:val="00D83475"/>
    <w:rsid w:val="00D83A24"/>
    <w:rsid w:val="00D83AE6"/>
    <w:rsid w:val="00D85CE0"/>
    <w:rsid w:val="00D85F4F"/>
    <w:rsid w:val="00D85FC6"/>
    <w:rsid w:val="00D8739E"/>
    <w:rsid w:val="00D94023"/>
    <w:rsid w:val="00D945F9"/>
    <w:rsid w:val="00D95D8C"/>
    <w:rsid w:val="00D96DDE"/>
    <w:rsid w:val="00D96EC6"/>
    <w:rsid w:val="00DA3152"/>
    <w:rsid w:val="00DA4EEC"/>
    <w:rsid w:val="00DA7C66"/>
    <w:rsid w:val="00DB047B"/>
    <w:rsid w:val="00DB1947"/>
    <w:rsid w:val="00DB31FF"/>
    <w:rsid w:val="00DB3B24"/>
    <w:rsid w:val="00DB3D8F"/>
    <w:rsid w:val="00DB79FB"/>
    <w:rsid w:val="00DB7C8A"/>
    <w:rsid w:val="00DC153E"/>
    <w:rsid w:val="00DC16E6"/>
    <w:rsid w:val="00DC4685"/>
    <w:rsid w:val="00DC498E"/>
    <w:rsid w:val="00DC4E7F"/>
    <w:rsid w:val="00DC5574"/>
    <w:rsid w:val="00DC637D"/>
    <w:rsid w:val="00DD0686"/>
    <w:rsid w:val="00DD0F35"/>
    <w:rsid w:val="00DD2A72"/>
    <w:rsid w:val="00DD5370"/>
    <w:rsid w:val="00DD6141"/>
    <w:rsid w:val="00DE0F71"/>
    <w:rsid w:val="00DE2427"/>
    <w:rsid w:val="00DE2592"/>
    <w:rsid w:val="00DE3F1B"/>
    <w:rsid w:val="00DE5A48"/>
    <w:rsid w:val="00DE5BF8"/>
    <w:rsid w:val="00DE62A4"/>
    <w:rsid w:val="00DE6E84"/>
    <w:rsid w:val="00DE7E6F"/>
    <w:rsid w:val="00DF092A"/>
    <w:rsid w:val="00DF3220"/>
    <w:rsid w:val="00DF6CC8"/>
    <w:rsid w:val="00E0526A"/>
    <w:rsid w:val="00E05E77"/>
    <w:rsid w:val="00E14701"/>
    <w:rsid w:val="00E1591E"/>
    <w:rsid w:val="00E162D3"/>
    <w:rsid w:val="00E1663D"/>
    <w:rsid w:val="00E2012D"/>
    <w:rsid w:val="00E201AC"/>
    <w:rsid w:val="00E20DDA"/>
    <w:rsid w:val="00E21C82"/>
    <w:rsid w:val="00E23B51"/>
    <w:rsid w:val="00E23E65"/>
    <w:rsid w:val="00E24A70"/>
    <w:rsid w:val="00E25AB9"/>
    <w:rsid w:val="00E27518"/>
    <w:rsid w:val="00E4001D"/>
    <w:rsid w:val="00E4090E"/>
    <w:rsid w:val="00E40AC0"/>
    <w:rsid w:val="00E413F9"/>
    <w:rsid w:val="00E4209F"/>
    <w:rsid w:val="00E44160"/>
    <w:rsid w:val="00E46B84"/>
    <w:rsid w:val="00E4732E"/>
    <w:rsid w:val="00E50F2B"/>
    <w:rsid w:val="00E521DA"/>
    <w:rsid w:val="00E532A7"/>
    <w:rsid w:val="00E551BD"/>
    <w:rsid w:val="00E602F8"/>
    <w:rsid w:val="00E60BD0"/>
    <w:rsid w:val="00E63E84"/>
    <w:rsid w:val="00E65FE8"/>
    <w:rsid w:val="00E718C8"/>
    <w:rsid w:val="00E75D7B"/>
    <w:rsid w:val="00E8018A"/>
    <w:rsid w:val="00E80D27"/>
    <w:rsid w:val="00E81FCD"/>
    <w:rsid w:val="00E8396B"/>
    <w:rsid w:val="00E83CF1"/>
    <w:rsid w:val="00E83EF5"/>
    <w:rsid w:val="00E86188"/>
    <w:rsid w:val="00E87FE7"/>
    <w:rsid w:val="00E92F1C"/>
    <w:rsid w:val="00E94AE7"/>
    <w:rsid w:val="00E94E98"/>
    <w:rsid w:val="00E96737"/>
    <w:rsid w:val="00E96CAA"/>
    <w:rsid w:val="00E9741A"/>
    <w:rsid w:val="00E97F3C"/>
    <w:rsid w:val="00EA4707"/>
    <w:rsid w:val="00EA6418"/>
    <w:rsid w:val="00EA74A8"/>
    <w:rsid w:val="00EA7B19"/>
    <w:rsid w:val="00EC0206"/>
    <w:rsid w:val="00EC154B"/>
    <w:rsid w:val="00EC2E0D"/>
    <w:rsid w:val="00EC2F60"/>
    <w:rsid w:val="00EC3600"/>
    <w:rsid w:val="00EC3BD0"/>
    <w:rsid w:val="00EC3ECE"/>
    <w:rsid w:val="00EC4BDF"/>
    <w:rsid w:val="00EC6769"/>
    <w:rsid w:val="00ED0EA5"/>
    <w:rsid w:val="00ED1844"/>
    <w:rsid w:val="00ED194B"/>
    <w:rsid w:val="00ED3B06"/>
    <w:rsid w:val="00EE17C1"/>
    <w:rsid w:val="00EE545A"/>
    <w:rsid w:val="00EE5AC2"/>
    <w:rsid w:val="00EF033F"/>
    <w:rsid w:val="00EF2161"/>
    <w:rsid w:val="00EF2538"/>
    <w:rsid w:val="00EF3657"/>
    <w:rsid w:val="00EF4299"/>
    <w:rsid w:val="00EF611C"/>
    <w:rsid w:val="00EF6DE6"/>
    <w:rsid w:val="00EF7F60"/>
    <w:rsid w:val="00F013C4"/>
    <w:rsid w:val="00F02A90"/>
    <w:rsid w:val="00F0363D"/>
    <w:rsid w:val="00F03937"/>
    <w:rsid w:val="00F04B00"/>
    <w:rsid w:val="00F058E3"/>
    <w:rsid w:val="00F05C55"/>
    <w:rsid w:val="00F06EBE"/>
    <w:rsid w:val="00F10BFE"/>
    <w:rsid w:val="00F11B96"/>
    <w:rsid w:val="00F12505"/>
    <w:rsid w:val="00F1343D"/>
    <w:rsid w:val="00F14CDD"/>
    <w:rsid w:val="00F20F0E"/>
    <w:rsid w:val="00F2166E"/>
    <w:rsid w:val="00F216FC"/>
    <w:rsid w:val="00F23835"/>
    <w:rsid w:val="00F23C6D"/>
    <w:rsid w:val="00F24751"/>
    <w:rsid w:val="00F273D1"/>
    <w:rsid w:val="00F33C70"/>
    <w:rsid w:val="00F340B0"/>
    <w:rsid w:val="00F3644D"/>
    <w:rsid w:val="00F371C8"/>
    <w:rsid w:val="00F40D82"/>
    <w:rsid w:val="00F41BF6"/>
    <w:rsid w:val="00F4238C"/>
    <w:rsid w:val="00F56799"/>
    <w:rsid w:val="00F64AFD"/>
    <w:rsid w:val="00F70CB9"/>
    <w:rsid w:val="00F70D24"/>
    <w:rsid w:val="00F72B7A"/>
    <w:rsid w:val="00F73A11"/>
    <w:rsid w:val="00F73DB3"/>
    <w:rsid w:val="00F74942"/>
    <w:rsid w:val="00F75D30"/>
    <w:rsid w:val="00F7605E"/>
    <w:rsid w:val="00F764D7"/>
    <w:rsid w:val="00F8267C"/>
    <w:rsid w:val="00F8426F"/>
    <w:rsid w:val="00F856EA"/>
    <w:rsid w:val="00F867F6"/>
    <w:rsid w:val="00F91EEF"/>
    <w:rsid w:val="00F9262F"/>
    <w:rsid w:val="00F92E18"/>
    <w:rsid w:val="00F93238"/>
    <w:rsid w:val="00F94B75"/>
    <w:rsid w:val="00F95E14"/>
    <w:rsid w:val="00FA05F7"/>
    <w:rsid w:val="00FA08AC"/>
    <w:rsid w:val="00FA3466"/>
    <w:rsid w:val="00FA37F1"/>
    <w:rsid w:val="00FA4313"/>
    <w:rsid w:val="00FA589E"/>
    <w:rsid w:val="00FA5F18"/>
    <w:rsid w:val="00FA6A48"/>
    <w:rsid w:val="00FA7874"/>
    <w:rsid w:val="00FA7BC7"/>
    <w:rsid w:val="00FB24C0"/>
    <w:rsid w:val="00FB2BC1"/>
    <w:rsid w:val="00FB32D4"/>
    <w:rsid w:val="00FB4344"/>
    <w:rsid w:val="00FB46BC"/>
    <w:rsid w:val="00FB4738"/>
    <w:rsid w:val="00FC5D6B"/>
    <w:rsid w:val="00FC6D1D"/>
    <w:rsid w:val="00FC6E73"/>
    <w:rsid w:val="00FD10D5"/>
    <w:rsid w:val="00FD15B7"/>
    <w:rsid w:val="00FD28DA"/>
    <w:rsid w:val="00FD7D03"/>
    <w:rsid w:val="00FD7FEF"/>
    <w:rsid w:val="00FE4870"/>
    <w:rsid w:val="00FE5CA8"/>
    <w:rsid w:val="00FE751F"/>
    <w:rsid w:val="00FF12C1"/>
    <w:rsid w:val="00FF37EC"/>
    <w:rsid w:val="00FF74ED"/>
    <w:rsid w:val="00FF7EA3"/>
    <w:rsid w:val="011899DC"/>
    <w:rsid w:val="012FD1CA"/>
    <w:rsid w:val="0131D8D9"/>
    <w:rsid w:val="015F7A68"/>
    <w:rsid w:val="0191E5A8"/>
    <w:rsid w:val="030009FE"/>
    <w:rsid w:val="030D5721"/>
    <w:rsid w:val="04818FAE"/>
    <w:rsid w:val="04EC4F02"/>
    <w:rsid w:val="05917328"/>
    <w:rsid w:val="0656143C"/>
    <w:rsid w:val="08B37554"/>
    <w:rsid w:val="08B937CA"/>
    <w:rsid w:val="0960475B"/>
    <w:rsid w:val="0AB98945"/>
    <w:rsid w:val="0AE83089"/>
    <w:rsid w:val="0B4BABAC"/>
    <w:rsid w:val="0BD230BD"/>
    <w:rsid w:val="0CCE6A82"/>
    <w:rsid w:val="0FF747B0"/>
    <w:rsid w:val="10260C76"/>
    <w:rsid w:val="10A1C4BD"/>
    <w:rsid w:val="1104D45B"/>
    <w:rsid w:val="11B57ADB"/>
    <w:rsid w:val="15C4346D"/>
    <w:rsid w:val="190BBAB4"/>
    <w:rsid w:val="19D1A645"/>
    <w:rsid w:val="1E37511F"/>
    <w:rsid w:val="20CB64F7"/>
    <w:rsid w:val="21760A43"/>
    <w:rsid w:val="218A948D"/>
    <w:rsid w:val="22A08D3F"/>
    <w:rsid w:val="263D4854"/>
    <w:rsid w:val="2641BD17"/>
    <w:rsid w:val="278E4067"/>
    <w:rsid w:val="28574264"/>
    <w:rsid w:val="2A60AFB2"/>
    <w:rsid w:val="2AD68941"/>
    <w:rsid w:val="2AF2AD55"/>
    <w:rsid w:val="2AF6BA77"/>
    <w:rsid w:val="2B3588CC"/>
    <w:rsid w:val="2E7BCD31"/>
    <w:rsid w:val="2F03BDF6"/>
    <w:rsid w:val="2F06AF15"/>
    <w:rsid w:val="2F4DCDC7"/>
    <w:rsid w:val="3290F80C"/>
    <w:rsid w:val="32C1FEE0"/>
    <w:rsid w:val="331BBC8B"/>
    <w:rsid w:val="331F6377"/>
    <w:rsid w:val="34485F19"/>
    <w:rsid w:val="35BD6980"/>
    <w:rsid w:val="370FC090"/>
    <w:rsid w:val="37BC55FB"/>
    <w:rsid w:val="384524C3"/>
    <w:rsid w:val="3B67A409"/>
    <w:rsid w:val="3C3F09E7"/>
    <w:rsid w:val="3C50B931"/>
    <w:rsid w:val="3D5541C2"/>
    <w:rsid w:val="3DB8807A"/>
    <w:rsid w:val="3F47B423"/>
    <w:rsid w:val="3F9A2809"/>
    <w:rsid w:val="40F4C03C"/>
    <w:rsid w:val="411F3C27"/>
    <w:rsid w:val="419144F4"/>
    <w:rsid w:val="42E18089"/>
    <w:rsid w:val="444FBBF1"/>
    <w:rsid w:val="44BC56F4"/>
    <w:rsid w:val="453C1857"/>
    <w:rsid w:val="479DAD67"/>
    <w:rsid w:val="48FB6EAF"/>
    <w:rsid w:val="49A6318C"/>
    <w:rsid w:val="49F88D27"/>
    <w:rsid w:val="4A855F2F"/>
    <w:rsid w:val="4AC12828"/>
    <w:rsid w:val="4AD8ACCB"/>
    <w:rsid w:val="4B0535B3"/>
    <w:rsid w:val="4B5378E2"/>
    <w:rsid w:val="4C4DB49E"/>
    <w:rsid w:val="4DB35D31"/>
    <w:rsid w:val="4E8BCCB8"/>
    <w:rsid w:val="4F1D3002"/>
    <w:rsid w:val="50355054"/>
    <w:rsid w:val="52DC5B18"/>
    <w:rsid w:val="537EBF2C"/>
    <w:rsid w:val="53B1AA9C"/>
    <w:rsid w:val="54E08952"/>
    <w:rsid w:val="551661A8"/>
    <w:rsid w:val="567E0059"/>
    <w:rsid w:val="5732D19B"/>
    <w:rsid w:val="575AFEF5"/>
    <w:rsid w:val="57AF4FA1"/>
    <w:rsid w:val="58E9B760"/>
    <w:rsid w:val="59C2355C"/>
    <w:rsid w:val="59FC01E1"/>
    <w:rsid w:val="5AE9B760"/>
    <w:rsid w:val="5B385BDC"/>
    <w:rsid w:val="5BD19074"/>
    <w:rsid w:val="5CB4228F"/>
    <w:rsid w:val="5CE0A03B"/>
    <w:rsid w:val="5CFAAAFF"/>
    <w:rsid w:val="5EE75C97"/>
    <w:rsid w:val="5F78F4AB"/>
    <w:rsid w:val="5F892B36"/>
    <w:rsid w:val="6089D0A4"/>
    <w:rsid w:val="614B7224"/>
    <w:rsid w:val="61647890"/>
    <w:rsid w:val="62B0956D"/>
    <w:rsid w:val="62F5F03D"/>
    <w:rsid w:val="6354AB05"/>
    <w:rsid w:val="63829FA7"/>
    <w:rsid w:val="64902DCD"/>
    <w:rsid w:val="64D2A397"/>
    <w:rsid w:val="64FAB0F4"/>
    <w:rsid w:val="664C73EB"/>
    <w:rsid w:val="66D9461F"/>
    <w:rsid w:val="67B7EAEF"/>
    <w:rsid w:val="6877C983"/>
    <w:rsid w:val="688A0D1A"/>
    <w:rsid w:val="68C52075"/>
    <w:rsid w:val="68FAF8CB"/>
    <w:rsid w:val="69161E4A"/>
    <w:rsid w:val="6A42587E"/>
    <w:rsid w:val="6AD7F377"/>
    <w:rsid w:val="6BE58AE4"/>
    <w:rsid w:val="6C13E262"/>
    <w:rsid w:val="6C88BBE3"/>
    <w:rsid w:val="6DC30D70"/>
    <w:rsid w:val="6F700454"/>
    <w:rsid w:val="711EF3E3"/>
    <w:rsid w:val="730E4773"/>
    <w:rsid w:val="731AA722"/>
    <w:rsid w:val="760F4EA4"/>
    <w:rsid w:val="762DF440"/>
    <w:rsid w:val="76B18FFD"/>
    <w:rsid w:val="78E9AEB9"/>
    <w:rsid w:val="78FC75CD"/>
    <w:rsid w:val="793277EA"/>
    <w:rsid w:val="7BB2DEFF"/>
    <w:rsid w:val="7C7703E5"/>
    <w:rsid w:val="7C78BF8F"/>
    <w:rsid w:val="7CF155E4"/>
    <w:rsid w:val="7E8FCCEC"/>
    <w:rsid w:val="7FBF2D2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DAC844"/>
  <w15:docId w15:val="{D4E6ACDF-3470-47C7-A9FF-DEAE70232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D07C9"/>
    <w:pPr>
      <w:jc w:val="both"/>
    </w:pPr>
    <w:rPr>
      <w:rFonts w:ascii="Arial" w:hAnsi="Arial"/>
    </w:rPr>
  </w:style>
  <w:style w:type="paragraph" w:styleId="Nadpis1">
    <w:name w:val="heading 1"/>
    <w:basedOn w:val="Normln"/>
    <w:next w:val="Normln"/>
    <w:link w:val="Nadpis1Char"/>
    <w:autoRedefine/>
    <w:qFormat/>
    <w:rsid w:val="00FF7EA3"/>
    <w:pPr>
      <w:keepNext/>
      <w:spacing w:before="240" w:after="60"/>
      <w:ind w:left="425"/>
      <w:jc w:val="center"/>
      <w:outlineLvl w:val="0"/>
    </w:pPr>
    <w:rPr>
      <w:b/>
      <w:color w:val="000000" w:themeColor="text1"/>
      <w:kern w:val="28"/>
      <w:sz w:val="32"/>
      <w:szCs w:val="21"/>
    </w:rPr>
  </w:style>
  <w:style w:type="paragraph" w:styleId="Nadpis2">
    <w:name w:val="heading 2"/>
    <w:basedOn w:val="Normln"/>
    <w:next w:val="Normln"/>
    <w:link w:val="Nadpis2Char"/>
    <w:autoRedefine/>
    <w:qFormat/>
    <w:rsid w:val="0083026E"/>
    <w:pPr>
      <w:keepNext/>
      <w:numPr>
        <w:ilvl w:val="1"/>
        <w:numId w:val="3"/>
      </w:numPr>
      <w:spacing w:before="240" w:after="60"/>
      <w:ind w:left="567" w:hanging="567"/>
      <w:outlineLvl w:val="1"/>
    </w:pPr>
    <w:rPr>
      <w:b/>
      <w:i/>
      <w:color w:val="262626" w:themeColor="text1" w:themeTint="D9"/>
      <w:sz w:val="24"/>
    </w:rPr>
  </w:style>
  <w:style w:type="paragraph" w:styleId="Nadpis3">
    <w:name w:val="heading 3"/>
    <w:basedOn w:val="Normln"/>
    <w:next w:val="Normln"/>
    <w:autoRedefine/>
    <w:qFormat/>
    <w:rsid w:val="00016F79"/>
    <w:pPr>
      <w:keepNext/>
      <w:numPr>
        <w:ilvl w:val="2"/>
        <w:numId w:val="3"/>
      </w:numPr>
      <w:spacing w:before="240" w:after="60"/>
      <w:ind w:left="709"/>
      <w:outlineLvl w:val="2"/>
    </w:pPr>
    <w:rPr>
      <w:b/>
      <w:i/>
      <w:color w:val="595959" w:themeColor="text1" w:themeTint="A6"/>
      <w:sz w:val="24"/>
    </w:rPr>
  </w:style>
  <w:style w:type="paragraph" w:styleId="Nadpis4">
    <w:name w:val="heading 4"/>
    <w:basedOn w:val="Normln"/>
    <w:next w:val="Normln"/>
    <w:autoRedefine/>
    <w:qFormat/>
    <w:rsid w:val="00016F79"/>
    <w:pPr>
      <w:keepNext/>
      <w:numPr>
        <w:ilvl w:val="3"/>
        <w:numId w:val="3"/>
      </w:numPr>
      <w:spacing w:before="240" w:after="60"/>
      <w:ind w:left="851"/>
      <w:outlineLvl w:val="3"/>
    </w:pPr>
    <w:rPr>
      <w:b/>
      <w:color w:val="7F7F7F" w:themeColor="text1" w:themeTint="80"/>
      <w:sz w:val="22"/>
      <w:szCs w:val="18"/>
    </w:rPr>
  </w:style>
  <w:style w:type="paragraph" w:styleId="Nadpis5">
    <w:name w:val="heading 5"/>
    <w:basedOn w:val="Normln"/>
    <w:next w:val="Normln"/>
    <w:qFormat/>
    <w:rsid w:val="009851E9"/>
    <w:pPr>
      <w:numPr>
        <w:ilvl w:val="4"/>
        <w:numId w:val="3"/>
      </w:numPr>
      <w:spacing w:before="240" w:after="60"/>
      <w:outlineLvl w:val="4"/>
    </w:pPr>
    <w:rPr>
      <w:sz w:val="22"/>
    </w:rPr>
  </w:style>
  <w:style w:type="paragraph" w:styleId="Nadpis6">
    <w:name w:val="heading 6"/>
    <w:basedOn w:val="Normln"/>
    <w:next w:val="Normln"/>
    <w:qFormat/>
    <w:rsid w:val="009851E9"/>
    <w:pPr>
      <w:numPr>
        <w:ilvl w:val="5"/>
        <w:numId w:val="3"/>
      </w:numPr>
      <w:spacing w:before="240" w:after="60"/>
      <w:outlineLvl w:val="5"/>
    </w:pPr>
    <w:rPr>
      <w:i/>
      <w:sz w:val="22"/>
    </w:rPr>
  </w:style>
  <w:style w:type="paragraph" w:styleId="Nadpis7">
    <w:name w:val="heading 7"/>
    <w:basedOn w:val="Normln"/>
    <w:next w:val="Normln"/>
    <w:qFormat/>
    <w:rsid w:val="009851E9"/>
    <w:pPr>
      <w:numPr>
        <w:ilvl w:val="6"/>
        <w:numId w:val="3"/>
      </w:numPr>
      <w:spacing w:before="240" w:after="60"/>
      <w:outlineLvl w:val="6"/>
    </w:pPr>
  </w:style>
  <w:style w:type="paragraph" w:styleId="Nadpis8">
    <w:name w:val="heading 8"/>
    <w:basedOn w:val="Normln"/>
    <w:next w:val="Normln"/>
    <w:qFormat/>
    <w:rsid w:val="009851E9"/>
    <w:pPr>
      <w:numPr>
        <w:ilvl w:val="7"/>
        <w:numId w:val="3"/>
      </w:numPr>
      <w:spacing w:before="240" w:after="60"/>
      <w:outlineLvl w:val="7"/>
    </w:pPr>
    <w:rPr>
      <w:i/>
    </w:rPr>
  </w:style>
  <w:style w:type="paragraph" w:styleId="Nadpis9">
    <w:name w:val="heading 9"/>
    <w:basedOn w:val="Normln"/>
    <w:next w:val="Normln"/>
    <w:qFormat/>
    <w:rsid w:val="009851E9"/>
    <w:pPr>
      <w:numPr>
        <w:ilvl w:val="8"/>
        <w:numId w:val="3"/>
      </w:numPr>
      <w:spacing w:before="240" w:after="6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iPriority w:val="99"/>
    <w:rsid w:val="009851E9"/>
    <w:pPr>
      <w:tabs>
        <w:tab w:val="center" w:pos="4536"/>
        <w:tab w:val="right" w:pos="9072"/>
      </w:tabs>
    </w:pPr>
  </w:style>
  <w:style w:type="character" w:styleId="slostrnky">
    <w:name w:val="page number"/>
    <w:basedOn w:val="Standardnpsmoodstavce"/>
    <w:rsid w:val="009851E9"/>
  </w:style>
  <w:style w:type="paragraph" w:styleId="Zhlav">
    <w:name w:val="header"/>
    <w:basedOn w:val="Normln"/>
    <w:link w:val="ZhlavChar"/>
    <w:uiPriority w:val="99"/>
    <w:rsid w:val="009851E9"/>
    <w:pPr>
      <w:tabs>
        <w:tab w:val="center" w:pos="4536"/>
        <w:tab w:val="right" w:pos="9072"/>
      </w:tabs>
    </w:pPr>
  </w:style>
  <w:style w:type="paragraph" w:styleId="Rozloendokumentu">
    <w:name w:val="Document Map"/>
    <w:basedOn w:val="Normln"/>
    <w:semiHidden/>
    <w:rsid w:val="009851E9"/>
    <w:pPr>
      <w:shd w:val="clear" w:color="auto" w:fill="000080"/>
    </w:pPr>
    <w:rPr>
      <w:rFonts w:ascii="Tahoma" w:hAnsi="Tahoma"/>
    </w:rPr>
  </w:style>
  <w:style w:type="paragraph" w:customStyle="1" w:styleId="obrzek">
    <w:name w:val="obrázek"/>
    <w:basedOn w:val="Normln"/>
    <w:rsid w:val="009851E9"/>
    <w:rPr>
      <w:rFonts w:ascii="Times New Roman" w:hAnsi="Times New Roman"/>
    </w:rPr>
  </w:style>
  <w:style w:type="paragraph" w:styleId="Obsah1">
    <w:name w:val="toc 1"/>
    <w:basedOn w:val="Normln"/>
    <w:next w:val="Normln"/>
    <w:autoRedefine/>
    <w:uiPriority w:val="39"/>
    <w:rsid w:val="00EF4299"/>
    <w:pPr>
      <w:tabs>
        <w:tab w:val="right" w:leader="dot" w:pos="9628"/>
      </w:tabs>
      <w:spacing w:before="240" w:after="120"/>
    </w:pPr>
    <w:rPr>
      <w:rFonts w:asciiTheme="minorHAnsi" w:hAnsiTheme="minorHAnsi" w:cstheme="minorHAnsi"/>
      <w:b/>
      <w:bCs/>
    </w:rPr>
  </w:style>
  <w:style w:type="paragraph" w:styleId="Obsah2">
    <w:name w:val="toc 2"/>
    <w:basedOn w:val="Normln"/>
    <w:next w:val="Normln"/>
    <w:autoRedefine/>
    <w:uiPriority w:val="39"/>
    <w:rsid w:val="00D7121F"/>
    <w:pPr>
      <w:tabs>
        <w:tab w:val="left" w:pos="800"/>
        <w:tab w:val="right" w:leader="dot" w:pos="9628"/>
      </w:tabs>
      <w:spacing w:before="120"/>
      <w:ind w:left="200"/>
    </w:pPr>
    <w:rPr>
      <w:rFonts w:asciiTheme="minorHAnsi" w:hAnsiTheme="minorHAnsi" w:cstheme="minorHAnsi"/>
      <w:i/>
      <w:iCs/>
    </w:rPr>
  </w:style>
  <w:style w:type="paragraph" w:styleId="Obsah3">
    <w:name w:val="toc 3"/>
    <w:basedOn w:val="Normln"/>
    <w:next w:val="Normln"/>
    <w:autoRedefine/>
    <w:uiPriority w:val="39"/>
    <w:rsid w:val="00D7121F"/>
    <w:pPr>
      <w:tabs>
        <w:tab w:val="left" w:pos="1200"/>
        <w:tab w:val="right" w:leader="dot" w:pos="9628"/>
      </w:tabs>
      <w:ind w:left="400"/>
    </w:pPr>
    <w:rPr>
      <w:rFonts w:asciiTheme="minorHAnsi" w:hAnsiTheme="minorHAnsi" w:cstheme="minorHAnsi"/>
    </w:rPr>
  </w:style>
  <w:style w:type="paragraph" w:styleId="Obsah4">
    <w:name w:val="toc 4"/>
    <w:basedOn w:val="Normln"/>
    <w:next w:val="Normln"/>
    <w:autoRedefine/>
    <w:uiPriority w:val="39"/>
    <w:rsid w:val="009851E9"/>
    <w:pPr>
      <w:ind w:left="600"/>
    </w:pPr>
    <w:rPr>
      <w:rFonts w:asciiTheme="minorHAnsi" w:hAnsiTheme="minorHAnsi" w:cstheme="minorHAnsi"/>
    </w:rPr>
  </w:style>
  <w:style w:type="paragraph" w:styleId="Obsah5">
    <w:name w:val="toc 5"/>
    <w:basedOn w:val="Normln"/>
    <w:next w:val="Normln"/>
    <w:autoRedefine/>
    <w:semiHidden/>
    <w:rsid w:val="009851E9"/>
    <w:pPr>
      <w:ind w:left="800"/>
    </w:pPr>
    <w:rPr>
      <w:rFonts w:asciiTheme="minorHAnsi" w:hAnsiTheme="minorHAnsi" w:cstheme="minorHAnsi"/>
    </w:rPr>
  </w:style>
  <w:style w:type="paragraph" w:styleId="Obsah6">
    <w:name w:val="toc 6"/>
    <w:basedOn w:val="Normln"/>
    <w:next w:val="Normln"/>
    <w:autoRedefine/>
    <w:semiHidden/>
    <w:rsid w:val="009851E9"/>
    <w:pPr>
      <w:ind w:left="1000"/>
    </w:pPr>
    <w:rPr>
      <w:rFonts w:asciiTheme="minorHAnsi" w:hAnsiTheme="minorHAnsi" w:cstheme="minorHAnsi"/>
    </w:rPr>
  </w:style>
  <w:style w:type="paragraph" w:styleId="Obsah7">
    <w:name w:val="toc 7"/>
    <w:basedOn w:val="Normln"/>
    <w:next w:val="Normln"/>
    <w:autoRedefine/>
    <w:semiHidden/>
    <w:rsid w:val="009851E9"/>
    <w:pPr>
      <w:ind w:left="1200"/>
    </w:pPr>
    <w:rPr>
      <w:rFonts w:asciiTheme="minorHAnsi" w:hAnsiTheme="minorHAnsi" w:cstheme="minorHAnsi"/>
    </w:rPr>
  </w:style>
  <w:style w:type="paragraph" w:styleId="Obsah8">
    <w:name w:val="toc 8"/>
    <w:basedOn w:val="Normln"/>
    <w:next w:val="Normln"/>
    <w:autoRedefine/>
    <w:semiHidden/>
    <w:rsid w:val="009851E9"/>
    <w:pPr>
      <w:ind w:left="1400"/>
    </w:pPr>
    <w:rPr>
      <w:rFonts w:asciiTheme="minorHAnsi" w:hAnsiTheme="minorHAnsi" w:cstheme="minorHAnsi"/>
    </w:rPr>
  </w:style>
  <w:style w:type="paragraph" w:styleId="Obsah9">
    <w:name w:val="toc 9"/>
    <w:basedOn w:val="Normln"/>
    <w:next w:val="Normln"/>
    <w:autoRedefine/>
    <w:semiHidden/>
    <w:rsid w:val="009851E9"/>
    <w:pPr>
      <w:ind w:left="1600"/>
    </w:pPr>
    <w:rPr>
      <w:rFonts w:asciiTheme="minorHAnsi" w:hAnsiTheme="minorHAnsi" w:cstheme="minorHAnsi"/>
    </w:rPr>
  </w:style>
  <w:style w:type="paragraph" w:styleId="Zkladntext">
    <w:name w:val="Body Text"/>
    <w:basedOn w:val="Normln"/>
    <w:rsid w:val="009851E9"/>
    <w:pPr>
      <w:jc w:val="center"/>
    </w:pPr>
    <w:rPr>
      <w:b/>
      <w:sz w:val="24"/>
    </w:rPr>
  </w:style>
  <w:style w:type="paragraph" w:styleId="Zkladntextodsazen">
    <w:name w:val="Body Text Indent"/>
    <w:basedOn w:val="Normln"/>
    <w:rsid w:val="009851E9"/>
    <w:pPr>
      <w:ind w:firstLine="360"/>
    </w:pPr>
  </w:style>
  <w:style w:type="paragraph" w:styleId="Normlnweb">
    <w:name w:val="Normal (Web)"/>
    <w:basedOn w:val="Normln"/>
    <w:rsid w:val="00606247"/>
    <w:pPr>
      <w:spacing w:before="100" w:beforeAutospacing="1" w:after="100" w:afterAutospacing="1"/>
    </w:pPr>
    <w:rPr>
      <w:rFonts w:ascii="Times New Roman" w:hAnsi="Times New Roman"/>
      <w:sz w:val="24"/>
      <w:szCs w:val="24"/>
    </w:rPr>
  </w:style>
  <w:style w:type="numbering" w:customStyle="1" w:styleId="Aktulnseznam1">
    <w:name w:val="Aktuální seznam1"/>
    <w:rsid w:val="00CA3D7A"/>
    <w:pPr>
      <w:numPr>
        <w:numId w:val="1"/>
      </w:numPr>
    </w:pPr>
  </w:style>
  <w:style w:type="paragraph" w:styleId="Textbubliny">
    <w:name w:val="Balloon Text"/>
    <w:basedOn w:val="Normln"/>
    <w:link w:val="TextbublinyChar"/>
    <w:uiPriority w:val="99"/>
    <w:semiHidden/>
    <w:unhideWhenUsed/>
    <w:rsid w:val="0038577B"/>
    <w:rPr>
      <w:rFonts w:ascii="Tahoma" w:hAnsi="Tahoma" w:cs="Tahoma"/>
      <w:sz w:val="16"/>
      <w:szCs w:val="16"/>
    </w:rPr>
  </w:style>
  <w:style w:type="character" w:customStyle="1" w:styleId="TextbublinyChar">
    <w:name w:val="Text bubliny Char"/>
    <w:basedOn w:val="Standardnpsmoodstavce"/>
    <w:link w:val="Textbubliny"/>
    <w:uiPriority w:val="99"/>
    <w:semiHidden/>
    <w:rsid w:val="0038577B"/>
    <w:rPr>
      <w:rFonts w:ascii="Tahoma" w:hAnsi="Tahoma" w:cs="Tahoma"/>
      <w:sz w:val="16"/>
      <w:szCs w:val="16"/>
    </w:rPr>
  </w:style>
  <w:style w:type="paragraph" w:styleId="Odstavecseseznamem">
    <w:name w:val="List Paragraph"/>
    <w:basedOn w:val="Normln"/>
    <w:uiPriority w:val="34"/>
    <w:qFormat/>
    <w:rsid w:val="009C22FB"/>
    <w:pPr>
      <w:ind w:left="720"/>
      <w:contextualSpacing/>
    </w:pPr>
  </w:style>
  <w:style w:type="numbering" w:customStyle="1" w:styleId="Styl1">
    <w:name w:val="Styl1"/>
    <w:rsid w:val="008D1273"/>
    <w:pPr>
      <w:numPr>
        <w:numId w:val="2"/>
      </w:numPr>
    </w:pPr>
  </w:style>
  <w:style w:type="character" w:styleId="Odkazjemn">
    <w:name w:val="Subtle Reference"/>
    <w:basedOn w:val="Standardnpsmoodstavce"/>
    <w:uiPriority w:val="31"/>
    <w:qFormat/>
    <w:rsid w:val="00970A72"/>
    <w:rPr>
      <w:smallCaps/>
      <w:color w:val="C0504D" w:themeColor="accent2"/>
      <w:u w:val="single"/>
    </w:rPr>
  </w:style>
  <w:style w:type="character" w:styleId="Odkazintenzivn">
    <w:name w:val="Intense Reference"/>
    <w:basedOn w:val="Standardnpsmoodstavce"/>
    <w:uiPriority w:val="32"/>
    <w:qFormat/>
    <w:rsid w:val="009B2FBB"/>
    <w:rPr>
      <w:bCs/>
      <w:smallCaps/>
      <w:color w:val="C0504D" w:themeColor="accent2"/>
      <w:spacing w:val="5"/>
      <w:u w:val="single"/>
    </w:rPr>
  </w:style>
  <w:style w:type="character" w:customStyle="1" w:styleId="ZpatChar">
    <w:name w:val="Zápatí Char"/>
    <w:basedOn w:val="Standardnpsmoodstavce"/>
    <w:link w:val="Zpat"/>
    <w:uiPriority w:val="99"/>
    <w:rsid w:val="00DD2A72"/>
    <w:rPr>
      <w:rFonts w:ascii="Arial" w:hAnsi="Arial"/>
    </w:rPr>
  </w:style>
  <w:style w:type="character" w:customStyle="1" w:styleId="Nadpis2Char">
    <w:name w:val="Nadpis 2 Char"/>
    <w:basedOn w:val="Standardnpsmoodstavce"/>
    <w:link w:val="Nadpis2"/>
    <w:rsid w:val="0083026E"/>
    <w:rPr>
      <w:rFonts w:ascii="Arial" w:hAnsi="Arial"/>
      <w:b/>
      <w:i/>
      <w:color w:val="262626" w:themeColor="text1" w:themeTint="D9"/>
      <w:sz w:val="24"/>
    </w:rPr>
  </w:style>
  <w:style w:type="character" w:customStyle="1" w:styleId="Nadpis1Char">
    <w:name w:val="Nadpis 1 Char"/>
    <w:basedOn w:val="Standardnpsmoodstavce"/>
    <w:link w:val="Nadpis1"/>
    <w:rsid w:val="00FF7EA3"/>
    <w:rPr>
      <w:rFonts w:ascii="Arial" w:hAnsi="Arial"/>
      <w:b/>
      <w:color w:val="000000" w:themeColor="text1"/>
      <w:kern w:val="28"/>
      <w:sz w:val="32"/>
      <w:szCs w:val="21"/>
    </w:rPr>
  </w:style>
  <w:style w:type="paragraph" w:styleId="Titulek">
    <w:name w:val="caption"/>
    <w:basedOn w:val="Normln"/>
    <w:next w:val="Normln"/>
    <w:uiPriority w:val="35"/>
    <w:unhideWhenUsed/>
    <w:qFormat/>
    <w:rsid w:val="0072466F"/>
    <w:pPr>
      <w:spacing w:after="200"/>
      <w:jc w:val="center"/>
    </w:pPr>
    <w:rPr>
      <w:b/>
      <w:bCs/>
      <w:sz w:val="18"/>
      <w:szCs w:val="18"/>
    </w:rPr>
  </w:style>
  <w:style w:type="character" w:styleId="Odkaznakoment">
    <w:name w:val="annotation reference"/>
    <w:basedOn w:val="Standardnpsmoodstavce"/>
    <w:uiPriority w:val="99"/>
    <w:unhideWhenUsed/>
    <w:rsid w:val="00DB3B24"/>
    <w:rPr>
      <w:sz w:val="16"/>
      <w:szCs w:val="16"/>
    </w:rPr>
  </w:style>
  <w:style w:type="paragraph" w:styleId="Textkomente">
    <w:name w:val="annotation text"/>
    <w:basedOn w:val="Normln"/>
    <w:link w:val="TextkomenteChar"/>
    <w:uiPriority w:val="99"/>
    <w:unhideWhenUsed/>
    <w:rsid w:val="00DB3B24"/>
  </w:style>
  <w:style w:type="character" w:customStyle="1" w:styleId="TextkomenteChar">
    <w:name w:val="Text komentáře Char"/>
    <w:basedOn w:val="Standardnpsmoodstavce"/>
    <w:link w:val="Textkomente"/>
    <w:uiPriority w:val="99"/>
    <w:rsid w:val="00DB3B24"/>
    <w:rPr>
      <w:rFonts w:ascii="Arial" w:hAnsi="Arial"/>
    </w:rPr>
  </w:style>
  <w:style w:type="paragraph" w:styleId="Pedmtkomente">
    <w:name w:val="annotation subject"/>
    <w:basedOn w:val="Textkomente"/>
    <w:next w:val="Textkomente"/>
    <w:link w:val="PedmtkomenteChar"/>
    <w:uiPriority w:val="99"/>
    <w:semiHidden/>
    <w:unhideWhenUsed/>
    <w:rsid w:val="00DB3B24"/>
    <w:rPr>
      <w:b/>
      <w:bCs/>
    </w:rPr>
  </w:style>
  <w:style w:type="character" w:customStyle="1" w:styleId="PedmtkomenteChar">
    <w:name w:val="Předmět komentáře Char"/>
    <w:basedOn w:val="TextkomenteChar"/>
    <w:link w:val="Pedmtkomente"/>
    <w:uiPriority w:val="99"/>
    <w:semiHidden/>
    <w:rsid w:val="00DB3B24"/>
    <w:rPr>
      <w:rFonts w:ascii="Arial" w:hAnsi="Arial"/>
      <w:b/>
      <w:bCs/>
    </w:rPr>
  </w:style>
  <w:style w:type="character" w:styleId="Hypertextovodkaz">
    <w:name w:val="Hyperlink"/>
    <w:basedOn w:val="Standardnpsmoodstavce"/>
    <w:uiPriority w:val="99"/>
    <w:unhideWhenUsed/>
    <w:rsid w:val="00EC3BD0"/>
    <w:rPr>
      <w:color w:val="0000FF" w:themeColor="hyperlink"/>
      <w:u w:val="single"/>
    </w:rPr>
  </w:style>
  <w:style w:type="paragraph" w:styleId="Revize">
    <w:name w:val="Revision"/>
    <w:hidden/>
    <w:uiPriority w:val="99"/>
    <w:semiHidden/>
    <w:rsid w:val="000021C9"/>
    <w:rPr>
      <w:rFonts w:ascii="Arial" w:hAnsi="Arial"/>
    </w:rPr>
  </w:style>
  <w:style w:type="character" w:styleId="Sledovanodkaz">
    <w:name w:val="FollowedHyperlink"/>
    <w:basedOn w:val="Standardnpsmoodstavce"/>
    <w:uiPriority w:val="99"/>
    <w:semiHidden/>
    <w:unhideWhenUsed/>
    <w:rsid w:val="001D2077"/>
    <w:rPr>
      <w:color w:val="800080" w:themeColor="followedHyperlink"/>
      <w:u w:val="single"/>
    </w:rPr>
  </w:style>
  <w:style w:type="character" w:customStyle="1" w:styleId="ZhlavChar">
    <w:name w:val="Záhlaví Char"/>
    <w:link w:val="Zhlav"/>
    <w:uiPriority w:val="99"/>
    <w:rsid w:val="009D182F"/>
    <w:rPr>
      <w:rFonts w:ascii="Arial" w:hAnsi="Arial"/>
    </w:rPr>
  </w:style>
  <w:style w:type="paragraph" w:customStyle="1" w:styleId="02-ODST-2">
    <w:name w:val="02-ODST-2"/>
    <w:basedOn w:val="Normln"/>
    <w:qFormat/>
    <w:rsid w:val="009E7FA8"/>
    <w:pPr>
      <w:numPr>
        <w:ilvl w:val="1"/>
        <w:numId w:val="9"/>
      </w:numPr>
      <w:tabs>
        <w:tab w:val="left" w:pos="567"/>
      </w:tabs>
      <w:spacing w:before="120"/>
    </w:pPr>
  </w:style>
  <w:style w:type="paragraph" w:customStyle="1" w:styleId="01-L">
    <w:name w:val="01-ČL."/>
    <w:basedOn w:val="Normln"/>
    <w:next w:val="Normln"/>
    <w:qFormat/>
    <w:rsid w:val="009E7FA8"/>
    <w:pPr>
      <w:keepNext/>
      <w:numPr>
        <w:numId w:val="9"/>
      </w:numPr>
      <w:spacing w:before="360"/>
      <w:jc w:val="center"/>
    </w:pPr>
    <w:rPr>
      <w:b/>
      <w:bCs/>
      <w:sz w:val="24"/>
    </w:rPr>
  </w:style>
  <w:style w:type="paragraph" w:customStyle="1" w:styleId="05-ODST-3">
    <w:name w:val="05-ODST-3"/>
    <w:basedOn w:val="02-ODST-2"/>
    <w:qFormat/>
    <w:rsid w:val="009E7FA8"/>
    <w:pPr>
      <w:numPr>
        <w:ilvl w:val="2"/>
      </w:numPr>
      <w:tabs>
        <w:tab w:val="clear" w:pos="567"/>
        <w:tab w:val="left" w:pos="1134"/>
      </w:tabs>
    </w:pPr>
  </w:style>
  <w:style w:type="paragraph" w:customStyle="1" w:styleId="10-ODST-3">
    <w:name w:val="10-ODST-3"/>
    <w:basedOn w:val="05-ODST-3"/>
    <w:qFormat/>
    <w:rsid w:val="009E7FA8"/>
    <w:pPr>
      <w:numPr>
        <w:ilvl w:val="3"/>
      </w:numPr>
      <w:tabs>
        <w:tab w:val="left" w:pos="1701"/>
      </w:tabs>
    </w:pPr>
  </w:style>
  <w:style w:type="paragraph" w:styleId="Nadpisobsahu">
    <w:name w:val="TOC Heading"/>
    <w:basedOn w:val="Nadpis1"/>
    <w:next w:val="Normln"/>
    <w:uiPriority w:val="39"/>
    <w:unhideWhenUsed/>
    <w:qFormat/>
    <w:rsid w:val="002C2FA3"/>
    <w:pPr>
      <w:keepLines/>
      <w:spacing w:after="0" w:line="259" w:lineRule="auto"/>
      <w:ind w:left="0"/>
      <w:jc w:val="left"/>
      <w:outlineLvl w:val="9"/>
    </w:pPr>
    <w:rPr>
      <w:rFonts w:asciiTheme="majorHAnsi" w:eastAsiaTheme="majorEastAsia" w:hAnsiTheme="majorHAnsi" w:cstheme="majorBidi"/>
      <w:b w:val="0"/>
      <w:color w:val="365F91" w:themeColor="accent1" w:themeShade="BF"/>
      <w:kern w:val="0"/>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92395">
      <w:bodyDiv w:val="1"/>
      <w:marLeft w:val="0"/>
      <w:marRight w:val="0"/>
      <w:marTop w:val="0"/>
      <w:marBottom w:val="0"/>
      <w:divBdr>
        <w:top w:val="none" w:sz="0" w:space="0" w:color="auto"/>
        <w:left w:val="none" w:sz="0" w:space="0" w:color="auto"/>
        <w:bottom w:val="none" w:sz="0" w:space="0" w:color="auto"/>
        <w:right w:val="none" w:sz="0" w:space="0" w:color="auto"/>
      </w:divBdr>
    </w:div>
    <w:div w:id="107697169">
      <w:bodyDiv w:val="1"/>
      <w:marLeft w:val="0"/>
      <w:marRight w:val="0"/>
      <w:marTop w:val="0"/>
      <w:marBottom w:val="0"/>
      <w:divBdr>
        <w:top w:val="none" w:sz="0" w:space="0" w:color="auto"/>
        <w:left w:val="none" w:sz="0" w:space="0" w:color="auto"/>
        <w:bottom w:val="none" w:sz="0" w:space="0" w:color="auto"/>
        <w:right w:val="none" w:sz="0" w:space="0" w:color="auto"/>
      </w:divBdr>
    </w:div>
    <w:div w:id="110587120">
      <w:bodyDiv w:val="1"/>
      <w:marLeft w:val="0"/>
      <w:marRight w:val="0"/>
      <w:marTop w:val="0"/>
      <w:marBottom w:val="0"/>
      <w:divBdr>
        <w:top w:val="none" w:sz="0" w:space="0" w:color="auto"/>
        <w:left w:val="none" w:sz="0" w:space="0" w:color="auto"/>
        <w:bottom w:val="none" w:sz="0" w:space="0" w:color="auto"/>
        <w:right w:val="none" w:sz="0" w:space="0" w:color="auto"/>
      </w:divBdr>
    </w:div>
    <w:div w:id="150827919">
      <w:bodyDiv w:val="1"/>
      <w:marLeft w:val="0"/>
      <w:marRight w:val="0"/>
      <w:marTop w:val="0"/>
      <w:marBottom w:val="0"/>
      <w:divBdr>
        <w:top w:val="none" w:sz="0" w:space="0" w:color="auto"/>
        <w:left w:val="none" w:sz="0" w:space="0" w:color="auto"/>
        <w:bottom w:val="none" w:sz="0" w:space="0" w:color="auto"/>
        <w:right w:val="none" w:sz="0" w:space="0" w:color="auto"/>
      </w:divBdr>
    </w:div>
    <w:div w:id="184052372">
      <w:bodyDiv w:val="1"/>
      <w:marLeft w:val="0"/>
      <w:marRight w:val="0"/>
      <w:marTop w:val="0"/>
      <w:marBottom w:val="0"/>
      <w:divBdr>
        <w:top w:val="none" w:sz="0" w:space="0" w:color="auto"/>
        <w:left w:val="none" w:sz="0" w:space="0" w:color="auto"/>
        <w:bottom w:val="none" w:sz="0" w:space="0" w:color="auto"/>
        <w:right w:val="none" w:sz="0" w:space="0" w:color="auto"/>
      </w:divBdr>
    </w:div>
    <w:div w:id="225914251">
      <w:bodyDiv w:val="1"/>
      <w:marLeft w:val="0"/>
      <w:marRight w:val="0"/>
      <w:marTop w:val="0"/>
      <w:marBottom w:val="0"/>
      <w:divBdr>
        <w:top w:val="none" w:sz="0" w:space="0" w:color="auto"/>
        <w:left w:val="none" w:sz="0" w:space="0" w:color="auto"/>
        <w:bottom w:val="none" w:sz="0" w:space="0" w:color="auto"/>
        <w:right w:val="none" w:sz="0" w:space="0" w:color="auto"/>
      </w:divBdr>
    </w:div>
    <w:div w:id="269163342">
      <w:bodyDiv w:val="1"/>
      <w:marLeft w:val="0"/>
      <w:marRight w:val="0"/>
      <w:marTop w:val="0"/>
      <w:marBottom w:val="0"/>
      <w:divBdr>
        <w:top w:val="none" w:sz="0" w:space="0" w:color="auto"/>
        <w:left w:val="none" w:sz="0" w:space="0" w:color="auto"/>
        <w:bottom w:val="none" w:sz="0" w:space="0" w:color="auto"/>
        <w:right w:val="none" w:sz="0" w:space="0" w:color="auto"/>
      </w:divBdr>
    </w:div>
    <w:div w:id="279578510">
      <w:bodyDiv w:val="1"/>
      <w:marLeft w:val="0"/>
      <w:marRight w:val="0"/>
      <w:marTop w:val="0"/>
      <w:marBottom w:val="0"/>
      <w:divBdr>
        <w:top w:val="none" w:sz="0" w:space="0" w:color="auto"/>
        <w:left w:val="none" w:sz="0" w:space="0" w:color="auto"/>
        <w:bottom w:val="none" w:sz="0" w:space="0" w:color="auto"/>
        <w:right w:val="none" w:sz="0" w:space="0" w:color="auto"/>
      </w:divBdr>
    </w:div>
    <w:div w:id="597951711">
      <w:bodyDiv w:val="1"/>
      <w:marLeft w:val="0"/>
      <w:marRight w:val="0"/>
      <w:marTop w:val="0"/>
      <w:marBottom w:val="0"/>
      <w:divBdr>
        <w:top w:val="none" w:sz="0" w:space="0" w:color="auto"/>
        <w:left w:val="none" w:sz="0" w:space="0" w:color="auto"/>
        <w:bottom w:val="none" w:sz="0" w:space="0" w:color="auto"/>
        <w:right w:val="none" w:sz="0" w:space="0" w:color="auto"/>
      </w:divBdr>
    </w:div>
    <w:div w:id="622033383">
      <w:bodyDiv w:val="1"/>
      <w:marLeft w:val="0"/>
      <w:marRight w:val="0"/>
      <w:marTop w:val="0"/>
      <w:marBottom w:val="0"/>
      <w:divBdr>
        <w:top w:val="none" w:sz="0" w:space="0" w:color="auto"/>
        <w:left w:val="none" w:sz="0" w:space="0" w:color="auto"/>
        <w:bottom w:val="none" w:sz="0" w:space="0" w:color="auto"/>
        <w:right w:val="none" w:sz="0" w:space="0" w:color="auto"/>
      </w:divBdr>
    </w:div>
    <w:div w:id="720859574">
      <w:bodyDiv w:val="1"/>
      <w:marLeft w:val="0"/>
      <w:marRight w:val="0"/>
      <w:marTop w:val="0"/>
      <w:marBottom w:val="0"/>
      <w:divBdr>
        <w:top w:val="none" w:sz="0" w:space="0" w:color="auto"/>
        <w:left w:val="none" w:sz="0" w:space="0" w:color="auto"/>
        <w:bottom w:val="none" w:sz="0" w:space="0" w:color="auto"/>
        <w:right w:val="none" w:sz="0" w:space="0" w:color="auto"/>
      </w:divBdr>
    </w:div>
    <w:div w:id="813760595">
      <w:bodyDiv w:val="1"/>
      <w:marLeft w:val="0"/>
      <w:marRight w:val="0"/>
      <w:marTop w:val="0"/>
      <w:marBottom w:val="0"/>
      <w:divBdr>
        <w:top w:val="none" w:sz="0" w:space="0" w:color="auto"/>
        <w:left w:val="none" w:sz="0" w:space="0" w:color="auto"/>
        <w:bottom w:val="none" w:sz="0" w:space="0" w:color="auto"/>
        <w:right w:val="none" w:sz="0" w:space="0" w:color="auto"/>
      </w:divBdr>
    </w:div>
    <w:div w:id="815872666">
      <w:bodyDiv w:val="1"/>
      <w:marLeft w:val="0"/>
      <w:marRight w:val="0"/>
      <w:marTop w:val="0"/>
      <w:marBottom w:val="0"/>
      <w:divBdr>
        <w:top w:val="none" w:sz="0" w:space="0" w:color="auto"/>
        <w:left w:val="none" w:sz="0" w:space="0" w:color="auto"/>
        <w:bottom w:val="none" w:sz="0" w:space="0" w:color="auto"/>
        <w:right w:val="none" w:sz="0" w:space="0" w:color="auto"/>
      </w:divBdr>
    </w:div>
    <w:div w:id="819427145">
      <w:bodyDiv w:val="1"/>
      <w:marLeft w:val="0"/>
      <w:marRight w:val="0"/>
      <w:marTop w:val="0"/>
      <w:marBottom w:val="0"/>
      <w:divBdr>
        <w:top w:val="none" w:sz="0" w:space="0" w:color="auto"/>
        <w:left w:val="none" w:sz="0" w:space="0" w:color="auto"/>
        <w:bottom w:val="none" w:sz="0" w:space="0" w:color="auto"/>
        <w:right w:val="none" w:sz="0" w:space="0" w:color="auto"/>
      </w:divBdr>
    </w:div>
    <w:div w:id="885798883">
      <w:bodyDiv w:val="1"/>
      <w:marLeft w:val="0"/>
      <w:marRight w:val="0"/>
      <w:marTop w:val="0"/>
      <w:marBottom w:val="0"/>
      <w:divBdr>
        <w:top w:val="none" w:sz="0" w:space="0" w:color="auto"/>
        <w:left w:val="none" w:sz="0" w:space="0" w:color="auto"/>
        <w:bottom w:val="none" w:sz="0" w:space="0" w:color="auto"/>
        <w:right w:val="none" w:sz="0" w:space="0" w:color="auto"/>
      </w:divBdr>
    </w:div>
    <w:div w:id="1008171271">
      <w:bodyDiv w:val="1"/>
      <w:marLeft w:val="0"/>
      <w:marRight w:val="0"/>
      <w:marTop w:val="0"/>
      <w:marBottom w:val="0"/>
      <w:divBdr>
        <w:top w:val="none" w:sz="0" w:space="0" w:color="auto"/>
        <w:left w:val="none" w:sz="0" w:space="0" w:color="auto"/>
        <w:bottom w:val="none" w:sz="0" w:space="0" w:color="auto"/>
        <w:right w:val="none" w:sz="0" w:space="0" w:color="auto"/>
      </w:divBdr>
    </w:div>
    <w:div w:id="1103575881">
      <w:bodyDiv w:val="1"/>
      <w:marLeft w:val="0"/>
      <w:marRight w:val="0"/>
      <w:marTop w:val="0"/>
      <w:marBottom w:val="0"/>
      <w:divBdr>
        <w:top w:val="none" w:sz="0" w:space="0" w:color="auto"/>
        <w:left w:val="none" w:sz="0" w:space="0" w:color="auto"/>
        <w:bottom w:val="none" w:sz="0" w:space="0" w:color="auto"/>
        <w:right w:val="none" w:sz="0" w:space="0" w:color="auto"/>
      </w:divBdr>
    </w:div>
    <w:div w:id="1186091576">
      <w:bodyDiv w:val="1"/>
      <w:marLeft w:val="0"/>
      <w:marRight w:val="0"/>
      <w:marTop w:val="0"/>
      <w:marBottom w:val="0"/>
      <w:divBdr>
        <w:top w:val="none" w:sz="0" w:space="0" w:color="auto"/>
        <w:left w:val="none" w:sz="0" w:space="0" w:color="auto"/>
        <w:bottom w:val="none" w:sz="0" w:space="0" w:color="auto"/>
        <w:right w:val="none" w:sz="0" w:space="0" w:color="auto"/>
      </w:divBdr>
    </w:div>
    <w:div w:id="1265267612">
      <w:bodyDiv w:val="1"/>
      <w:marLeft w:val="0"/>
      <w:marRight w:val="0"/>
      <w:marTop w:val="0"/>
      <w:marBottom w:val="0"/>
      <w:divBdr>
        <w:top w:val="none" w:sz="0" w:space="0" w:color="auto"/>
        <w:left w:val="none" w:sz="0" w:space="0" w:color="auto"/>
        <w:bottom w:val="none" w:sz="0" w:space="0" w:color="auto"/>
        <w:right w:val="none" w:sz="0" w:space="0" w:color="auto"/>
      </w:divBdr>
    </w:div>
    <w:div w:id="1287349500">
      <w:bodyDiv w:val="1"/>
      <w:marLeft w:val="0"/>
      <w:marRight w:val="0"/>
      <w:marTop w:val="0"/>
      <w:marBottom w:val="0"/>
      <w:divBdr>
        <w:top w:val="none" w:sz="0" w:space="0" w:color="auto"/>
        <w:left w:val="none" w:sz="0" w:space="0" w:color="auto"/>
        <w:bottom w:val="none" w:sz="0" w:space="0" w:color="auto"/>
        <w:right w:val="none" w:sz="0" w:space="0" w:color="auto"/>
      </w:divBdr>
    </w:div>
    <w:div w:id="1406490307">
      <w:bodyDiv w:val="1"/>
      <w:marLeft w:val="0"/>
      <w:marRight w:val="0"/>
      <w:marTop w:val="0"/>
      <w:marBottom w:val="0"/>
      <w:divBdr>
        <w:top w:val="none" w:sz="0" w:space="0" w:color="auto"/>
        <w:left w:val="none" w:sz="0" w:space="0" w:color="auto"/>
        <w:bottom w:val="none" w:sz="0" w:space="0" w:color="auto"/>
        <w:right w:val="none" w:sz="0" w:space="0" w:color="auto"/>
      </w:divBdr>
    </w:div>
    <w:div w:id="1636174950">
      <w:bodyDiv w:val="1"/>
      <w:marLeft w:val="0"/>
      <w:marRight w:val="0"/>
      <w:marTop w:val="0"/>
      <w:marBottom w:val="0"/>
      <w:divBdr>
        <w:top w:val="none" w:sz="0" w:space="0" w:color="auto"/>
        <w:left w:val="none" w:sz="0" w:space="0" w:color="auto"/>
        <w:bottom w:val="none" w:sz="0" w:space="0" w:color="auto"/>
        <w:right w:val="none" w:sz="0" w:space="0" w:color="auto"/>
      </w:divBdr>
    </w:div>
    <w:div w:id="1751849876">
      <w:bodyDiv w:val="1"/>
      <w:marLeft w:val="0"/>
      <w:marRight w:val="0"/>
      <w:marTop w:val="0"/>
      <w:marBottom w:val="0"/>
      <w:divBdr>
        <w:top w:val="none" w:sz="0" w:space="0" w:color="auto"/>
        <w:left w:val="none" w:sz="0" w:space="0" w:color="auto"/>
        <w:bottom w:val="none" w:sz="0" w:space="0" w:color="auto"/>
        <w:right w:val="none" w:sz="0" w:space="0" w:color="auto"/>
      </w:divBdr>
    </w:div>
    <w:div w:id="193686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1" Type="http://schemas.openxmlformats.org/officeDocument/2006/relationships/image" Target="media/image6.png"/><Relationship Id="rId42" Type="http://schemas.openxmlformats.org/officeDocument/2006/relationships/image" Target="media/image21.png"/><Relationship Id="rId63" Type="http://schemas.openxmlformats.org/officeDocument/2006/relationships/oleObject" Target="embeddings/oleObject17.bin"/><Relationship Id="rId84" Type="http://schemas.openxmlformats.org/officeDocument/2006/relationships/oleObject" Target="embeddings/oleObject27.bin"/><Relationship Id="rId138" Type="http://schemas.openxmlformats.org/officeDocument/2006/relationships/image" Target="media/image90.png"/><Relationship Id="rId107" Type="http://schemas.openxmlformats.org/officeDocument/2006/relationships/image" Target="media/image62.png"/><Relationship Id="rId11" Type="http://schemas.openxmlformats.org/officeDocument/2006/relationships/header" Target="header1.xml"/><Relationship Id="rId32" Type="http://schemas.openxmlformats.org/officeDocument/2006/relationships/oleObject" Target="embeddings/oleObject2.bin"/><Relationship Id="rId37" Type="http://schemas.openxmlformats.org/officeDocument/2006/relationships/image" Target="media/image18.png"/><Relationship Id="rId53" Type="http://schemas.openxmlformats.org/officeDocument/2006/relationships/oleObject" Target="embeddings/oleObject12.bin"/><Relationship Id="rId58"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oleObject" Target="embeddings/oleObject25.bin"/><Relationship Id="rId102" Type="http://schemas.openxmlformats.org/officeDocument/2006/relationships/image" Target="media/image57.png"/><Relationship Id="rId123" Type="http://schemas.openxmlformats.org/officeDocument/2006/relationships/image" Target="media/image75.png"/><Relationship Id="rId128" Type="http://schemas.openxmlformats.org/officeDocument/2006/relationships/image" Target="media/image80.png"/><Relationship Id="rId5" Type="http://schemas.openxmlformats.org/officeDocument/2006/relationships/numbering" Target="numbering.xml"/><Relationship Id="rId90" Type="http://schemas.openxmlformats.org/officeDocument/2006/relationships/oleObject" Target="embeddings/oleObject30.bin"/><Relationship Id="rId95" Type="http://schemas.openxmlformats.org/officeDocument/2006/relationships/image" Target="media/image50.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oleObject" Target="embeddings/oleObject7.bin"/><Relationship Id="rId48"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oleObject" Target="embeddings/oleObject20.bin"/><Relationship Id="rId113" Type="http://schemas.openxmlformats.org/officeDocument/2006/relationships/image" Target="media/image68.png"/><Relationship Id="rId118" Type="http://schemas.openxmlformats.org/officeDocument/2006/relationships/image" Target="media/image71.png"/><Relationship Id="rId134" Type="http://schemas.openxmlformats.org/officeDocument/2006/relationships/image" Target="media/image86.png"/><Relationship Id="rId139" Type="http://schemas.openxmlformats.org/officeDocument/2006/relationships/image" Target="media/image91.png"/><Relationship Id="rId80" Type="http://schemas.openxmlformats.org/officeDocument/2006/relationships/image" Target="media/image40.png"/><Relationship Id="rId85" Type="http://schemas.openxmlformats.org/officeDocument/2006/relationships/image" Target="media/image43.png"/><Relationship Id="rId12" Type="http://schemas.openxmlformats.org/officeDocument/2006/relationships/header" Target="header2.xml"/><Relationship Id="rId17" Type="http://schemas.openxmlformats.org/officeDocument/2006/relationships/image" Target="media/image2.png"/><Relationship Id="rId33" Type="http://schemas.openxmlformats.org/officeDocument/2006/relationships/image" Target="media/image16.png"/><Relationship Id="rId38" Type="http://schemas.openxmlformats.org/officeDocument/2006/relationships/oleObject" Target="embeddings/oleObject5.bin"/><Relationship Id="rId59" Type="http://schemas.openxmlformats.org/officeDocument/2006/relationships/oleObject" Target="embeddings/oleObject15.bin"/><Relationship Id="rId103" Type="http://schemas.openxmlformats.org/officeDocument/2006/relationships/image" Target="media/image58.png"/><Relationship Id="rId108" Type="http://schemas.openxmlformats.org/officeDocument/2006/relationships/image" Target="media/image63.png"/><Relationship Id="rId124" Type="http://schemas.openxmlformats.org/officeDocument/2006/relationships/image" Target="media/image76.png"/><Relationship Id="rId129" Type="http://schemas.openxmlformats.org/officeDocument/2006/relationships/image" Target="media/image81.png"/><Relationship Id="rId54"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oleObject" Target="embeddings/oleObject23.bin"/><Relationship Id="rId91" Type="http://schemas.openxmlformats.org/officeDocument/2006/relationships/image" Target="media/image46.png"/><Relationship Id="rId96" Type="http://schemas.openxmlformats.org/officeDocument/2006/relationships/image" Target="media/image51.png"/><Relationship Id="rId140" Type="http://schemas.openxmlformats.org/officeDocument/2006/relationships/image" Target="media/image92.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oleObject" Target="embeddings/oleObject10.bin"/><Relationship Id="rId114" Type="http://schemas.openxmlformats.org/officeDocument/2006/relationships/oleObject" Target="embeddings/oleObject31.bin"/><Relationship Id="rId119" Type="http://schemas.openxmlformats.org/officeDocument/2006/relationships/image" Target="media/image72.png"/><Relationship Id="rId44"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oleObject" Target="embeddings/oleObject18.bin"/><Relationship Id="rId81" Type="http://schemas.openxmlformats.org/officeDocument/2006/relationships/oleObject" Target="embeddings/oleObject26.bin"/><Relationship Id="rId86" Type="http://schemas.openxmlformats.org/officeDocument/2006/relationships/oleObject" Target="embeddings/oleObject28.bin"/><Relationship Id="rId130" Type="http://schemas.openxmlformats.org/officeDocument/2006/relationships/image" Target="media/image82.png"/><Relationship Id="rId135" Type="http://schemas.openxmlformats.org/officeDocument/2006/relationships/image" Target="media/image87.png"/><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image" Target="media/image19.png"/><Relationship Id="rId109" Type="http://schemas.openxmlformats.org/officeDocument/2006/relationships/image" Target="media/image64.png"/><Relationship Id="rId34" Type="http://schemas.openxmlformats.org/officeDocument/2006/relationships/oleObject" Target="embeddings/oleObject3.bin"/><Relationship Id="rId50" Type="http://schemas.openxmlformats.org/officeDocument/2006/relationships/image" Target="media/image25.png"/><Relationship Id="rId55" Type="http://schemas.openxmlformats.org/officeDocument/2006/relationships/oleObject" Target="embeddings/oleObject13.bin"/><Relationship Id="rId76" Type="http://schemas.openxmlformats.org/officeDocument/2006/relationships/image" Target="media/image38.png"/><Relationship Id="rId97" Type="http://schemas.openxmlformats.org/officeDocument/2006/relationships/image" Target="media/image52.png"/><Relationship Id="rId104" Type="http://schemas.openxmlformats.org/officeDocument/2006/relationships/image" Target="media/image59.png"/><Relationship Id="rId120" Type="http://schemas.openxmlformats.org/officeDocument/2006/relationships/oleObject" Target="embeddings/oleObject33.bin"/><Relationship Id="rId125" Type="http://schemas.openxmlformats.org/officeDocument/2006/relationships/image" Target="media/image77.png"/><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21.bin"/><Relationship Id="rId92" Type="http://schemas.openxmlformats.org/officeDocument/2006/relationships/image" Target="media/image47.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0.png"/><Relationship Id="rId45" Type="http://schemas.openxmlformats.org/officeDocument/2006/relationships/oleObject" Target="embeddings/oleObject8.bin"/><Relationship Id="rId66" Type="http://schemas.openxmlformats.org/officeDocument/2006/relationships/image" Target="media/image33.png"/><Relationship Id="rId87" Type="http://schemas.openxmlformats.org/officeDocument/2006/relationships/image" Target="media/image44.png"/><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image" Target="media/image83.png"/><Relationship Id="rId136" Type="http://schemas.openxmlformats.org/officeDocument/2006/relationships/image" Target="media/image88.png"/><Relationship Id="rId61" Type="http://schemas.openxmlformats.org/officeDocument/2006/relationships/oleObject" Target="embeddings/oleObject16.bin"/><Relationship Id="rId82"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footer" Target="footer2.xml"/><Relationship Id="rId30" Type="http://schemas.openxmlformats.org/officeDocument/2006/relationships/oleObject" Target="embeddings/oleObject1.bin"/><Relationship Id="rId35" Type="http://schemas.openxmlformats.org/officeDocument/2006/relationships/image" Target="media/image17.png"/><Relationship Id="rId56" Type="http://schemas.openxmlformats.org/officeDocument/2006/relationships/image" Target="media/image28.png"/><Relationship Id="rId77" Type="http://schemas.openxmlformats.org/officeDocument/2006/relationships/oleObject" Target="embeddings/oleObject24.bin"/><Relationship Id="rId100" Type="http://schemas.openxmlformats.org/officeDocument/2006/relationships/image" Target="media/image55.png"/><Relationship Id="rId105" Type="http://schemas.openxmlformats.org/officeDocument/2006/relationships/image" Target="media/image60.png"/><Relationship Id="rId126" Type="http://schemas.openxmlformats.org/officeDocument/2006/relationships/image" Target="media/image78.png"/><Relationship Id="rId8" Type="http://schemas.openxmlformats.org/officeDocument/2006/relationships/webSettings" Target="webSettings.xml"/><Relationship Id="rId51" Type="http://schemas.openxmlformats.org/officeDocument/2006/relationships/oleObject" Target="embeddings/oleObject11.bin"/><Relationship Id="rId72" Type="http://schemas.openxmlformats.org/officeDocument/2006/relationships/image" Target="media/image36.png"/><Relationship Id="rId93" Type="http://schemas.openxmlformats.org/officeDocument/2006/relationships/image" Target="media/image48.png"/><Relationship Id="rId98" Type="http://schemas.openxmlformats.org/officeDocument/2006/relationships/image" Target="media/image53.png"/><Relationship Id="rId121" Type="http://schemas.openxmlformats.org/officeDocument/2006/relationships/image" Target="media/image73.png"/><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3.png"/><Relationship Id="rId67" Type="http://schemas.openxmlformats.org/officeDocument/2006/relationships/oleObject" Target="embeddings/oleObject19.bin"/><Relationship Id="rId116" Type="http://schemas.openxmlformats.org/officeDocument/2006/relationships/oleObject" Target="embeddings/oleObject32.bin"/><Relationship Id="rId137" Type="http://schemas.openxmlformats.org/officeDocument/2006/relationships/image" Target="media/image89.png"/><Relationship Id="rId20" Type="http://schemas.openxmlformats.org/officeDocument/2006/relationships/image" Target="media/image5.png"/><Relationship Id="rId41" Type="http://schemas.openxmlformats.org/officeDocument/2006/relationships/oleObject" Target="embeddings/oleObject6.bin"/><Relationship Id="rId62" Type="http://schemas.openxmlformats.org/officeDocument/2006/relationships/image" Target="media/image31.png"/><Relationship Id="rId83" Type="http://schemas.openxmlformats.org/officeDocument/2006/relationships/image" Target="media/image42.png"/><Relationship Id="rId88" Type="http://schemas.openxmlformats.org/officeDocument/2006/relationships/oleObject" Target="embeddings/oleObject29.bin"/><Relationship Id="rId111" Type="http://schemas.openxmlformats.org/officeDocument/2006/relationships/image" Target="media/image66.png"/><Relationship Id="rId132" Type="http://schemas.openxmlformats.org/officeDocument/2006/relationships/image" Target="media/image84.png"/><Relationship Id="rId15" Type="http://schemas.openxmlformats.org/officeDocument/2006/relationships/header" Target="header3.xml"/><Relationship Id="rId36" Type="http://schemas.openxmlformats.org/officeDocument/2006/relationships/oleObject" Target="embeddings/oleObject4.bin"/><Relationship Id="rId57" Type="http://schemas.openxmlformats.org/officeDocument/2006/relationships/oleObject" Target="embeddings/oleObject14.bin"/><Relationship Id="rId106" Type="http://schemas.openxmlformats.org/officeDocument/2006/relationships/image" Target="media/image61.png"/><Relationship Id="rId127" Type="http://schemas.openxmlformats.org/officeDocument/2006/relationships/image" Target="media/image79.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26.png"/><Relationship Id="rId73" Type="http://schemas.openxmlformats.org/officeDocument/2006/relationships/oleObject" Target="embeddings/oleObject22.bin"/><Relationship Id="rId78" Type="http://schemas.openxmlformats.org/officeDocument/2006/relationships/image" Target="media/image39.png"/><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1.png"/><Relationship Id="rId47" Type="http://schemas.openxmlformats.org/officeDocument/2006/relationships/oleObject" Target="embeddings/oleObject9.bin"/><Relationship Id="rId68" Type="http://schemas.openxmlformats.org/officeDocument/2006/relationships/image" Target="media/image34.png"/><Relationship Id="rId89" Type="http://schemas.openxmlformats.org/officeDocument/2006/relationships/image" Target="media/image45.png"/><Relationship Id="rId112" Type="http://schemas.openxmlformats.org/officeDocument/2006/relationships/image" Target="media/image67.png"/><Relationship Id="rId133" Type="http://schemas.openxmlformats.org/officeDocument/2006/relationships/image" Target="media/image85.png"/><Relationship Id="rId16" Type="http://schemas.openxmlformats.org/officeDocument/2006/relationships/footer" Target="foot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0ED2ED08004F544933C52F53EC4B490" ma:contentTypeVersion="2" ma:contentTypeDescription="Vytvoří nový dokument" ma:contentTypeScope="" ma:versionID="f3add780e0121cbc55ba4df019db281d">
  <xsd:schema xmlns:xsd="http://www.w3.org/2001/XMLSchema" xmlns:xs="http://www.w3.org/2001/XMLSchema" xmlns:p="http://schemas.microsoft.com/office/2006/metadata/properties" xmlns:ns2="558efd2c-6a25-4acc-a798-af7004706fb4" targetNamespace="http://schemas.microsoft.com/office/2006/metadata/properties" ma:root="true" ma:fieldsID="87175551c057cac5b942b79400b2d3c5" ns2:_="">
    <xsd:import namespace="558efd2c-6a25-4acc-a798-af7004706fb4"/>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8efd2c-6a25-4acc-a798-af7004706f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6800C3-0CFD-4077-8029-BE9F945084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8efd2c-6a25-4acc-a798-af7004706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6A305F-FBC7-4716-8499-E6CDA81C6C3D}">
  <ds:schemaRefs>
    <ds:schemaRef ds:uri="http://schemas.microsoft.com/sharepoint/v3/contenttype/forms"/>
  </ds:schemaRefs>
</ds:datastoreItem>
</file>

<file path=customXml/itemProps3.xml><?xml version="1.0" encoding="utf-8"?>
<ds:datastoreItem xmlns:ds="http://schemas.openxmlformats.org/officeDocument/2006/customXml" ds:itemID="{77F2FD5E-8CAC-4981-B033-D491112809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FEE3E5-4FE6-4890-927D-8AF166EE2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33</Pages>
  <Words>6713</Words>
  <Characters>39613</Characters>
  <Application>Microsoft Office Word</Application>
  <DocSecurity>0</DocSecurity>
  <Lines>330</Lines>
  <Paragraphs>92</Paragraphs>
  <ScaleCrop>false</ScaleCrop>
  <HeadingPairs>
    <vt:vector size="2" baseType="variant">
      <vt:variant>
        <vt:lpstr>Názov</vt:lpstr>
      </vt:variant>
      <vt:variant>
        <vt:i4>1</vt:i4>
      </vt:variant>
    </vt:vector>
  </HeadingPairs>
  <TitlesOfParts>
    <vt:vector size="1" baseType="lpstr">
      <vt:lpstr>Nový manuál SCX</vt:lpstr>
    </vt:vector>
  </TitlesOfParts>
  <Company>Vae Controls</Company>
  <LinksUpToDate>false</LinksUpToDate>
  <CharactersWithSpaces>46234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Nový manuál SCX</dc:title>
  <dc:subject/>
  <dc:creator>jku</dc:creator>
  <cp:keywords/>
  <cp:lastModifiedBy>Bodlák František</cp:lastModifiedBy>
  <cp:revision>15</cp:revision>
  <cp:lastPrinted>2022-08-17T15:42:00Z</cp:lastPrinted>
  <dcterms:created xsi:type="dcterms:W3CDTF">2023-01-09T17:58:00Z</dcterms:created>
  <dcterms:modified xsi:type="dcterms:W3CDTF">2023-02-20T23:36:00Z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0x01010000ED2ED08004F544933C52F53EC4B490</vt:lpwstr>
  </property>
</Properties>
</file>