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E515C5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Arial" w:eastAsia="Tahoma" w:hAnsi="Arial" w:cs="Arial"/>
          <w:smallCaps/>
          <w:sz w:val="32"/>
          <w:szCs w:val="36"/>
        </w:rPr>
      </w:pPr>
      <w:r w:rsidRPr="00E515C5">
        <w:rPr>
          <w:rFonts w:ascii="Arial" w:eastAsia="Tahoma" w:hAnsi="Arial" w:cs="Arial"/>
          <w:smallCaps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E515C5">
        <w:rPr>
          <w:rFonts w:ascii="Arial" w:eastAsia="Tahoma" w:hAnsi="Arial" w:cs="Arial"/>
          <w:smallCaps/>
          <w:sz w:val="32"/>
          <w:szCs w:val="36"/>
          <w:vertAlign w:val="superscript"/>
        </w:rPr>
        <w:footnoteReference w:id="2"/>
      </w:r>
      <w:bookmarkEnd w:id="0"/>
    </w:p>
    <w:p w14:paraId="6A00CED3" w14:textId="44D10C35" w:rsidR="00713887" w:rsidRPr="00E515C5" w:rsidRDefault="00713887" w:rsidP="00713887">
      <w:pPr>
        <w:spacing w:after="240" w:line="276" w:lineRule="auto"/>
        <w:jc w:val="both"/>
        <w:rPr>
          <w:rFonts w:ascii="Arial" w:eastAsia="Tahoma" w:hAnsi="Arial" w:cs="Arial"/>
          <w:b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Pro účely podání nabídky v </w:t>
      </w:r>
      <w:bookmarkStart w:id="1" w:name="_Hlk73950791"/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zadávacím řízení na 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veřejnou zakázku s</w:t>
      </w:r>
      <w:r w:rsidR="00162DA7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 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názvem</w:t>
      </w:r>
      <w:r w:rsidR="00162DA7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 </w:t>
      </w:r>
      <w:r w:rsidR="00162DA7" w:rsidRPr="00162DA7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Opravy a revize kulových uzávěrů, vč. pohonů a jejich koupě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, ev. č. ve Věstníku veřejných zakázek</w:t>
      </w:r>
      <w:bookmarkEnd w:id="1"/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E515C5">
        <w:rPr>
          <w:rFonts w:ascii="Arial" w:eastAsia="Calibri" w:hAnsi="Arial" w:cs="Arial"/>
          <w:b/>
          <w:color w:val="000000"/>
          <w:sz w:val="19"/>
          <w:szCs w:val="19"/>
          <w:lang w:eastAsia="en-US"/>
        </w:rPr>
        <w:t>ČEPRO, a.s.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, IČO: </w:t>
      </w:r>
      <w:r w:rsidRPr="00E515C5">
        <w:rPr>
          <w:rFonts w:ascii="Arial" w:eastAsia="Calibri" w:hAnsi="Arial" w:cs="Arial"/>
          <w:bCs/>
          <w:color w:val="000000"/>
          <w:sz w:val="19"/>
          <w:szCs w:val="19"/>
          <w:lang w:eastAsia="en-US"/>
        </w:rPr>
        <w:t>601 93 531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, se sídlem </w:t>
      </w:r>
      <w:r w:rsidRPr="00E515C5">
        <w:rPr>
          <w:rFonts w:ascii="Arial" w:eastAsia="Calibri" w:hAnsi="Arial" w:cs="Arial"/>
          <w:bCs/>
          <w:color w:val="000000"/>
          <w:sz w:val="19"/>
          <w:szCs w:val="19"/>
          <w:lang w:eastAsia="en-US"/>
        </w:rPr>
        <w:t>Dělnická 213/12, Holešovice, 170 00 Praha 7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 ve smyslu ust. § 4 odst. 5 zákona č. 134/2016 Sb., o zadávání veřejných zakázek, ve znění pozdějších předpisů.</w:t>
      </w:r>
    </w:p>
    <w:p w14:paraId="3C0B528A" w14:textId="77777777" w:rsidR="00713887" w:rsidRPr="00E515C5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bookmarkStart w:id="2" w:name="_Hlk74818730"/>
      <w:r w:rsidRPr="00E515C5">
        <w:rPr>
          <w:rFonts w:ascii="Arial" w:eastAsia="Tahoma" w:hAnsi="Arial" w:cs="Arial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O</w:t>
      </w:r>
      <w:r w:rsidRPr="00E515C5">
        <w:rPr>
          <w:rFonts w:ascii="Arial" w:eastAsia="Tahoma" w:hAnsi="Arial" w:cs="Arial"/>
          <w:iCs/>
          <w:color w:val="000000"/>
          <w:sz w:val="19"/>
          <w:szCs w:val="19"/>
          <w:lang w:eastAsia="en-US"/>
        </w:rPr>
        <w:t>bchodní firma:</w:t>
      </w:r>
      <w:r w:rsidRPr="00E515C5"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bookmarkEnd w:id="3"/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,</w:t>
      </w:r>
    </w:p>
    <w:p w14:paraId="1C8489E7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IČO</w:t>
      </w:r>
      <w:r w:rsidRPr="00E515C5">
        <w:rPr>
          <w:rFonts w:ascii="Arial" w:eastAsia="Tahoma" w:hAnsi="Arial" w:cs="Arial"/>
          <w:iCs/>
          <w:color w:val="000000"/>
          <w:sz w:val="19"/>
          <w:szCs w:val="19"/>
          <w:lang w:eastAsia="en-US"/>
        </w:rPr>
        <w:t>:</w:t>
      </w:r>
      <w:r w:rsidRPr="00E515C5"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  <w:t xml:space="preserve">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],</w:t>
      </w:r>
    </w:p>
    <w:p w14:paraId="23AB1F03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se sídlem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  <w:t xml:space="preserve">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],</w:t>
      </w:r>
    </w:p>
    <w:p w14:paraId="76D1837D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pod </w:t>
      </w:r>
      <w:proofErr w:type="spellStart"/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sp</w:t>
      </w:r>
      <w:proofErr w:type="spellEnd"/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. zn. 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E515C5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zastoupená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E515C5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E515C5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ZSZ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br/>
        <w:t>v obchodní společnosti;</w:t>
      </w:r>
      <w:r w:rsidRPr="00E515C5">
        <w:rPr>
          <w:rFonts w:ascii="Arial" w:eastAsia="Tahoma" w:hAnsi="Arial" w:cs="Arial"/>
          <w:bCs/>
          <w:sz w:val="19"/>
          <w:szCs w:val="19"/>
          <w:vertAlign w:val="superscript"/>
          <w:lang w:eastAsia="en-US"/>
        </w:rPr>
        <w:footnoteReference w:id="3"/>
      </w:r>
    </w:p>
    <w:bookmarkEnd w:id="2"/>
    <w:p w14:paraId="2A6CDCD9" w14:textId="77777777" w:rsidR="00713887" w:rsidRPr="00E515C5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</w:p>
    <w:p w14:paraId="2D614CB2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E515C5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ZESM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8" w:name="_Hlk74043648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; a současně</w:t>
      </w:r>
    </w:p>
    <w:p w14:paraId="303A866F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.</w:t>
      </w:r>
    </w:p>
    <w:p w14:paraId="50443028" w14:textId="77777777" w:rsidR="00713887" w:rsidRPr="00E515C5" w:rsidRDefault="00713887" w:rsidP="00713887">
      <w:pPr>
        <w:widowControl w:val="0"/>
        <w:spacing w:after="80" w:line="276" w:lineRule="auto"/>
        <w:ind w:right="1"/>
        <w:jc w:val="both"/>
        <w:rPr>
          <w:rFonts w:ascii="Arial" w:eastAsia="Tahoma" w:hAnsi="Arial" w:cs="Arial"/>
          <w:sz w:val="18"/>
          <w:szCs w:val="18"/>
          <w:lang w:eastAsia="en-US"/>
        </w:rPr>
      </w:pPr>
      <w:bookmarkStart w:id="11" w:name="_Hlk73709765"/>
      <w:bookmarkEnd w:id="7"/>
      <w:r w:rsidRPr="00E515C5">
        <w:rPr>
          <w:rFonts w:ascii="Arial" w:eastAsia="Tahoma" w:hAnsi="Arial" w:cs="Arial"/>
          <w:bCs/>
          <w:i/>
          <w:iCs/>
          <w:sz w:val="19"/>
          <w:szCs w:val="19"/>
          <w:lang w:eastAsia="en-US"/>
        </w:rPr>
        <w:t>Alternativní varianta pro právnické osoby se sídlem v zahraničí</w:t>
      </w:r>
    </w:p>
    <w:p w14:paraId="62F85495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12" w:name="_Hlk73957083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E515C5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ZESM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14" w:name="_Hlk88663405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br/>
        <w:t xml:space="preserve">a aktuální údaje o svém skutečném majiteli, případně podle příslušného právního řádu nemá povinnost mít v příslušné zahraniční evidenci zapsány údaje o svém skutečném majiteli nebo tato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lastRenderedPageBreak/>
        <w:t>zahraniční evidence není příslušným státem vůbec vedena</w:t>
      </w:r>
      <w:bookmarkEnd w:id="14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E515C5" w:rsidRDefault="00713887" w:rsidP="00713887">
      <w:pPr>
        <w:spacing w:before="240" w:after="360" w:line="276" w:lineRule="auto"/>
        <w:rPr>
          <w:rFonts w:ascii="Arial" w:eastAsia="Tahoma" w:hAnsi="Arial" w:cs="Arial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V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 dne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</w:p>
    <w:p w14:paraId="7174EE81" w14:textId="77777777" w:rsidR="00713887" w:rsidRPr="00E515C5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E515C5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ab/>
        <w:t>_</w:t>
      </w:r>
      <w:r w:rsidRPr="00E515C5">
        <w:rPr>
          <w:rFonts w:ascii="Arial" w:eastAsia="Tahoma" w:hAnsi="Arial" w:cs="Arial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E515C5" w:rsidRDefault="00713887" w:rsidP="00713887">
      <w:pPr>
        <w:spacing w:line="276" w:lineRule="auto"/>
        <w:ind w:left="5664" w:firstLine="708"/>
        <w:jc w:val="right"/>
        <w:rPr>
          <w:rFonts w:ascii="Arial" w:eastAsia="Tahoma" w:hAnsi="Arial" w:cs="Arial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sz w:val="19"/>
          <w:szCs w:val="19"/>
          <w:lang w:eastAsia="en-US"/>
        </w:rPr>
        <w:t>titul, jméno, příjmení</w:t>
      </w:r>
    </w:p>
    <w:p w14:paraId="3C766271" w14:textId="77777777" w:rsidR="00713887" w:rsidRPr="00E515C5" w:rsidRDefault="00713887" w:rsidP="00713887">
      <w:pPr>
        <w:spacing w:line="276" w:lineRule="auto"/>
        <w:ind w:left="5664"/>
        <w:jc w:val="right"/>
        <w:rPr>
          <w:rFonts w:ascii="Arial" w:eastAsia="Tahoma" w:hAnsi="Arial" w:cs="Arial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sz w:val="19"/>
          <w:szCs w:val="19"/>
          <w:lang w:eastAsia="en-US"/>
        </w:rPr>
        <w:t>funkce/informace o zmocnění</w:t>
      </w:r>
    </w:p>
    <w:p w14:paraId="24AB5C73" w14:textId="77777777" w:rsidR="00713887" w:rsidRPr="00E515C5" w:rsidRDefault="00713887" w:rsidP="00713887">
      <w:pPr>
        <w:spacing w:after="120" w:line="276" w:lineRule="auto"/>
        <w:ind w:left="5664" w:firstLine="708"/>
        <w:jc w:val="right"/>
        <w:rPr>
          <w:rFonts w:ascii="Arial" w:eastAsia="Tahoma" w:hAnsi="Arial" w:cs="Arial"/>
          <w:sz w:val="19"/>
          <w:szCs w:val="19"/>
          <w:lang w:val="en-US" w:eastAsia="en-US"/>
        </w:rPr>
      </w:pP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E515C5" w:rsidRDefault="005A6CC2" w:rsidP="00713887">
      <w:pPr>
        <w:rPr>
          <w:rFonts w:ascii="Arial" w:hAnsi="Arial" w:cs="Arial"/>
        </w:rPr>
      </w:pPr>
    </w:p>
    <w:sectPr w:rsidR="005A6CC2" w:rsidRPr="00E515C5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A816B" w14:textId="77777777" w:rsidR="009633BB" w:rsidRDefault="009633BB">
      <w:r>
        <w:separator/>
      </w:r>
    </w:p>
  </w:endnote>
  <w:endnote w:type="continuationSeparator" w:id="0">
    <w:p w14:paraId="594979A4" w14:textId="77777777" w:rsidR="009633BB" w:rsidRDefault="009633BB">
      <w:r>
        <w:continuationSeparator/>
      </w:r>
    </w:p>
  </w:endnote>
  <w:endnote w:type="continuationNotice" w:id="1">
    <w:p w14:paraId="2707E79D" w14:textId="77777777" w:rsidR="009633BB" w:rsidRDefault="00963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3751F" w14:textId="77777777" w:rsidR="009633BB" w:rsidRDefault="009633BB">
      <w:r>
        <w:separator/>
      </w:r>
    </w:p>
  </w:footnote>
  <w:footnote w:type="continuationSeparator" w:id="0">
    <w:p w14:paraId="1EC45F11" w14:textId="77777777" w:rsidR="009633BB" w:rsidRDefault="009633BB">
      <w:r>
        <w:continuationSeparator/>
      </w:r>
    </w:p>
  </w:footnote>
  <w:footnote w:type="continuationNotice" w:id="1">
    <w:p w14:paraId="3666D1D3" w14:textId="77777777" w:rsidR="009633BB" w:rsidRDefault="009633BB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77777777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62269D">
      <w:rPr>
        <w:rFonts w:ascii="Arial" w:hAnsi="Arial" w:cs="Arial"/>
      </w:rPr>
      <w:t>5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85579528">
    <w:abstractNumId w:val="13"/>
  </w:num>
  <w:num w:numId="2" w16cid:durableId="1356231117">
    <w:abstractNumId w:val="4"/>
  </w:num>
  <w:num w:numId="3" w16cid:durableId="338313420">
    <w:abstractNumId w:val="0"/>
  </w:num>
  <w:num w:numId="4" w16cid:durableId="1848521561">
    <w:abstractNumId w:val="9"/>
  </w:num>
  <w:num w:numId="5" w16cid:durableId="11853624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0222217">
    <w:abstractNumId w:val="14"/>
  </w:num>
  <w:num w:numId="7" w16cid:durableId="865369571">
    <w:abstractNumId w:val="11"/>
  </w:num>
  <w:num w:numId="8" w16cid:durableId="1725710381">
    <w:abstractNumId w:val="3"/>
  </w:num>
  <w:num w:numId="9" w16cid:durableId="899902483">
    <w:abstractNumId w:val="8"/>
  </w:num>
  <w:num w:numId="10" w16cid:durableId="1145197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3572428">
    <w:abstractNumId w:val="2"/>
  </w:num>
  <w:num w:numId="12" w16cid:durableId="865093238">
    <w:abstractNumId w:val="5"/>
  </w:num>
  <w:num w:numId="13" w16cid:durableId="2015647604">
    <w:abstractNumId w:val="12"/>
  </w:num>
  <w:num w:numId="14" w16cid:durableId="1914776159">
    <w:abstractNumId w:val="1"/>
  </w:num>
  <w:num w:numId="15" w16cid:durableId="1980451132">
    <w:abstractNumId w:val="10"/>
  </w:num>
  <w:num w:numId="16" w16cid:durableId="111826432">
    <w:abstractNumId w:val="6"/>
  </w:num>
  <w:num w:numId="17" w16cid:durableId="13830190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2DA7"/>
    <w:rsid w:val="00182EB7"/>
    <w:rsid w:val="00184E50"/>
    <w:rsid w:val="0019037D"/>
    <w:rsid w:val="001A3FAB"/>
    <w:rsid w:val="001A4185"/>
    <w:rsid w:val="001A4C36"/>
    <w:rsid w:val="001A4EE3"/>
    <w:rsid w:val="001A6BDA"/>
    <w:rsid w:val="001B29E5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49A9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1D91"/>
    <w:rsid w:val="00303733"/>
    <w:rsid w:val="0030749E"/>
    <w:rsid w:val="0031031B"/>
    <w:rsid w:val="00310B1D"/>
    <w:rsid w:val="0031141C"/>
    <w:rsid w:val="00313005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30A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73DCD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0558F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1EC6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633BB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6692D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06FA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15A07"/>
    <w:rsid w:val="00E21366"/>
    <w:rsid w:val="00E42CD3"/>
    <w:rsid w:val="00E515C5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41C5D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3</cp:revision>
  <cp:lastPrinted>2020-03-16T06:19:00Z</cp:lastPrinted>
  <dcterms:created xsi:type="dcterms:W3CDTF">2023-02-08T21:50:00Z</dcterms:created>
  <dcterms:modified xsi:type="dcterms:W3CDTF">2023-02-14T09:49:00Z</dcterms:modified>
</cp:coreProperties>
</file>