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0DA88" w14:textId="4DF42D6C" w:rsidR="000225F9" w:rsidRPr="00E3133D" w:rsidRDefault="00056E2C" w:rsidP="00E3133D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B07629">
        <w:t>11</w:t>
      </w:r>
      <w:r>
        <w:t xml:space="preserve"> – </w:t>
      </w:r>
      <w:r w:rsidR="00B07629">
        <w:t>Školení</w:t>
      </w:r>
    </w:p>
    <w:p w14:paraId="792B2027" w14:textId="77777777" w:rsidR="00E3133D" w:rsidRDefault="00E3133D" w:rsidP="00E3133D">
      <w:pPr>
        <w:pStyle w:val="Nadpis2"/>
        <w:numPr>
          <w:ilvl w:val="0"/>
          <w:numId w:val="54"/>
        </w:numPr>
        <w:tabs>
          <w:tab w:val="num" w:pos="644"/>
        </w:tabs>
        <w:ind w:left="644"/>
      </w:pPr>
      <w:r>
        <w:t>PARAMETRY A ROZSAH ŠKOLENÍ</w:t>
      </w:r>
    </w:p>
    <w:p w14:paraId="65746FBE" w14:textId="58AB6508" w:rsidR="00E3133D" w:rsidRDefault="00E3133D" w:rsidP="000225F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 xml:space="preserve">Dodavatel poskytne </w:t>
      </w:r>
      <w:r w:rsidR="001F63C5">
        <w:t xml:space="preserve">samostatná </w:t>
      </w:r>
      <w:r>
        <w:t xml:space="preserve">školení k nově vytvořenému </w:t>
      </w:r>
      <w:r w:rsidR="00AE0346">
        <w:t xml:space="preserve">Dílo </w:t>
      </w:r>
      <w:r w:rsidR="001F63C5">
        <w:t>pro tyto role uživatelů:</w:t>
      </w:r>
    </w:p>
    <w:p w14:paraId="4B365031" w14:textId="28F02C1D" w:rsidR="001F63C5" w:rsidRDefault="005F78C2" w:rsidP="001F63C5">
      <w:pPr>
        <w:pStyle w:val="Odstavec11"/>
        <w:numPr>
          <w:ilvl w:val="2"/>
          <w:numId w:val="54"/>
        </w:numPr>
      </w:pPr>
      <w:r>
        <w:t>Uživatel C</w:t>
      </w:r>
      <w:r w:rsidR="001F63C5">
        <w:t>entrálního dispečinku</w:t>
      </w:r>
      <w:r w:rsidR="00417DB3">
        <w:t>.</w:t>
      </w:r>
    </w:p>
    <w:p w14:paraId="4C0C6274" w14:textId="57E8837C" w:rsidR="008B340A" w:rsidRDefault="001F63C5" w:rsidP="008B340A">
      <w:pPr>
        <w:pStyle w:val="Odstavec11"/>
        <w:numPr>
          <w:ilvl w:val="2"/>
          <w:numId w:val="54"/>
        </w:numPr>
      </w:pPr>
      <w:r>
        <w:t>Uživatel z pozice klienta Objednatele</w:t>
      </w:r>
    </w:p>
    <w:p w14:paraId="0E08FFAC" w14:textId="1283854E" w:rsidR="008B340A" w:rsidRDefault="005F78C2" w:rsidP="005F78C2">
      <w:pPr>
        <w:pStyle w:val="Odstavec11"/>
        <w:ind w:left="574"/>
      </w:pPr>
      <w:r>
        <w:t>Školení pro uživatele Centrálního dispečinku a uživatele z pozice klienta bude provedeno minimálně ve dvou samostatných termínech.</w:t>
      </w:r>
    </w:p>
    <w:p w14:paraId="1E4EBFF3" w14:textId="1E30A639" w:rsidR="001F63C5" w:rsidRDefault="001F63C5" w:rsidP="001F63C5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Dodavatel poskytne samostatné školení k nově vytvořenému SW pro tyto technické role:</w:t>
      </w:r>
    </w:p>
    <w:p w14:paraId="4E2691C3" w14:textId="635FDC13" w:rsidR="001F63C5" w:rsidRDefault="001F63C5" w:rsidP="001F63C5">
      <w:pPr>
        <w:pStyle w:val="Odstavec11"/>
        <w:numPr>
          <w:ilvl w:val="2"/>
          <w:numId w:val="54"/>
        </w:numPr>
      </w:pPr>
      <w:r>
        <w:t>Aplikační administrátor</w:t>
      </w:r>
      <w:r w:rsidR="00417DB3">
        <w:t>.</w:t>
      </w:r>
    </w:p>
    <w:p w14:paraId="0EFC9E51" w14:textId="6F8AB9B7" w:rsidR="001F63C5" w:rsidRDefault="001F63C5" w:rsidP="001F63C5">
      <w:pPr>
        <w:pStyle w:val="Odstavec11"/>
        <w:numPr>
          <w:ilvl w:val="2"/>
          <w:numId w:val="54"/>
        </w:numPr>
      </w:pPr>
      <w:r>
        <w:t>Aplikační architekt</w:t>
      </w:r>
      <w:r w:rsidR="00417DB3">
        <w:t>.</w:t>
      </w:r>
    </w:p>
    <w:p w14:paraId="0D9F881F" w14:textId="38038224" w:rsidR="001F63C5" w:rsidRDefault="00417DB3" w:rsidP="001F63C5">
      <w:pPr>
        <w:pStyle w:val="Odstavec11"/>
        <w:numPr>
          <w:ilvl w:val="2"/>
          <w:numId w:val="54"/>
        </w:numPr>
      </w:pPr>
      <w:r>
        <w:t>Administrátor rolí a práv.</w:t>
      </w:r>
    </w:p>
    <w:p w14:paraId="1109A2ED" w14:textId="2F30E624" w:rsidR="00D966D4" w:rsidRDefault="00D966D4" w:rsidP="00D966D4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 xml:space="preserve">Datum a čas </w:t>
      </w:r>
      <w:r w:rsidRPr="00D966D4">
        <w:t xml:space="preserve">konání </w:t>
      </w:r>
      <w:r w:rsidR="005F2E6A">
        <w:t>bude stanoveno dle Harmonogramu v příloze č. 02 – Harmonogram.</w:t>
      </w:r>
    </w:p>
    <w:p w14:paraId="03F7CDCF" w14:textId="3EEFC64F" w:rsidR="00E3133D" w:rsidRDefault="00E3133D" w:rsidP="000225F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Místo školení je sídlo Objednatele.</w:t>
      </w:r>
    </w:p>
    <w:p w14:paraId="0F9788F6" w14:textId="7DE7CDB4" w:rsidR="00E3133D" w:rsidRDefault="00E3133D" w:rsidP="000225F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Z každého školen</w:t>
      </w:r>
      <w:bookmarkStart w:id="0" w:name="_GoBack"/>
      <w:bookmarkEnd w:id="0"/>
      <w:r>
        <w:t>í vznikne textový záznam, který bude obsahovat:</w:t>
      </w:r>
    </w:p>
    <w:p w14:paraId="6D33F917" w14:textId="7522B181" w:rsidR="00E3133D" w:rsidRDefault="00E3133D" w:rsidP="00E3133D">
      <w:pPr>
        <w:pStyle w:val="Odstavec11"/>
        <w:numPr>
          <w:ilvl w:val="2"/>
          <w:numId w:val="54"/>
        </w:numPr>
      </w:pPr>
      <w:r>
        <w:t>Jméno, příjmení a podpis účastníků školení.</w:t>
      </w:r>
    </w:p>
    <w:p w14:paraId="2BC38FC5" w14:textId="1B1D23F4" w:rsidR="00E3133D" w:rsidRDefault="00E3133D" w:rsidP="00E3133D">
      <w:pPr>
        <w:pStyle w:val="Odstavec11"/>
        <w:numPr>
          <w:ilvl w:val="2"/>
          <w:numId w:val="54"/>
        </w:numPr>
      </w:pPr>
      <w:r>
        <w:t>Jméno, příjmení a podpis školitele.</w:t>
      </w:r>
    </w:p>
    <w:p w14:paraId="40CB7763" w14:textId="604FAF6F" w:rsidR="00E3133D" w:rsidRDefault="00E3133D" w:rsidP="00E3133D">
      <w:pPr>
        <w:pStyle w:val="Odstavec11"/>
        <w:numPr>
          <w:ilvl w:val="2"/>
          <w:numId w:val="54"/>
        </w:numPr>
      </w:pPr>
      <w:r>
        <w:t>Datum a místo školení.</w:t>
      </w:r>
    </w:p>
    <w:p w14:paraId="72311717" w14:textId="47F90E86" w:rsidR="00E3133D" w:rsidRPr="000225F9" w:rsidRDefault="00E3133D" w:rsidP="00E3133D">
      <w:pPr>
        <w:pStyle w:val="Odstavec11"/>
        <w:numPr>
          <w:ilvl w:val="2"/>
          <w:numId w:val="54"/>
        </w:numPr>
      </w:pPr>
      <w:r>
        <w:t>Rámcový přehled proškolených témat.</w:t>
      </w:r>
    </w:p>
    <w:p w14:paraId="70953841" w14:textId="4993CBAC" w:rsidR="000225F9" w:rsidRDefault="000225F9" w:rsidP="000225F9"/>
    <w:p w14:paraId="45F953EF" w14:textId="0915D87C" w:rsidR="000225F9" w:rsidRDefault="000225F9" w:rsidP="000225F9"/>
    <w:p w14:paraId="261ECCAA" w14:textId="069E5168" w:rsidR="00F50620" w:rsidRPr="000225F9" w:rsidRDefault="000225F9" w:rsidP="000225F9">
      <w:pPr>
        <w:tabs>
          <w:tab w:val="left" w:pos="3369"/>
        </w:tabs>
      </w:pPr>
      <w:r>
        <w:tab/>
      </w:r>
    </w:p>
    <w:sectPr w:rsidR="00F50620" w:rsidRPr="000225F9" w:rsidSect="00C971D0">
      <w:headerReference w:type="even" r:id="rId9"/>
      <w:headerReference w:type="default" r:id="rId10"/>
      <w:headerReference w:type="first" r:id="rId11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41808" w14:textId="77777777" w:rsidR="00BE7F1D" w:rsidRDefault="00BE7F1D">
      <w:r>
        <w:separator/>
      </w:r>
    </w:p>
    <w:p w14:paraId="4B2A9B32" w14:textId="77777777" w:rsidR="00BE7F1D" w:rsidRDefault="00BE7F1D"/>
  </w:endnote>
  <w:endnote w:type="continuationSeparator" w:id="0">
    <w:p w14:paraId="17A6AD6E" w14:textId="77777777" w:rsidR="00BE7F1D" w:rsidRDefault="00BE7F1D">
      <w:r>
        <w:continuationSeparator/>
      </w:r>
    </w:p>
    <w:p w14:paraId="705822F5" w14:textId="77777777" w:rsidR="00BE7F1D" w:rsidRDefault="00BE7F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721B9" w14:textId="77777777" w:rsidR="00BE7F1D" w:rsidRDefault="00BE7F1D">
      <w:r>
        <w:separator/>
      </w:r>
    </w:p>
    <w:p w14:paraId="5E6599EF" w14:textId="77777777" w:rsidR="00BE7F1D" w:rsidRDefault="00BE7F1D"/>
  </w:footnote>
  <w:footnote w:type="continuationSeparator" w:id="0">
    <w:p w14:paraId="002E1BDE" w14:textId="77777777" w:rsidR="00BE7F1D" w:rsidRDefault="00BE7F1D">
      <w:r>
        <w:continuationSeparator/>
      </w:r>
    </w:p>
    <w:p w14:paraId="03EFC6AE" w14:textId="77777777" w:rsidR="00BE7F1D" w:rsidRDefault="00BE7F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5F2E6A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34A0157B" w:rsidR="00D06336" w:rsidRPr="00DE33D2" w:rsidRDefault="005F2E6A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B07629">
      <w:rPr>
        <w:sz w:val="16"/>
        <w:szCs w:val="16"/>
      </w:rPr>
      <w:t>11</w:t>
    </w:r>
    <w:r w:rsidR="00056E2C">
      <w:rPr>
        <w:sz w:val="16"/>
        <w:szCs w:val="16"/>
      </w:rPr>
      <w:t xml:space="preserve"> – </w:t>
    </w:r>
    <w:r w:rsidR="00B07629">
      <w:rPr>
        <w:sz w:val="16"/>
        <w:szCs w:val="16"/>
      </w:rPr>
      <w:t>Školení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5F2E6A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231303"/>
    <w:multiLevelType w:val="multilevel"/>
    <w:tmpl w:val="D812B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8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9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2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7A591B"/>
    <w:multiLevelType w:val="multilevel"/>
    <w:tmpl w:val="B656A8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6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9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1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3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5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6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23"/>
  </w:num>
  <w:num w:numId="4">
    <w:abstractNumId w:val="21"/>
  </w:num>
  <w:num w:numId="5">
    <w:abstractNumId w:val="18"/>
  </w:num>
  <w:num w:numId="6">
    <w:abstractNumId w:val="12"/>
  </w:num>
  <w:num w:numId="7">
    <w:abstractNumId w:val="10"/>
  </w:num>
  <w:num w:numId="8">
    <w:abstractNumId w:val="16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3"/>
  </w:num>
  <w:num w:numId="19">
    <w:abstractNumId w:val="2"/>
  </w:num>
  <w:num w:numId="20">
    <w:abstractNumId w:val="7"/>
  </w:num>
  <w:num w:numId="21">
    <w:abstractNumId w:val="15"/>
  </w:num>
  <w:num w:numId="22">
    <w:abstractNumId w:val="11"/>
  </w:num>
  <w:num w:numId="23">
    <w:abstractNumId w:val="15"/>
  </w:num>
  <w:num w:numId="24">
    <w:abstractNumId w:val="5"/>
  </w:num>
  <w:num w:numId="25">
    <w:abstractNumId w:val="15"/>
  </w:num>
  <w:num w:numId="26">
    <w:abstractNumId w:val="15"/>
  </w:num>
  <w:num w:numId="27">
    <w:abstractNumId w:val="15"/>
  </w:num>
  <w:num w:numId="28">
    <w:abstractNumId w:val="20"/>
  </w:num>
  <w:num w:numId="29">
    <w:abstractNumId w:val="8"/>
  </w:num>
  <w:num w:numId="30">
    <w:abstractNumId w:val="2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27"/>
  </w:num>
  <w:num w:numId="36">
    <w:abstractNumId w:val="17"/>
  </w:num>
  <w:num w:numId="37">
    <w:abstractNumId w:val="0"/>
  </w:num>
  <w:num w:numId="38">
    <w:abstractNumId w:val="2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5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 w:numId="44">
    <w:abstractNumId w:val="19"/>
  </w:num>
  <w:num w:numId="45">
    <w:abstractNumId w:val="15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</w:num>
  <w:num w:numId="48">
    <w:abstractNumId w:val="15"/>
  </w:num>
  <w:num w:numId="49">
    <w:abstractNumId w:val="15"/>
  </w:num>
  <w:num w:numId="50">
    <w:abstractNumId w:val="13"/>
  </w:num>
  <w:num w:numId="51">
    <w:abstractNumId w:val="1"/>
  </w:num>
  <w:num w:numId="52">
    <w:abstractNumId w:val="14"/>
  </w:num>
  <w:num w:numId="53">
    <w:abstractNumId w:val="24"/>
  </w:num>
  <w:num w:numId="54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358A"/>
    <w:rsid w:val="001D4B51"/>
    <w:rsid w:val="001D5D46"/>
    <w:rsid w:val="001D765C"/>
    <w:rsid w:val="001E32C9"/>
    <w:rsid w:val="001E70C2"/>
    <w:rsid w:val="001F23F1"/>
    <w:rsid w:val="001F45EC"/>
    <w:rsid w:val="001F63C5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26A7"/>
    <w:rsid w:val="002557F1"/>
    <w:rsid w:val="00255F6E"/>
    <w:rsid w:val="00261CD7"/>
    <w:rsid w:val="00264597"/>
    <w:rsid w:val="00264A5D"/>
    <w:rsid w:val="0027071C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17DB3"/>
    <w:rsid w:val="00420186"/>
    <w:rsid w:val="00422D5A"/>
    <w:rsid w:val="004232F1"/>
    <w:rsid w:val="00425BD4"/>
    <w:rsid w:val="004355A7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96E3D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2E6A"/>
    <w:rsid w:val="005F411E"/>
    <w:rsid w:val="005F4903"/>
    <w:rsid w:val="005F7078"/>
    <w:rsid w:val="005F78C2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40A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0346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62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0FB8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E7F1D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966D4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133D"/>
    <w:rsid w:val="00E32759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83EE5-F7CD-470C-A095-EC8BE546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822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3</cp:revision>
  <cp:lastPrinted>2019-01-22T14:55:00Z</cp:lastPrinted>
  <dcterms:created xsi:type="dcterms:W3CDTF">2020-04-14T11:49:00Z</dcterms:created>
  <dcterms:modified xsi:type="dcterms:W3CDTF">2020-04-14T11:51:00Z</dcterms:modified>
</cp:coreProperties>
</file>