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FB" w:rsidRDefault="00895458" w:rsidP="00CB70FB">
      <w:r>
        <w:rPr>
          <w:noProof/>
        </w:rPr>
        <w:drawing>
          <wp:anchor distT="0" distB="0" distL="114300" distR="114300" simplePos="0" relativeHeight="251659264" behindDoc="0" locked="0" layoutInCell="1" allowOverlap="1" wp14:anchorId="3633C128" wp14:editId="7A85DC31">
            <wp:simplePos x="0" y="0"/>
            <wp:positionH relativeFrom="column">
              <wp:posOffset>-591820</wp:posOffset>
            </wp:positionH>
            <wp:positionV relativeFrom="paragraph">
              <wp:posOffset>-563880</wp:posOffset>
            </wp:positionV>
            <wp:extent cx="2857500" cy="560705"/>
            <wp:effectExtent l="0" t="0" r="0" b="0"/>
            <wp:wrapNone/>
            <wp:docPr id="2" name="obrázek 2" descr="CEPRO EuroOil_spojena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RO EuroOil_spojena loga"/>
                    <pic:cNvPicPr>
                      <a:picLocks noChangeAspect="1" noChangeArrowheads="1"/>
                    </pic:cNvPicPr>
                  </pic:nvPicPr>
                  <pic:blipFill>
                    <a:blip r:embed="rId9" cstate="print"/>
                    <a:srcRect/>
                    <a:stretch>
                      <a:fillRect/>
                    </a:stretch>
                  </pic:blipFill>
                  <pic:spPr bwMode="auto">
                    <a:xfrm>
                      <a:off x="0" y="0"/>
                      <a:ext cx="2857500" cy="560705"/>
                    </a:xfrm>
                    <a:prstGeom prst="rect">
                      <a:avLst/>
                    </a:prstGeom>
                    <a:noFill/>
                    <a:ln w="9525">
                      <a:noFill/>
                      <a:miter lim="800000"/>
                      <a:headEnd/>
                      <a:tailEnd/>
                    </a:ln>
                  </pic:spPr>
                </pic:pic>
              </a:graphicData>
            </a:graphic>
          </wp:anchor>
        </w:drawing>
      </w:r>
    </w:p>
    <w:p w:rsidR="00BF5820" w:rsidRDefault="00BF5820" w:rsidP="00CB70FB"/>
    <w:p w:rsidR="00CB70FB" w:rsidRDefault="00CB70FB" w:rsidP="00CB70FB"/>
    <w:p w:rsidR="00CB70FB" w:rsidRDefault="00CB70FB" w:rsidP="00CB70FB"/>
    <w:p w:rsidR="00CB70FB" w:rsidRDefault="00CB70FB" w:rsidP="00CB70FB"/>
    <w:p w:rsidR="00CB70FB" w:rsidRDefault="00CB70FB" w:rsidP="00CB70FB"/>
    <w:p w:rsidR="00895458" w:rsidRDefault="00895458" w:rsidP="002D3EB6">
      <w:pPr>
        <w:rPr>
          <w:b/>
          <w:sz w:val="32"/>
          <w:szCs w:val="32"/>
        </w:rPr>
      </w:pPr>
    </w:p>
    <w:p w:rsidR="00775D98" w:rsidRPr="00775D98" w:rsidRDefault="00775D98" w:rsidP="00CB70FB">
      <w:pPr>
        <w:jc w:val="center"/>
        <w:rPr>
          <w:b/>
          <w:sz w:val="48"/>
          <w:szCs w:val="48"/>
        </w:rPr>
      </w:pPr>
      <w:r w:rsidRPr="00775D98">
        <w:rPr>
          <w:b/>
          <w:sz w:val="48"/>
          <w:szCs w:val="48"/>
        </w:rPr>
        <w:t>ZADÁVACÍ DOKUMENTACE</w:t>
      </w:r>
      <w:r w:rsidR="00CB70FB" w:rsidRPr="00775D98">
        <w:rPr>
          <w:b/>
          <w:sz w:val="48"/>
          <w:szCs w:val="48"/>
        </w:rPr>
        <w:t xml:space="preserve"> </w:t>
      </w:r>
    </w:p>
    <w:p w:rsidR="00CB70FB" w:rsidRPr="008C0191" w:rsidRDefault="000A7318" w:rsidP="00CB70FB">
      <w:pPr>
        <w:jc w:val="center"/>
        <w:rPr>
          <w:b/>
          <w:sz w:val="40"/>
          <w:szCs w:val="40"/>
        </w:rPr>
      </w:pPr>
      <w:r w:rsidRPr="008C0191">
        <w:rPr>
          <w:b/>
          <w:sz w:val="40"/>
          <w:szCs w:val="40"/>
        </w:rPr>
        <w:t xml:space="preserve">veřejné </w:t>
      </w:r>
      <w:r w:rsidR="00CB70FB" w:rsidRPr="008C0191">
        <w:rPr>
          <w:b/>
          <w:sz w:val="40"/>
          <w:szCs w:val="40"/>
        </w:rPr>
        <w:t>zakázky</w:t>
      </w:r>
    </w:p>
    <w:p w:rsidR="00CB70FB" w:rsidRDefault="00C72EC1" w:rsidP="00CB70FB">
      <w:pPr>
        <w:jc w:val="center"/>
        <w:rPr>
          <w:sz w:val="28"/>
          <w:szCs w:val="28"/>
        </w:rPr>
      </w:pPr>
      <w:r>
        <w:rPr>
          <w:sz w:val="28"/>
          <w:szCs w:val="28"/>
        </w:rPr>
        <w:t>č.: 075</w:t>
      </w:r>
      <w:r w:rsidR="00CB70FB" w:rsidRPr="00CB70FB">
        <w:rPr>
          <w:sz w:val="28"/>
          <w:szCs w:val="28"/>
        </w:rPr>
        <w:t>/1</w:t>
      </w:r>
      <w:r w:rsidR="006112AA">
        <w:rPr>
          <w:sz w:val="28"/>
          <w:szCs w:val="28"/>
        </w:rPr>
        <w:t>9</w:t>
      </w:r>
      <w:r w:rsidR="00CB70FB" w:rsidRPr="00CB70FB">
        <w:rPr>
          <w:sz w:val="28"/>
          <w:szCs w:val="28"/>
        </w:rPr>
        <w:t>/OCN</w:t>
      </w:r>
    </w:p>
    <w:p w:rsidR="00CB70FB" w:rsidRDefault="00CB70FB" w:rsidP="00CB70FB"/>
    <w:p w:rsidR="006F61E5" w:rsidRPr="0012552C" w:rsidRDefault="006F61E5" w:rsidP="006F61E5">
      <w:pPr>
        <w:spacing w:after="120"/>
        <w:contextualSpacing/>
        <w:jc w:val="center"/>
      </w:pPr>
      <w:r w:rsidRPr="0012552C">
        <w:t xml:space="preserve">vypracovaná </w:t>
      </w:r>
      <w:r w:rsidRPr="007B39C8">
        <w:t xml:space="preserve">s využitím postupů </w:t>
      </w:r>
      <w:r w:rsidRPr="0012552C">
        <w:t>podle zákona č. 13</w:t>
      </w:r>
      <w:r w:rsidR="006F73A1">
        <w:t>4</w:t>
      </w:r>
      <w:r w:rsidRPr="0012552C">
        <w:t>/20</w:t>
      </w:r>
      <w:r w:rsidR="005F534F">
        <w:t>1</w:t>
      </w:r>
      <w:r w:rsidR="006F73A1">
        <w:t>6</w:t>
      </w:r>
      <w:r w:rsidRPr="0012552C">
        <w:t xml:space="preserve"> Sb., o </w:t>
      </w:r>
      <w:r w:rsidR="006F73A1">
        <w:t>zadáv</w:t>
      </w:r>
      <w:r w:rsidR="000A7318">
        <w:t>á</w:t>
      </w:r>
      <w:r w:rsidR="006F73A1">
        <w:t>ní veřejných zakázek</w:t>
      </w:r>
      <w:r w:rsidRPr="0012552C">
        <w:t>, ve znění účinném k</w:t>
      </w:r>
      <w:r w:rsidR="000A7318">
        <w:t>e dni</w:t>
      </w:r>
      <w:r w:rsidRPr="0012552C">
        <w:t xml:space="preserve"> zahájení </w:t>
      </w:r>
      <w:r w:rsidR="006D6904">
        <w:t>zadávacího</w:t>
      </w:r>
      <w:r w:rsidRPr="0012552C">
        <w:t xml:space="preserve"> řízení</w:t>
      </w:r>
      <w:r w:rsidR="00F275D0">
        <w:t>,</w:t>
      </w:r>
    </w:p>
    <w:p w:rsidR="006F61E5" w:rsidRDefault="006F61E5" w:rsidP="006F61E5">
      <w:pPr>
        <w:spacing w:after="120"/>
        <w:contextualSpacing/>
        <w:jc w:val="center"/>
      </w:pPr>
    </w:p>
    <w:p w:rsidR="006F61E5" w:rsidRDefault="006F61E5" w:rsidP="006F61E5">
      <w:pPr>
        <w:spacing w:after="120"/>
        <w:contextualSpacing/>
        <w:jc w:val="center"/>
      </w:pPr>
    </w:p>
    <w:p w:rsidR="006F61E5" w:rsidRPr="0012552C" w:rsidRDefault="006F61E5" w:rsidP="006F61E5">
      <w:pPr>
        <w:spacing w:after="120"/>
        <w:contextualSpacing/>
        <w:jc w:val="center"/>
      </w:pPr>
    </w:p>
    <w:p w:rsidR="006F61E5" w:rsidRPr="0012552C" w:rsidRDefault="006F61E5" w:rsidP="006F61E5">
      <w:pPr>
        <w:spacing w:after="120"/>
        <w:contextualSpacing/>
        <w:jc w:val="center"/>
      </w:pPr>
      <w:r w:rsidRPr="0012552C">
        <w:t>s názvem:</w:t>
      </w:r>
    </w:p>
    <w:p w:rsidR="00CB70FB" w:rsidRDefault="002D3EB6" w:rsidP="00CB70FB">
      <w:r>
        <w:t>.</w:t>
      </w:r>
    </w:p>
    <w:p w:rsidR="00CB70FB" w:rsidRPr="008C0191" w:rsidRDefault="00334073" w:rsidP="0025337B">
      <w:pPr>
        <w:jc w:val="center"/>
        <w:rPr>
          <w:b/>
          <w:sz w:val="40"/>
          <w:szCs w:val="40"/>
        </w:rPr>
      </w:pPr>
      <w:bookmarkStart w:id="0" w:name="OLE_LINK2"/>
      <w:r w:rsidRPr="005079C5">
        <w:rPr>
          <w:b/>
          <w:sz w:val="40"/>
          <w:szCs w:val="40"/>
        </w:rPr>
        <w:t>„</w:t>
      </w:r>
      <w:bookmarkEnd w:id="0"/>
      <w:r w:rsidR="005160C7">
        <w:rPr>
          <w:b/>
          <w:sz w:val="40"/>
          <w:szCs w:val="40"/>
        </w:rPr>
        <w:t>Nákup</w:t>
      </w:r>
      <w:r w:rsidR="00DA4F97">
        <w:rPr>
          <w:b/>
          <w:sz w:val="40"/>
          <w:szCs w:val="40"/>
        </w:rPr>
        <w:t xml:space="preserve"> </w:t>
      </w:r>
      <w:r w:rsidR="00193B0A">
        <w:rPr>
          <w:b/>
          <w:sz w:val="40"/>
          <w:szCs w:val="40"/>
        </w:rPr>
        <w:t xml:space="preserve">nové </w:t>
      </w:r>
      <w:r w:rsidR="00DA4F97">
        <w:rPr>
          <w:b/>
          <w:sz w:val="40"/>
          <w:szCs w:val="40"/>
        </w:rPr>
        <w:t xml:space="preserve">lokomotivy a </w:t>
      </w:r>
      <w:r w:rsidR="00501BF4">
        <w:rPr>
          <w:b/>
          <w:sz w:val="40"/>
          <w:szCs w:val="40"/>
        </w:rPr>
        <w:t>nákup komplexně modernizované</w:t>
      </w:r>
      <w:r w:rsidR="005160C7">
        <w:rPr>
          <w:b/>
          <w:sz w:val="40"/>
          <w:szCs w:val="40"/>
        </w:rPr>
        <w:t xml:space="preserve"> </w:t>
      </w:r>
      <w:r w:rsidR="00C72EC1" w:rsidRPr="005079C5">
        <w:rPr>
          <w:b/>
          <w:sz w:val="40"/>
          <w:szCs w:val="40"/>
        </w:rPr>
        <w:t>loko</w:t>
      </w:r>
      <w:r w:rsidR="00B57F03" w:rsidRPr="005079C5">
        <w:rPr>
          <w:b/>
          <w:sz w:val="40"/>
          <w:szCs w:val="40"/>
        </w:rPr>
        <w:t>motiv</w:t>
      </w:r>
      <w:r w:rsidR="00DA4F97">
        <w:rPr>
          <w:b/>
          <w:sz w:val="40"/>
          <w:szCs w:val="40"/>
        </w:rPr>
        <w:t>y</w:t>
      </w:r>
      <w:r w:rsidR="005160C7">
        <w:rPr>
          <w:b/>
          <w:sz w:val="40"/>
          <w:szCs w:val="40"/>
        </w:rPr>
        <w:t xml:space="preserve"> pro</w:t>
      </w:r>
      <w:r w:rsidR="00193B0A">
        <w:rPr>
          <w:b/>
          <w:sz w:val="40"/>
          <w:szCs w:val="40"/>
        </w:rPr>
        <w:t xml:space="preserve"> </w:t>
      </w:r>
      <w:r w:rsidR="00B57F03" w:rsidRPr="005079C5">
        <w:rPr>
          <w:b/>
          <w:sz w:val="40"/>
          <w:szCs w:val="40"/>
        </w:rPr>
        <w:t>sklad</w:t>
      </w:r>
      <w:r w:rsidR="004E497D">
        <w:rPr>
          <w:b/>
          <w:sz w:val="40"/>
          <w:szCs w:val="40"/>
        </w:rPr>
        <w:t>y PHM</w:t>
      </w:r>
      <w:r w:rsidR="00B57F03" w:rsidRPr="005079C5">
        <w:rPr>
          <w:b/>
          <w:sz w:val="40"/>
          <w:szCs w:val="40"/>
        </w:rPr>
        <w:t xml:space="preserve"> </w:t>
      </w:r>
      <w:r w:rsidR="00C72EC1" w:rsidRPr="005079C5">
        <w:rPr>
          <w:b/>
          <w:sz w:val="40"/>
          <w:szCs w:val="40"/>
        </w:rPr>
        <w:t>Střel</w:t>
      </w:r>
      <w:r w:rsidR="00072D1D" w:rsidRPr="005079C5">
        <w:rPr>
          <w:b/>
          <w:sz w:val="40"/>
          <w:szCs w:val="40"/>
        </w:rPr>
        <w:t>ice</w:t>
      </w:r>
      <w:r w:rsidR="00C72EC1" w:rsidRPr="005079C5">
        <w:rPr>
          <w:b/>
          <w:sz w:val="40"/>
          <w:szCs w:val="40"/>
        </w:rPr>
        <w:t xml:space="preserve"> a Loukov</w:t>
      </w:r>
      <w:r w:rsidR="00727ECD" w:rsidRPr="005079C5">
        <w:rPr>
          <w:b/>
          <w:sz w:val="40"/>
          <w:szCs w:val="40"/>
        </w:rPr>
        <w:t>“</w:t>
      </w:r>
    </w:p>
    <w:p w:rsidR="00CB70FB" w:rsidRDefault="00CB70FB" w:rsidP="00CB70FB"/>
    <w:p w:rsidR="00CB70FB" w:rsidRDefault="00CB70FB" w:rsidP="00CB70FB"/>
    <w:p w:rsidR="00CB70FB" w:rsidRDefault="00CB70FB" w:rsidP="00CB70FB"/>
    <w:p w:rsidR="00CB70FB" w:rsidRDefault="00CB70FB" w:rsidP="00CB70FB"/>
    <w:p w:rsidR="00CB70FB" w:rsidRDefault="00CB70FB" w:rsidP="00CB70FB"/>
    <w:p w:rsidR="00CB70FB" w:rsidRDefault="00CB70FB" w:rsidP="00CB70FB"/>
    <w:p w:rsidR="00CB70FB" w:rsidRDefault="00CB70FB" w:rsidP="00CB70FB"/>
    <w:p w:rsidR="00CB70FB" w:rsidRDefault="00CB70FB" w:rsidP="00CB70FB"/>
    <w:p w:rsidR="00CB70FB" w:rsidRDefault="00CB70FB" w:rsidP="00CB70FB"/>
    <w:p w:rsidR="00895458" w:rsidRDefault="00895458" w:rsidP="00CB70FB">
      <w:pPr>
        <w:rPr>
          <w:b/>
        </w:rPr>
      </w:pPr>
    </w:p>
    <w:p w:rsidR="002D3EB6" w:rsidRDefault="002D3EB6" w:rsidP="00CB70FB">
      <w:pPr>
        <w:rPr>
          <w:b/>
        </w:rPr>
      </w:pPr>
    </w:p>
    <w:p w:rsidR="005079C5" w:rsidRDefault="005079C5" w:rsidP="00CB70FB">
      <w:pPr>
        <w:rPr>
          <w:b/>
        </w:rPr>
      </w:pPr>
    </w:p>
    <w:p w:rsidR="00CB70FB" w:rsidRPr="00895458" w:rsidRDefault="00775D98" w:rsidP="00CB70FB">
      <w:pPr>
        <w:rPr>
          <w:b/>
          <w:sz w:val="24"/>
          <w:szCs w:val="24"/>
        </w:rPr>
      </w:pPr>
      <w:r>
        <w:rPr>
          <w:b/>
          <w:sz w:val="24"/>
          <w:szCs w:val="24"/>
        </w:rPr>
        <w:t>z</w:t>
      </w:r>
      <w:r w:rsidR="00CB70FB" w:rsidRPr="00895458">
        <w:rPr>
          <w:b/>
          <w:sz w:val="24"/>
          <w:szCs w:val="24"/>
        </w:rPr>
        <w:t>adavatel:</w:t>
      </w:r>
    </w:p>
    <w:p w:rsidR="00CB70FB" w:rsidRDefault="00CB70FB" w:rsidP="00CB70FB"/>
    <w:p w:rsidR="00CB70FB" w:rsidRDefault="00CB70FB" w:rsidP="00895458">
      <w:pPr>
        <w:spacing w:before="0"/>
      </w:pPr>
      <w:r>
        <w:t>ČEPRO, a.s.</w:t>
      </w:r>
    </w:p>
    <w:p w:rsidR="008C0191" w:rsidRDefault="00CB70FB" w:rsidP="00895458">
      <w:pPr>
        <w:spacing w:before="0"/>
      </w:pPr>
      <w:r>
        <w:t xml:space="preserve">Dělnická 213/12, </w:t>
      </w:r>
    </w:p>
    <w:p w:rsidR="008C0191" w:rsidRDefault="00F87A60" w:rsidP="00895458">
      <w:pPr>
        <w:spacing w:before="0"/>
      </w:pPr>
      <w:r>
        <w:t xml:space="preserve">Holešovice, </w:t>
      </w:r>
    </w:p>
    <w:p w:rsidR="00CB70FB" w:rsidRDefault="00CB70FB" w:rsidP="00895458">
      <w:pPr>
        <w:spacing w:before="0"/>
      </w:pPr>
      <w:r>
        <w:t>170</w:t>
      </w:r>
      <w:r w:rsidR="002D3EB6">
        <w:t xml:space="preserve"> </w:t>
      </w:r>
      <w:r>
        <w:t>0</w:t>
      </w:r>
      <w:r w:rsidR="00F87A60">
        <w:t>0</w:t>
      </w:r>
      <w:r>
        <w:t xml:space="preserve"> Praha 7</w:t>
      </w:r>
    </w:p>
    <w:p w:rsidR="00CB70FB" w:rsidRDefault="00CB70FB" w:rsidP="00FC34CF">
      <w:pPr>
        <w:pStyle w:val="01-L"/>
        <w:jc w:val="left"/>
      </w:pPr>
      <w:r>
        <w:lastRenderedPageBreak/>
        <w:t xml:space="preserve">Identifikační údaje zadavatele, základní </w:t>
      </w:r>
      <w:r w:rsidR="009D4A2D">
        <w:t>informace k</w:t>
      </w:r>
      <w:r w:rsidR="000A7318">
        <w:t xml:space="preserve"> veřejné </w:t>
      </w:r>
      <w:r w:rsidR="009D4A2D">
        <w:t xml:space="preserve">zakázce a </w:t>
      </w:r>
      <w:r w:rsidR="00374F0B">
        <w:t>zadávacím</w:t>
      </w:r>
      <w:r w:rsidR="009D4A2D">
        <w:t>u řízení</w:t>
      </w:r>
    </w:p>
    <w:p w:rsidR="00CB70FB" w:rsidRPr="006F1742" w:rsidRDefault="00CB70FB" w:rsidP="00FC34CF">
      <w:pPr>
        <w:pStyle w:val="02-ODST-2"/>
        <w:rPr>
          <w:b/>
        </w:rPr>
      </w:pPr>
      <w:r w:rsidRPr="006F1742">
        <w:rPr>
          <w:b/>
        </w:rPr>
        <w:t>Identifikační údaje zadavatele</w:t>
      </w:r>
    </w:p>
    <w:p w:rsidR="00CB70FB" w:rsidRDefault="00CB70FB" w:rsidP="00CB70FB"/>
    <w:p w:rsidR="00CB70FB" w:rsidRDefault="00895458" w:rsidP="00C04D40">
      <w:pPr>
        <w:spacing w:before="0"/>
        <w:jc w:val="left"/>
      </w:pPr>
      <w:r>
        <w:t>s</w:t>
      </w:r>
      <w:r w:rsidR="00CB70FB">
        <w:t>polečnost:</w:t>
      </w:r>
      <w:r w:rsidR="00CB70FB">
        <w:tab/>
      </w:r>
      <w:r w:rsidR="00CB70FB">
        <w:tab/>
      </w:r>
      <w:r w:rsidR="008C0191">
        <w:rPr>
          <w:b/>
        </w:rPr>
        <w:t>ČEPRO, a.</w:t>
      </w:r>
      <w:r w:rsidR="00CB70FB" w:rsidRPr="008C0191">
        <w:rPr>
          <w:b/>
        </w:rPr>
        <w:t>s.</w:t>
      </w:r>
    </w:p>
    <w:p w:rsidR="00CB70FB" w:rsidRDefault="00895458" w:rsidP="00C04D40">
      <w:pPr>
        <w:spacing w:before="0"/>
        <w:jc w:val="left"/>
      </w:pPr>
      <w:r>
        <w:t>se sídlem:</w:t>
      </w:r>
      <w:r>
        <w:tab/>
      </w:r>
      <w:r>
        <w:tab/>
      </w:r>
      <w:r w:rsidR="00CB70FB">
        <w:t xml:space="preserve">Dělnická 213/12 , </w:t>
      </w:r>
      <w:r w:rsidR="000A7318">
        <w:t xml:space="preserve">Holešovice, </w:t>
      </w:r>
      <w:r w:rsidR="00CB70FB">
        <w:t>170 0</w:t>
      </w:r>
      <w:r w:rsidR="000A7318">
        <w:t>0</w:t>
      </w:r>
      <w:r w:rsidR="00CB70FB">
        <w:t xml:space="preserve"> Praha 7</w:t>
      </w:r>
    </w:p>
    <w:p w:rsidR="008C0191" w:rsidRDefault="00CB70FB" w:rsidP="00C04D40">
      <w:pPr>
        <w:spacing w:before="0"/>
        <w:jc w:val="left"/>
      </w:pPr>
      <w:r>
        <w:t>IČ</w:t>
      </w:r>
      <w:r w:rsidR="00C04D40">
        <w:t>O</w:t>
      </w:r>
      <w:r>
        <w:t>:</w:t>
      </w:r>
      <w:r w:rsidR="00895458">
        <w:t xml:space="preserve"> / DIČ:</w:t>
      </w:r>
      <w:r w:rsidR="00C04D40">
        <w:tab/>
      </w:r>
      <w:r w:rsidR="00C04D40">
        <w:tab/>
      </w:r>
      <w:r w:rsidR="00895458">
        <w:t>60193</w:t>
      </w:r>
      <w:r>
        <w:t>531</w:t>
      </w:r>
      <w:r w:rsidR="00895458">
        <w:t xml:space="preserve"> / DIČ: 60193531</w:t>
      </w:r>
    </w:p>
    <w:p w:rsidR="008C0191" w:rsidRDefault="008C0191" w:rsidP="00C04D40">
      <w:pPr>
        <w:spacing w:before="0"/>
        <w:jc w:val="left"/>
      </w:pPr>
      <w:r>
        <w:t>sp. zn.:              B 2341, vedená u Městského soudu v Praze</w:t>
      </w:r>
    </w:p>
    <w:p w:rsidR="00CB70FB" w:rsidRDefault="00895458" w:rsidP="00C04D40">
      <w:pPr>
        <w:spacing w:before="0"/>
        <w:jc w:val="left"/>
      </w:pPr>
      <w:r>
        <w:t>z</w:t>
      </w:r>
      <w:r w:rsidR="00B35669">
        <w:t>astoupena</w:t>
      </w:r>
      <w:r w:rsidR="00CB70FB">
        <w:t>:</w:t>
      </w:r>
      <w:r w:rsidR="00CB70FB">
        <w:tab/>
      </w:r>
      <w:r w:rsidR="00CB70FB">
        <w:tab/>
      </w:r>
      <w:r w:rsidR="00CB0BE1">
        <w:t>Mgr. Jan</w:t>
      </w:r>
      <w:r>
        <w:t>em Duspěvou, předsedou</w:t>
      </w:r>
      <w:r w:rsidR="00CB70FB">
        <w:t xml:space="preserve"> představenstva</w:t>
      </w:r>
      <w:r>
        <w:t xml:space="preserve">   a </w:t>
      </w:r>
    </w:p>
    <w:p w:rsidR="00CB70FB" w:rsidRDefault="00CB70FB" w:rsidP="00C04D40">
      <w:pPr>
        <w:spacing w:before="0"/>
        <w:jc w:val="left"/>
      </w:pPr>
      <w:r>
        <w:tab/>
      </w:r>
      <w:r>
        <w:tab/>
      </w:r>
      <w:r>
        <w:tab/>
      </w:r>
      <w:r w:rsidR="00895458">
        <w:t xml:space="preserve">          </w:t>
      </w:r>
      <w:r w:rsidR="00A92748">
        <w:t>Ing. Františkem Todtem</w:t>
      </w:r>
      <w:r>
        <w:t>, člen</w:t>
      </w:r>
      <w:r w:rsidR="00895458">
        <w:t>em</w:t>
      </w:r>
      <w:r>
        <w:t xml:space="preserve"> představenstva</w:t>
      </w:r>
    </w:p>
    <w:p w:rsidR="00C72EC1" w:rsidRDefault="008A1722" w:rsidP="00C72EC1">
      <w:r>
        <w:t>profil zadavatele</w:t>
      </w:r>
      <w:r w:rsidR="00C72EC1">
        <w:t xml:space="preserve">: </w:t>
      </w:r>
      <w:hyperlink r:id="rId10" w:history="1">
        <w:r w:rsidR="00C72EC1" w:rsidRPr="005F0260">
          <w:rPr>
            <w:rStyle w:val="Hypertextovodkaz"/>
          </w:rPr>
          <w:t>http://zakazky.ceproas.cz</w:t>
        </w:r>
      </w:hyperlink>
      <w:r w:rsidR="00C72EC1">
        <w:t xml:space="preserve">  </w:t>
      </w:r>
    </w:p>
    <w:p w:rsidR="00C72EC1" w:rsidRDefault="00C72EC1" w:rsidP="00C72EC1">
      <w:r>
        <w:t xml:space="preserve">odkaz na tuto zakázku na profilu zadavatele:  </w:t>
      </w:r>
      <w:hyperlink r:id="rId11" w:history="1">
        <w:r w:rsidRPr="00EE0BC3">
          <w:rPr>
            <w:rStyle w:val="Hypertextovodkaz"/>
          </w:rPr>
          <w:t>https://zakazky.ceproas.cz/vz00000</w:t>
        </w:r>
      </w:hyperlink>
      <w:r w:rsidR="00BB58BE">
        <w:rPr>
          <w:rStyle w:val="Hypertextovodkaz"/>
        </w:rPr>
        <w:t>856</w:t>
      </w:r>
      <w:r w:rsidR="001C2385">
        <w:t xml:space="preserve"> </w:t>
      </w:r>
    </w:p>
    <w:p w:rsidR="00CB70FB" w:rsidRDefault="008C0191" w:rsidP="00CB70FB">
      <w:r>
        <w:t xml:space="preserve"> </w:t>
      </w:r>
      <w:r w:rsidR="00CB70FB">
        <w:t>(dále též jen „zadavatel“)</w:t>
      </w:r>
    </w:p>
    <w:p w:rsidR="006F1742" w:rsidRDefault="006F1742" w:rsidP="00CB70FB"/>
    <w:p w:rsidR="00CB70FB" w:rsidRPr="006F1742" w:rsidRDefault="00CB70FB" w:rsidP="006F1742">
      <w:pPr>
        <w:pStyle w:val="02-ODST-2"/>
        <w:rPr>
          <w:b/>
        </w:rPr>
      </w:pPr>
      <w:r w:rsidRPr="006F1742">
        <w:rPr>
          <w:b/>
        </w:rPr>
        <w:t>Kontaktní osoby</w:t>
      </w:r>
      <w:r w:rsidR="009D4A2D">
        <w:rPr>
          <w:b/>
        </w:rPr>
        <w:t xml:space="preserve"> a pojmy obsažené v zadávací dokumentaci</w:t>
      </w:r>
    </w:p>
    <w:p w:rsidR="00CB70FB" w:rsidRDefault="00CB70FB" w:rsidP="00CB70FB">
      <w:pPr>
        <w:rPr>
          <w:rFonts w:cs="Arial"/>
        </w:rPr>
      </w:pPr>
      <w:r>
        <w:t xml:space="preserve">Kontaktní osobou </w:t>
      </w:r>
      <w:r w:rsidR="000A7318">
        <w:t xml:space="preserve">za zadavatele </w:t>
      </w:r>
      <w:r w:rsidR="00895458">
        <w:t xml:space="preserve">ve věcech </w:t>
      </w:r>
      <w:r w:rsidR="00895458">
        <w:rPr>
          <w:rFonts w:cs="Arial"/>
        </w:rPr>
        <w:t>zadávacího řízení je:</w:t>
      </w:r>
    </w:p>
    <w:p w:rsidR="008C0191" w:rsidRPr="008C0191" w:rsidRDefault="00895458" w:rsidP="00CB70FB">
      <w:pPr>
        <w:rPr>
          <w:rFonts w:cs="Arial"/>
        </w:rPr>
      </w:pPr>
      <w:r>
        <w:rPr>
          <w:rFonts w:cs="Arial"/>
        </w:rPr>
        <w:t xml:space="preserve">Ing. Pavel Ševčík, Odbor centrálního nákupu ČEPRO, a.s., tel: 221 968 247, </w:t>
      </w:r>
      <w:hyperlink r:id="rId12" w:history="1">
        <w:r w:rsidRPr="008C6DAE">
          <w:rPr>
            <w:rStyle w:val="Hypertextovodkaz"/>
            <w:rFonts w:cs="Arial"/>
          </w:rPr>
          <w:t>pavel.sevcik@ceproas.cz</w:t>
        </w:r>
      </w:hyperlink>
      <w:r>
        <w:rPr>
          <w:rFonts w:cs="Arial"/>
        </w:rPr>
        <w:t xml:space="preserve"> </w:t>
      </w:r>
    </w:p>
    <w:p w:rsidR="009D4A2D" w:rsidRPr="008C0191" w:rsidRDefault="009D4A2D" w:rsidP="009D4A2D">
      <w:r>
        <w:t>Zadavatel upozorňuje, že k</w:t>
      </w:r>
      <w:r w:rsidR="00CB70FB">
        <w:t xml:space="preserve">omunikačním jazykem </w:t>
      </w:r>
      <w:r>
        <w:t xml:space="preserve">pro průběh </w:t>
      </w:r>
      <w:r w:rsidR="00483ADF">
        <w:t>zadávacího</w:t>
      </w:r>
      <w:r>
        <w:t xml:space="preserve"> řízení a rovněž </w:t>
      </w:r>
      <w:r w:rsidR="00CB70FB">
        <w:t xml:space="preserve">pro </w:t>
      </w:r>
      <w:r>
        <w:t xml:space="preserve">následné </w:t>
      </w:r>
      <w:r w:rsidR="00CB70FB">
        <w:t xml:space="preserve">plnění </w:t>
      </w:r>
      <w:r>
        <w:t xml:space="preserve">předmětu dotčené </w:t>
      </w:r>
      <w:r w:rsidR="000A7318">
        <w:t xml:space="preserve">veřejné </w:t>
      </w:r>
      <w:r w:rsidR="00CB70FB">
        <w:t>zakázky je český jazyk</w:t>
      </w:r>
      <w:r w:rsidR="004402CF">
        <w:t>, a</w:t>
      </w:r>
      <w:r>
        <w:t xml:space="preserve"> dodavatel</w:t>
      </w:r>
      <w:r w:rsidR="000A7318">
        <w:t xml:space="preserve"> – účastník zadávacího řízení</w:t>
      </w:r>
      <w:r w:rsidR="0045513A">
        <w:t xml:space="preserve"> </w:t>
      </w:r>
      <w:r w:rsidR="00CB70FB">
        <w:t xml:space="preserve">je povinen zajistit na své náklady, aby komunikační výstupy (jak ústní, tak i písemné) vůči zadavateli byly </w:t>
      </w:r>
      <w:r>
        <w:t xml:space="preserve">vždy </w:t>
      </w:r>
      <w:r w:rsidR="00CB70FB">
        <w:t>v českém jazyce.</w:t>
      </w:r>
    </w:p>
    <w:p w:rsidR="009D4A2D" w:rsidRDefault="002D3EB6" w:rsidP="008C0191">
      <w:pPr>
        <w:pStyle w:val="Odstavecseseznamem"/>
        <w:numPr>
          <w:ilvl w:val="0"/>
          <w:numId w:val="20"/>
        </w:numPr>
        <w:rPr>
          <w:i/>
        </w:rPr>
      </w:pPr>
      <w:r>
        <w:rPr>
          <w:i/>
        </w:rPr>
        <w:t>p</w:t>
      </w:r>
      <w:r w:rsidR="009D4A2D" w:rsidRPr="008C0191">
        <w:rPr>
          <w:i/>
        </w:rPr>
        <w:t>ojmy užité v této zadávací dokumentaci:</w:t>
      </w:r>
    </w:p>
    <w:p w:rsidR="00775D98" w:rsidRPr="008C0191" w:rsidRDefault="00775D98" w:rsidP="00775D98">
      <w:pPr>
        <w:pStyle w:val="Odstavecseseznamem"/>
        <w:rPr>
          <w:i/>
        </w:rPr>
      </w:pPr>
    </w:p>
    <w:p w:rsidR="009D4A2D" w:rsidRDefault="008C0191" w:rsidP="00775D98">
      <w:pPr>
        <w:pStyle w:val="Odstavecseseznamem"/>
        <w:numPr>
          <w:ilvl w:val="0"/>
          <w:numId w:val="23"/>
        </w:numPr>
      </w:pPr>
      <w:r w:rsidRPr="00775D98">
        <w:rPr>
          <w:b/>
          <w:i/>
          <w:u w:val="single"/>
        </w:rPr>
        <w:t>d</w:t>
      </w:r>
      <w:r w:rsidR="009D4A2D" w:rsidRPr="00775D98">
        <w:rPr>
          <w:b/>
          <w:i/>
          <w:u w:val="single"/>
        </w:rPr>
        <w:t>odavatel</w:t>
      </w:r>
      <w:r w:rsidRPr="00775D98">
        <w:rPr>
          <w:i/>
        </w:rPr>
        <w:t xml:space="preserve"> </w:t>
      </w:r>
      <w:r w:rsidR="009D4A2D" w:rsidRPr="009D4A2D">
        <w:t>– obecně právnická neb</w:t>
      </w:r>
      <w:r w:rsidR="00C72EC1">
        <w:t>o fyzická osoba, která plní dodávky,</w:t>
      </w:r>
      <w:r w:rsidR="009D4A2D" w:rsidRPr="009D4A2D">
        <w:t xml:space="preserve"> pokud má sídlo, místo podnikání či místo trvalého pobytu na území České republiky, nebo zahraniční dodavatel</w:t>
      </w:r>
      <w:r w:rsidR="00775D98">
        <w:t>;</w:t>
      </w:r>
    </w:p>
    <w:p w:rsidR="009D4A2D" w:rsidRPr="00775D98" w:rsidRDefault="009D4A2D" w:rsidP="00775D98">
      <w:pPr>
        <w:pStyle w:val="Odstavecseseznamem"/>
        <w:numPr>
          <w:ilvl w:val="0"/>
          <w:numId w:val="23"/>
        </w:numPr>
        <w:rPr>
          <w:i/>
          <w:u w:val="single"/>
        </w:rPr>
      </w:pPr>
      <w:r w:rsidRPr="00775D98">
        <w:rPr>
          <w:b/>
          <w:i/>
          <w:u w:val="single"/>
        </w:rPr>
        <w:t>smlouva</w:t>
      </w:r>
      <w:r w:rsidR="001B0429" w:rsidRPr="00775D98">
        <w:rPr>
          <w:b/>
          <w:i/>
          <w:u w:val="single"/>
        </w:rPr>
        <w:t xml:space="preserve"> či </w:t>
      </w:r>
      <w:r w:rsidR="00C72EC1">
        <w:rPr>
          <w:b/>
          <w:i/>
          <w:u w:val="single"/>
        </w:rPr>
        <w:t xml:space="preserve">kupní </w:t>
      </w:r>
      <w:r w:rsidR="001B0429" w:rsidRPr="00775D98">
        <w:rPr>
          <w:b/>
          <w:i/>
          <w:u w:val="single"/>
        </w:rPr>
        <w:t>smlouva</w:t>
      </w:r>
      <w:r w:rsidR="00C72EC1">
        <w:rPr>
          <w:b/>
          <w:i/>
          <w:u w:val="single"/>
        </w:rPr>
        <w:t xml:space="preserve"> </w:t>
      </w:r>
      <w:r w:rsidR="008C0191" w:rsidRPr="00775D98">
        <w:rPr>
          <w:i/>
        </w:rPr>
        <w:t xml:space="preserve"> </w:t>
      </w:r>
      <w:r w:rsidRPr="009D4A2D">
        <w:t xml:space="preserve">– jedná se o </w:t>
      </w:r>
      <w:r w:rsidR="00C72EC1">
        <w:t>kupní smlouvu</w:t>
      </w:r>
      <w:r w:rsidR="00271934">
        <w:t xml:space="preserve"> či smlouvy</w:t>
      </w:r>
      <w:r w:rsidR="00AC67C7">
        <w:t xml:space="preserve">, </w:t>
      </w:r>
      <w:r w:rsidR="00271934">
        <w:t>která/</w:t>
      </w:r>
      <w:r w:rsidR="00193B0A">
        <w:t>které</w:t>
      </w:r>
      <w:r w:rsidR="00271934">
        <w:t xml:space="preserve"> bude/budou uzavřeny</w:t>
      </w:r>
      <w:r w:rsidRPr="009D4A2D">
        <w:t xml:space="preserve"> na základě výsledku tohoto </w:t>
      </w:r>
      <w:r w:rsidR="00483ADF">
        <w:t>zadávacího</w:t>
      </w:r>
      <w:r w:rsidRPr="009D4A2D">
        <w:t xml:space="preserve"> řízení s vybraným </w:t>
      </w:r>
      <w:r w:rsidR="00D75A24">
        <w:t xml:space="preserve">dodavatelem - </w:t>
      </w:r>
      <w:r w:rsidR="000A7318">
        <w:t>účastníkem</w:t>
      </w:r>
      <w:r w:rsidR="00D75A24">
        <w:t xml:space="preserve"> zadávacího řízení</w:t>
      </w:r>
      <w:r w:rsidR="00775D98">
        <w:t>;</w:t>
      </w:r>
    </w:p>
    <w:p w:rsidR="009D4A2D" w:rsidRDefault="00D56B84" w:rsidP="00775D98">
      <w:pPr>
        <w:pStyle w:val="Odstavecseseznamem"/>
        <w:numPr>
          <w:ilvl w:val="0"/>
          <w:numId w:val="23"/>
        </w:numPr>
      </w:pPr>
      <w:r w:rsidRPr="00775D98">
        <w:rPr>
          <w:b/>
          <w:i/>
          <w:u w:val="single"/>
        </w:rPr>
        <w:t>účastník zadávacího řízení</w:t>
      </w:r>
      <w:r w:rsidR="009D4A2D" w:rsidRPr="00B93A35">
        <w:t xml:space="preserve"> – dodavatel, který podal nabídku v</w:t>
      </w:r>
      <w:r w:rsidR="00CB5F13">
        <w:t xml:space="preserve"> zadávacím</w:t>
      </w:r>
      <w:r w:rsidR="009D4A2D" w:rsidRPr="00B93A35">
        <w:t xml:space="preserve"> řízení</w:t>
      </w:r>
      <w:r w:rsidR="00775D98">
        <w:t>;</w:t>
      </w:r>
    </w:p>
    <w:p w:rsidR="00072D1D" w:rsidRPr="0045513A" w:rsidRDefault="0045513A" w:rsidP="00072D1D">
      <w:pPr>
        <w:pStyle w:val="Odstavecseseznamem"/>
        <w:numPr>
          <w:ilvl w:val="0"/>
          <w:numId w:val="23"/>
        </w:numPr>
      </w:pPr>
      <w:r w:rsidRPr="00775D98">
        <w:rPr>
          <w:b/>
          <w:u w:val="single"/>
        </w:rPr>
        <w:t>zadávací dokumentace</w:t>
      </w:r>
      <w:r>
        <w:t xml:space="preserve"> – veškeré písemné dokumenty tvořící a obsahující zadávací podmínky zpřístupněné zadavatelem účastníkům zadávacího řízení k dané zakázce</w:t>
      </w:r>
      <w:r w:rsidR="00775D98">
        <w:t>;</w:t>
      </w:r>
    </w:p>
    <w:p w:rsidR="009D4A2D" w:rsidRPr="008C0191" w:rsidRDefault="009D4A2D" w:rsidP="00775D98">
      <w:pPr>
        <w:pStyle w:val="Odstavecseseznamem"/>
        <w:numPr>
          <w:ilvl w:val="0"/>
          <w:numId w:val="23"/>
        </w:numPr>
      </w:pPr>
      <w:r w:rsidRPr="00775D98">
        <w:rPr>
          <w:b/>
          <w:i/>
          <w:u w:val="single"/>
        </w:rPr>
        <w:t>zadavatel</w:t>
      </w:r>
      <w:r w:rsidRPr="00B93A35">
        <w:t xml:space="preserve"> – společnost ČEPRO, a.s. uvedená v čl. 1.1 této zadávací dokumentace</w:t>
      </w:r>
      <w:r w:rsidR="00775D98">
        <w:t>;</w:t>
      </w:r>
    </w:p>
    <w:p w:rsidR="009D4A2D" w:rsidRPr="004E497D" w:rsidRDefault="009D4A2D" w:rsidP="004E497D">
      <w:pPr>
        <w:pStyle w:val="Odstavecseseznamem"/>
        <w:numPr>
          <w:ilvl w:val="0"/>
          <w:numId w:val="23"/>
        </w:numPr>
        <w:rPr>
          <w:rFonts w:cs="Arial"/>
        </w:rPr>
      </w:pPr>
      <w:r w:rsidRPr="00FA72D5">
        <w:rPr>
          <w:b/>
          <w:i/>
          <w:u w:val="single"/>
        </w:rPr>
        <w:t>zakázka</w:t>
      </w:r>
      <w:r w:rsidR="000A7318" w:rsidRPr="00FA72D5">
        <w:rPr>
          <w:b/>
          <w:i/>
          <w:u w:val="single"/>
        </w:rPr>
        <w:t xml:space="preserve"> či veřejná zakázka</w:t>
      </w:r>
      <w:r w:rsidRPr="008C0191">
        <w:t xml:space="preserve"> – </w:t>
      </w:r>
      <w:r w:rsidR="00C72EC1" w:rsidRPr="00FA72D5">
        <w:rPr>
          <w:rFonts w:cs="Arial"/>
        </w:rPr>
        <w:t>na</w:t>
      </w:r>
      <w:r w:rsidR="00AE3B5C" w:rsidRPr="00FA72D5">
        <w:rPr>
          <w:rFonts w:cs="Arial"/>
        </w:rPr>
        <w:t>dlimitní v</w:t>
      </w:r>
      <w:r w:rsidR="00C72EC1" w:rsidRPr="00FA72D5">
        <w:rPr>
          <w:rFonts w:cs="Arial"/>
        </w:rPr>
        <w:t>eřejná zakázka na dodávky</w:t>
      </w:r>
      <w:r w:rsidR="00AE3B5C" w:rsidRPr="00FA72D5">
        <w:rPr>
          <w:rFonts w:cs="Arial"/>
        </w:rPr>
        <w:t xml:space="preserve"> s názvem </w:t>
      </w:r>
      <w:r w:rsidR="00AE3B5C" w:rsidRPr="004E497D">
        <w:rPr>
          <w:rFonts w:cs="Arial"/>
          <w:b/>
          <w:i/>
        </w:rPr>
        <w:t>„</w:t>
      </w:r>
      <w:r w:rsidR="00FA72D5" w:rsidRPr="004E497D">
        <w:rPr>
          <w:rFonts w:cs="Arial"/>
          <w:b/>
          <w:i/>
        </w:rPr>
        <w:t>Nákup</w:t>
      </w:r>
      <w:r w:rsidR="00193B0A" w:rsidRPr="004E497D">
        <w:rPr>
          <w:rFonts w:cs="Arial"/>
          <w:b/>
          <w:i/>
        </w:rPr>
        <w:t xml:space="preserve"> nové lokomotivy a </w:t>
      </w:r>
      <w:r w:rsidR="005C2725" w:rsidRPr="004E497D">
        <w:rPr>
          <w:rFonts w:cs="Arial"/>
          <w:b/>
          <w:i/>
        </w:rPr>
        <w:t>nákup komplexně modernizované</w:t>
      </w:r>
      <w:r w:rsidR="00193B0A" w:rsidRPr="004E497D">
        <w:rPr>
          <w:rFonts w:cs="Arial"/>
          <w:b/>
          <w:i/>
        </w:rPr>
        <w:t xml:space="preserve"> l</w:t>
      </w:r>
      <w:r w:rsidR="00FA72D5" w:rsidRPr="004E497D">
        <w:rPr>
          <w:rFonts w:cs="Arial"/>
          <w:b/>
          <w:i/>
        </w:rPr>
        <w:t>okomotiv</w:t>
      </w:r>
      <w:r w:rsidR="00193B0A" w:rsidRPr="004E497D">
        <w:rPr>
          <w:rFonts w:cs="Arial"/>
          <w:b/>
          <w:i/>
        </w:rPr>
        <w:t>y</w:t>
      </w:r>
      <w:r w:rsidR="00FA72D5" w:rsidRPr="004E497D">
        <w:rPr>
          <w:rFonts w:cs="Arial"/>
          <w:b/>
          <w:i/>
        </w:rPr>
        <w:t xml:space="preserve"> pro sklad</w:t>
      </w:r>
      <w:r w:rsidR="00193B0A" w:rsidRPr="004E497D">
        <w:rPr>
          <w:rFonts w:cs="Arial"/>
          <w:b/>
          <w:i/>
        </w:rPr>
        <w:t>y</w:t>
      </w:r>
      <w:r w:rsidR="00FA72D5" w:rsidRPr="004E497D">
        <w:rPr>
          <w:rFonts w:cs="Arial"/>
          <w:b/>
          <w:i/>
        </w:rPr>
        <w:t xml:space="preserve"> </w:t>
      </w:r>
      <w:r w:rsidR="004E497D">
        <w:rPr>
          <w:rFonts w:cs="Arial"/>
          <w:b/>
          <w:i/>
        </w:rPr>
        <w:t xml:space="preserve">PHM </w:t>
      </w:r>
      <w:r w:rsidR="00FA72D5" w:rsidRPr="004E497D">
        <w:rPr>
          <w:rFonts w:cs="Arial"/>
          <w:b/>
          <w:i/>
        </w:rPr>
        <w:t>Střelice a Loukov“</w:t>
      </w:r>
      <w:r w:rsidR="004E497D">
        <w:rPr>
          <w:rFonts w:cs="Arial"/>
          <w:b/>
          <w:i/>
        </w:rPr>
        <w:t>;</w:t>
      </w:r>
    </w:p>
    <w:p w:rsidR="009D4A2D" w:rsidRDefault="009D4A2D" w:rsidP="00775D98">
      <w:pPr>
        <w:pStyle w:val="Odstavecseseznamem"/>
        <w:numPr>
          <w:ilvl w:val="0"/>
          <w:numId w:val="23"/>
        </w:numPr>
      </w:pPr>
      <w:r w:rsidRPr="00775D98">
        <w:rPr>
          <w:b/>
          <w:i/>
          <w:u w:val="single"/>
        </w:rPr>
        <w:t>zákon</w:t>
      </w:r>
      <w:r w:rsidR="008C0191" w:rsidRPr="00775D98">
        <w:rPr>
          <w:i/>
        </w:rPr>
        <w:t xml:space="preserve"> </w:t>
      </w:r>
      <w:r>
        <w:t>– zákon</w:t>
      </w:r>
      <w:r w:rsidRPr="009D4A2D">
        <w:t xml:space="preserve"> č. 13</w:t>
      </w:r>
      <w:r w:rsidR="00EF2F39">
        <w:t>4</w:t>
      </w:r>
      <w:r w:rsidRPr="009D4A2D">
        <w:t>/20</w:t>
      </w:r>
      <w:r w:rsidR="00EF2F39">
        <w:t>1</w:t>
      </w:r>
      <w:r w:rsidRPr="009D4A2D">
        <w:t>6 Sb., o </w:t>
      </w:r>
      <w:r w:rsidR="00EF2F39">
        <w:t xml:space="preserve">zadávání </w:t>
      </w:r>
      <w:r w:rsidRPr="009D4A2D">
        <w:t>veřejných zakáz</w:t>
      </w:r>
      <w:r w:rsidR="00EF2F39">
        <w:t>ek</w:t>
      </w:r>
      <w:r w:rsidRPr="009D4A2D">
        <w:t xml:space="preserve">, ve znění účinném ke dni zahájení </w:t>
      </w:r>
      <w:r w:rsidR="00CB5F13">
        <w:t>zadávacího</w:t>
      </w:r>
      <w:r w:rsidRPr="009D4A2D">
        <w:t xml:space="preserve"> řízení</w:t>
      </w:r>
      <w:r w:rsidR="00775D98">
        <w:t>.</w:t>
      </w:r>
    </w:p>
    <w:p w:rsidR="00CB70FB" w:rsidRDefault="00CB70FB" w:rsidP="00CB70FB">
      <w:r>
        <w:tab/>
      </w:r>
      <w:r>
        <w:tab/>
      </w:r>
      <w:r>
        <w:tab/>
      </w:r>
      <w:r>
        <w:tab/>
      </w:r>
      <w:r>
        <w:tab/>
      </w:r>
    </w:p>
    <w:p w:rsidR="00CB70FB" w:rsidRPr="00185D45" w:rsidRDefault="00CB70FB" w:rsidP="00185D45">
      <w:pPr>
        <w:pStyle w:val="02-ODST-2"/>
        <w:rPr>
          <w:b/>
        </w:rPr>
      </w:pPr>
      <w:r w:rsidRPr="00185D45">
        <w:rPr>
          <w:b/>
        </w:rPr>
        <w:t xml:space="preserve">Druh </w:t>
      </w:r>
      <w:r w:rsidR="00260B72">
        <w:rPr>
          <w:b/>
        </w:rPr>
        <w:t>zadávacího</w:t>
      </w:r>
      <w:r w:rsidR="0067276B">
        <w:rPr>
          <w:b/>
        </w:rPr>
        <w:t xml:space="preserve"> </w:t>
      </w:r>
      <w:r w:rsidRPr="00185D45">
        <w:rPr>
          <w:b/>
        </w:rPr>
        <w:t>řízení</w:t>
      </w:r>
    </w:p>
    <w:p w:rsidR="00CE5F83" w:rsidRPr="00CE5F83" w:rsidRDefault="00CE5F83" w:rsidP="00CE5F83">
      <w:pPr>
        <w:rPr>
          <w:rFonts w:cs="Arial"/>
        </w:rPr>
      </w:pPr>
      <w:r w:rsidRPr="00CE5F83">
        <w:rPr>
          <w:rFonts w:cs="Arial"/>
        </w:rPr>
        <w:t xml:space="preserve">Dle terminologie zákona č. 134/2016 Sb., o zadávání veřejných zakázek, ve znění účinném ke dni zahájení zadávacího řízení </w:t>
      </w:r>
      <w:r w:rsidR="00C72EC1">
        <w:rPr>
          <w:rFonts w:cs="Arial"/>
        </w:rPr>
        <w:t>(dále jen „zákon“) se jedná o na</w:t>
      </w:r>
      <w:r w:rsidRPr="00CE5F83">
        <w:rPr>
          <w:rFonts w:cs="Arial"/>
        </w:rPr>
        <w:t xml:space="preserve">dlimitní veřejnou zakázku na </w:t>
      </w:r>
      <w:r w:rsidR="00C72EC1">
        <w:rPr>
          <w:rFonts w:cs="Arial"/>
        </w:rPr>
        <w:t>dodávky</w:t>
      </w:r>
      <w:r w:rsidR="00703880">
        <w:rPr>
          <w:rFonts w:cs="Arial"/>
        </w:rPr>
        <w:t>.</w:t>
      </w:r>
    </w:p>
    <w:p w:rsidR="00CE5F83" w:rsidRPr="00CE5F83" w:rsidRDefault="00CE5F83" w:rsidP="00CE5F83">
      <w:pPr>
        <w:rPr>
          <w:rFonts w:cs="Arial"/>
        </w:rPr>
      </w:pPr>
      <w:r w:rsidRPr="00CE5F83">
        <w:rPr>
          <w:rFonts w:cs="Arial"/>
        </w:rPr>
        <w:t>Zadavatel zahajuje</w:t>
      </w:r>
      <w:r w:rsidR="00703880">
        <w:rPr>
          <w:rFonts w:cs="Arial"/>
        </w:rPr>
        <w:t xml:space="preserve"> toto</w:t>
      </w:r>
      <w:r w:rsidR="00C72EC1">
        <w:rPr>
          <w:rFonts w:cs="Arial"/>
        </w:rPr>
        <w:t xml:space="preserve"> </w:t>
      </w:r>
      <w:r w:rsidRPr="00CE5F83">
        <w:rPr>
          <w:rFonts w:cs="Arial"/>
        </w:rPr>
        <w:t xml:space="preserve">řízení </w:t>
      </w:r>
      <w:r w:rsidR="00C72EC1">
        <w:rPr>
          <w:rFonts w:cs="Arial"/>
        </w:rPr>
        <w:t>v na</w:t>
      </w:r>
      <w:r w:rsidR="00C72EC1" w:rsidRPr="00CE5F83">
        <w:rPr>
          <w:rFonts w:cs="Arial"/>
        </w:rPr>
        <w:t>dlimitní</w:t>
      </w:r>
      <w:r w:rsidR="00C72EC1">
        <w:rPr>
          <w:rFonts w:cs="Arial"/>
        </w:rPr>
        <w:t xml:space="preserve">m režimu odesláním oznámení o zahájení zadávacího řízení do Věstníku veřejných zakázek a Úředním věstníku Evropské unie a tímto uveřejněním vyzývá neomezený počet dodavatelů k podání nabídky k této veřejné zakázce. </w:t>
      </w:r>
    </w:p>
    <w:p w:rsidR="00AE64F5" w:rsidRDefault="00CE5F83" w:rsidP="00CE5F83">
      <w:pPr>
        <w:rPr>
          <w:rFonts w:cs="Arial"/>
        </w:rPr>
      </w:pPr>
      <w:r w:rsidRPr="00CE5F83">
        <w:rPr>
          <w:rFonts w:cs="Arial"/>
        </w:rPr>
        <w:t>Požadavky na zpracování a obsah nabídek dodavatelů</w:t>
      </w:r>
      <w:r w:rsidR="00A92748">
        <w:rPr>
          <w:rFonts w:cs="Arial"/>
        </w:rPr>
        <w:t>,</w:t>
      </w:r>
      <w:r w:rsidRPr="00CE5F83">
        <w:rPr>
          <w:rFonts w:cs="Arial"/>
        </w:rPr>
        <w:t xml:space="preserve"> včetně požadavků na prokázání splnění kvalifikace a informací týkající se způsobu podání nabídek dodavateli jsou uvedeny v této zadávací dokumentaci a jejích nedílných součástech</w:t>
      </w:r>
      <w:r w:rsidR="00C72EC1">
        <w:rPr>
          <w:rFonts w:cs="Arial"/>
        </w:rPr>
        <w:t xml:space="preserve"> a přílohách</w:t>
      </w:r>
      <w:r w:rsidRPr="00CE5F83">
        <w:rPr>
          <w:rFonts w:cs="Arial"/>
        </w:rPr>
        <w:t>.</w:t>
      </w:r>
    </w:p>
    <w:p w:rsidR="008A60D7" w:rsidRDefault="008A60D7" w:rsidP="00CE5F83">
      <w:pPr>
        <w:rPr>
          <w:rFonts w:cs="Arial"/>
        </w:rPr>
      </w:pPr>
    </w:p>
    <w:p w:rsidR="008A60D7" w:rsidRPr="002D3EB6" w:rsidRDefault="008A60D7" w:rsidP="00CE5F83">
      <w:pPr>
        <w:rPr>
          <w:rFonts w:cs="Arial"/>
        </w:rPr>
      </w:pPr>
    </w:p>
    <w:p w:rsidR="00B67FA9" w:rsidRDefault="00B67FA9" w:rsidP="00CB70FB"/>
    <w:p w:rsidR="00CB70FB" w:rsidRPr="0007031B" w:rsidRDefault="00CB70FB" w:rsidP="0007031B">
      <w:pPr>
        <w:pStyle w:val="02-ODST-2"/>
        <w:rPr>
          <w:b/>
        </w:rPr>
      </w:pPr>
      <w:bookmarkStart w:id="1" w:name="_Ref341267335"/>
      <w:r w:rsidRPr="0007031B">
        <w:rPr>
          <w:b/>
        </w:rPr>
        <w:t>Vymezení předmětu zakázky</w:t>
      </w:r>
      <w:bookmarkEnd w:id="1"/>
    </w:p>
    <w:p w:rsidR="00F56263" w:rsidRDefault="004E497D" w:rsidP="00D315F7">
      <w:r>
        <w:t xml:space="preserve"> </w:t>
      </w:r>
      <w:r w:rsidR="00F56263">
        <w:t xml:space="preserve">Předmětem veřejné zakázky </w:t>
      </w:r>
      <w:r w:rsidR="008411A4">
        <w:t>je</w:t>
      </w:r>
      <w:r w:rsidR="00C1475D">
        <w:t xml:space="preserve"> dod</w:t>
      </w:r>
      <w:r w:rsidR="008411A4">
        <w:t>ávka celkem dvou</w:t>
      </w:r>
      <w:r w:rsidR="00CA16E0">
        <w:t xml:space="preserve"> (2)</w:t>
      </w:r>
      <w:r w:rsidR="008411A4">
        <w:t xml:space="preserve"> </w:t>
      </w:r>
      <w:r w:rsidR="00CA16E0">
        <w:t xml:space="preserve">železničních </w:t>
      </w:r>
      <w:r w:rsidR="008411A4">
        <w:t>lokomotiv</w:t>
      </w:r>
      <w:r w:rsidR="00D70137">
        <w:t xml:space="preserve"> se spalovacími motory</w:t>
      </w:r>
      <w:r w:rsidR="00CA16E0">
        <w:t xml:space="preserve"> pro zajištění plynulé manipulace se železničními cisternami při příjmu a výdeji obchodního zboží, zejména benzi</w:t>
      </w:r>
      <w:r w:rsidR="008A60D7">
        <w:t>nu automobilového („BA“) a nafty</w:t>
      </w:r>
      <w:r w:rsidR="00CA16E0">
        <w:t xml:space="preserve"> motorové („NM“ (dále též jen „dodávka</w:t>
      </w:r>
      <w:r w:rsidR="000028E6">
        <w:t>“ nebo „p</w:t>
      </w:r>
      <w:r w:rsidR="00C04D40">
        <w:t>ř</w:t>
      </w:r>
      <w:r w:rsidR="00CA16E0">
        <w:t>edmět plnění</w:t>
      </w:r>
      <w:r w:rsidR="000028E6">
        <w:t xml:space="preserve">“) </w:t>
      </w:r>
      <w:r w:rsidR="00CA16E0">
        <w:t xml:space="preserve">na železničních vlečkách skladů PHM zadavatele (dále též jen „sklad“, či „sklady“) </w:t>
      </w:r>
      <w:r w:rsidR="005452F1">
        <w:t>tak, jak vyplývá z této zadávací dokumentace (dále též jen „ZD“)</w:t>
      </w:r>
      <w:r w:rsidR="00C1475D">
        <w:t xml:space="preserve"> v každé její části dle místa plnění – skladu PHM zadavatele</w:t>
      </w:r>
      <w:r w:rsidR="00CA16E0">
        <w:t xml:space="preserve"> a </w:t>
      </w:r>
      <w:r w:rsidR="00C1475D">
        <w:t>dle níže uvedeného</w:t>
      </w:r>
      <w:r w:rsidR="00CA16E0">
        <w:t>.</w:t>
      </w:r>
    </w:p>
    <w:p w:rsidR="008A60D7" w:rsidRDefault="008411A4" w:rsidP="00D315F7">
      <w:r>
        <w:t>S ohledem na povahu předmětu této zakázky</w:t>
      </w:r>
      <w:r w:rsidR="00FA72D5">
        <w:t xml:space="preserve"> </w:t>
      </w:r>
      <w:r>
        <w:t xml:space="preserve">a doby jejího plnění zadavatel rozdělil tuto zakázku </w:t>
      </w:r>
      <w:r w:rsidRPr="008411A4">
        <w:rPr>
          <w:b/>
        </w:rPr>
        <w:t xml:space="preserve">na dvě </w:t>
      </w:r>
      <w:r w:rsidRPr="00FA72D5">
        <w:rPr>
          <w:b/>
        </w:rPr>
        <w:t xml:space="preserve">(2) části, tj. část I a část II </w:t>
      </w:r>
      <w:r w:rsidRPr="00FA72D5">
        <w:t>dle jednotlivých míst plnění v souladu a s odkazem na § 101 zákona.</w:t>
      </w:r>
      <w:r>
        <w:t xml:space="preserve"> </w:t>
      </w:r>
      <w:r w:rsidR="002E13C8">
        <w:t xml:space="preserve"> </w:t>
      </w:r>
    </w:p>
    <w:p w:rsidR="008411A4" w:rsidRDefault="002E13C8" w:rsidP="00D315F7">
      <w:r>
        <w:t xml:space="preserve">Zadavatel </w:t>
      </w:r>
      <w:r w:rsidR="004E497D">
        <w:t>ne</w:t>
      </w:r>
      <w:r>
        <w:t>požaduje, aby dodavatelem předmětu plnění této zakázky v obou částech byl jeden dodavatel</w:t>
      </w:r>
      <w:r w:rsidR="004E497D">
        <w:t>.</w:t>
      </w:r>
    </w:p>
    <w:p w:rsidR="008411A4" w:rsidRDefault="008411A4" w:rsidP="00D315F7">
      <w:r>
        <w:t>Předmět jednotlivých částí této zakázky a další požadavky zadavatele, vztahující se k rozdělení této zakázky na části jsou uvedeny v této ZD.</w:t>
      </w:r>
    </w:p>
    <w:p w:rsidR="008411A4" w:rsidRDefault="008411A4" w:rsidP="008411A4">
      <w:pPr>
        <w:rPr>
          <w:b/>
          <w:i/>
          <w:u w:val="single"/>
        </w:rPr>
      </w:pPr>
    </w:p>
    <w:p w:rsidR="008411A4" w:rsidRDefault="008411A4" w:rsidP="008411A4">
      <w:pPr>
        <w:rPr>
          <w:b/>
          <w:i/>
          <w:u w:val="single"/>
        </w:rPr>
      </w:pPr>
      <w:r w:rsidRPr="004731CE">
        <w:rPr>
          <w:b/>
          <w:i/>
          <w:u w:val="single"/>
        </w:rPr>
        <w:t>P</w:t>
      </w:r>
      <w:r w:rsidR="005079C5">
        <w:rPr>
          <w:b/>
          <w:i/>
          <w:u w:val="single"/>
        </w:rPr>
        <w:t>lnění p</w:t>
      </w:r>
      <w:r w:rsidRPr="004731CE">
        <w:rPr>
          <w:b/>
          <w:i/>
          <w:u w:val="single"/>
        </w:rPr>
        <w:t>ředmět</w:t>
      </w:r>
      <w:r w:rsidR="005079C5">
        <w:rPr>
          <w:b/>
          <w:i/>
          <w:u w:val="single"/>
        </w:rPr>
        <w:t>u</w:t>
      </w:r>
      <w:r w:rsidRPr="004731CE">
        <w:rPr>
          <w:b/>
          <w:i/>
          <w:u w:val="single"/>
        </w:rPr>
        <w:t xml:space="preserve"> zakázky je rozdělen</w:t>
      </w:r>
      <w:r w:rsidR="005079C5">
        <w:rPr>
          <w:b/>
          <w:i/>
          <w:u w:val="single"/>
        </w:rPr>
        <w:t>o</w:t>
      </w:r>
      <w:r w:rsidR="004E497D">
        <w:rPr>
          <w:b/>
          <w:i/>
          <w:u w:val="single"/>
        </w:rPr>
        <w:t xml:space="preserve"> </w:t>
      </w:r>
      <w:r w:rsidRPr="004731CE">
        <w:rPr>
          <w:b/>
          <w:i/>
          <w:u w:val="single"/>
        </w:rPr>
        <w:t>na:</w:t>
      </w:r>
    </w:p>
    <w:p w:rsidR="008411A4" w:rsidRPr="004731CE" w:rsidRDefault="008411A4" w:rsidP="008411A4">
      <w:pPr>
        <w:rPr>
          <w:b/>
          <w:i/>
          <w:u w:val="single"/>
        </w:rPr>
      </w:pPr>
    </w:p>
    <w:p w:rsidR="008411A4" w:rsidRDefault="008411A4" w:rsidP="008411A4">
      <w:pPr>
        <w:pStyle w:val="Odstavecseseznamem"/>
        <w:numPr>
          <w:ilvl w:val="0"/>
          <w:numId w:val="20"/>
        </w:numPr>
      </w:pPr>
      <w:r w:rsidRPr="008411A4">
        <w:rPr>
          <w:b/>
        </w:rPr>
        <w:t>část  I</w:t>
      </w:r>
      <w:r w:rsidR="005079C5">
        <w:rPr>
          <w:b/>
        </w:rPr>
        <w:t xml:space="preserve"> </w:t>
      </w:r>
      <w:r w:rsidR="00CA16E0">
        <w:t xml:space="preserve"> – </w:t>
      </w:r>
      <w:r w:rsidR="005079C5">
        <w:t xml:space="preserve"> </w:t>
      </w:r>
      <w:r w:rsidR="00DA1915">
        <w:t xml:space="preserve">dodávka LOKOMOTIVY 1 </w:t>
      </w:r>
      <w:r w:rsidR="004208E4">
        <w:t>na</w:t>
      </w:r>
      <w:r w:rsidR="00CA16E0">
        <w:t xml:space="preserve"> sklad </w:t>
      </w:r>
      <w:r>
        <w:t>Střelice u Brna;</w:t>
      </w:r>
    </w:p>
    <w:p w:rsidR="008411A4" w:rsidRDefault="008411A4" w:rsidP="008411A4">
      <w:pPr>
        <w:pStyle w:val="Odstavecseseznamem"/>
      </w:pPr>
    </w:p>
    <w:p w:rsidR="008411A4" w:rsidRDefault="008411A4" w:rsidP="008411A4">
      <w:pPr>
        <w:pStyle w:val="Odstavecseseznamem"/>
        <w:numPr>
          <w:ilvl w:val="0"/>
          <w:numId w:val="20"/>
        </w:numPr>
      </w:pPr>
      <w:r w:rsidRPr="008411A4">
        <w:rPr>
          <w:b/>
        </w:rPr>
        <w:t>část II</w:t>
      </w:r>
      <w:r w:rsidR="00CA16E0">
        <w:t xml:space="preserve"> </w:t>
      </w:r>
      <w:r w:rsidR="005079C5">
        <w:t xml:space="preserve"> </w:t>
      </w:r>
      <w:r w:rsidR="00DA1915">
        <w:t>–</w:t>
      </w:r>
      <w:r w:rsidR="00CA16E0">
        <w:t xml:space="preserve"> </w:t>
      </w:r>
      <w:r w:rsidR="005079C5">
        <w:t xml:space="preserve"> </w:t>
      </w:r>
      <w:r w:rsidR="00DA1915">
        <w:t xml:space="preserve">dodávka LOKOMOTIVY 2 </w:t>
      </w:r>
      <w:r w:rsidR="004208E4">
        <w:t>na</w:t>
      </w:r>
      <w:r w:rsidR="00CA16E0">
        <w:t xml:space="preserve"> sklad </w:t>
      </w:r>
      <w:r>
        <w:t>Loukov.</w:t>
      </w:r>
    </w:p>
    <w:p w:rsidR="005D3FA8" w:rsidRDefault="005D3FA8" w:rsidP="00593617">
      <w:pPr>
        <w:pStyle w:val="normalbulletbl"/>
        <w:numPr>
          <w:ilvl w:val="0"/>
          <w:numId w:val="0"/>
        </w:numPr>
        <w:jc w:val="both"/>
        <w:rPr>
          <w:snapToGrid/>
        </w:rPr>
      </w:pPr>
    </w:p>
    <w:p w:rsidR="005D3FA8" w:rsidRDefault="005D3FA8" w:rsidP="0090184D">
      <w:pPr>
        <w:pStyle w:val="02-ODST-2"/>
        <w:rPr>
          <w:b/>
        </w:rPr>
      </w:pPr>
      <w:r>
        <w:rPr>
          <w:b/>
        </w:rPr>
        <w:t>Rozsah</w:t>
      </w:r>
      <w:r w:rsidR="00761F88">
        <w:rPr>
          <w:b/>
        </w:rPr>
        <w:t xml:space="preserve"> plnění</w:t>
      </w:r>
      <w:r>
        <w:rPr>
          <w:b/>
        </w:rPr>
        <w:t xml:space="preserve"> předmětu zakázky</w:t>
      </w:r>
      <w:r w:rsidR="00761F88">
        <w:rPr>
          <w:b/>
        </w:rPr>
        <w:t xml:space="preserve"> v části I</w:t>
      </w:r>
      <w:r w:rsidR="001B53A7">
        <w:rPr>
          <w:b/>
        </w:rPr>
        <w:t xml:space="preserve">   -   „LOKOMOTIVA 1“</w:t>
      </w:r>
    </w:p>
    <w:p w:rsidR="006E2127" w:rsidRDefault="006E2127" w:rsidP="00593617">
      <w:pPr>
        <w:pStyle w:val="normalbulletbl"/>
        <w:numPr>
          <w:ilvl w:val="0"/>
          <w:numId w:val="0"/>
        </w:numPr>
        <w:jc w:val="both"/>
        <w:rPr>
          <w:b/>
          <w:snapToGrid/>
        </w:rPr>
      </w:pPr>
    </w:p>
    <w:p w:rsidR="00761F88" w:rsidRPr="00DA1915" w:rsidRDefault="00761F88" w:rsidP="006E2127">
      <w:pPr>
        <w:rPr>
          <w:rFonts w:cs="Arial"/>
        </w:rPr>
      </w:pPr>
      <w:r w:rsidRPr="00761F88">
        <w:rPr>
          <w:rFonts w:cs="Arial"/>
          <w:b/>
          <w:u w:val="single"/>
        </w:rPr>
        <w:t>Předmětem plnění zakázky v části I</w:t>
      </w:r>
      <w:r w:rsidR="006112AA">
        <w:rPr>
          <w:rFonts w:cs="Arial"/>
        </w:rPr>
        <w:t xml:space="preserve"> </w:t>
      </w:r>
      <w:r>
        <w:rPr>
          <w:rFonts w:cs="Arial"/>
        </w:rPr>
        <w:t>je dodávka nové,</w:t>
      </w:r>
      <w:r w:rsidR="00705A76">
        <w:rPr>
          <w:rFonts w:cs="Arial"/>
        </w:rPr>
        <w:t xml:space="preserve"> nepoužité,</w:t>
      </w:r>
      <w:r>
        <w:rPr>
          <w:rFonts w:cs="Arial"/>
        </w:rPr>
        <w:t xml:space="preserve"> nerepasované a i jinak nemodernizované dvounápravové železniční lokomotivy o technických parametrech, jak je uvedeno níže v tab.</w:t>
      </w:r>
      <w:r w:rsidR="00831D62">
        <w:rPr>
          <w:rFonts w:cs="Arial"/>
        </w:rPr>
        <w:t xml:space="preserve"> č. 1</w:t>
      </w:r>
      <w:r w:rsidR="00DA1915">
        <w:rPr>
          <w:rFonts w:cs="Arial"/>
        </w:rPr>
        <w:t xml:space="preserve">: </w:t>
      </w:r>
    </w:p>
    <w:p w:rsidR="00761F88" w:rsidRPr="00DA1915" w:rsidRDefault="00DA1915" w:rsidP="006E2127">
      <w:pPr>
        <w:rPr>
          <w:rFonts w:cs="Arial"/>
          <w:b/>
        </w:rPr>
      </w:pPr>
      <w:r>
        <w:rPr>
          <w:rFonts w:cs="Arial"/>
          <w:b/>
        </w:rPr>
        <w:t xml:space="preserve">TAB.č. 1: </w:t>
      </w:r>
    </w:p>
    <w:tbl>
      <w:tblPr>
        <w:tblW w:w="9241" w:type="dxa"/>
        <w:tblInd w:w="55" w:type="dxa"/>
        <w:tblCellMar>
          <w:left w:w="70" w:type="dxa"/>
          <w:right w:w="70" w:type="dxa"/>
        </w:tblCellMar>
        <w:tblLook w:val="04A0" w:firstRow="1" w:lastRow="0" w:firstColumn="1" w:lastColumn="0" w:noHBand="0" w:noVBand="1"/>
      </w:tblPr>
      <w:tblGrid>
        <w:gridCol w:w="5102"/>
        <w:gridCol w:w="4139"/>
      </w:tblGrid>
      <w:tr w:rsidR="00761F88" w:rsidRPr="00426859" w:rsidTr="00831D62">
        <w:trPr>
          <w:trHeight w:val="315"/>
        </w:trPr>
        <w:tc>
          <w:tcPr>
            <w:tcW w:w="5102" w:type="dxa"/>
            <w:tcBorders>
              <w:top w:val="single" w:sz="8" w:space="0" w:color="auto"/>
              <w:left w:val="single" w:sz="8" w:space="0" w:color="auto"/>
              <w:bottom w:val="double" w:sz="6" w:space="0" w:color="auto"/>
              <w:right w:val="single" w:sz="4" w:space="0" w:color="auto"/>
            </w:tcBorders>
            <w:shd w:val="clear" w:color="000000" w:fill="D9D9D9"/>
            <w:noWrap/>
            <w:vAlign w:val="center"/>
            <w:hideMark/>
          </w:tcPr>
          <w:p w:rsidR="00761F88" w:rsidRPr="00426859" w:rsidRDefault="00831D62" w:rsidP="00831D62">
            <w:pPr>
              <w:spacing w:before="0"/>
              <w:jc w:val="center"/>
              <w:rPr>
                <w:rFonts w:cs="Arial"/>
                <w:b/>
                <w:bCs/>
                <w:color w:val="000000"/>
              </w:rPr>
            </w:pPr>
            <w:r>
              <w:rPr>
                <w:rFonts w:cs="Arial"/>
                <w:b/>
                <w:bCs/>
                <w:color w:val="000000"/>
              </w:rPr>
              <w:t xml:space="preserve">požadovaný </w:t>
            </w:r>
            <w:r w:rsidR="00761F88">
              <w:rPr>
                <w:rFonts w:cs="Arial"/>
                <w:b/>
                <w:bCs/>
                <w:color w:val="000000"/>
              </w:rPr>
              <w:t>t</w:t>
            </w:r>
            <w:r w:rsidR="00761F88" w:rsidRPr="00426859">
              <w:rPr>
                <w:rFonts w:cs="Arial"/>
                <w:b/>
                <w:bCs/>
                <w:color w:val="000000"/>
              </w:rPr>
              <w:t>echnický parametr</w:t>
            </w:r>
            <w:r w:rsidR="00761F88">
              <w:rPr>
                <w:rFonts w:cs="Arial"/>
                <w:b/>
                <w:bCs/>
                <w:color w:val="000000"/>
              </w:rPr>
              <w:t>:</w:t>
            </w:r>
          </w:p>
        </w:tc>
        <w:tc>
          <w:tcPr>
            <w:tcW w:w="4139" w:type="dxa"/>
            <w:tcBorders>
              <w:top w:val="single" w:sz="8" w:space="0" w:color="auto"/>
              <w:left w:val="nil"/>
              <w:bottom w:val="double" w:sz="6" w:space="0" w:color="auto"/>
              <w:right w:val="single" w:sz="8" w:space="0" w:color="auto"/>
            </w:tcBorders>
            <w:shd w:val="clear" w:color="000000" w:fill="D9D9D9"/>
            <w:noWrap/>
            <w:vAlign w:val="center"/>
            <w:hideMark/>
          </w:tcPr>
          <w:p w:rsidR="00761F88" w:rsidRPr="00426859" w:rsidRDefault="00761F88" w:rsidP="00831D62">
            <w:pPr>
              <w:spacing w:before="0"/>
              <w:jc w:val="center"/>
              <w:rPr>
                <w:rFonts w:cs="Arial"/>
                <w:b/>
                <w:bCs/>
                <w:color w:val="000000"/>
              </w:rPr>
            </w:pPr>
            <w:r>
              <w:rPr>
                <w:rFonts w:cs="Arial"/>
                <w:b/>
                <w:bCs/>
                <w:color w:val="000000"/>
              </w:rPr>
              <w:t>p</w:t>
            </w:r>
            <w:r w:rsidRPr="00426859">
              <w:rPr>
                <w:rFonts w:cs="Arial"/>
                <w:b/>
                <w:bCs/>
                <w:color w:val="000000"/>
              </w:rPr>
              <w:t>ožadovaná hodnota</w:t>
            </w:r>
            <w:r>
              <w:rPr>
                <w:rFonts w:cs="Arial"/>
                <w:b/>
                <w:bCs/>
                <w:color w:val="000000"/>
              </w:rPr>
              <w:t>:</w:t>
            </w:r>
          </w:p>
        </w:tc>
      </w:tr>
      <w:tr w:rsidR="00761F88" w:rsidRPr="00C75285" w:rsidTr="00831D62">
        <w:trPr>
          <w:trHeight w:val="404"/>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831D62" w:rsidP="00831D62">
            <w:pPr>
              <w:spacing w:before="0"/>
              <w:jc w:val="left"/>
              <w:rPr>
                <w:rFonts w:cs="Arial"/>
                <w:color w:val="000000"/>
              </w:rPr>
            </w:pPr>
            <w:r w:rsidRPr="00894618">
              <w:rPr>
                <w:rFonts w:cs="Arial"/>
                <w:color w:val="000000"/>
              </w:rPr>
              <w:t>p</w:t>
            </w:r>
            <w:r w:rsidR="00761F88" w:rsidRPr="00894618">
              <w:rPr>
                <w:rFonts w:cs="Arial"/>
                <w:color w:val="000000"/>
              </w:rPr>
              <w:t xml:space="preserve">očet hnacích náprav: </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761F88" w:rsidP="00831D62">
            <w:pPr>
              <w:spacing w:before="0"/>
              <w:jc w:val="center"/>
              <w:rPr>
                <w:rFonts w:cs="Arial"/>
                <w:color w:val="000000"/>
              </w:rPr>
            </w:pPr>
            <w:r w:rsidRPr="00894618">
              <w:rPr>
                <w:rFonts w:cs="Arial"/>
                <w:color w:val="000000"/>
              </w:rPr>
              <w:t>2</w:t>
            </w:r>
          </w:p>
        </w:tc>
      </w:tr>
      <w:tr w:rsidR="00761F88" w:rsidRPr="00C75285" w:rsidTr="00831D62">
        <w:trPr>
          <w:trHeight w:val="418"/>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831D62" w:rsidP="00831D62">
            <w:pPr>
              <w:spacing w:before="0"/>
              <w:jc w:val="left"/>
              <w:rPr>
                <w:rFonts w:cs="Arial"/>
                <w:color w:val="000000"/>
              </w:rPr>
            </w:pPr>
            <w:r w:rsidRPr="00894618">
              <w:rPr>
                <w:rFonts w:cs="Arial"/>
                <w:color w:val="000000"/>
              </w:rPr>
              <w:t>u</w:t>
            </w:r>
            <w:r w:rsidR="00761F88" w:rsidRPr="00894618">
              <w:rPr>
                <w:rFonts w:cs="Arial"/>
                <w:color w:val="000000"/>
              </w:rPr>
              <w:t>spořádání pojezdu:</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761F88" w:rsidP="00831D62">
            <w:pPr>
              <w:spacing w:before="0"/>
              <w:jc w:val="center"/>
              <w:rPr>
                <w:rFonts w:cs="Arial"/>
                <w:color w:val="000000"/>
              </w:rPr>
            </w:pPr>
            <w:r w:rsidRPr="00894618">
              <w:rPr>
                <w:rFonts w:cs="Arial"/>
                <w:color w:val="000000"/>
              </w:rPr>
              <w:t>Bo</w:t>
            </w:r>
          </w:p>
        </w:tc>
      </w:tr>
      <w:tr w:rsidR="00761F88" w:rsidRPr="00C75285" w:rsidTr="00831D62">
        <w:trPr>
          <w:trHeight w:val="410"/>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761F88" w:rsidP="00831D62">
            <w:pPr>
              <w:spacing w:before="0"/>
              <w:jc w:val="left"/>
              <w:rPr>
                <w:rFonts w:cs="Arial"/>
                <w:color w:val="000000"/>
              </w:rPr>
            </w:pPr>
            <w:r w:rsidRPr="00894618">
              <w:rPr>
                <w:rFonts w:cs="Arial"/>
                <w:color w:val="000000"/>
              </w:rPr>
              <w:t>rozchod:</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761F88" w:rsidP="00831D62">
            <w:pPr>
              <w:spacing w:before="0"/>
              <w:jc w:val="center"/>
              <w:rPr>
                <w:rFonts w:cs="Arial"/>
                <w:color w:val="000000"/>
              </w:rPr>
            </w:pPr>
            <w:r w:rsidRPr="00894618">
              <w:rPr>
                <w:rFonts w:cs="Arial"/>
                <w:color w:val="000000"/>
              </w:rPr>
              <w:t>1435 mm</w:t>
            </w:r>
          </w:p>
        </w:tc>
      </w:tr>
      <w:tr w:rsidR="00761F88" w:rsidRPr="00C75285" w:rsidTr="00831D62">
        <w:trPr>
          <w:trHeight w:val="416"/>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761F88" w:rsidP="00831D62">
            <w:pPr>
              <w:spacing w:before="0"/>
              <w:jc w:val="left"/>
              <w:rPr>
                <w:rFonts w:cs="Arial"/>
                <w:color w:val="000000"/>
              </w:rPr>
            </w:pPr>
            <w:r w:rsidRPr="00894618">
              <w:rPr>
                <w:rFonts w:cs="Arial"/>
                <w:color w:val="000000"/>
              </w:rPr>
              <w:t>výkon</w:t>
            </w:r>
            <w:r w:rsidR="00D70137" w:rsidRPr="00894618">
              <w:rPr>
                <w:rFonts w:cs="Arial"/>
                <w:color w:val="000000"/>
              </w:rPr>
              <w:t xml:space="preserve"> spalovacího motoru</w:t>
            </w:r>
            <w:r w:rsidRPr="00894618">
              <w:rPr>
                <w:rFonts w:cs="Arial"/>
                <w:color w:val="000000"/>
              </w:rPr>
              <w:t>:</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761F88" w:rsidP="00A26E69">
            <w:pPr>
              <w:spacing w:before="0"/>
              <w:jc w:val="center"/>
              <w:rPr>
                <w:rFonts w:cs="Arial"/>
                <w:color w:val="000000"/>
              </w:rPr>
            </w:pPr>
            <w:r w:rsidRPr="00894618">
              <w:rPr>
                <w:rFonts w:cs="Arial"/>
                <w:color w:val="000000"/>
              </w:rPr>
              <w:t>min. 3</w:t>
            </w:r>
            <w:r w:rsidR="00A26E69" w:rsidRPr="00894618">
              <w:rPr>
                <w:rFonts w:cs="Arial"/>
                <w:color w:val="000000"/>
              </w:rPr>
              <w:t>00</w:t>
            </w:r>
            <w:r w:rsidRPr="00894618">
              <w:rPr>
                <w:rFonts w:cs="Arial"/>
                <w:color w:val="000000"/>
              </w:rPr>
              <w:t xml:space="preserve"> kW</w:t>
            </w:r>
          </w:p>
        </w:tc>
      </w:tr>
      <w:tr w:rsidR="00761F88" w:rsidRPr="00C75285" w:rsidTr="00831D62">
        <w:trPr>
          <w:trHeight w:val="563"/>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761F88" w:rsidP="00831D62">
            <w:pPr>
              <w:spacing w:before="0"/>
              <w:jc w:val="left"/>
              <w:rPr>
                <w:rFonts w:cs="Arial"/>
                <w:color w:val="000000"/>
              </w:rPr>
            </w:pPr>
            <w:r w:rsidRPr="00894618">
              <w:rPr>
                <w:rFonts w:cs="Arial"/>
                <w:color w:val="000000"/>
              </w:rPr>
              <w:t>přenos výkonu:</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761F88" w:rsidP="00A26E69">
            <w:pPr>
              <w:spacing w:before="0"/>
              <w:jc w:val="center"/>
              <w:rPr>
                <w:rFonts w:cs="Arial"/>
                <w:color w:val="000000"/>
              </w:rPr>
            </w:pPr>
            <w:r w:rsidRPr="00894618">
              <w:rPr>
                <w:rFonts w:cs="Arial"/>
                <w:color w:val="000000"/>
              </w:rPr>
              <w:t>elektrický střídav</w:t>
            </w:r>
            <w:r w:rsidR="00A26E69" w:rsidRPr="00894618">
              <w:rPr>
                <w:rFonts w:cs="Arial"/>
                <w:color w:val="000000"/>
              </w:rPr>
              <w:t xml:space="preserve">ý nebo </w:t>
            </w:r>
            <w:r w:rsidRPr="00894618">
              <w:rPr>
                <w:rFonts w:cs="Arial"/>
                <w:color w:val="000000"/>
              </w:rPr>
              <w:t xml:space="preserve"> </w:t>
            </w:r>
            <w:r w:rsidR="00A26E69" w:rsidRPr="00894618">
              <w:rPr>
                <w:rFonts w:cs="Arial"/>
                <w:color w:val="000000"/>
              </w:rPr>
              <w:t xml:space="preserve">střídavě </w:t>
            </w:r>
            <w:r w:rsidRPr="00894618">
              <w:rPr>
                <w:rFonts w:cs="Arial"/>
                <w:color w:val="000000"/>
              </w:rPr>
              <w:t>stejnosměrný (AC/DC)</w:t>
            </w:r>
          </w:p>
        </w:tc>
      </w:tr>
      <w:tr w:rsidR="00761F88" w:rsidRPr="00C75285" w:rsidTr="00831D62">
        <w:trPr>
          <w:trHeight w:val="544"/>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831D62" w:rsidP="00831D62">
            <w:pPr>
              <w:spacing w:before="0"/>
              <w:jc w:val="left"/>
              <w:rPr>
                <w:rFonts w:cs="Arial"/>
                <w:color w:val="000000"/>
              </w:rPr>
            </w:pPr>
            <w:r w:rsidRPr="00894618">
              <w:rPr>
                <w:rFonts w:cs="Arial"/>
                <w:color w:val="000000"/>
              </w:rPr>
              <w:t>emisní standard</w:t>
            </w:r>
            <w:r w:rsidR="00761F88" w:rsidRPr="00894618">
              <w:rPr>
                <w:rFonts w:cs="Arial"/>
                <w:color w:val="000000"/>
              </w:rPr>
              <w:t>:</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831D62" w:rsidP="00831D62">
            <w:pPr>
              <w:spacing w:before="0"/>
              <w:jc w:val="center"/>
              <w:rPr>
                <w:rFonts w:cs="Arial"/>
                <w:color w:val="000000"/>
              </w:rPr>
            </w:pPr>
            <w:r w:rsidRPr="00894618">
              <w:rPr>
                <w:rFonts w:cs="Arial"/>
                <w:color w:val="000000"/>
              </w:rPr>
              <w:t>Stage IIIB</w:t>
            </w:r>
          </w:p>
        </w:tc>
      </w:tr>
      <w:tr w:rsidR="00761F88" w:rsidRPr="00C75285" w:rsidTr="00831D62">
        <w:trPr>
          <w:trHeight w:val="652"/>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831D62" w:rsidP="00831D62">
            <w:pPr>
              <w:spacing w:before="0"/>
              <w:jc w:val="left"/>
              <w:rPr>
                <w:rFonts w:cs="Arial"/>
                <w:color w:val="000000"/>
              </w:rPr>
            </w:pPr>
            <w:r w:rsidRPr="00894618">
              <w:rPr>
                <w:rFonts w:cs="Arial"/>
                <w:color w:val="000000"/>
              </w:rPr>
              <w:t>nejvyšší provozní rychlost v traťovém i posunovacím režimu</w:t>
            </w:r>
            <w:r w:rsidR="00761F88" w:rsidRPr="00894618">
              <w:rPr>
                <w:rFonts w:cs="Arial"/>
                <w:color w:val="000000"/>
              </w:rPr>
              <w:t>:</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831D62" w:rsidP="00831D62">
            <w:pPr>
              <w:spacing w:before="0"/>
              <w:jc w:val="center"/>
              <w:rPr>
                <w:rFonts w:cs="Arial"/>
                <w:color w:val="000000"/>
              </w:rPr>
            </w:pPr>
            <w:r w:rsidRPr="00894618">
              <w:rPr>
                <w:rFonts w:cs="Arial"/>
                <w:color w:val="000000"/>
              </w:rPr>
              <w:t>60 km/h</w:t>
            </w:r>
          </w:p>
        </w:tc>
      </w:tr>
      <w:tr w:rsidR="00761F88" w:rsidRPr="00C75285" w:rsidTr="00831D62">
        <w:trPr>
          <w:trHeight w:val="470"/>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831D62" w:rsidP="00831D62">
            <w:pPr>
              <w:spacing w:before="0"/>
              <w:jc w:val="left"/>
              <w:rPr>
                <w:rFonts w:cs="Arial"/>
                <w:color w:val="000000"/>
              </w:rPr>
            </w:pPr>
            <w:r w:rsidRPr="00894618">
              <w:rPr>
                <w:rFonts w:cs="Arial"/>
                <w:color w:val="000000"/>
              </w:rPr>
              <w:t>hmotnost</w:t>
            </w:r>
            <w:r w:rsidR="00761F88" w:rsidRPr="00894618">
              <w:rPr>
                <w:rFonts w:cs="Arial"/>
                <w:color w:val="000000"/>
              </w:rPr>
              <w:t>:</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831D62" w:rsidP="00831D62">
            <w:pPr>
              <w:spacing w:before="0"/>
              <w:jc w:val="center"/>
              <w:rPr>
                <w:rFonts w:cs="Arial"/>
                <w:color w:val="000000"/>
              </w:rPr>
            </w:pPr>
            <w:r w:rsidRPr="00894618">
              <w:rPr>
                <w:rFonts w:cs="Arial"/>
                <w:color w:val="000000"/>
              </w:rPr>
              <w:t>36 – 40 t</w:t>
            </w:r>
          </w:p>
        </w:tc>
      </w:tr>
      <w:tr w:rsidR="00761F88" w:rsidRPr="00C75285" w:rsidTr="00831D62">
        <w:trPr>
          <w:trHeight w:val="420"/>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831D62" w:rsidP="00831D62">
            <w:pPr>
              <w:spacing w:before="0"/>
              <w:jc w:val="left"/>
              <w:rPr>
                <w:rFonts w:cs="Arial"/>
              </w:rPr>
            </w:pPr>
            <w:r w:rsidRPr="00894618">
              <w:rPr>
                <w:rFonts w:cs="Arial"/>
              </w:rPr>
              <w:t>Hmotnost na nápravu</w:t>
            </w:r>
            <w:r w:rsidR="00761F88" w:rsidRPr="00894618">
              <w:rPr>
                <w:rFonts w:cs="Arial"/>
              </w:rPr>
              <w:t>:</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894618" w:rsidP="00831D62">
            <w:pPr>
              <w:spacing w:before="0"/>
              <w:jc w:val="center"/>
              <w:rPr>
                <w:rFonts w:cs="Arial"/>
              </w:rPr>
            </w:pPr>
            <w:r>
              <w:rPr>
                <w:rFonts w:cs="Arial"/>
              </w:rPr>
              <w:t>m</w:t>
            </w:r>
            <w:r w:rsidR="00A26E69" w:rsidRPr="00894618">
              <w:rPr>
                <w:rFonts w:cs="Arial"/>
              </w:rPr>
              <w:t>ax.</w:t>
            </w:r>
            <w:r w:rsidR="00831D62" w:rsidRPr="00894618">
              <w:rPr>
                <w:rFonts w:cs="Arial"/>
              </w:rPr>
              <w:t xml:space="preserve"> 20 t</w:t>
            </w:r>
          </w:p>
        </w:tc>
      </w:tr>
      <w:tr w:rsidR="00761F88" w:rsidRPr="00C75285" w:rsidTr="00831D62">
        <w:trPr>
          <w:trHeight w:val="412"/>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831D62" w:rsidP="00831D62">
            <w:pPr>
              <w:spacing w:before="0"/>
              <w:jc w:val="left"/>
              <w:rPr>
                <w:rFonts w:cs="Arial"/>
              </w:rPr>
            </w:pPr>
            <w:r w:rsidRPr="00894618">
              <w:rPr>
                <w:rFonts w:cs="Arial"/>
              </w:rPr>
              <w:t>maximální tažná síla</w:t>
            </w:r>
            <w:r w:rsidR="00761F88" w:rsidRPr="00894618">
              <w:rPr>
                <w:rFonts w:cs="Arial"/>
              </w:rPr>
              <w:t>:</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831D62" w:rsidP="00831D62">
            <w:pPr>
              <w:spacing w:before="0"/>
              <w:jc w:val="center"/>
              <w:rPr>
                <w:rFonts w:cs="Arial"/>
              </w:rPr>
            </w:pPr>
            <w:r w:rsidRPr="00894618">
              <w:rPr>
                <w:rFonts w:cs="Arial"/>
              </w:rPr>
              <w:t>90 - 110 kN</w:t>
            </w:r>
          </w:p>
        </w:tc>
      </w:tr>
      <w:tr w:rsidR="00761F88" w:rsidRPr="00426859" w:rsidTr="00831D62">
        <w:trPr>
          <w:trHeight w:val="417"/>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761F88" w:rsidRPr="00894618" w:rsidRDefault="00831D62" w:rsidP="00831D62">
            <w:pPr>
              <w:spacing w:before="0"/>
              <w:jc w:val="left"/>
              <w:rPr>
                <w:rFonts w:cs="Arial"/>
                <w:color w:val="000000"/>
              </w:rPr>
            </w:pPr>
            <w:r w:rsidRPr="00894618">
              <w:rPr>
                <w:rFonts w:cs="Arial"/>
                <w:color w:val="000000"/>
              </w:rPr>
              <w:t>minimální poloměr oblouku</w:t>
            </w:r>
            <w:r w:rsidR="00761F88" w:rsidRPr="00894618">
              <w:rPr>
                <w:rFonts w:cs="Arial"/>
                <w:color w:val="000000"/>
              </w:rPr>
              <w:t>:</w:t>
            </w:r>
          </w:p>
        </w:tc>
        <w:tc>
          <w:tcPr>
            <w:tcW w:w="4139" w:type="dxa"/>
            <w:tcBorders>
              <w:top w:val="nil"/>
              <w:left w:val="nil"/>
              <w:bottom w:val="single" w:sz="4" w:space="0" w:color="auto"/>
              <w:right w:val="single" w:sz="8" w:space="0" w:color="auto"/>
            </w:tcBorders>
            <w:shd w:val="clear" w:color="auto" w:fill="auto"/>
            <w:noWrap/>
            <w:vAlign w:val="center"/>
            <w:hideMark/>
          </w:tcPr>
          <w:p w:rsidR="00761F88" w:rsidRPr="00894618" w:rsidRDefault="00831D62" w:rsidP="00831D62">
            <w:pPr>
              <w:spacing w:before="0"/>
              <w:jc w:val="center"/>
              <w:rPr>
                <w:rFonts w:cs="Arial"/>
                <w:color w:val="000000"/>
              </w:rPr>
            </w:pPr>
            <w:r w:rsidRPr="00894618">
              <w:rPr>
                <w:rFonts w:cs="Arial"/>
                <w:color w:val="000000"/>
              </w:rPr>
              <w:t>60 m</w:t>
            </w:r>
          </w:p>
        </w:tc>
      </w:tr>
    </w:tbl>
    <w:p w:rsidR="00DA1915" w:rsidRPr="00C75285" w:rsidRDefault="00DA1915" w:rsidP="00831D62">
      <w:pPr>
        <w:pStyle w:val="normalbulletbl"/>
        <w:numPr>
          <w:ilvl w:val="0"/>
          <w:numId w:val="0"/>
        </w:numPr>
        <w:jc w:val="both"/>
        <w:rPr>
          <w:rFonts w:cs="Arial"/>
          <w:i/>
          <w:snapToGrid/>
        </w:rPr>
      </w:pPr>
    </w:p>
    <w:p w:rsidR="00831D62" w:rsidRPr="004638DC" w:rsidRDefault="00DA1915" w:rsidP="00831D62">
      <w:pPr>
        <w:pStyle w:val="normalbulletbl"/>
        <w:numPr>
          <w:ilvl w:val="0"/>
          <w:numId w:val="0"/>
        </w:numPr>
        <w:jc w:val="both"/>
        <w:rPr>
          <w:b/>
          <w:i/>
          <w:snapToGrid/>
        </w:rPr>
      </w:pPr>
      <w:r w:rsidRPr="004208E4">
        <w:rPr>
          <w:b/>
          <w:i/>
          <w:snapToGrid/>
        </w:rPr>
        <w:t xml:space="preserve">Součástí plnění předmětu zakázky je i dodávka platného schválení předmětu plnění v části I zakázky - LOKOMOTIVY 1  -  pro provoz v České republice a provedení On-line monitoringu a diagnostiky LOKOMOTIVY 1.   </w:t>
      </w:r>
    </w:p>
    <w:p w:rsidR="00831D62" w:rsidRPr="00831D62" w:rsidRDefault="00831D62" w:rsidP="00831D62">
      <w:pPr>
        <w:pStyle w:val="02-ODST-2"/>
        <w:rPr>
          <w:b/>
        </w:rPr>
      </w:pPr>
      <w:r w:rsidRPr="00831D62">
        <w:rPr>
          <w:b/>
        </w:rPr>
        <w:t>Rozsah plnění předmětu zakázky v části I</w:t>
      </w:r>
      <w:r>
        <w:rPr>
          <w:b/>
        </w:rPr>
        <w:t>I</w:t>
      </w:r>
      <w:r w:rsidR="00441063">
        <w:rPr>
          <w:b/>
        </w:rPr>
        <w:t xml:space="preserve"> - </w:t>
      </w:r>
      <w:r w:rsidR="001B53A7">
        <w:rPr>
          <w:b/>
        </w:rPr>
        <w:t>„LOKOMOTIVA 2“</w:t>
      </w:r>
    </w:p>
    <w:p w:rsidR="00831D62" w:rsidRPr="00A15475" w:rsidRDefault="00831D62" w:rsidP="00831D62">
      <w:pPr>
        <w:rPr>
          <w:rFonts w:cs="Arial"/>
        </w:rPr>
      </w:pPr>
      <w:r w:rsidRPr="00761F88">
        <w:rPr>
          <w:rFonts w:cs="Arial"/>
          <w:b/>
          <w:u w:val="single"/>
        </w:rPr>
        <w:t xml:space="preserve">Předmětem plnění zakázky v části </w:t>
      </w:r>
      <w:r>
        <w:rPr>
          <w:rFonts w:cs="Arial"/>
          <w:b/>
          <w:u w:val="single"/>
        </w:rPr>
        <w:t>I</w:t>
      </w:r>
      <w:r w:rsidRPr="00761F88">
        <w:rPr>
          <w:rFonts w:cs="Arial"/>
          <w:b/>
          <w:u w:val="single"/>
        </w:rPr>
        <w:t>I</w:t>
      </w:r>
      <w:r>
        <w:rPr>
          <w:rFonts w:cs="Arial"/>
        </w:rPr>
        <w:t xml:space="preserve"> je dodávka modernizované čtyřnápravové železniční lokomotivy</w:t>
      </w:r>
      <w:r w:rsidR="00D70137">
        <w:rPr>
          <w:rFonts w:cs="Arial"/>
        </w:rPr>
        <w:t xml:space="preserve"> </w:t>
      </w:r>
      <w:r w:rsidR="00D70137" w:rsidRPr="00D70137">
        <w:rPr>
          <w:rFonts w:cs="Arial"/>
          <w:i/>
          <w:u w:val="single"/>
        </w:rPr>
        <w:t>po komplexní modernizaci</w:t>
      </w:r>
      <w:r>
        <w:rPr>
          <w:rFonts w:cs="Arial"/>
        </w:rPr>
        <w:t xml:space="preserve"> o technických parametrech, jak je uv</w:t>
      </w:r>
      <w:r w:rsidR="00A15475">
        <w:rPr>
          <w:rFonts w:cs="Arial"/>
        </w:rPr>
        <w:t xml:space="preserve">edeno níže v tab. č. 2: </w:t>
      </w:r>
    </w:p>
    <w:p w:rsidR="00831D62" w:rsidRPr="00761F88" w:rsidRDefault="00831D62" w:rsidP="00831D62">
      <w:pPr>
        <w:rPr>
          <w:rFonts w:cs="Arial"/>
          <w:b/>
        </w:rPr>
      </w:pPr>
      <w:r w:rsidRPr="00761F88">
        <w:rPr>
          <w:rFonts w:cs="Arial"/>
          <w:b/>
        </w:rPr>
        <w:t>TAB.č.</w:t>
      </w:r>
      <w:r>
        <w:rPr>
          <w:rFonts w:cs="Arial"/>
          <w:b/>
        </w:rPr>
        <w:t xml:space="preserve"> 2</w:t>
      </w:r>
      <w:r w:rsidRPr="00761F88">
        <w:rPr>
          <w:rFonts w:cs="Arial"/>
          <w:b/>
        </w:rPr>
        <w:t xml:space="preserve">: </w:t>
      </w:r>
    </w:p>
    <w:tbl>
      <w:tblPr>
        <w:tblW w:w="9241" w:type="dxa"/>
        <w:tblInd w:w="55" w:type="dxa"/>
        <w:tblCellMar>
          <w:left w:w="70" w:type="dxa"/>
          <w:right w:w="70" w:type="dxa"/>
        </w:tblCellMar>
        <w:tblLook w:val="04A0" w:firstRow="1" w:lastRow="0" w:firstColumn="1" w:lastColumn="0" w:noHBand="0" w:noVBand="1"/>
      </w:tblPr>
      <w:tblGrid>
        <w:gridCol w:w="5102"/>
        <w:gridCol w:w="4139"/>
      </w:tblGrid>
      <w:tr w:rsidR="00831D62" w:rsidRPr="00426859" w:rsidTr="00831D62">
        <w:trPr>
          <w:trHeight w:val="315"/>
        </w:trPr>
        <w:tc>
          <w:tcPr>
            <w:tcW w:w="5102" w:type="dxa"/>
            <w:tcBorders>
              <w:top w:val="single" w:sz="8" w:space="0" w:color="auto"/>
              <w:left w:val="single" w:sz="8" w:space="0" w:color="auto"/>
              <w:bottom w:val="double" w:sz="6" w:space="0" w:color="auto"/>
              <w:right w:val="single" w:sz="4" w:space="0" w:color="auto"/>
            </w:tcBorders>
            <w:shd w:val="clear" w:color="000000" w:fill="D9D9D9"/>
            <w:noWrap/>
            <w:vAlign w:val="center"/>
            <w:hideMark/>
          </w:tcPr>
          <w:p w:rsidR="00831D62" w:rsidRPr="00426859" w:rsidRDefault="00831D62" w:rsidP="00831D62">
            <w:pPr>
              <w:spacing w:before="0"/>
              <w:jc w:val="center"/>
              <w:rPr>
                <w:rFonts w:cs="Arial"/>
                <w:b/>
                <w:bCs/>
                <w:color w:val="000000"/>
              </w:rPr>
            </w:pPr>
            <w:r>
              <w:rPr>
                <w:rFonts w:cs="Arial"/>
                <w:b/>
                <w:bCs/>
                <w:color w:val="000000"/>
              </w:rPr>
              <w:t>požadovaný t</w:t>
            </w:r>
            <w:r w:rsidRPr="00426859">
              <w:rPr>
                <w:rFonts w:cs="Arial"/>
                <w:b/>
                <w:bCs/>
                <w:color w:val="000000"/>
              </w:rPr>
              <w:t>echnický parametr</w:t>
            </w:r>
            <w:r>
              <w:rPr>
                <w:rFonts w:cs="Arial"/>
                <w:b/>
                <w:bCs/>
                <w:color w:val="000000"/>
              </w:rPr>
              <w:t>:</w:t>
            </w:r>
          </w:p>
        </w:tc>
        <w:tc>
          <w:tcPr>
            <w:tcW w:w="4139" w:type="dxa"/>
            <w:tcBorders>
              <w:top w:val="single" w:sz="8" w:space="0" w:color="auto"/>
              <w:left w:val="nil"/>
              <w:bottom w:val="double" w:sz="6" w:space="0" w:color="auto"/>
              <w:right w:val="single" w:sz="8" w:space="0" w:color="auto"/>
            </w:tcBorders>
            <w:shd w:val="clear" w:color="000000" w:fill="D9D9D9"/>
            <w:noWrap/>
            <w:vAlign w:val="center"/>
            <w:hideMark/>
          </w:tcPr>
          <w:p w:rsidR="00831D62" w:rsidRPr="00426859" w:rsidRDefault="00831D62" w:rsidP="00831D62">
            <w:pPr>
              <w:spacing w:before="0"/>
              <w:jc w:val="center"/>
              <w:rPr>
                <w:rFonts w:cs="Arial"/>
                <w:b/>
                <w:bCs/>
                <w:color w:val="000000"/>
              </w:rPr>
            </w:pPr>
            <w:r>
              <w:rPr>
                <w:rFonts w:cs="Arial"/>
                <w:b/>
                <w:bCs/>
                <w:color w:val="000000"/>
              </w:rPr>
              <w:t>p</w:t>
            </w:r>
            <w:r w:rsidRPr="00426859">
              <w:rPr>
                <w:rFonts w:cs="Arial"/>
                <w:b/>
                <w:bCs/>
                <w:color w:val="000000"/>
              </w:rPr>
              <w:t>ožadovaná hodnota</w:t>
            </w:r>
            <w:r>
              <w:rPr>
                <w:rFonts w:cs="Arial"/>
                <w:b/>
                <w:bCs/>
                <w:color w:val="000000"/>
              </w:rPr>
              <w:t>:</w:t>
            </w:r>
          </w:p>
        </w:tc>
      </w:tr>
      <w:tr w:rsidR="00831D62" w:rsidRPr="00441063" w:rsidTr="00831D62">
        <w:trPr>
          <w:trHeight w:val="404"/>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color w:val="000000"/>
              </w:rPr>
            </w:pPr>
            <w:r w:rsidRPr="00894618">
              <w:rPr>
                <w:rFonts w:cs="Arial"/>
                <w:color w:val="000000"/>
              </w:rPr>
              <w:t xml:space="preserve">počet hnacích náprav: </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831D62" w:rsidP="00831D62">
            <w:pPr>
              <w:spacing w:before="0"/>
              <w:jc w:val="center"/>
              <w:rPr>
                <w:rFonts w:cs="Arial"/>
                <w:color w:val="000000"/>
              </w:rPr>
            </w:pPr>
            <w:r w:rsidRPr="00894618">
              <w:rPr>
                <w:rFonts w:cs="Arial"/>
                <w:color w:val="000000"/>
              </w:rPr>
              <w:t>4</w:t>
            </w:r>
          </w:p>
        </w:tc>
      </w:tr>
      <w:tr w:rsidR="00831D62" w:rsidRPr="00441063" w:rsidTr="00831D62">
        <w:trPr>
          <w:trHeight w:val="418"/>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color w:val="000000"/>
              </w:rPr>
            </w:pPr>
            <w:r w:rsidRPr="00894618">
              <w:rPr>
                <w:rFonts w:cs="Arial"/>
                <w:color w:val="000000"/>
              </w:rPr>
              <w:t>uspořádání pojezdu:</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A26E69" w:rsidP="00A26E69">
            <w:pPr>
              <w:spacing w:before="0"/>
              <w:jc w:val="center"/>
              <w:rPr>
                <w:rFonts w:cs="Arial"/>
                <w:color w:val="000000"/>
              </w:rPr>
            </w:pPr>
            <w:r w:rsidRPr="00894618">
              <w:rPr>
                <w:rFonts w:cs="Arial"/>
                <w:color w:val="000000"/>
              </w:rPr>
              <w:t>B´</w:t>
            </w:r>
            <w:r w:rsidR="00831D62" w:rsidRPr="00894618">
              <w:rPr>
                <w:rFonts w:cs="Arial"/>
                <w:color w:val="000000"/>
              </w:rPr>
              <w:t>o</w:t>
            </w:r>
            <w:r w:rsidRPr="00894618">
              <w:rPr>
                <w:rFonts w:cs="Arial"/>
                <w:color w:val="000000"/>
              </w:rPr>
              <w:t xml:space="preserve"> B´</w:t>
            </w:r>
            <w:r w:rsidR="00831D62" w:rsidRPr="00894618">
              <w:rPr>
                <w:rFonts w:cs="Arial"/>
                <w:color w:val="000000"/>
              </w:rPr>
              <w:t>o</w:t>
            </w:r>
          </w:p>
        </w:tc>
      </w:tr>
      <w:tr w:rsidR="00831D62" w:rsidRPr="00441063" w:rsidTr="00831D62">
        <w:trPr>
          <w:trHeight w:val="410"/>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color w:val="000000"/>
              </w:rPr>
            </w:pPr>
            <w:r w:rsidRPr="00894618">
              <w:rPr>
                <w:rFonts w:cs="Arial"/>
                <w:color w:val="000000"/>
              </w:rPr>
              <w:t>rozchod:</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831D62" w:rsidP="00831D62">
            <w:pPr>
              <w:spacing w:before="0"/>
              <w:jc w:val="center"/>
              <w:rPr>
                <w:rFonts w:cs="Arial"/>
                <w:color w:val="000000"/>
              </w:rPr>
            </w:pPr>
            <w:r w:rsidRPr="00894618">
              <w:rPr>
                <w:rFonts w:cs="Arial"/>
                <w:color w:val="000000"/>
              </w:rPr>
              <w:t>1435 mm</w:t>
            </w:r>
          </w:p>
        </w:tc>
      </w:tr>
      <w:tr w:rsidR="00831D62" w:rsidRPr="00441063" w:rsidTr="00831D62">
        <w:trPr>
          <w:trHeight w:val="416"/>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D70137" w:rsidP="00831D62">
            <w:pPr>
              <w:spacing w:before="0"/>
              <w:jc w:val="left"/>
              <w:rPr>
                <w:rFonts w:cs="Arial"/>
                <w:color w:val="000000"/>
              </w:rPr>
            </w:pPr>
            <w:r w:rsidRPr="00894618">
              <w:rPr>
                <w:rFonts w:cs="Arial"/>
                <w:color w:val="000000"/>
              </w:rPr>
              <w:t xml:space="preserve">výkon spalovacího </w:t>
            </w:r>
            <w:r w:rsidR="00831D62" w:rsidRPr="00894618">
              <w:rPr>
                <w:rFonts w:cs="Arial"/>
                <w:color w:val="000000"/>
              </w:rPr>
              <w:t>motoru:</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831D62" w:rsidP="00831D62">
            <w:pPr>
              <w:spacing w:before="0"/>
              <w:jc w:val="center"/>
              <w:rPr>
                <w:rFonts w:cs="Arial"/>
                <w:color w:val="000000"/>
              </w:rPr>
            </w:pPr>
            <w:r w:rsidRPr="00894618">
              <w:rPr>
                <w:rFonts w:cs="Arial"/>
                <w:color w:val="000000"/>
              </w:rPr>
              <w:t>700 - 750 kW</w:t>
            </w:r>
          </w:p>
        </w:tc>
      </w:tr>
      <w:tr w:rsidR="00831D62" w:rsidRPr="00441063" w:rsidTr="00831D62">
        <w:trPr>
          <w:trHeight w:val="522"/>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color w:val="000000"/>
              </w:rPr>
            </w:pPr>
            <w:r w:rsidRPr="00894618">
              <w:rPr>
                <w:rFonts w:cs="Arial"/>
                <w:color w:val="000000"/>
              </w:rPr>
              <w:t>přenos výkonu:</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831D62" w:rsidP="00831D62">
            <w:pPr>
              <w:spacing w:before="0"/>
              <w:jc w:val="center"/>
              <w:rPr>
                <w:rFonts w:cs="Arial"/>
                <w:color w:val="000000"/>
              </w:rPr>
            </w:pPr>
            <w:r w:rsidRPr="00894618">
              <w:rPr>
                <w:rFonts w:cs="Arial"/>
                <w:color w:val="000000"/>
              </w:rPr>
              <w:t>elektrický střídavě – stejnosměrný (AC/DC)</w:t>
            </w:r>
          </w:p>
        </w:tc>
      </w:tr>
      <w:tr w:rsidR="00831D62" w:rsidRPr="00441063" w:rsidTr="00831D62">
        <w:trPr>
          <w:trHeight w:val="429"/>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color w:val="000000"/>
              </w:rPr>
            </w:pPr>
            <w:r w:rsidRPr="00894618">
              <w:rPr>
                <w:rFonts w:cs="Arial"/>
                <w:color w:val="000000"/>
              </w:rPr>
              <w:t>emisní standard:</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831D62" w:rsidP="00831D62">
            <w:pPr>
              <w:spacing w:before="0"/>
              <w:jc w:val="center"/>
              <w:rPr>
                <w:rFonts w:cs="Arial"/>
                <w:color w:val="000000"/>
              </w:rPr>
            </w:pPr>
            <w:r w:rsidRPr="00894618">
              <w:rPr>
                <w:rFonts w:cs="Arial"/>
                <w:color w:val="000000"/>
              </w:rPr>
              <w:t>min. Stage IIIA</w:t>
            </w:r>
          </w:p>
        </w:tc>
      </w:tr>
      <w:tr w:rsidR="00831D62" w:rsidRPr="00441063" w:rsidTr="00831D62">
        <w:trPr>
          <w:trHeight w:val="652"/>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color w:val="000000"/>
              </w:rPr>
            </w:pPr>
            <w:r w:rsidRPr="00894618">
              <w:rPr>
                <w:rFonts w:cs="Arial"/>
                <w:color w:val="000000"/>
              </w:rPr>
              <w:t>nejvyšší provozní rychlost v traťovém i posunovacím režimu:</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831D62" w:rsidP="00831D62">
            <w:pPr>
              <w:spacing w:before="0"/>
              <w:jc w:val="center"/>
              <w:rPr>
                <w:rFonts w:cs="Arial"/>
                <w:color w:val="000000"/>
              </w:rPr>
            </w:pPr>
            <w:r w:rsidRPr="00894618">
              <w:rPr>
                <w:rFonts w:cs="Arial"/>
                <w:color w:val="000000"/>
              </w:rPr>
              <w:t>80 km/h</w:t>
            </w:r>
          </w:p>
        </w:tc>
      </w:tr>
      <w:tr w:rsidR="00831D62" w:rsidRPr="00441063" w:rsidTr="00831D62">
        <w:trPr>
          <w:trHeight w:val="470"/>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color w:val="000000"/>
              </w:rPr>
            </w:pPr>
            <w:r w:rsidRPr="00894618">
              <w:rPr>
                <w:rFonts w:cs="Arial"/>
                <w:color w:val="000000"/>
              </w:rPr>
              <w:t>hmotnost:</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A26E69" w:rsidP="00831D62">
            <w:pPr>
              <w:spacing w:before="0"/>
              <w:jc w:val="center"/>
              <w:rPr>
                <w:rFonts w:cs="Arial"/>
                <w:color w:val="000000"/>
              </w:rPr>
            </w:pPr>
            <w:r w:rsidRPr="00894618">
              <w:rPr>
                <w:rFonts w:cs="Arial"/>
                <w:color w:val="000000"/>
              </w:rPr>
              <w:t>70</w:t>
            </w:r>
            <w:r w:rsidR="00831D62" w:rsidRPr="00894618">
              <w:rPr>
                <w:rFonts w:cs="Arial"/>
                <w:color w:val="000000"/>
              </w:rPr>
              <w:t xml:space="preserve"> – 80 t</w:t>
            </w:r>
          </w:p>
        </w:tc>
      </w:tr>
      <w:tr w:rsidR="00831D62" w:rsidRPr="00441063" w:rsidTr="00831D62">
        <w:trPr>
          <w:trHeight w:val="420"/>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rPr>
            </w:pPr>
            <w:r w:rsidRPr="00894618">
              <w:rPr>
                <w:rFonts w:cs="Arial"/>
              </w:rPr>
              <w:t>Hmotnost na nápravu:</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831D62" w:rsidP="00831D62">
            <w:pPr>
              <w:spacing w:before="0"/>
              <w:jc w:val="center"/>
              <w:rPr>
                <w:rFonts w:cs="Arial"/>
              </w:rPr>
            </w:pPr>
            <w:r w:rsidRPr="00894618">
              <w:rPr>
                <w:rFonts w:cs="Arial"/>
              </w:rPr>
              <w:t>18 – 20 t</w:t>
            </w:r>
          </w:p>
        </w:tc>
      </w:tr>
      <w:tr w:rsidR="00831D62" w:rsidRPr="00441063" w:rsidTr="00831D62">
        <w:trPr>
          <w:trHeight w:val="412"/>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rPr>
            </w:pPr>
            <w:r w:rsidRPr="00894618">
              <w:rPr>
                <w:rFonts w:cs="Arial"/>
              </w:rPr>
              <w:t>maximální tažná síla:</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894618" w:rsidP="00A26E69">
            <w:pPr>
              <w:spacing w:before="0"/>
              <w:jc w:val="center"/>
              <w:rPr>
                <w:rFonts w:cs="Arial"/>
              </w:rPr>
            </w:pPr>
            <w:r>
              <w:rPr>
                <w:rFonts w:cs="Arial"/>
              </w:rPr>
              <w:t>m</w:t>
            </w:r>
            <w:r w:rsidR="00A26E69" w:rsidRPr="00894618">
              <w:rPr>
                <w:rFonts w:cs="Arial"/>
              </w:rPr>
              <w:t xml:space="preserve">in </w:t>
            </w:r>
            <w:r w:rsidR="001B53A7" w:rsidRPr="00894618">
              <w:rPr>
                <w:rFonts w:cs="Arial"/>
              </w:rPr>
              <w:t xml:space="preserve">200 </w:t>
            </w:r>
            <w:r w:rsidR="00A26E69" w:rsidRPr="00894618">
              <w:rPr>
                <w:rFonts w:cs="Arial"/>
              </w:rPr>
              <w:t>k</w:t>
            </w:r>
            <w:r w:rsidR="00831D62" w:rsidRPr="00894618">
              <w:rPr>
                <w:rFonts w:cs="Arial"/>
              </w:rPr>
              <w:t>N</w:t>
            </w:r>
          </w:p>
        </w:tc>
      </w:tr>
      <w:tr w:rsidR="00831D62" w:rsidRPr="00426859" w:rsidTr="00831D62">
        <w:trPr>
          <w:trHeight w:val="417"/>
        </w:trPr>
        <w:tc>
          <w:tcPr>
            <w:tcW w:w="5102" w:type="dxa"/>
            <w:tcBorders>
              <w:top w:val="nil"/>
              <w:left w:val="single" w:sz="8" w:space="0" w:color="auto"/>
              <w:bottom w:val="single" w:sz="4" w:space="0" w:color="auto"/>
              <w:right w:val="single" w:sz="4" w:space="0" w:color="auto"/>
            </w:tcBorders>
            <w:shd w:val="clear" w:color="auto" w:fill="auto"/>
            <w:noWrap/>
            <w:vAlign w:val="center"/>
            <w:hideMark/>
          </w:tcPr>
          <w:p w:rsidR="00831D62" w:rsidRPr="00894618" w:rsidRDefault="00831D62" w:rsidP="00831D62">
            <w:pPr>
              <w:spacing w:before="0"/>
              <w:jc w:val="left"/>
              <w:rPr>
                <w:rFonts w:cs="Arial"/>
                <w:color w:val="000000"/>
              </w:rPr>
            </w:pPr>
            <w:r w:rsidRPr="00894618">
              <w:rPr>
                <w:rFonts w:cs="Arial"/>
                <w:color w:val="000000"/>
              </w:rPr>
              <w:t>minimální poloměr oblouku:</w:t>
            </w:r>
          </w:p>
        </w:tc>
        <w:tc>
          <w:tcPr>
            <w:tcW w:w="4139" w:type="dxa"/>
            <w:tcBorders>
              <w:top w:val="nil"/>
              <w:left w:val="nil"/>
              <w:bottom w:val="single" w:sz="4" w:space="0" w:color="auto"/>
              <w:right w:val="single" w:sz="8" w:space="0" w:color="auto"/>
            </w:tcBorders>
            <w:shd w:val="clear" w:color="auto" w:fill="auto"/>
            <w:noWrap/>
            <w:vAlign w:val="center"/>
            <w:hideMark/>
          </w:tcPr>
          <w:p w:rsidR="00831D62" w:rsidRPr="00894618" w:rsidRDefault="001B53A7" w:rsidP="00831D62">
            <w:pPr>
              <w:spacing w:before="0"/>
              <w:jc w:val="center"/>
              <w:rPr>
                <w:rFonts w:cs="Arial"/>
                <w:color w:val="000000"/>
              </w:rPr>
            </w:pPr>
            <w:r w:rsidRPr="00894618">
              <w:rPr>
                <w:rFonts w:cs="Arial"/>
                <w:color w:val="000000"/>
              </w:rPr>
              <w:t>8</w:t>
            </w:r>
            <w:r w:rsidR="00831D62" w:rsidRPr="00894618">
              <w:rPr>
                <w:rFonts w:cs="Arial"/>
                <w:color w:val="000000"/>
              </w:rPr>
              <w:t>0 m</w:t>
            </w:r>
          </w:p>
        </w:tc>
      </w:tr>
    </w:tbl>
    <w:p w:rsidR="00831D62" w:rsidRDefault="00831D62" w:rsidP="00831D62">
      <w:pPr>
        <w:rPr>
          <w:rFonts w:cs="Arial"/>
        </w:rPr>
      </w:pPr>
    </w:p>
    <w:p w:rsidR="00A15475" w:rsidRPr="004208E4" w:rsidRDefault="00A15475" w:rsidP="00A15475">
      <w:pPr>
        <w:pStyle w:val="normalbulletbl"/>
        <w:numPr>
          <w:ilvl w:val="0"/>
          <w:numId w:val="0"/>
        </w:numPr>
        <w:jc w:val="both"/>
        <w:rPr>
          <w:b/>
          <w:i/>
          <w:snapToGrid/>
        </w:rPr>
      </w:pPr>
      <w:r w:rsidRPr="004208E4">
        <w:rPr>
          <w:b/>
          <w:i/>
          <w:snapToGrid/>
        </w:rPr>
        <w:t>Součástí plnění předmětu zakázky je i dodávka platného schválení předmětu plnění v </w:t>
      </w:r>
      <w:r w:rsidR="009E61F4">
        <w:rPr>
          <w:b/>
          <w:i/>
          <w:snapToGrid/>
        </w:rPr>
        <w:t>části I</w:t>
      </w:r>
      <w:r w:rsidR="004E497D">
        <w:rPr>
          <w:b/>
          <w:i/>
          <w:snapToGrid/>
        </w:rPr>
        <w:t>I</w:t>
      </w:r>
      <w:r w:rsidR="009E61F4">
        <w:rPr>
          <w:b/>
          <w:i/>
          <w:snapToGrid/>
        </w:rPr>
        <w:t xml:space="preserve"> zakázky - LOKOMOTIVY 2 </w:t>
      </w:r>
      <w:r w:rsidRPr="004208E4">
        <w:rPr>
          <w:b/>
          <w:i/>
          <w:snapToGrid/>
        </w:rPr>
        <w:t xml:space="preserve">- pro provoz v České republice a provedení On-line monitoringu a diagnostiky LOKOMOTIVY 2.   </w:t>
      </w:r>
    </w:p>
    <w:p w:rsidR="005079C5" w:rsidRDefault="005079C5" w:rsidP="006E2127">
      <w:pPr>
        <w:rPr>
          <w:rFonts w:cs="Arial"/>
          <w:b/>
        </w:rPr>
      </w:pPr>
    </w:p>
    <w:p w:rsidR="00AE4C65" w:rsidRPr="006112AA" w:rsidRDefault="00AE4C65" w:rsidP="006E2127">
      <w:pPr>
        <w:rPr>
          <w:rFonts w:cs="Arial"/>
          <w:b/>
        </w:rPr>
      </w:pPr>
      <w:r w:rsidRPr="006112AA">
        <w:rPr>
          <w:rFonts w:cs="Arial"/>
          <w:b/>
        </w:rPr>
        <w:t>Požadovaný stav</w:t>
      </w:r>
      <w:r w:rsidR="001B53A7">
        <w:rPr>
          <w:rFonts w:cs="Arial"/>
          <w:b/>
        </w:rPr>
        <w:t xml:space="preserve"> předmět</w:t>
      </w:r>
      <w:r w:rsidR="00B55961">
        <w:rPr>
          <w:rFonts w:cs="Arial"/>
          <w:b/>
        </w:rPr>
        <w:t>u plnění v části II – LOKOMOTIVY</w:t>
      </w:r>
      <w:r w:rsidR="001B53A7">
        <w:rPr>
          <w:rFonts w:cs="Arial"/>
          <w:b/>
        </w:rPr>
        <w:t xml:space="preserve"> 2</w:t>
      </w:r>
      <w:r w:rsidRPr="006112AA">
        <w:rPr>
          <w:rFonts w:cs="Arial"/>
          <w:b/>
        </w:rPr>
        <w:t>:</w:t>
      </w:r>
    </w:p>
    <w:p w:rsidR="00D70137" w:rsidRDefault="00A15475" w:rsidP="00DA1915">
      <w:pPr>
        <w:rPr>
          <w:rFonts w:cs="Arial"/>
        </w:rPr>
      </w:pPr>
      <w:r>
        <w:rPr>
          <w:rFonts w:cs="Arial"/>
        </w:rPr>
        <w:t>Zadavatel požaduje u předm</w:t>
      </w:r>
      <w:r w:rsidR="004208E4">
        <w:rPr>
          <w:rFonts w:cs="Arial"/>
        </w:rPr>
        <w:t>ětu pln</w:t>
      </w:r>
      <w:r w:rsidR="007C6FDF">
        <w:rPr>
          <w:rFonts w:cs="Arial"/>
        </w:rPr>
        <w:t>ěn</w:t>
      </w:r>
      <w:r w:rsidR="004208E4">
        <w:rPr>
          <w:rFonts w:cs="Arial"/>
        </w:rPr>
        <w:t>í</w:t>
      </w:r>
      <w:r>
        <w:rPr>
          <w:rFonts w:cs="Arial"/>
        </w:rPr>
        <w:t xml:space="preserve"> v části II zakázky dodávku v souladu s aktuálními předpisy EU pro posunovací</w:t>
      </w:r>
      <w:r w:rsidR="004208E4">
        <w:rPr>
          <w:rFonts w:cs="Arial"/>
        </w:rPr>
        <w:t xml:space="preserve"> lokomotivy. K datu podání nabídky v předmětné části II zakázky požaduje zadavatel doložení, že LOKOMOTIVA 2 disponuje typovým schválením pro provoz v České republice na</w:t>
      </w:r>
      <w:r w:rsidR="007C6FDF">
        <w:rPr>
          <w:rFonts w:cs="Arial"/>
        </w:rPr>
        <w:t xml:space="preserve"> železniční</w:t>
      </w:r>
      <w:r w:rsidR="004208E4">
        <w:rPr>
          <w:rFonts w:cs="Arial"/>
        </w:rPr>
        <w:t xml:space="preserve"> síti</w:t>
      </w:r>
      <w:r w:rsidR="002A0741">
        <w:rPr>
          <w:rFonts w:cs="Arial"/>
        </w:rPr>
        <w:t xml:space="preserve"> v dosahu působnosti</w:t>
      </w:r>
      <w:r w:rsidR="004208E4">
        <w:rPr>
          <w:rFonts w:cs="Arial"/>
        </w:rPr>
        <w:t xml:space="preserve"> Správy železniční a dopravní cesty (dále též jen „S</w:t>
      </w:r>
      <w:r w:rsidR="002A0741">
        <w:rPr>
          <w:rFonts w:cs="Arial"/>
        </w:rPr>
        <w:t>Ž</w:t>
      </w:r>
      <w:r w:rsidR="005079C5">
        <w:rPr>
          <w:rFonts w:cs="Arial"/>
        </w:rPr>
        <w:t>DC“).</w:t>
      </w:r>
    </w:p>
    <w:p w:rsidR="00D70137" w:rsidRDefault="00D70137" w:rsidP="00DA1915">
      <w:pPr>
        <w:rPr>
          <w:rFonts w:cs="Arial"/>
        </w:rPr>
      </w:pPr>
      <w:r w:rsidRPr="00D70137">
        <w:rPr>
          <w:rFonts w:cs="Arial"/>
          <w:b/>
        </w:rPr>
        <w:t>POZN.:</w:t>
      </w:r>
      <w:r>
        <w:rPr>
          <w:rFonts w:cs="Arial"/>
        </w:rPr>
        <w:t xml:space="preserve"> Zadavatel </w:t>
      </w:r>
      <w:r w:rsidR="00A43793">
        <w:rPr>
          <w:rFonts w:cs="Arial"/>
        </w:rPr>
        <w:t xml:space="preserve">u </w:t>
      </w:r>
      <w:r w:rsidR="00A43793" w:rsidRPr="005079C5">
        <w:rPr>
          <w:rFonts w:cs="Arial"/>
        </w:rPr>
        <w:t>modernizované</w:t>
      </w:r>
      <w:r w:rsidR="00A43793">
        <w:rPr>
          <w:rFonts w:cs="Arial"/>
        </w:rPr>
        <w:t xml:space="preserve"> </w:t>
      </w:r>
      <w:r>
        <w:rPr>
          <w:rFonts w:cs="Arial"/>
        </w:rPr>
        <w:t xml:space="preserve">LOKOMOTIVY 2 </w:t>
      </w:r>
      <w:r w:rsidR="00A43793">
        <w:rPr>
          <w:rFonts w:cs="Arial"/>
        </w:rPr>
        <w:t xml:space="preserve">připouští </w:t>
      </w:r>
      <w:r>
        <w:rPr>
          <w:rFonts w:cs="Arial"/>
        </w:rPr>
        <w:t xml:space="preserve">z původních dílů a komponentů </w:t>
      </w:r>
      <w:r w:rsidR="00A43793" w:rsidRPr="005079C5">
        <w:rPr>
          <w:rFonts w:cs="Arial"/>
        </w:rPr>
        <w:t>ponechání</w:t>
      </w:r>
      <w:r w:rsidR="00A43793">
        <w:rPr>
          <w:rFonts w:cs="Arial"/>
        </w:rPr>
        <w:t xml:space="preserve"> </w:t>
      </w:r>
      <w:r w:rsidR="004638DC">
        <w:rPr>
          <w:rFonts w:cs="Arial"/>
        </w:rPr>
        <w:t>pouze</w:t>
      </w:r>
      <w:r>
        <w:rPr>
          <w:rFonts w:cs="Arial"/>
        </w:rPr>
        <w:t xml:space="preserve"> hlavního rámu a rámů trakčních podvozků. Ostatní díly musí být v rámci plnění této zakázky v části II nově vyrobeny a osazeny a to zejména:</w:t>
      </w:r>
    </w:p>
    <w:p w:rsidR="00D70137" w:rsidRDefault="00D70137" w:rsidP="00D70137">
      <w:pPr>
        <w:pStyle w:val="Odstavecseseznamem"/>
        <w:numPr>
          <w:ilvl w:val="0"/>
          <w:numId w:val="20"/>
        </w:numPr>
        <w:rPr>
          <w:rFonts w:cs="Arial"/>
        </w:rPr>
      </w:pPr>
      <w:r>
        <w:rPr>
          <w:rFonts w:cs="Arial"/>
        </w:rPr>
        <w:t>dvojkolí;</w:t>
      </w:r>
    </w:p>
    <w:p w:rsidR="00D70137" w:rsidRDefault="00D70137" w:rsidP="00D70137">
      <w:pPr>
        <w:pStyle w:val="Odstavecseseznamem"/>
        <w:numPr>
          <w:ilvl w:val="0"/>
          <w:numId w:val="20"/>
        </w:numPr>
        <w:rPr>
          <w:rFonts w:cs="Arial"/>
        </w:rPr>
      </w:pPr>
      <w:r>
        <w:rPr>
          <w:rFonts w:cs="Arial"/>
        </w:rPr>
        <w:t>trakční motory;</w:t>
      </w:r>
    </w:p>
    <w:p w:rsidR="00D70137" w:rsidRDefault="00D70137" w:rsidP="00D70137">
      <w:pPr>
        <w:pStyle w:val="Odstavecseseznamem"/>
        <w:numPr>
          <w:ilvl w:val="0"/>
          <w:numId w:val="20"/>
        </w:numPr>
        <w:rPr>
          <w:rFonts w:cs="Arial"/>
        </w:rPr>
      </w:pPr>
      <w:r>
        <w:rPr>
          <w:rFonts w:cs="Arial"/>
        </w:rPr>
        <w:t>naftová nádrž;</w:t>
      </w:r>
    </w:p>
    <w:p w:rsidR="00D70137" w:rsidRDefault="00D70137" w:rsidP="00D70137">
      <w:pPr>
        <w:pStyle w:val="Odstavecseseznamem"/>
        <w:numPr>
          <w:ilvl w:val="0"/>
          <w:numId w:val="20"/>
        </w:numPr>
        <w:rPr>
          <w:rFonts w:cs="Arial"/>
        </w:rPr>
      </w:pPr>
      <w:r>
        <w:rPr>
          <w:rFonts w:cs="Arial"/>
        </w:rPr>
        <w:t>čelníky;</w:t>
      </w:r>
    </w:p>
    <w:p w:rsidR="00D70137" w:rsidRDefault="00D70137" w:rsidP="00D70137">
      <w:pPr>
        <w:pStyle w:val="Odstavecseseznamem"/>
        <w:numPr>
          <w:ilvl w:val="0"/>
          <w:numId w:val="20"/>
        </w:numPr>
        <w:rPr>
          <w:rFonts w:cs="Arial"/>
        </w:rPr>
      </w:pPr>
      <w:r>
        <w:rPr>
          <w:rFonts w:cs="Arial"/>
        </w:rPr>
        <w:t>blok elektrodynamická brzdy s výkonem 900 – 100 kW;</w:t>
      </w:r>
    </w:p>
    <w:p w:rsidR="00D70137" w:rsidRDefault="00D70137" w:rsidP="00D70137">
      <w:pPr>
        <w:pStyle w:val="Odstavecseseznamem"/>
        <w:numPr>
          <w:ilvl w:val="0"/>
          <w:numId w:val="20"/>
        </w:numPr>
        <w:rPr>
          <w:rFonts w:cs="Arial"/>
        </w:rPr>
      </w:pPr>
      <w:r>
        <w:rPr>
          <w:rFonts w:cs="Arial"/>
        </w:rPr>
        <w:t>kabina;</w:t>
      </w:r>
    </w:p>
    <w:p w:rsidR="00D70137" w:rsidRDefault="00D70137" w:rsidP="00D70137">
      <w:pPr>
        <w:pStyle w:val="Odstavecseseznamem"/>
        <w:numPr>
          <w:ilvl w:val="0"/>
          <w:numId w:val="20"/>
        </w:numPr>
        <w:rPr>
          <w:rFonts w:cs="Arial"/>
        </w:rPr>
      </w:pPr>
      <w:r>
        <w:rPr>
          <w:rFonts w:cs="Arial"/>
        </w:rPr>
        <w:t xml:space="preserve">blok spalovacího motoru s generátorem s výkonem v rozsahu (min. 550 kW – max. 750 kW a splňující minimálně emisní standard </w:t>
      </w:r>
      <w:r w:rsidRPr="005079C5">
        <w:rPr>
          <w:rFonts w:cs="Arial"/>
        </w:rPr>
        <w:t>Stage II</w:t>
      </w:r>
      <w:r w:rsidR="005079C5" w:rsidRPr="005079C5">
        <w:rPr>
          <w:rFonts w:cs="Arial"/>
        </w:rPr>
        <w:t>I</w:t>
      </w:r>
      <w:r w:rsidRPr="005079C5">
        <w:rPr>
          <w:rFonts w:cs="Arial"/>
        </w:rPr>
        <w:t>A;</w:t>
      </w:r>
      <w:r w:rsidR="005079C5">
        <w:rPr>
          <w:rFonts w:cs="Arial"/>
        </w:rPr>
        <w:t xml:space="preserve"> </w:t>
      </w:r>
    </w:p>
    <w:p w:rsidR="00D70137" w:rsidRDefault="00D70137" w:rsidP="00D70137">
      <w:pPr>
        <w:pStyle w:val="Odstavecseseznamem"/>
        <w:numPr>
          <w:ilvl w:val="0"/>
          <w:numId w:val="20"/>
        </w:numPr>
        <w:rPr>
          <w:rFonts w:cs="Arial"/>
        </w:rPr>
      </w:pPr>
      <w:r>
        <w:rPr>
          <w:rFonts w:cs="Arial"/>
        </w:rPr>
        <w:t>blok chlazení spalovacího motoru;</w:t>
      </w:r>
    </w:p>
    <w:p w:rsidR="00BA201C" w:rsidRDefault="00D70137" w:rsidP="00D70137">
      <w:pPr>
        <w:pStyle w:val="Odstavecseseznamem"/>
        <w:numPr>
          <w:ilvl w:val="0"/>
          <w:numId w:val="20"/>
        </w:numPr>
        <w:rPr>
          <w:rFonts w:cs="Arial"/>
        </w:rPr>
      </w:pPr>
      <w:r>
        <w:rPr>
          <w:rFonts w:cs="Arial"/>
        </w:rPr>
        <w:t>blok elektrických pomocných pohonů (zadavatel nepřipouští jiné technické řešení – např. použití hydraulických pomocných pohonů</w:t>
      </w:r>
      <w:r w:rsidR="00414312">
        <w:rPr>
          <w:rFonts w:cs="Arial"/>
        </w:rPr>
        <w:t>)</w:t>
      </w:r>
      <w:r>
        <w:rPr>
          <w:rFonts w:cs="Arial"/>
        </w:rPr>
        <w:t>;</w:t>
      </w:r>
    </w:p>
    <w:p w:rsidR="004638DC" w:rsidRDefault="00D70137" w:rsidP="00B55961">
      <w:pPr>
        <w:pStyle w:val="Odstavecseseznamem"/>
        <w:numPr>
          <w:ilvl w:val="0"/>
          <w:numId w:val="20"/>
        </w:numPr>
        <w:rPr>
          <w:rFonts w:cs="Arial"/>
        </w:rPr>
      </w:pPr>
      <w:r>
        <w:rPr>
          <w:rFonts w:cs="Arial"/>
        </w:rPr>
        <w:t>blok pneumatické výzbroje;</w:t>
      </w:r>
      <w:r w:rsidR="00B55961">
        <w:rPr>
          <w:rFonts w:cs="Arial"/>
        </w:rPr>
        <w:t xml:space="preserve">  </w:t>
      </w:r>
    </w:p>
    <w:p w:rsidR="00D70137" w:rsidRPr="00B55961" w:rsidRDefault="00B55961" w:rsidP="00B55961">
      <w:pPr>
        <w:pStyle w:val="Odstavecseseznamem"/>
        <w:numPr>
          <w:ilvl w:val="0"/>
          <w:numId w:val="20"/>
        </w:numPr>
        <w:rPr>
          <w:rFonts w:cs="Arial"/>
        </w:rPr>
      </w:pPr>
      <w:r>
        <w:rPr>
          <w:rFonts w:cs="Arial"/>
        </w:rPr>
        <w:t>atd.</w:t>
      </w:r>
    </w:p>
    <w:p w:rsidR="00D70137" w:rsidRDefault="00D70137" w:rsidP="00D315F7"/>
    <w:p w:rsidR="00C9787A" w:rsidRDefault="00C9787A" w:rsidP="004802A2">
      <w:pPr>
        <w:pStyle w:val="02-ODST-2"/>
        <w:rPr>
          <w:b/>
        </w:rPr>
      </w:pPr>
      <w:r>
        <w:rPr>
          <w:b/>
        </w:rPr>
        <w:t>Ostatní podmínky plnění</w:t>
      </w:r>
    </w:p>
    <w:p w:rsidR="00C9787A" w:rsidRDefault="00C9787A" w:rsidP="00C75285">
      <w:pPr>
        <w:pStyle w:val="Odstavecseseznamem"/>
        <w:numPr>
          <w:ilvl w:val="0"/>
          <w:numId w:val="20"/>
        </w:numPr>
      </w:pPr>
      <w:r w:rsidRPr="004628C6">
        <w:t>součástí plnění dodavatele (a tedy součástí nabídkové ceny) je</w:t>
      </w:r>
      <w:r w:rsidR="004E497D">
        <w:t>,</w:t>
      </w:r>
      <w:r w:rsidRPr="004628C6">
        <w:t xml:space="preserve"> vyjma kompletního plnění </w:t>
      </w:r>
      <w:r w:rsidR="00D94068">
        <w:t xml:space="preserve">dodavatelem vybrané části zakázky </w:t>
      </w:r>
      <w:r w:rsidR="008A1491">
        <w:t>nebo celé zakázky</w:t>
      </w:r>
      <w:r w:rsidR="004E497D">
        <w:t>,</w:t>
      </w:r>
      <w:r w:rsidR="008A1491">
        <w:t xml:space="preserve"> též </w:t>
      </w:r>
      <w:r w:rsidRPr="004628C6">
        <w:t>zvolení vhodného způsobu dopravy, doprava na místo plnění v koordinaci s kontaktní osobo</w:t>
      </w:r>
      <w:r w:rsidR="004E497D">
        <w:t>u</w:t>
      </w:r>
      <w:r w:rsidR="008467C4">
        <w:t xml:space="preserve"> za zadavatele</w:t>
      </w:r>
      <w:r w:rsidRPr="004628C6">
        <w:t xml:space="preserve"> ve věcech technických</w:t>
      </w:r>
      <w:r w:rsidR="008467C4">
        <w:t xml:space="preserve"> nebo vedoucím projektu</w:t>
      </w:r>
      <w:r w:rsidRPr="004628C6">
        <w:t>, popř. osobou j</w:t>
      </w:r>
      <w:r w:rsidR="008467C4">
        <w:t>imi</w:t>
      </w:r>
      <w:r w:rsidRPr="004628C6">
        <w:t xml:space="preserve"> pověřenou;</w:t>
      </w:r>
    </w:p>
    <w:p w:rsidR="004628C6" w:rsidRPr="004628C6" w:rsidRDefault="004628C6" w:rsidP="00C75285">
      <w:pPr>
        <w:pStyle w:val="Odstavecseseznamem"/>
      </w:pPr>
    </w:p>
    <w:p w:rsidR="00794A46" w:rsidRDefault="00C9787A" w:rsidP="00C75285">
      <w:pPr>
        <w:pStyle w:val="Odstavecseseznamem"/>
        <w:numPr>
          <w:ilvl w:val="0"/>
          <w:numId w:val="20"/>
        </w:numPr>
      </w:pPr>
      <w:r w:rsidRPr="004628C6">
        <w:t>předmět zakáz</w:t>
      </w:r>
      <w:r w:rsidR="004E497D">
        <w:t xml:space="preserve">ky </w:t>
      </w:r>
      <w:r w:rsidRPr="004628C6">
        <w:t xml:space="preserve">bude v části I nový a nepoužitý, v části II </w:t>
      </w:r>
      <w:r w:rsidR="00C75285">
        <w:t xml:space="preserve">komplexně </w:t>
      </w:r>
      <w:r w:rsidRPr="004628C6">
        <w:t xml:space="preserve">modernizovaný a bude splňovat kvalitativní požadavky, definované platnými normami ČSN či EN v případě, </w:t>
      </w:r>
      <w:r w:rsidR="004628C6">
        <w:t>ž</w:t>
      </w:r>
      <w:r w:rsidRPr="004628C6">
        <w:t xml:space="preserve">e příslušné české normy neexistují, </w:t>
      </w:r>
      <w:r w:rsidR="004628C6">
        <w:t xml:space="preserve">se </w:t>
      </w:r>
      <w:r w:rsidRPr="004628C6">
        <w:t xml:space="preserve">doporučené normy </w:t>
      </w:r>
      <w:r w:rsidR="004628C6">
        <w:t>ČSN</w:t>
      </w:r>
      <w:r w:rsidRPr="004628C6">
        <w:t xml:space="preserve"> pro realizaci předmětu této zakázky</w:t>
      </w:r>
      <w:r w:rsidR="004628C6">
        <w:t>,</w:t>
      </w:r>
      <w:r w:rsidRPr="004628C6">
        <w:t xml:space="preserve"> v obou jejích částech</w:t>
      </w:r>
      <w:r w:rsidR="004628C6">
        <w:t>,</w:t>
      </w:r>
      <w:r w:rsidRPr="004628C6">
        <w:t xml:space="preserve"> považují za normy závazné;</w:t>
      </w:r>
    </w:p>
    <w:p w:rsidR="00794A46" w:rsidRDefault="00794A46" w:rsidP="00C75285">
      <w:pPr>
        <w:pStyle w:val="Odstavecseseznamem"/>
      </w:pPr>
    </w:p>
    <w:p w:rsidR="004628C6" w:rsidRPr="004628C6" w:rsidRDefault="00794A46" w:rsidP="004E497D">
      <w:pPr>
        <w:pStyle w:val="Odstavecseseznamem"/>
        <w:numPr>
          <w:ilvl w:val="0"/>
          <w:numId w:val="20"/>
        </w:numPr>
        <w:jc w:val="left"/>
      </w:pPr>
      <w:r>
        <w:t>součástí předmětu plnění je absolvování zkušebního provozu předmětu plnění v obou částech</w:t>
      </w:r>
      <w:r w:rsidR="008A1491">
        <w:t xml:space="preserve"> zakázky</w:t>
      </w:r>
      <w:r>
        <w:t xml:space="preserve"> v délce trvání 72 hodin</w:t>
      </w:r>
      <w:r w:rsidR="00D94068">
        <w:t xml:space="preserve"> pro každou z lokomotiv</w:t>
      </w:r>
      <w:r>
        <w:t xml:space="preserve">; </w:t>
      </w:r>
      <w:r w:rsidR="004628C6">
        <w:br/>
      </w:r>
    </w:p>
    <w:p w:rsidR="00C9787A" w:rsidRDefault="005079C5" w:rsidP="00C75285">
      <w:pPr>
        <w:pStyle w:val="Odstavecseseznamem"/>
        <w:numPr>
          <w:ilvl w:val="0"/>
          <w:numId w:val="20"/>
        </w:numPr>
      </w:pPr>
      <w:r>
        <w:t>součástí plnění zakázky</w:t>
      </w:r>
      <w:r w:rsidR="00C9787A" w:rsidRPr="004628C6">
        <w:t xml:space="preserve"> je zajištění záručního servisu</w:t>
      </w:r>
      <w:r w:rsidR="00A51047">
        <w:t xml:space="preserve"> pro každou z lokomotiv</w:t>
      </w:r>
      <w:r w:rsidR="00C9787A" w:rsidRPr="004628C6">
        <w:t>;</w:t>
      </w:r>
    </w:p>
    <w:p w:rsidR="004628C6" w:rsidRPr="004628C6" w:rsidRDefault="004628C6" w:rsidP="00C75285">
      <w:pPr>
        <w:pStyle w:val="Odstavecseseznamem"/>
      </w:pPr>
    </w:p>
    <w:p w:rsidR="00660F21" w:rsidRDefault="00C9787A" w:rsidP="00C75285">
      <w:pPr>
        <w:pStyle w:val="Odstavecseseznamem"/>
        <w:numPr>
          <w:ilvl w:val="0"/>
          <w:numId w:val="20"/>
        </w:numPr>
      </w:pPr>
      <w:r w:rsidRPr="004628C6">
        <w:t>záruční lhůta předmětu p</w:t>
      </w:r>
      <w:r w:rsidR="00B57F03">
        <w:t>lnění v obou částech</w:t>
      </w:r>
      <w:r w:rsidR="00AD1931">
        <w:t xml:space="preserve"> zakázky</w:t>
      </w:r>
      <w:r w:rsidR="00966607">
        <w:t xml:space="preserve">, tj. </w:t>
      </w:r>
      <w:r w:rsidR="00B57F03">
        <w:t xml:space="preserve"> </w:t>
      </w:r>
      <w:r w:rsidR="00966607">
        <w:t>pro LOKOMOTIVU 1 i LOKOMOTIVU 2 j</w:t>
      </w:r>
      <w:r w:rsidR="005079C5">
        <w:t xml:space="preserve">e stanovena </w:t>
      </w:r>
      <w:r w:rsidR="00D94068">
        <w:t xml:space="preserve">identicky </w:t>
      </w:r>
      <w:r w:rsidR="004E497D">
        <w:t>v délce trvání 24 měsíců</w:t>
      </w:r>
      <w:r w:rsidR="00966607">
        <w:t xml:space="preserve">, </w:t>
      </w:r>
      <w:r w:rsidR="00660F21" w:rsidRPr="005079C5">
        <w:t>na provedené nátěry</w:t>
      </w:r>
      <w:r w:rsidR="00966607">
        <w:t xml:space="preserve"> je stanovena záruční lhůta v obou částech</w:t>
      </w:r>
      <w:r w:rsidR="00660F21" w:rsidRPr="005079C5">
        <w:t xml:space="preserve"> v délce trvání 60 měsíců o</w:t>
      </w:r>
      <w:r w:rsidR="005A2735">
        <w:t>d předání předmětu plnění</w:t>
      </w:r>
      <w:r w:rsidR="00660F21" w:rsidRPr="005079C5">
        <w:t>,</w:t>
      </w:r>
      <w:r w:rsidR="00660F21">
        <w:t xml:space="preserve"> </w:t>
      </w:r>
      <w:r w:rsidR="00660F21" w:rsidRPr="004628C6">
        <w:t>odpovědnost za vady a záruka</w:t>
      </w:r>
      <w:r w:rsidR="00660F21">
        <w:t xml:space="preserve"> se řídí platnou le</w:t>
      </w:r>
      <w:r w:rsidR="005A2735">
        <w:t>gislativou a smluvní ujednáními;</w:t>
      </w:r>
    </w:p>
    <w:p w:rsidR="00B57F03" w:rsidRPr="004628C6" w:rsidRDefault="00B57F03" w:rsidP="00C75285">
      <w:pPr>
        <w:pStyle w:val="Odstavecseseznamem"/>
      </w:pPr>
    </w:p>
    <w:p w:rsidR="00C9787A" w:rsidRDefault="005079C5" w:rsidP="00C75285">
      <w:pPr>
        <w:pStyle w:val="Odstavecseseznamem"/>
        <w:numPr>
          <w:ilvl w:val="0"/>
          <w:numId w:val="20"/>
        </w:numPr>
      </w:pPr>
      <w:r w:rsidRPr="005079C5">
        <w:t xml:space="preserve">součástí plnění zakázky je dále </w:t>
      </w:r>
      <w:r w:rsidR="00B57F03" w:rsidRPr="005079C5">
        <w:t>za</w:t>
      </w:r>
      <w:r w:rsidR="001123F7">
        <w:t xml:space="preserve">jištění dostupnosti </w:t>
      </w:r>
      <w:r w:rsidRPr="005079C5">
        <w:t>náhradních dílů min</w:t>
      </w:r>
      <w:r w:rsidR="001123F7">
        <w:t>.</w:t>
      </w:r>
      <w:r w:rsidRPr="005079C5">
        <w:t xml:space="preserve"> po dobu 10 let</w:t>
      </w:r>
      <w:r w:rsidR="001123F7">
        <w:t xml:space="preserve"> ode dne předání předmětu plnění a převzetí předmětu plnění bez výhrad</w:t>
      </w:r>
      <w:r w:rsidRPr="005079C5">
        <w:t>;</w:t>
      </w:r>
    </w:p>
    <w:p w:rsidR="005079C5" w:rsidRDefault="005079C5" w:rsidP="00C75285">
      <w:pPr>
        <w:pStyle w:val="Odstavecseseznamem"/>
      </w:pPr>
    </w:p>
    <w:p w:rsidR="004638DC" w:rsidRPr="005079C5" w:rsidRDefault="005079C5" w:rsidP="00C75285">
      <w:pPr>
        <w:pStyle w:val="Odstavecseseznamem"/>
        <w:numPr>
          <w:ilvl w:val="0"/>
          <w:numId w:val="20"/>
        </w:numPr>
      </w:pPr>
      <w:r>
        <w:t xml:space="preserve">součástí plnění zakázky je také </w:t>
      </w:r>
      <w:r w:rsidRPr="005079C5">
        <w:rPr>
          <w:color w:val="000000"/>
        </w:rPr>
        <w:t>z</w:t>
      </w:r>
      <w:r w:rsidR="004638DC" w:rsidRPr="005079C5">
        <w:rPr>
          <w:color w:val="000000"/>
        </w:rPr>
        <w:t>ajištění online-monitoringu a diagnos</w:t>
      </w:r>
      <w:r w:rsidRPr="005079C5">
        <w:rPr>
          <w:color w:val="000000"/>
        </w:rPr>
        <w:t xml:space="preserve">tiky každé lokomotivy </w:t>
      </w:r>
      <w:r w:rsidR="004638DC" w:rsidRPr="005079C5">
        <w:rPr>
          <w:color w:val="000000"/>
        </w:rPr>
        <w:t>po dobu</w:t>
      </w:r>
      <w:r w:rsidRPr="005079C5">
        <w:rPr>
          <w:color w:val="000000"/>
        </w:rPr>
        <w:t xml:space="preserve"> min.</w:t>
      </w:r>
      <w:r w:rsidR="004638DC" w:rsidRPr="005079C5">
        <w:rPr>
          <w:color w:val="000000"/>
        </w:rPr>
        <w:t xml:space="preserve"> 10 let.</w:t>
      </w:r>
    </w:p>
    <w:p w:rsidR="00C9787A" w:rsidRDefault="00C9787A" w:rsidP="00C9787A">
      <w:pPr>
        <w:pStyle w:val="02-ODST-2"/>
        <w:numPr>
          <w:ilvl w:val="0"/>
          <w:numId w:val="0"/>
        </w:numPr>
        <w:ind w:left="1277" w:hanging="567"/>
        <w:rPr>
          <w:b/>
        </w:rPr>
      </w:pPr>
    </w:p>
    <w:p w:rsidR="004802A2" w:rsidRPr="008707AE" w:rsidRDefault="004802A2" w:rsidP="004802A2">
      <w:pPr>
        <w:pStyle w:val="02-ODST-2"/>
        <w:rPr>
          <w:b/>
        </w:rPr>
      </w:pPr>
      <w:r w:rsidRPr="008707AE">
        <w:rPr>
          <w:b/>
        </w:rPr>
        <w:t>Klasifikace předmětu</w:t>
      </w:r>
      <w:r w:rsidR="00DA1915">
        <w:rPr>
          <w:b/>
        </w:rPr>
        <w:t xml:space="preserve"> plnění</w:t>
      </w:r>
      <w:r w:rsidRPr="008707AE">
        <w:rPr>
          <w:b/>
        </w:rPr>
        <w:t xml:space="preserve"> </w:t>
      </w:r>
      <w:r>
        <w:rPr>
          <w:b/>
        </w:rPr>
        <w:t xml:space="preserve">veřejné </w:t>
      </w:r>
      <w:r w:rsidRPr="008707AE">
        <w:rPr>
          <w:b/>
        </w:rPr>
        <w:t>zakázky</w:t>
      </w:r>
    </w:p>
    <w:p w:rsidR="002D3EB6" w:rsidRDefault="004802A2" w:rsidP="004802A2">
      <w:r w:rsidRPr="002D3EB6">
        <w:rPr>
          <w:bCs/>
          <w:color w:val="000000"/>
        </w:rPr>
        <w:t>Kód podle hlavního slovníku jednotného klasifikačního systému</w:t>
      </w:r>
      <w:r w:rsidRPr="002D3EB6">
        <w:t>:</w:t>
      </w:r>
      <w:r>
        <w:t xml:space="preserve"> </w:t>
      </w:r>
      <w:r w:rsidR="00E978C5">
        <w:t xml:space="preserve"> </w:t>
      </w:r>
    </w:p>
    <w:p w:rsidR="007C4522" w:rsidRDefault="0090184D" w:rsidP="007C4522">
      <w:pPr>
        <w:jc w:val="left"/>
      </w:pPr>
      <w:r>
        <w:t xml:space="preserve">CPV-kód: </w:t>
      </w:r>
      <w:r w:rsidR="00FC76DA">
        <w:t xml:space="preserve">  34611000 – 3</w:t>
      </w:r>
      <w:r w:rsidR="00BA4567">
        <w:t xml:space="preserve">  (</w:t>
      </w:r>
      <w:r w:rsidR="00FC76DA">
        <w:t>lokomotivy</w:t>
      </w:r>
      <w:r>
        <w:t>)</w:t>
      </w:r>
    </w:p>
    <w:p w:rsidR="00062DCF" w:rsidRDefault="00062DCF" w:rsidP="00D315F7"/>
    <w:p w:rsidR="00432545" w:rsidRPr="00432545" w:rsidRDefault="002E13C8" w:rsidP="00432545">
      <w:pPr>
        <w:pStyle w:val="02-ODST-2"/>
        <w:rPr>
          <w:b/>
        </w:rPr>
      </w:pPr>
      <w:bookmarkStart w:id="2" w:name="_Toc273535864"/>
      <w:r>
        <w:rPr>
          <w:b/>
        </w:rPr>
        <w:t>Doby</w:t>
      </w:r>
      <w:r w:rsidR="00DA1915">
        <w:rPr>
          <w:b/>
        </w:rPr>
        <w:t xml:space="preserve"> a místa</w:t>
      </w:r>
      <w:r w:rsidR="00432545" w:rsidRPr="00432545">
        <w:rPr>
          <w:b/>
        </w:rPr>
        <w:t xml:space="preserve"> plnění veřejné zakázky</w:t>
      </w:r>
      <w:bookmarkEnd w:id="2"/>
    </w:p>
    <w:p w:rsidR="00B432F2" w:rsidRPr="000405E5" w:rsidRDefault="001E498A" w:rsidP="000405E5">
      <w:pPr>
        <w:rPr>
          <w:b/>
        </w:rPr>
      </w:pPr>
      <w:r>
        <w:rPr>
          <w:b/>
        </w:rPr>
        <w:t>d</w:t>
      </w:r>
      <w:r w:rsidR="002E13C8" w:rsidRPr="000405E5">
        <w:rPr>
          <w:b/>
        </w:rPr>
        <w:t>oby</w:t>
      </w:r>
      <w:r w:rsidR="00B432F2" w:rsidRPr="000405E5">
        <w:rPr>
          <w:b/>
        </w:rPr>
        <w:t xml:space="preserve"> plnění:</w:t>
      </w:r>
    </w:p>
    <w:p w:rsidR="00B432F2" w:rsidRPr="002D3EB6" w:rsidRDefault="002E13C8" w:rsidP="00B432F2">
      <w:r>
        <w:t xml:space="preserve">Kupní </w:t>
      </w:r>
      <w:r w:rsidR="00444416">
        <w:t>smlouvy</w:t>
      </w:r>
      <w:r>
        <w:t xml:space="preserve"> na předmět plnění zakázky v každé její části, tj. části I a části II bud</w:t>
      </w:r>
      <w:r w:rsidR="004E497D">
        <w:t>ou</w:t>
      </w:r>
      <w:r>
        <w:t xml:space="preserve"> uzavřen</w:t>
      </w:r>
      <w:r w:rsidR="004E497D">
        <w:t>y</w:t>
      </w:r>
      <w:r>
        <w:t xml:space="preserve"> samostatně. </w:t>
      </w:r>
      <w:r w:rsidR="000940BF" w:rsidRPr="002D3EB6">
        <w:t>Zadavatel stanoví po</w:t>
      </w:r>
      <w:r>
        <w:t xml:space="preserve">žadovanou lhůtu pro </w:t>
      </w:r>
      <w:r w:rsidR="000940BF" w:rsidRPr="002D3EB6">
        <w:t xml:space="preserve">předání </w:t>
      </w:r>
      <w:r w:rsidR="00444416">
        <w:t xml:space="preserve">příslušného </w:t>
      </w:r>
      <w:r w:rsidR="000940BF" w:rsidRPr="002D3EB6">
        <w:t xml:space="preserve">předmětu </w:t>
      </w:r>
      <w:r w:rsidR="002A0741">
        <w:t xml:space="preserve">plnění </w:t>
      </w:r>
      <w:r w:rsidR="000940BF" w:rsidRPr="002D3EB6">
        <w:t xml:space="preserve">veřejné zakázky dodavatelem zadavateli s odkazem na jednotlivé </w:t>
      </w:r>
      <w:r w:rsidR="002D3EB6">
        <w:t>dílčí postupové lhůty,</w:t>
      </w:r>
      <w:r>
        <w:t xml:space="preserve"> uvedené v harmonogramu plnění</w:t>
      </w:r>
      <w:r w:rsidR="002D3EB6">
        <w:t xml:space="preserve"> přičemž:</w:t>
      </w:r>
    </w:p>
    <w:p w:rsidR="002E13C8" w:rsidRPr="002E13C8" w:rsidRDefault="002E13C8" w:rsidP="002E13C8">
      <w:pPr>
        <w:pStyle w:val="Odstavecseseznamem"/>
        <w:numPr>
          <w:ilvl w:val="0"/>
          <w:numId w:val="20"/>
        </w:numPr>
        <w:spacing w:line="264" w:lineRule="auto"/>
        <w:rPr>
          <w:b/>
          <w:color w:val="000000"/>
        </w:rPr>
      </w:pPr>
      <w:r w:rsidRPr="002E13C8">
        <w:rPr>
          <w:u w:val="single"/>
        </w:rPr>
        <w:t>termín předání</w:t>
      </w:r>
      <w:r w:rsidR="000940BF" w:rsidRPr="002E13C8">
        <w:rPr>
          <w:u w:val="single"/>
        </w:rPr>
        <w:t xml:space="preserve"> </w:t>
      </w:r>
      <w:r w:rsidR="00B432F2" w:rsidRPr="002E13C8">
        <w:rPr>
          <w:u w:val="single"/>
        </w:rPr>
        <w:t>předmětu veřejné zakázky</w:t>
      </w:r>
      <w:r w:rsidRPr="002E13C8">
        <w:rPr>
          <w:u w:val="single"/>
        </w:rPr>
        <w:t xml:space="preserve"> v části I</w:t>
      </w:r>
      <w:r w:rsidR="00B432F2" w:rsidRPr="002E13C8">
        <w:rPr>
          <w:u w:val="single"/>
        </w:rPr>
        <w:t>:</w:t>
      </w:r>
      <w:r w:rsidR="002A37A9" w:rsidRPr="002E13C8">
        <w:rPr>
          <w:b/>
        </w:rPr>
        <w:t xml:space="preserve"> </w:t>
      </w:r>
      <w:r>
        <w:rPr>
          <w:b/>
        </w:rPr>
        <w:t xml:space="preserve"> prosinec</w:t>
      </w:r>
      <w:r w:rsidR="00E65D12" w:rsidRPr="002E13C8">
        <w:rPr>
          <w:b/>
        </w:rPr>
        <w:t xml:space="preserve"> 2019</w:t>
      </w:r>
    </w:p>
    <w:p w:rsidR="001B22E1" w:rsidRDefault="000028E6" w:rsidP="002E13C8">
      <w:pPr>
        <w:pStyle w:val="Odstavecseseznamem"/>
        <w:spacing w:line="264" w:lineRule="auto"/>
      </w:pPr>
      <w:r w:rsidRPr="002E13C8">
        <w:t>(předpoklad</w:t>
      </w:r>
      <w:r w:rsidR="00823E2F" w:rsidRPr="002E13C8">
        <w:t xml:space="preserve">, </w:t>
      </w:r>
      <w:r w:rsidR="00231F1B" w:rsidRPr="002E13C8">
        <w:t xml:space="preserve">dle </w:t>
      </w:r>
      <w:r w:rsidR="00AB2EA7" w:rsidRPr="002E13C8">
        <w:t>termínu ukončení zadávacího</w:t>
      </w:r>
      <w:r w:rsidR="002E13C8" w:rsidRPr="002E13C8">
        <w:t xml:space="preserve"> řízení a podpisu kupní sm</w:t>
      </w:r>
      <w:r w:rsidR="002E13C8">
        <w:t>l</w:t>
      </w:r>
      <w:r w:rsidR="002E13C8" w:rsidRPr="002E13C8">
        <w:t>ouvy</w:t>
      </w:r>
      <w:r w:rsidRPr="002E13C8">
        <w:t>)</w:t>
      </w:r>
    </w:p>
    <w:p w:rsidR="007C6FDF" w:rsidRDefault="007C6FDF" w:rsidP="002E13C8">
      <w:pPr>
        <w:pStyle w:val="Odstavecseseznamem"/>
        <w:spacing w:line="264" w:lineRule="auto"/>
      </w:pPr>
    </w:p>
    <w:p w:rsidR="007C6FDF" w:rsidRPr="002E13C8" w:rsidRDefault="007C6FDF" w:rsidP="007C6FDF">
      <w:pPr>
        <w:pStyle w:val="Odstavecseseznamem"/>
        <w:numPr>
          <w:ilvl w:val="0"/>
          <w:numId w:val="20"/>
        </w:numPr>
        <w:spacing w:line="264" w:lineRule="auto"/>
        <w:rPr>
          <w:b/>
          <w:color w:val="000000"/>
        </w:rPr>
      </w:pPr>
      <w:r w:rsidRPr="002E13C8">
        <w:rPr>
          <w:u w:val="single"/>
        </w:rPr>
        <w:t>termín předání předmětu veřejné zakázky v části I</w:t>
      </w:r>
      <w:r>
        <w:rPr>
          <w:u w:val="single"/>
        </w:rPr>
        <w:t>I</w:t>
      </w:r>
      <w:r w:rsidRPr="002E13C8">
        <w:rPr>
          <w:u w:val="single"/>
        </w:rPr>
        <w:t>:</w:t>
      </w:r>
      <w:r w:rsidRPr="002E13C8">
        <w:rPr>
          <w:b/>
        </w:rPr>
        <w:t xml:space="preserve"> </w:t>
      </w:r>
      <w:r w:rsidR="0063105C">
        <w:rPr>
          <w:b/>
        </w:rPr>
        <w:t xml:space="preserve"> </w:t>
      </w:r>
      <w:r w:rsidR="0063105C" w:rsidRPr="005079C5">
        <w:rPr>
          <w:b/>
        </w:rPr>
        <w:t>září</w:t>
      </w:r>
      <w:r>
        <w:rPr>
          <w:b/>
        </w:rPr>
        <w:t xml:space="preserve"> 2020</w:t>
      </w:r>
    </w:p>
    <w:p w:rsidR="007C6FDF" w:rsidRDefault="007C6FDF" w:rsidP="007C6FDF">
      <w:pPr>
        <w:pStyle w:val="Odstavecseseznamem"/>
        <w:spacing w:line="264" w:lineRule="auto"/>
      </w:pPr>
      <w:r w:rsidRPr="002E13C8">
        <w:t>(předpoklad, dle termínu ukončení zadávacího řízení a podpisu kupní sm</w:t>
      </w:r>
      <w:r>
        <w:t>l</w:t>
      </w:r>
      <w:r w:rsidRPr="002E13C8">
        <w:t>ouvy)</w:t>
      </w:r>
    </w:p>
    <w:p w:rsidR="000405E5" w:rsidRDefault="000405E5" w:rsidP="007C6FDF">
      <w:pPr>
        <w:pStyle w:val="Odstavecseseznamem"/>
        <w:spacing w:line="264" w:lineRule="auto"/>
      </w:pPr>
    </w:p>
    <w:p w:rsidR="007C6FDF" w:rsidRDefault="001E498A" w:rsidP="000405E5">
      <w:pPr>
        <w:spacing w:line="264" w:lineRule="auto"/>
        <w:rPr>
          <w:b/>
        </w:rPr>
      </w:pPr>
      <w:r>
        <w:rPr>
          <w:b/>
        </w:rPr>
        <w:t>m</w:t>
      </w:r>
      <w:r w:rsidR="007C6FDF" w:rsidRPr="000405E5">
        <w:rPr>
          <w:b/>
        </w:rPr>
        <w:t>ísta</w:t>
      </w:r>
      <w:r w:rsidR="00B432F2" w:rsidRPr="000405E5">
        <w:rPr>
          <w:b/>
        </w:rPr>
        <w:t xml:space="preserve"> plnění: </w:t>
      </w:r>
    </w:p>
    <w:p w:rsidR="005079C5" w:rsidRPr="007C6FDF" w:rsidRDefault="005079C5" w:rsidP="000405E5">
      <w:pPr>
        <w:spacing w:line="264" w:lineRule="auto"/>
      </w:pPr>
    </w:p>
    <w:p w:rsidR="0000417F" w:rsidRDefault="007A77CB" w:rsidP="00CB70FB">
      <w:pPr>
        <w:pStyle w:val="Odstavec2"/>
        <w:numPr>
          <w:ilvl w:val="0"/>
          <w:numId w:val="24"/>
        </w:numPr>
        <w:spacing w:before="0" w:after="120"/>
        <w:jc w:val="left"/>
      </w:pPr>
      <w:r>
        <w:t>m</w:t>
      </w:r>
      <w:r w:rsidR="003C38C2">
        <w:t>ístem plnění</w:t>
      </w:r>
      <w:r w:rsidR="007C6FDF">
        <w:t xml:space="preserve"> (dodávky LOKOMOTIVY 1)</w:t>
      </w:r>
      <w:r w:rsidR="003C38C2">
        <w:t xml:space="preserve"> pro předmět plnění</w:t>
      </w:r>
      <w:r w:rsidR="007C6FDF">
        <w:t xml:space="preserve"> v části I</w:t>
      </w:r>
      <w:r w:rsidR="003C38C2">
        <w:t xml:space="preserve"> je </w:t>
      </w:r>
      <w:r w:rsidR="00B432F2">
        <w:t>ČEPRO, a.s.</w:t>
      </w:r>
      <w:r w:rsidR="000E18D6">
        <w:t>,</w:t>
      </w:r>
      <w:r w:rsidR="00B432F2">
        <w:t xml:space="preserve"> sklad</w:t>
      </w:r>
      <w:r w:rsidR="007C6FDF">
        <w:t xml:space="preserve"> Střelice</w:t>
      </w:r>
      <w:r w:rsidR="00B432F2">
        <w:t xml:space="preserve">, </w:t>
      </w:r>
      <w:r w:rsidR="007C6FDF">
        <w:t xml:space="preserve">Brněnská 729/25, 664 47 Střelice u Brna, </w:t>
      </w:r>
      <w:r w:rsidR="000028E6">
        <w:t>GPS:</w:t>
      </w:r>
      <w:r w:rsidR="00AB2EA7">
        <w:t xml:space="preserve"> </w:t>
      </w:r>
      <w:r w:rsidR="007C6FDF">
        <w:t>49.1579747N, 16.5001456</w:t>
      </w:r>
      <w:r w:rsidR="00823E2F">
        <w:t>E</w:t>
      </w:r>
      <w:r w:rsidR="003C38C2">
        <w:t>, toto místo je rov</w:t>
      </w:r>
      <w:r w:rsidR="007C6FDF">
        <w:t xml:space="preserve">něž místem předání a převzetí </w:t>
      </w:r>
      <w:r w:rsidR="00AB2EA7">
        <w:t xml:space="preserve">předmětu plnění </w:t>
      </w:r>
      <w:r w:rsidR="003C38C2">
        <w:t>dle podmín</w:t>
      </w:r>
      <w:r w:rsidR="007C6FDF">
        <w:t>ek sjednaných v kupní smlouvě;</w:t>
      </w:r>
    </w:p>
    <w:p w:rsidR="007C6FDF" w:rsidRDefault="007C6FDF" w:rsidP="004F1415">
      <w:pPr>
        <w:pStyle w:val="Odstavec2"/>
        <w:numPr>
          <w:ilvl w:val="0"/>
          <w:numId w:val="24"/>
        </w:numPr>
        <w:spacing w:before="0" w:after="120"/>
        <w:jc w:val="left"/>
      </w:pPr>
      <w:r>
        <w:t xml:space="preserve">místem plnění (dodávky LOKOMOTIVY 2) pro předmět plnění v části II je ČEPRO, a.s., sklad Loukov, Loukov č.p. 166, </w:t>
      </w:r>
      <w:r w:rsidR="00387D92">
        <w:t xml:space="preserve">PSČ 768 75, </w:t>
      </w:r>
      <w:r>
        <w:t>GPS: 49.4160258N, 17.7393067E, toto místo je rovněž místem předání a převzetí předmětu plnění dle podm</w:t>
      </w:r>
      <w:r w:rsidR="004F1415">
        <w:t>ínek sjednaných v kupní smlouvě.</w:t>
      </w:r>
    </w:p>
    <w:p w:rsidR="000405E5" w:rsidRDefault="000405E5" w:rsidP="000405E5">
      <w:pPr>
        <w:pStyle w:val="Odstavec2"/>
        <w:spacing w:before="0" w:after="120"/>
        <w:ind w:left="927"/>
        <w:jc w:val="left"/>
      </w:pPr>
    </w:p>
    <w:p w:rsidR="00EC093C" w:rsidRPr="00184DEE" w:rsidRDefault="00EC093C" w:rsidP="00EC093C">
      <w:pPr>
        <w:pStyle w:val="02-ODST-2"/>
        <w:tabs>
          <w:tab w:val="clear" w:pos="1790"/>
          <w:tab w:val="num" w:pos="1080"/>
        </w:tabs>
        <w:ind w:left="567"/>
        <w:rPr>
          <w:b/>
        </w:rPr>
      </w:pPr>
      <w:r>
        <w:rPr>
          <w:b/>
        </w:rPr>
        <w:t>Požadavky na technickou dokumentaci</w:t>
      </w:r>
    </w:p>
    <w:p w:rsidR="000405E5" w:rsidRDefault="00F73A97" w:rsidP="00DF32B3">
      <w:pPr>
        <w:rPr>
          <w:bCs/>
          <w:szCs w:val="24"/>
        </w:rPr>
      </w:pPr>
      <w:r>
        <w:rPr>
          <w:bCs/>
          <w:szCs w:val="24"/>
        </w:rPr>
        <w:t xml:space="preserve"> </w:t>
      </w:r>
      <w:r w:rsidR="000405E5">
        <w:rPr>
          <w:bCs/>
          <w:szCs w:val="24"/>
        </w:rPr>
        <w:t xml:space="preserve">Dodavatel předloží </w:t>
      </w:r>
      <w:r w:rsidR="0018632F">
        <w:rPr>
          <w:bCs/>
          <w:szCs w:val="24"/>
        </w:rPr>
        <w:t xml:space="preserve">na požádání zadavatele </w:t>
      </w:r>
      <w:r>
        <w:rPr>
          <w:bCs/>
          <w:szCs w:val="24"/>
        </w:rPr>
        <w:t>dokumentaci, mající vztah</w:t>
      </w:r>
      <w:r w:rsidR="000405E5">
        <w:rPr>
          <w:bCs/>
          <w:szCs w:val="24"/>
        </w:rPr>
        <w:t xml:space="preserve"> k předmětu plnění v části I a v části II</w:t>
      </w:r>
      <w:r>
        <w:rPr>
          <w:bCs/>
          <w:szCs w:val="24"/>
        </w:rPr>
        <w:t xml:space="preserve"> na jeho vyžádání k nahlédnutí, jakož i </w:t>
      </w:r>
      <w:r w:rsidR="0018632F">
        <w:rPr>
          <w:bCs/>
          <w:szCs w:val="24"/>
        </w:rPr>
        <w:t xml:space="preserve">předá </w:t>
      </w:r>
      <w:r>
        <w:rPr>
          <w:bCs/>
          <w:szCs w:val="24"/>
        </w:rPr>
        <w:t>dokumentaci</w:t>
      </w:r>
      <w:r w:rsidR="0018632F">
        <w:rPr>
          <w:bCs/>
          <w:szCs w:val="24"/>
        </w:rPr>
        <w:t>, potřebnou k užívání předmětu plnění</w:t>
      </w:r>
      <w:r w:rsidR="000405E5">
        <w:rPr>
          <w:bCs/>
          <w:szCs w:val="24"/>
        </w:rPr>
        <w:t xml:space="preserve"> (</w:t>
      </w:r>
      <w:r w:rsidR="0018632F">
        <w:rPr>
          <w:bCs/>
          <w:szCs w:val="24"/>
        </w:rPr>
        <w:t xml:space="preserve">technický popis, návod k obsluze, diagnostické hlášení, místní provozně – bezpečnostní předpis, </w:t>
      </w:r>
      <w:r w:rsidR="0018632F">
        <w:rPr>
          <w:bCs/>
          <w:szCs w:val="24"/>
        </w:rPr>
        <w:t>katalog náhradních dílů</w:t>
      </w:r>
      <w:r w:rsidR="0018632F">
        <w:rPr>
          <w:bCs/>
          <w:szCs w:val="24"/>
        </w:rPr>
        <w:t>, popis elektrické výzbroje a popis pneumatické výzbroje).</w:t>
      </w:r>
      <w:r>
        <w:rPr>
          <w:bCs/>
          <w:szCs w:val="24"/>
        </w:rPr>
        <w:t xml:space="preserve"> </w:t>
      </w:r>
      <w:r w:rsidR="000405E5">
        <w:rPr>
          <w:bCs/>
          <w:szCs w:val="24"/>
        </w:rPr>
        <w:t xml:space="preserve"> </w:t>
      </w:r>
    </w:p>
    <w:p w:rsidR="00DF32B3" w:rsidRDefault="008A17C4" w:rsidP="00DF32B3">
      <w:pPr>
        <w:rPr>
          <w:bCs/>
          <w:szCs w:val="24"/>
        </w:rPr>
      </w:pPr>
      <w:r>
        <w:rPr>
          <w:bCs/>
          <w:szCs w:val="24"/>
        </w:rPr>
        <w:t>Zadavatel požaduje, aby dodavatel předal veškerou technickou dokumentaci a další sjednané</w:t>
      </w:r>
      <w:r w:rsidR="000405E5">
        <w:rPr>
          <w:bCs/>
          <w:szCs w:val="24"/>
        </w:rPr>
        <w:t xml:space="preserve"> doklady potřebné k užívání předmětu plnění v části I a</w:t>
      </w:r>
      <w:r w:rsidR="003D0749">
        <w:rPr>
          <w:bCs/>
          <w:szCs w:val="24"/>
        </w:rPr>
        <w:t xml:space="preserve"> části II </w:t>
      </w:r>
      <w:r w:rsidR="000405E5">
        <w:rPr>
          <w:bCs/>
          <w:szCs w:val="24"/>
        </w:rPr>
        <w:t>nejpozději v den přejímky předmětu plnění v příslušné části</w:t>
      </w:r>
      <w:r>
        <w:rPr>
          <w:bCs/>
          <w:szCs w:val="24"/>
        </w:rPr>
        <w:t xml:space="preserve">. </w:t>
      </w:r>
      <w:r w:rsidR="00DF32B3">
        <w:rPr>
          <w:bCs/>
          <w:szCs w:val="24"/>
        </w:rPr>
        <w:t xml:space="preserve">Dodavatel </w:t>
      </w:r>
      <w:r w:rsidR="00DF32B3" w:rsidRPr="000F7E77">
        <w:rPr>
          <w:bCs/>
          <w:szCs w:val="24"/>
        </w:rPr>
        <w:t xml:space="preserve">předá </w:t>
      </w:r>
      <w:r w:rsidR="00DF32B3">
        <w:rPr>
          <w:bCs/>
          <w:szCs w:val="24"/>
        </w:rPr>
        <w:t>zadav</w:t>
      </w:r>
      <w:r w:rsidR="00DF32B3" w:rsidRPr="000F7E77">
        <w:rPr>
          <w:bCs/>
          <w:szCs w:val="24"/>
        </w:rPr>
        <w:t xml:space="preserve">ateli </w:t>
      </w:r>
      <w:r>
        <w:rPr>
          <w:bCs/>
          <w:szCs w:val="24"/>
        </w:rPr>
        <w:t>kromě jinde sjednaných dokumentů či dokladů</w:t>
      </w:r>
      <w:r w:rsidR="004D5831">
        <w:rPr>
          <w:bCs/>
          <w:szCs w:val="24"/>
        </w:rPr>
        <w:t>,</w:t>
      </w:r>
      <w:r>
        <w:rPr>
          <w:bCs/>
          <w:szCs w:val="24"/>
        </w:rPr>
        <w:t xml:space="preserve"> vyplývajících z platné legislativ</w:t>
      </w:r>
      <w:r w:rsidR="000405E5">
        <w:rPr>
          <w:bCs/>
          <w:szCs w:val="24"/>
        </w:rPr>
        <w:t>y nejpozději v den přejímky předm</w:t>
      </w:r>
      <w:r w:rsidR="004D5831">
        <w:rPr>
          <w:bCs/>
          <w:szCs w:val="24"/>
        </w:rPr>
        <w:t xml:space="preserve">ětu plnění, </w:t>
      </w:r>
      <w:r>
        <w:rPr>
          <w:bCs/>
          <w:szCs w:val="24"/>
        </w:rPr>
        <w:t>zejména níže uvedenou</w:t>
      </w:r>
      <w:r w:rsidR="00DF32B3" w:rsidRPr="000F7E77">
        <w:rPr>
          <w:bCs/>
          <w:szCs w:val="24"/>
        </w:rPr>
        <w:t xml:space="preserve"> dokumentaci:</w:t>
      </w:r>
    </w:p>
    <w:p w:rsidR="00526BED" w:rsidRDefault="00526BED" w:rsidP="00DF32B3">
      <w:pPr>
        <w:rPr>
          <w:bCs/>
          <w:szCs w:val="24"/>
        </w:rPr>
      </w:pPr>
    </w:p>
    <w:p w:rsidR="004D5831" w:rsidRPr="004D5831" w:rsidRDefault="004D5831" w:rsidP="004D5831">
      <w:pPr>
        <w:pStyle w:val="Odstavecseseznamem"/>
        <w:numPr>
          <w:ilvl w:val="0"/>
          <w:numId w:val="24"/>
        </w:numPr>
        <w:rPr>
          <w:b/>
          <w:bCs/>
          <w:szCs w:val="24"/>
        </w:rPr>
      </w:pPr>
      <w:r>
        <w:rPr>
          <w:b/>
          <w:bCs/>
          <w:szCs w:val="24"/>
        </w:rPr>
        <w:t>v</w:t>
      </w:r>
      <w:r w:rsidRPr="004D5831">
        <w:rPr>
          <w:b/>
          <w:bCs/>
          <w:szCs w:val="24"/>
        </w:rPr>
        <w:t xml:space="preserve"> části I: </w:t>
      </w:r>
    </w:p>
    <w:p w:rsidR="004D5831" w:rsidRPr="000F7E77" w:rsidRDefault="004D5831" w:rsidP="00DF32B3">
      <w:pPr>
        <w:rPr>
          <w:bCs/>
          <w:szCs w:val="24"/>
        </w:rPr>
      </w:pPr>
    </w:p>
    <w:p w:rsidR="00062524" w:rsidRPr="00062524" w:rsidRDefault="00062524" w:rsidP="00062524">
      <w:pPr>
        <w:pStyle w:val="Odrky-psmena"/>
        <w:numPr>
          <w:ilvl w:val="0"/>
          <w:numId w:val="40"/>
        </w:numPr>
      </w:pPr>
      <w:r w:rsidRPr="00062524">
        <w:t xml:space="preserve">průkaz způsobilosti celostátní, včetně zapsaných změn rekonstrukcí (zajistí zhotovitel, PZ bude dodán spolu s dílem jako jeho součást); </w:t>
      </w:r>
    </w:p>
    <w:p w:rsidR="00062524" w:rsidRPr="00062524" w:rsidRDefault="00062524" w:rsidP="00062524">
      <w:pPr>
        <w:pStyle w:val="Odrky-psmena"/>
        <w:numPr>
          <w:ilvl w:val="0"/>
          <w:numId w:val="40"/>
        </w:numPr>
      </w:pPr>
      <w:r w:rsidRPr="00062524">
        <w:t xml:space="preserve">průkaz způsobilosti </w:t>
      </w:r>
      <w:r>
        <w:t>UTZ elektro  (zajistí dodavatel</w:t>
      </w:r>
      <w:r w:rsidRPr="00062524">
        <w:t xml:space="preserve">, PZ bude dodán spolu s dílem jako jeho součást); </w:t>
      </w:r>
    </w:p>
    <w:p w:rsidR="00062524" w:rsidRPr="00062524" w:rsidRDefault="00062524" w:rsidP="00062524">
      <w:pPr>
        <w:pStyle w:val="Odrky-psmena"/>
        <w:numPr>
          <w:ilvl w:val="0"/>
          <w:numId w:val="40"/>
        </w:numPr>
      </w:pPr>
      <w:r w:rsidRPr="00062524">
        <w:t>průkaz způsobilosti tlakových nádob (</w:t>
      </w:r>
      <w:r>
        <w:t>zajistí dodavate</w:t>
      </w:r>
      <w:r w:rsidRPr="00062524">
        <w:t xml:space="preserve">l, spolu s dílem jako jeho součást); </w:t>
      </w:r>
    </w:p>
    <w:p w:rsidR="00062524" w:rsidRPr="00062524" w:rsidRDefault="00062524" w:rsidP="00BA5DD5">
      <w:pPr>
        <w:pStyle w:val="Odrky-psmena"/>
        <w:numPr>
          <w:ilvl w:val="0"/>
          <w:numId w:val="40"/>
        </w:numPr>
      </w:pPr>
      <w:r w:rsidRPr="00062524">
        <w:t>zápis o technicko - bezpečnostn</w:t>
      </w:r>
      <w:r>
        <w:t>í zkoušce (TBZ) lokomotiv</w:t>
      </w:r>
      <w:r w:rsidR="00BB5A4D">
        <w:t>y</w:t>
      </w:r>
    </w:p>
    <w:p w:rsidR="00062524" w:rsidRPr="00062524" w:rsidRDefault="00062524" w:rsidP="00062524">
      <w:pPr>
        <w:pStyle w:val="Odrky-psmena"/>
        <w:numPr>
          <w:ilvl w:val="0"/>
          <w:numId w:val="40"/>
        </w:numPr>
      </w:pPr>
      <w:r w:rsidRPr="00062524">
        <w:t>sestavný výkres;</w:t>
      </w:r>
    </w:p>
    <w:p w:rsidR="00062524" w:rsidRPr="00062524" w:rsidRDefault="00062524" w:rsidP="00062524">
      <w:pPr>
        <w:pStyle w:val="Odrky-psmena"/>
        <w:numPr>
          <w:ilvl w:val="0"/>
          <w:numId w:val="40"/>
        </w:numPr>
      </w:pPr>
      <w:r w:rsidRPr="00062524">
        <w:t>mazací plán;</w:t>
      </w:r>
    </w:p>
    <w:p w:rsidR="00062524" w:rsidRDefault="00062524" w:rsidP="00062524">
      <w:pPr>
        <w:pStyle w:val="Odrky-psmena"/>
        <w:numPr>
          <w:ilvl w:val="0"/>
          <w:numId w:val="40"/>
        </w:numPr>
      </w:pPr>
      <w:r>
        <w:t xml:space="preserve">seznam doporučených ND na </w:t>
      </w:r>
      <w:r w:rsidR="00660F21">
        <w:t>5-letý provoz</w:t>
      </w:r>
      <w:r w:rsidR="005079C5">
        <w:t>;</w:t>
      </w:r>
    </w:p>
    <w:p w:rsidR="00660F21" w:rsidRPr="005079C5" w:rsidRDefault="00660F21" w:rsidP="005079C5">
      <w:pPr>
        <w:pStyle w:val="Odrky-psmena"/>
        <w:numPr>
          <w:ilvl w:val="0"/>
          <w:numId w:val="40"/>
        </w:numPr>
      </w:pPr>
      <w:r w:rsidRPr="005079C5">
        <w:t>seznam doporučených preven</w:t>
      </w:r>
      <w:r w:rsidR="005079C5" w:rsidRPr="005079C5">
        <w:t>tivních prohlídek či oprav pro pěti</w:t>
      </w:r>
      <w:r w:rsidRPr="005079C5">
        <w:t>letý provoz</w:t>
      </w:r>
      <w:r w:rsidR="005079C5">
        <w:t>;</w:t>
      </w:r>
    </w:p>
    <w:p w:rsidR="00062524" w:rsidRPr="00062524" w:rsidRDefault="00062524" w:rsidP="00062524">
      <w:pPr>
        <w:pStyle w:val="Odrky-psmena"/>
        <w:numPr>
          <w:ilvl w:val="0"/>
          <w:numId w:val="40"/>
        </w:numPr>
      </w:pPr>
      <w:r w:rsidRPr="00062524">
        <w:t>zprávu o elektrorevizi;</w:t>
      </w:r>
    </w:p>
    <w:p w:rsidR="00062524" w:rsidRPr="00BB5A4D" w:rsidRDefault="00BB5A4D" w:rsidP="00062524">
      <w:pPr>
        <w:pStyle w:val="Odrky-psmena"/>
        <w:numPr>
          <w:ilvl w:val="0"/>
          <w:numId w:val="40"/>
        </w:numPr>
      </w:pPr>
      <w:r w:rsidRPr="00BB5A4D">
        <w:t xml:space="preserve">zkušební </w:t>
      </w:r>
      <w:r w:rsidR="00062524" w:rsidRPr="00BB5A4D">
        <w:t>protokol brzdičů;</w:t>
      </w:r>
    </w:p>
    <w:p w:rsidR="00062524" w:rsidRPr="00062524" w:rsidRDefault="00BA5DD5" w:rsidP="00062524">
      <w:pPr>
        <w:pStyle w:val="Odrky-psmena"/>
        <w:numPr>
          <w:ilvl w:val="0"/>
          <w:numId w:val="40"/>
        </w:numPr>
        <w:rPr>
          <w:i/>
        </w:rPr>
      </w:pPr>
      <w:r>
        <w:t xml:space="preserve">zkušební </w:t>
      </w:r>
      <w:r w:rsidR="00062524" w:rsidRPr="00062524">
        <w:t>protokol  vzduchových rozvaděčů „DAKO LTR 20”;</w:t>
      </w:r>
    </w:p>
    <w:p w:rsidR="00062524" w:rsidRPr="00062524" w:rsidRDefault="00062524" w:rsidP="00062524">
      <w:pPr>
        <w:pStyle w:val="Odrky-psmena"/>
        <w:numPr>
          <w:ilvl w:val="0"/>
          <w:numId w:val="40"/>
        </w:numPr>
      </w:pPr>
      <w:r w:rsidRPr="00062524">
        <w:t>záznam o provedení zkušební jízdy po modernizaci;</w:t>
      </w:r>
    </w:p>
    <w:p w:rsidR="00062524" w:rsidRPr="00062524" w:rsidRDefault="00062524" w:rsidP="00062524">
      <w:pPr>
        <w:pStyle w:val="Odrky-psmena"/>
        <w:numPr>
          <w:ilvl w:val="0"/>
          <w:numId w:val="40"/>
        </w:numPr>
      </w:pPr>
      <w:r w:rsidRPr="00062524">
        <w:t>evidenční listy agregátů;</w:t>
      </w:r>
    </w:p>
    <w:p w:rsidR="00062524" w:rsidRPr="00062524" w:rsidRDefault="00062524" w:rsidP="00062524">
      <w:pPr>
        <w:pStyle w:val="Odrky-psmena"/>
        <w:numPr>
          <w:ilvl w:val="0"/>
          <w:numId w:val="40"/>
        </w:numPr>
      </w:pPr>
      <w:r w:rsidRPr="00062524">
        <w:t xml:space="preserve">plán údržby a periodických prohlídek; </w:t>
      </w:r>
    </w:p>
    <w:p w:rsidR="00062524" w:rsidRPr="00062524" w:rsidRDefault="00062524" w:rsidP="00062524">
      <w:pPr>
        <w:pStyle w:val="Odrky-psmena"/>
        <w:numPr>
          <w:ilvl w:val="0"/>
          <w:numId w:val="40"/>
        </w:numPr>
      </w:pPr>
      <w:r w:rsidRPr="00062524">
        <w:t>pro</w:t>
      </w:r>
      <w:r>
        <w:t>tokol průjezdného obrysu lokomotiv</w:t>
      </w:r>
      <w:r w:rsidRPr="00062524">
        <w:t>;</w:t>
      </w:r>
    </w:p>
    <w:p w:rsidR="00062524" w:rsidRPr="00062524" w:rsidRDefault="00062524" w:rsidP="00062524">
      <w:pPr>
        <w:pStyle w:val="Odrky-psmena"/>
        <w:numPr>
          <w:ilvl w:val="0"/>
          <w:numId w:val="40"/>
        </w:numPr>
      </w:pPr>
      <w:r w:rsidRPr="00062524">
        <w:t xml:space="preserve">elektro - celkové schéma zapojení včetně úprav; </w:t>
      </w:r>
    </w:p>
    <w:p w:rsidR="00062524" w:rsidRPr="00062524" w:rsidRDefault="00062524" w:rsidP="00062524">
      <w:pPr>
        <w:pStyle w:val="Odrky-psmena"/>
        <w:numPr>
          <w:ilvl w:val="0"/>
          <w:numId w:val="40"/>
        </w:numPr>
      </w:pPr>
      <w:r w:rsidRPr="00062524">
        <w:t>aku baterie – záruční listy;</w:t>
      </w:r>
    </w:p>
    <w:p w:rsidR="00062524" w:rsidRPr="00062524" w:rsidRDefault="00062524" w:rsidP="00062524">
      <w:pPr>
        <w:pStyle w:val="Odrky-psmena"/>
        <w:numPr>
          <w:ilvl w:val="0"/>
          <w:numId w:val="40"/>
        </w:numPr>
      </w:pPr>
      <w:r w:rsidRPr="00062524">
        <w:t>elektrické točivé stroje - protokol o zkouškách po opravě;</w:t>
      </w:r>
    </w:p>
    <w:p w:rsidR="00062524" w:rsidRPr="00BB5A4D" w:rsidRDefault="00062524" w:rsidP="00062524">
      <w:pPr>
        <w:pStyle w:val="Odrky-psmena"/>
        <w:numPr>
          <w:ilvl w:val="0"/>
          <w:numId w:val="40"/>
        </w:numPr>
      </w:pPr>
      <w:r w:rsidRPr="00BB5A4D">
        <w:t xml:space="preserve">lokomotivní rám - měrový list průhybu páteře nosníku lokomotivního rámu </w:t>
      </w:r>
    </w:p>
    <w:p w:rsidR="00062524" w:rsidRPr="00062524" w:rsidRDefault="00062524" w:rsidP="00062524">
      <w:pPr>
        <w:pStyle w:val="Odrky-psmena"/>
        <w:numPr>
          <w:ilvl w:val="0"/>
          <w:numId w:val="40"/>
        </w:numPr>
      </w:pPr>
      <w:r w:rsidRPr="00062524">
        <w:t>nárazníky - protokoly  shodnost typu s označením na nárazníku;</w:t>
      </w:r>
    </w:p>
    <w:p w:rsidR="00062524" w:rsidRPr="00062524" w:rsidRDefault="00062524" w:rsidP="00062524">
      <w:pPr>
        <w:pStyle w:val="Odrky-psmena"/>
        <w:numPr>
          <w:ilvl w:val="0"/>
          <w:numId w:val="40"/>
        </w:numPr>
      </w:pPr>
      <w:r w:rsidRPr="00062524">
        <w:t>protokol o seřízení a nastavení výkonu na zkušebním odporu;</w:t>
      </w:r>
    </w:p>
    <w:p w:rsidR="00062524" w:rsidRPr="00062524" w:rsidRDefault="00062524" w:rsidP="00062524">
      <w:pPr>
        <w:pStyle w:val="Odrky-psmena"/>
        <w:numPr>
          <w:ilvl w:val="0"/>
          <w:numId w:val="40"/>
        </w:numPr>
      </w:pPr>
      <w:r w:rsidRPr="00062524">
        <w:t>protokol měřících přístrojů po opravě - (vysílače, tachoalternátoru, voltmetry, ampérmetry, ukazatele, otáčkoměry, manometry);</w:t>
      </w:r>
    </w:p>
    <w:p w:rsidR="00062524" w:rsidRPr="00062524" w:rsidRDefault="00062524" w:rsidP="00062524">
      <w:pPr>
        <w:pStyle w:val="Odrky-psmena"/>
        <w:numPr>
          <w:ilvl w:val="0"/>
          <w:numId w:val="40"/>
        </w:numPr>
      </w:pPr>
      <w:r w:rsidRPr="00062524">
        <w:t>protokol o záběhu a zkoušce kompresoru;</w:t>
      </w:r>
    </w:p>
    <w:p w:rsidR="00062524" w:rsidRPr="00062524" w:rsidRDefault="00062524" w:rsidP="00062524">
      <w:pPr>
        <w:pStyle w:val="Odrky-psmena"/>
        <w:numPr>
          <w:ilvl w:val="0"/>
          <w:numId w:val="40"/>
        </w:numPr>
      </w:pPr>
      <w:r w:rsidRPr="00062524">
        <w:t>výpis použitých maziv;</w:t>
      </w:r>
    </w:p>
    <w:p w:rsidR="00062524" w:rsidRPr="00062524" w:rsidRDefault="00062524" w:rsidP="00062524">
      <w:pPr>
        <w:pStyle w:val="Odrky-psmena"/>
        <w:numPr>
          <w:ilvl w:val="0"/>
          <w:numId w:val="40"/>
        </w:numPr>
      </w:pPr>
      <w:r>
        <w:t>protokol o vážení lokomotivy</w:t>
      </w:r>
      <w:r w:rsidRPr="00062524">
        <w:t>;</w:t>
      </w:r>
    </w:p>
    <w:p w:rsidR="004628C6" w:rsidRDefault="00062524" w:rsidP="004628C6">
      <w:pPr>
        <w:pStyle w:val="Odrky-psmena"/>
        <w:numPr>
          <w:ilvl w:val="0"/>
          <w:numId w:val="40"/>
        </w:numPr>
      </w:pPr>
      <w:r w:rsidRPr="00062524">
        <w:t>protokol o zaškolení obsluhy.</w:t>
      </w:r>
    </w:p>
    <w:p w:rsidR="004D5831" w:rsidRDefault="004D5831" w:rsidP="004D5831">
      <w:pPr>
        <w:pStyle w:val="Odrky-psmena"/>
        <w:numPr>
          <w:ilvl w:val="0"/>
          <w:numId w:val="0"/>
        </w:numPr>
        <w:ind w:left="540" w:hanging="360"/>
      </w:pPr>
    </w:p>
    <w:p w:rsidR="004D5831" w:rsidRDefault="004D5831" w:rsidP="004D5831">
      <w:pPr>
        <w:pStyle w:val="Odrky-psmena"/>
        <w:numPr>
          <w:ilvl w:val="0"/>
          <w:numId w:val="0"/>
        </w:numPr>
        <w:ind w:left="540" w:hanging="360"/>
      </w:pPr>
    </w:p>
    <w:p w:rsidR="004D5831" w:rsidRPr="004D5831" w:rsidRDefault="004D5831" w:rsidP="004D5831">
      <w:pPr>
        <w:pStyle w:val="Odstavecseseznamem"/>
        <w:numPr>
          <w:ilvl w:val="0"/>
          <w:numId w:val="24"/>
        </w:numPr>
        <w:rPr>
          <w:b/>
          <w:bCs/>
          <w:szCs w:val="24"/>
        </w:rPr>
      </w:pPr>
      <w:r>
        <w:rPr>
          <w:b/>
          <w:bCs/>
          <w:szCs w:val="24"/>
        </w:rPr>
        <w:t>v</w:t>
      </w:r>
      <w:r w:rsidRPr="004D5831">
        <w:rPr>
          <w:b/>
          <w:bCs/>
          <w:szCs w:val="24"/>
        </w:rPr>
        <w:t> části I</w:t>
      </w:r>
      <w:r>
        <w:rPr>
          <w:b/>
          <w:bCs/>
          <w:szCs w:val="24"/>
        </w:rPr>
        <w:t>I</w:t>
      </w:r>
      <w:r w:rsidRPr="004D5831">
        <w:rPr>
          <w:b/>
          <w:bCs/>
          <w:szCs w:val="24"/>
        </w:rPr>
        <w:t xml:space="preserve">: </w:t>
      </w:r>
    </w:p>
    <w:p w:rsidR="004D5831" w:rsidRDefault="004D5831" w:rsidP="004D5831">
      <w:pPr>
        <w:pStyle w:val="Odrky-psmena"/>
        <w:numPr>
          <w:ilvl w:val="0"/>
          <w:numId w:val="0"/>
        </w:numPr>
        <w:ind w:left="540" w:hanging="360"/>
      </w:pPr>
    </w:p>
    <w:p w:rsidR="004628C6" w:rsidRDefault="004628C6" w:rsidP="004628C6">
      <w:pPr>
        <w:pStyle w:val="Odrky-psmena"/>
        <w:numPr>
          <w:ilvl w:val="0"/>
          <w:numId w:val="0"/>
        </w:numPr>
      </w:pPr>
    </w:p>
    <w:p w:rsidR="004D5831" w:rsidRPr="00062524" w:rsidRDefault="004D5831" w:rsidP="004D5831">
      <w:pPr>
        <w:pStyle w:val="Odrky-psmena"/>
        <w:numPr>
          <w:ilvl w:val="0"/>
          <w:numId w:val="40"/>
        </w:numPr>
      </w:pPr>
      <w:r w:rsidRPr="00062524">
        <w:t xml:space="preserve">průkaz způsobilosti celostátní, včetně zapsaných změn rekonstrukcí (zajistí zhotovitel, PZ bude dodán spolu s dílem jako jeho součást); </w:t>
      </w:r>
    </w:p>
    <w:p w:rsidR="004D5831" w:rsidRPr="00062524" w:rsidRDefault="004D5831" w:rsidP="004D5831">
      <w:pPr>
        <w:pStyle w:val="Odrky-psmena"/>
        <w:numPr>
          <w:ilvl w:val="0"/>
          <w:numId w:val="40"/>
        </w:numPr>
      </w:pPr>
      <w:r w:rsidRPr="00062524">
        <w:t xml:space="preserve">průkaz způsobilosti </w:t>
      </w:r>
      <w:r>
        <w:t>UTZ elektro  (zajistí dodavatel</w:t>
      </w:r>
      <w:r w:rsidRPr="00062524">
        <w:t xml:space="preserve">, PZ bude dodán spolu s dílem jako jeho součást); </w:t>
      </w:r>
    </w:p>
    <w:p w:rsidR="004D5831" w:rsidRPr="00062524" w:rsidRDefault="004D5831" w:rsidP="004D5831">
      <w:pPr>
        <w:pStyle w:val="Odrky-psmena"/>
        <w:numPr>
          <w:ilvl w:val="0"/>
          <w:numId w:val="40"/>
        </w:numPr>
      </w:pPr>
      <w:r w:rsidRPr="00062524">
        <w:t>průkaz způsobilosti tlakových nádob (</w:t>
      </w:r>
      <w:r>
        <w:t>zajistí dodavate</w:t>
      </w:r>
      <w:r w:rsidRPr="00062524">
        <w:t xml:space="preserve">l, spolu s dílem jako jeho součást); </w:t>
      </w:r>
    </w:p>
    <w:p w:rsidR="004D5831" w:rsidRPr="00062524" w:rsidRDefault="004D5831" w:rsidP="004D5831">
      <w:pPr>
        <w:pStyle w:val="Odrky-psmena"/>
        <w:numPr>
          <w:ilvl w:val="0"/>
          <w:numId w:val="40"/>
        </w:numPr>
      </w:pPr>
      <w:r w:rsidRPr="00062524">
        <w:t>zápis o technicko - bezpečnostn</w:t>
      </w:r>
      <w:r>
        <w:t>í zkoušce (TBZ) lokomotiv</w:t>
      </w:r>
      <w:r w:rsidR="00BB5A4D">
        <w:t>y</w:t>
      </w:r>
    </w:p>
    <w:p w:rsidR="004D5831" w:rsidRPr="00062524" w:rsidRDefault="004D5831" w:rsidP="00BA5DD5">
      <w:pPr>
        <w:pStyle w:val="Odrky-psmena"/>
        <w:numPr>
          <w:ilvl w:val="0"/>
          <w:numId w:val="40"/>
        </w:numPr>
      </w:pPr>
      <w:r w:rsidRPr="00BB5A4D">
        <w:t>seznam opravených a zaplombovaných součástí;</w:t>
      </w:r>
    </w:p>
    <w:p w:rsidR="004D5831" w:rsidRPr="00062524" w:rsidRDefault="004D5831" w:rsidP="004D5831">
      <w:pPr>
        <w:pStyle w:val="Odrky-psmena"/>
        <w:numPr>
          <w:ilvl w:val="0"/>
          <w:numId w:val="40"/>
        </w:numPr>
      </w:pPr>
      <w:r w:rsidRPr="00062524">
        <w:t>sestavný výkres;</w:t>
      </w:r>
    </w:p>
    <w:p w:rsidR="004D5831" w:rsidRPr="00062524" w:rsidRDefault="004D5831" w:rsidP="004D5831">
      <w:pPr>
        <w:pStyle w:val="Odrky-psmena"/>
        <w:numPr>
          <w:ilvl w:val="0"/>
          <w:numId w:val="40"/>
        </w:numPr>
      </w:pPr>
      <w:r w:rsidRPr="00062524">
        <w:t>mazací plán;</w:t>
      </w:r>
    </w:p>
    <w:p w:rsidR="004D5831" w:rsidRDefault="004D5831" w:rsidP="004D5831">
      <w:pPr>
        <w:pStyle w:val="Odrky-psmena"/>
        <w:numPr>
          <w:ilvl w:val="0"/>
          <w:numId w:val="40"/>
        </w:numPr>
      </w:pPr>
      <w:r>
        <w:t>seznam doporučených ND na 5-letý provoz;</w:t>
      </w:r>
    </w:p>
    <w:p w:rsidR="004D5831" w:rsidRPr="005079C5" w:rsidRDefault="004D5831" w:rsidP="004D5831">
      <w:pPr>
        <w:pStyle w:val="Odrky-psmena"/>
        <w:numPr>
          <w:ilvl w:val="0"/>
          <w:numId w:val="40"/>
        </w:numPr>
      </w:pPr>
      <w:r w:rsidRPr="005079C5">
        <w:t>seznam doporučených preventivních prohlídek či oprav pro pětiletý provoz</w:t>
      </w:r>
      <w:r>
        <w:t>;</w:t>
      </w:r>
    </w:p>
    <w:p w:rsidR="004D5831" w:rsidRPr="00062524" w:rsidRDefault="004D5831" w:rsidP="004D5831">
      <w:pPr>
        <w:pStyle w:val="Odrky-psmena"/>
        <w:numPr>
          <w:ilvl w:val="0"/>
          <w:numId w:val="40"/>
        </w:numPr>
      </w:pPr>
      <w:r w:rsidRPr="00062524">
        <w:t>zprávu o elektrorevizi;</w:t>
      </w:r>
    </w:p>
    <w:p w:rsidR="004D5831" w:rsidRPr="00BB5A4D" w:rsidRDefault="00BB5A4D" w:rsidP="004D5831">
      <w:pPr>
        <w:pStyle w:val="Odrky-psmena"/>
        <w:numPr>
          <w:ilvl w:val="0"/>
          <w:numId w:val="40"/>
        </w:numPr>
      </w:pPr>
      <w:r w:rsidRPr="00BB5A4D">
        <w:t xml:space="preserve">zkušební </w:t>
      </w:r>
      <w:r w:rsidR="004D5831" w:rsidRPr="00BB5A4D">
        <w:t>protokol brzdičů;</w:t>
      </w:r>
    </w:p>
    <w:p w:rsidR="004D5831" w:rsidRPr="00062524" w:rsidRDefault="004D5831" w:rsidP="004D5831">
      <w:pPr>
        <w:pStyle w:val="Odrky-psmena"/>
        <w:numPr>
          <w:ilvl w:val="0"/>
          <w:numId w:val="40"/>
        </w:numPr>
        <w:rPr>
          <w:i/>
        </w:rPr>
      </w:pPr>
      <w:r w:rsidRPr="00062524">
        <w:t>protokol  vzduchových rozvaděčů „DAKO LTR 20”;</w:t>
      </w:r>
    </w:p>
    <w:p w:rsidR="004D5831" w:rsidRPr="00062524" w:rsidRDefault="004D5831" w:rsidP="004D5831">
      <w:pPr>
        <w:pStyle w:val="Odrky-psmena"/>
        <w:numPr>
          <w:ilvl w:val="0"/>
          <w:numId w:val="40"/>
        </w:numPr>
      </w:pPr>
      <w:r w:rsidRPr="00062524">
        <w:t>záznam o provedení zkušební jízdy po modernizaci;</w:t>
      </w:r>
    </w:p>
    <w:p w:rsidR="004D5831" w:rsidRPr="00062524" w:rsidRDefault="004D5831" w:rsidP="004D5831">
      <w:pPr>
        <w:pStyle w:val="Odrky-psmena"/>
        <w:numPr>
          <w:ilvl w:val="0"/>
          <w:numId w:val="40"/>
        </w:numPr>
      </w:pPr>
      <w:r w:rsidRPr="00062524">
        <w:t>evidenční listy agregátů;</w:t>
      </w:r>
    </w:p>
    <w:p w:rsidR="004D5831" w:rsidRPr="00062524" w:rsidRDefault="004D5831" w:rsidP="004D5831">
      <w:pPr>
        <w:pStyle w:val="Odrky-psmena"/>
        <w:numPr>
          <w:ilvl w:val="0"/>
          <w:numId w:val="40"/>
        </w:numPr>
      </w:pPr>
      <w:r w:rsidRPr="00062524">
        <w:t xml:space="preserve">plán údržby a periodických prohlídek; </w:t>
      </w:r>
    </w:p>
    <w:p w:rsidR="004D5831" w:rsidRPr="00062524" w:rsidRDefault="004D5831" w:rsidP="004D5831">
      <w:pPr>
        <w:pStyle w:val="Odrky-psmena"/>
        <w:numPr>
          <w:ilvl w:val="0"/>
          <w:numId w:val="40"/>
        </w:numPr>
      </w:pPr>
      <w:r w:rsidRPr="00062524">
        <w:t>pro</w:t>
      </w:r>
      <w:r>
        <w:t>tokol průjezdného obrysu lokomotiv</w:t>
      </w:r>
      <w:r w:rsidRPr="00062524">
        <w:t>;</w:t>
      </w:r>
    </w:p>
    <w:p w:rsidR="004D5831" w:rsidRPr="00062524" w:rsidRDefault="004D5831" w:rsidP="004D5831">
      <w:pPr>
        <w:pStyle w:val="Odrky-psmena"/>
        <w:numPr>
          <w:ilvl w:val="0"/>
          <w:numId w:val="40"/>
        </w:numPr>
      </w:pPr>
      <w:r w:rsidRPr="00062524">
        <w:t xml:space="preserve">elektro - celkové schéma zapojení včetně úprav; </w:t>
      </w:r>
    </w:p>
    <w:p w:rsidR="004D5831" w:rsidRPr="00062524" w:rsidRDefault="004D5831" w:rsidP="004D5831">
      <w:pPr>
        <w:pStyle w:val="Odrky-psmena"/>
        <w:numPr>
          <w:ilvl w:val="0"/>
          <w:numId w:val="40"/>
        </w:numPr>
      </w:pPr>
      <w:r w:rsidRPr="00062524">
        <w:t>aku baterie – záruční listy;</w:t>
      </w:r>
    </w:p>
    <w:p w:rsidR="004D5831" w:rsidRPr="00062524" w:rsidRDefault="004D5831" w:rsidP="004D5831">
      <w:pPr>
        <w:pStyle w:val="Odrky-psmena"/>
        <w:numPr>
          <w:ilvl w:val="0"/>
          <w:numId w:val="40"/>
        </w:numPr>
      </w:pPr>
      <w:r w:rsidRPr="00062524">
        <w:t xml:space="preserve">elektrické točivé stroje - protokol o zkouškách </w:t>
      </w:r>
    </w:p>
    <w:p w:rsidR="004D5831" w:rsidRPr="00BB5A4D" w:rsidRDefault="004D5831" w:rsidP="004D5831">
      <w:pPr>
        <w:pStyle w:val="Odrky-psmena"/>
        <w:numPr>
          <w:ilvl w:val="0"/>
          <w:numId w:val="40"/>
        </w:numPr>
      </w:pPr>
      <w:r w:rsidRPr="00BB5A4D">
        <w:t>lokomotivní rám - měrový list průhybu páteře nosníku lokomotivního rámu po opravě;</w:t>
      </w:r>
    </w:p>
    <w:p w:rsidR="004D5831" w:rsidRPr="00062524" w:rsidRDefault="004D5831" w:rsidP="004D5831">
      <w:pPr>
        <w:pStyle w:val="Odrky-psmena"/>
        <w:numPr>
          <w:ilvl w:val="0"/>
          <w:numId w:val="40"/>
        </w:numPr>
      </w:pPr>
      <w:r w:rsidRPr="00062524">
        <w:t>nárazníky - protokoly o opravě, shodnost typu s označením na nárazníku;</w:t>
      </w:r>
    </w:p>
    <w:p w:rsidR="004D5831" w:rsidRPr="00062524" w:rsidRDefault="004D5831" w:rsidP="004D5831">
      <w:pPr>
        <w:pStyle w:val="Odrky-psmena"/>
        <w:numPr>
          <w:ilvl w:val="0"/>
          <w:numId w:val="40"/>
        </w:numPr>
      </w:pPr>
      <w:r w:rsidRPr="00062524">
        <w:t>protokol o seřízení a nastavení výkonu na zkušebním odporu;</w:t>
      </w:r>
    </w:p>
    <w:p w:rsidR="004D5831" w:rsidRPr="00062524" w:rsidRDefault="004D5831" w:rsidP="004D5831">
      <w:pPr>
        <w:pStyle w:val="Odrky-psmena"/>
        <w:numPr>
          <w:ilvl w:val="0"/>
          <w:numId w:val="40"/>
        </w:numPr>
      </w:pPr>
      <w:r w:rsidRPr="00062524">
        <w:t>protokol měřících přístrojů - (vysílače, tachoalternátoru, voltmetry, ampérmetry, ukazatele, otáčkoměry, manometry);</w:t>
      </w:r>
    </w:p>
    <w:p w:rsidR="004D5831" w:rsidRPr="00062524" w:rsidRDefault="004D5831" w:rsidP="004D5831">
      <w:pPr>
        <w:pStyle w:val="Odrky-psmena"/>
        <w:numPr>
          <w:ilvl w:val="0"/>
          <w:numId w:val="40"/>
        </w:numPr>
      </w:pPr>
      <w:r w:rsidRPr="00062524">
        <w:t>protokol o záběhu a zkoušce kompresoru;</w:t>
      </w:r>
    </w:p>
    <w:p w:rsidR="004D5831" w:rsidRPr="00062524" w:rsidRDefault="004D5831" w:rsidP="004D5831">
      <w:pPr>
        <w:pStyle w:val="Odrky-psmena"/>
        <w:numPr>
          <w:ilvl w:val="0"/>
          <w:numId w:val="40"/>
        </w:numPr>
      </w:pPr>
      <w:r w:rsidRPr="00062524">
        <w:t>výpis použitých maziv;</w:t>
      </w:r>
    </w:p>
    <w:p w:rsidR="004D5831" w:rsidRPr="00062524" w:rsidRDefault="004D5831" w:rsidP="004D5831">
      <w:pPr>
        <w:pStyle w:val="Odrky-psmena"/>
        <w:numPr>
          <w:ilvl w:val="0"/>
          <w:numId w:val="40"/>
        </w:numPr>
      </w:pPr>
      <w:r>
        <w:t>protokol o vážení lokomotivy</w:t>
      </w:r>
      <w:r w:rsidRPr="00062524">
        <w:t>;</w:t>
      </w:r>
    </w:p>
    <w:p w:rsidR="004D5831" w:rsidRDefault="004D5831" w:rsidP="004D5831">
      <w:pPr>
        <w:pStyle w:val="Odrky-psmena"/>
        <w:numPr>
          <w:ilvl w:val="0"/>
          <w:numId w:val="40"/>
        </w:numPr>
      </w:pPr>
      <w:r w:rsidRPr="00062524">
        <w:t>protokol o zaškolení obsluhy.</w:t>
      </w:r>
    </w:p>
    <w:p w:rsidR="004D5831" w:rsidRDefault="004D5831" w:rsidP="004628C6">
      <w:pPr>
        <w:pStyle w:val="Odrky-psmena"/>
        <w:numPr>
          <w:ilvl w:val="0"/>
          <w:numId w:val="0"/>
        </w:numPr>
      </w:pPr>
    </w:p>
    <w:p w:rsidR="004D5831" w:rsidRDefault="004D5831" w:rsidP="004628C6">
      <w:pPr>
        <w:pStyle w:val="Odrky-psmena"/>
        <w:numPr>
          <w:ilvl w:val="0"/>
          <w:numId w:val="0"/>
        </w:numPr>
      </w:pPr>
    </w:p>
    <w:p w:rsidR="004628C6" w:rsidRDefault="004628C6" w:rsidP="004628C6">
      <w:pPr>
        <w:pStyle w:val="Odrky-psmena"/>
        <w:numPr>
          <w:ilvl w:val="0"/>
          <w:numId w:val="0"/>
        </w:numPr>
      </w:pPr>
      <w:r>
        <w:t>Veškeré doklady, není-li stanoveno jinak, budou zadavateli dodavatelem předány v čes</w:t>
      </w:r>
      <w:r w:rsidR="0061240B">
        <w:t>kém jazyce ve formě 2</w:t>
      </w:r>
      <w:r w:rsidR="00660F21">
        <w:t xml:space="preserve"> x listinné podobě</w:t>
      </w:r>
      <w:r>
        <w:t xml:space="preserve"> v originálu a 2 x v elektronické podobě va CD, DVD, flash-disku ve formátech: „doc“, „txt“, „pdf“.  </w:t>
      </w:r>
    </w:p>
    <w:p w:rsidR="00681869" w:rsidRDefault="00681869" w:rsidP="004628C6">
      <w:pPr>
        <w:pStyle w:val="Odrky-psmena"/>
        <w:numPr>
          <w:ilvl w:val="0"/>
          <w:numId w:val="0"/>
        </w:numPr>
      </w:pPr>
    </w:p>
    <w:p w:rsidR="00F8234D" w:rsidRDefault="00F8234D" w:rsidP="004D5831">
      <w:pPr>
        <w:pStyle w:val="Odrky-psmena"/>
        <w:numPr>
          <w:ilvl w:val="0"/>
          <w:numId w:val="0"/>
        </w:numPr>
      </w:pPr>
    </w:p>
    <w:p w:rsidR="00C951D4" w:rsidRDefault="00C951D4" w:rsidP="00FD62BC">
      <w:pPr>
        <w:pStyle w:val="02-ODST-2"/>
        <w:tabs>
          <w:tab w:val="clear" w:pos="1790"/>
          <w:tab w:val="num" w:pos="1080"/>
        </w:tabs>
        <w:ind w:left="567"/>
        <w:rPr>
          <w:b/>
        </w:rPr>
      </w:pPr>
      <w:r>
        <w:rPr>
          <w:b/>
        </w:rPr>
        <w:t>Součinnost zadavatele</w:t>
      </w:r>
    </w:p>
    <w:p w:rsidR="00FD62BC" w:rsidRPr="00062524" w:rsidRDefault="00FD62BC" w:rsidP="00062524">
      <w:pPr>
        <w:pStyle w:val="02-ODST-2"/>
        <w:numPr>
          <w:ilvl w:val="0"/>
          <w:numId w:val="0"/>
        </w:numPr>
      </w:pPr>
      <w:r w:rsidRPr="00062524">
        <w:t xml:space="preserve">Zadavatel pro potřeby plnění předmětu </w:t>
      </w:r>
      <w:r w:rsidR="00DD76D6" w:rsidRPr="00062524">
        <w:t>veřejné</w:t>
      </w:r>
      <w:r w:rsidR="00281016" w:rsidRPr="00062524">
        <w:t xml:space="preserve"> </w:t>
      </w:r>
      <w:r w:rsidRPr="00062524">
        <w:t>zakázky poskytne tuto součinnost:</w:t>
      </w:r>
    </w:p>
    <w:p w:rsidR="003A1D78" w:rsidRDefault="00414312" w:rsidP="00BF6CAF">
      <w:pPr>
        <w:numPr>
          <w:ilvl w:val="0"/>
          <w:numId w:val="7"/>
        </w:numPr>
      </w:pPr>
      <w:r>
        <w:t>vstupy na</w:t>
      </w:r>
      <w:r w:rsidR="003A1D78">
        <w:t xml:space="preserve"> </w:t>
      </w:r>
      <w:r w:rsidR="00DD76D6">
        <w:t xml:space="preserve">místa </w:t>
      </w:r>
      <w:r w:rsidR="00062524">
        <w:t xml:space="preserve">předmětu </w:t>
      </w:r>
      <w:r w:rsidR="00DD76D6">
        <w:t>plnění</w:t>
      </w:r>
      <w:r w:rsidR="003A1D78">
        <w:t xml:space="preserve"> </w:t>
      </w:r>
      <w:r>
        <w:t>–</w:t>
      </w:r>
      <w:r w:rsidR="00AB2EA7">
        <w:t xml:space="preserve"> skladu</w:t>
      </w:r>
      <w:r>
        <w:t xml:space="preserve"> Střelice a Loukov</w:t>
      </w:r>
      <w:r w:rsidR="00AB2EA7">
        <w:t xml:space="preserve"> </w:t>
      </w:r>
      <w:r w:rsidR="003A1D78">
        <w:t xml:space="preserve">pro </w:t>
      </w:r>
      <w:r w:rsidR="00DD76D6">
        <w:t>osoby na straně dodavatele</w:t>
      </w:r>
      <w:r w:rsidR="00062524">
        <w:t>;</w:t>
      </w:r>
    </w:p>
    <w:p w:rsidR="001A54D4" w:rsidRDefault="000F39C5" w:rsidP="00414312">
      <w:pPr>
        <w:numPr>
          <w:ilvl w:val="0"/>
          <w:numId w:val="7"/>
        </w:numPr>
      </w:pPr>
      <w:r>
        <w:t>poskytnutí veškerých dostupných p</w:t>
      </w:r>
      <w:r w:rsidR="00414312">
        <w:t xml:space="preserve">odkladů, potřebných k plnění </w:t>
      </w:r>
      <w:r>
        <w:t>předmětu veřejné zakázky</w:t>
      </w:r>
      <w:r w:rsidR="001A54D4">
        <w:t>;</w:t>
      </w:r>
    </w:p>
    <w:p w:rsidR="00281016" w:rsidRPr="005079C5" w:rsidRDefault="00281016" w:rsidP="00BF6CAF">
      <w:pPr>
        <w:numPr>
          <w:ilvl w:val="0"/>
          <w:numId w:val="7"/>
        </w:numPr>
      </w:pPr>
      <w:r w:rsidRPr="005079C5">
        <w:t xml:space="preserve">součinnost při </w:t>
      </w:r>
      <w:r w:rsidR="00A43793" w:rsidRPr="005079C5">
        <w:t xml:space="preserve">tvorbě, </w:t>
      </w:r>
      <w:r w:rsidRPr="005079C5">
        <w:t>schvalování</w:t>
      </w:r>
      <w:r w:rsidR="00A43793" w:rsidRPr="005079C5">
        <w:t xml:space="preserve"> či úprav</w:t>
      </w:r>
      <w:r w:rsidR="0063105C" w:rsidRPr="005079C5">
        <w:t xml:space="preserve"> HMG (</w:t>
      </w:r>
      <w:r w:rsidR="005079C5" w:rsidRPr="005079C5">
        <w:t>„H</w:t>
      </w:r>
      <w:r w:rsidR="00A43793" w:rsidRPr="005079C5">
        <w:t>armonogramů</w:t>
      </w:r>
      <w:r w:rsidRPr="005079C5">
        <w:t xml:space="preserve"> plnění</w:t>
      </w:r>
      <w:r w:rsidR="005079C5" w:rsidRPr="005079C5">
        <w:t>“</w:t>
      </w:r>
      <w:r w:rsidR="0063105C" w:rsidRPr="005079C5">
        <w:t xml:space="preserve">) se zahrnutím navrhovaných </w:t>
      </w:r>
      <w:r w:rsidR="00A43793" w:rsidRPr="005079C5">
        <w:t>a schválených kontrolních dnů (</w:t>
      </w:r>
      <w:r w:rsidR="005079C5" w:rsidRPr="005079C5">
        <w:t>„</w:t>
      </w:r>
      <w:r w:rsidR="00A43793" w:rsidRPr="005079C5">
        <w:t>KD</w:t>
      </w:r>
      <w:r w:rsidR="005079C5" w:rsidRPr="005079C5">
        <w:t>“</w:t>
      </w:r>
      <w:r w:rsidR="00A43793" w:rsidRPr="005079C5">
        <w:t>)</w:t>
      </w:r>
      <w:r w:rsidR="005079C5">
        <w:t>;</w:t>
      </w:r>
    </w:p>
    <w:p w:rsidR="00A43793" w:rsidRPr="005079C5" w:rsidRDefault="00A43793" w:rsidP="00A43793">
      <w:pPr>
        <w:numPr>
          <w:ilvl w:val="0"/>
          <w:numId w:val="7"/>
        </w:numPr>
      </w:pPr>
      <w:r w:rsidRPr="005079C5">
        <w:t>součinnost při tvorbě, schvalování či úprav technologického postupu prací.</w:t>
      </w:r>
    </w:p>
    <w:p w:rsidR="000F39C5" w:rsidRDefault="000F39C5" w:rsidP="00BF6CAF">
      <w:pPr>
        <w:numPr>
          <w:ilvl w:val="0"/>
          <w:numId w:val="7"/>
        </w:numPr>
      </w:pPr>
      <w:r w:rsidRPr="00B972C7">
        <w:t xml:space="preserve">součinnost při provádění </w:t>
      </w:r>
      <w:r w:rsidR="00871C35">
        <w:t xml:space="preserve">funkčních a </w:t>
      </w:r>
      <w:r w:rsidRPr="00B972C7">
        <w:t>komplexních zkoušek</w:t>
      </w:r>
      <w:r w:rsidR="001A54D4">
        <w:t>;</w:t>
      </w:r>
    </w:p>
    <w:p w:rsidR="00CE6FAD" w:rsidRDefault="00414312" w:rsidP="00BF6CAF">
      <w:pPr>
        <w:numPr>
          <w:ilvl w:val="0"/>
          <w:numId w:val="7"/>
        </w:numPr>
      </w:pPr>
      <w:r>
        <w:t>součinnost při přejímce předmětu plnění</w:t>
      </w:r>
      <w:r w:rsidR="001A54D4">
        <w:t>;</w:t>
      </w:r>
    </w:p>
    <w:p w:rsidR="00B55961" w:rsidRPr="00B972C7" w:rsidRDefault="00A43793" w:rsidP="00B55961">
      <w:pPr>
        <w:numPr>
          <w:ilvl w:val="0"/>
          <w:numId w:val="7"/>
        </w:numPr>
      </w:pPr>
      <w:r w:rsidRPr="005079C5">
        <w:t>součinnost zadavatele i zh</w:t>
      </w:r>
      <w:r w:rsidR="005079C5" w:rsidRPr="005079C5">
        <w:t xml:space="preserve">otovitele při zkušebním </w:t>
      </w:r>
      <w:r w:rsidRPr="005079C5">
        <w:t>provozu</w:t>
      </w:r>
      <w:r w:rsidR="00794A46">
        <w:t>.</w:t>
      </w:r>
    </w:p>
    <w:p w:rsidR="007C74D1" w:rsidRDefault="007C74D1" w:rsidP="007C74D1">
      <w:pPr>
        <w:pStyle w:val="01-L"/>
      </w:pPr>
      <w:r>
        <w:t xml:space="preserve">Obchodní podmínky včetně platebních </w:t>
      </w:r>
    </w:p>
    <w:p w:rsidR="007C74D1" w:rsidRPr="00850D0D" w:rsidRDefault="00670AAC" w:rsidP="007C74D1">
      <w:pPr>
        <w:pStyle w:val="02-ODST-2"/>
        <w:tabs>
          <w:tab w:val="clear" w:pos="1790"/>
          <w:tab w:val="num" w:pos="1080"/>
        </w:tabs>
        <w:ind w:left="567"/>
        <w:rPr>
          <w:b/>
        </w:rPr>
      </w:pPr>
      <w:r>
        <w:rPr>
          <w:b/>
        </w:rPr>
        <w:t>Smluvní</w:t>
      </w:r>
      <w:r w:rsidR="007C74D1" w:rsidRPr="00850D0D">
        <w:rPr>
          <w:b/>
        </w:rPr>
        <w:t xml:space="preserve"> podmínky</w:t>
      </w:r>
    </w:p>
    <w:p w:rsidR="00AC7916" w:rsidRDefault="007C74D1" w:rsidP="00474B2E">
      <w:r>
        <w:t xml:space="preserve">Obchodní podmínky jsou stanoveny formou textu </w:t>
      </w:r>
      <w:r w:rsidR="007C6FDF">
        <w:t>kupních smluv</w:t>
      </w:r>
      <w:r>
        <w:t>, kter</w:t>
      </w:r>
      <w:r w:rsidR="007C6FDF">
        <w:t>é jsou přílohami</w:t>
      </w:r>
      <w:r>
        <w:t xml:space="preserve"> č. 1</w:t>
      </w:r>
      <w:r w:rsidR="007C6FDF">
        <w:t xml:space="preserve"> a č. 2 této ZD</w:t>
      </w:r>
      <w:r>
        <w:t xml:space="preserve">. Nedílnou součást </w:t>
      </w:r>
      <w:r w:rsidR="007C6FDF">
        <w:t xml:space="preserve">každé </w:t>
      </w:r>
      <w:r w:rsidR="009402BB">
        <w:t>smlouvy</w:t>
      </w:r>
      <w:r w:rsidR="00664EFA">
        <w:t xml:space="preserve"> a obchodních podmínek tvoří též přílohy těchto kupních smluv. </w:t>
      </w:r>
    </w:p>
    <w:p w:rsidR="00AC7916" w:rsidRPr="00694BD4" w:rsidRDefault="005B757D" w:rsidP="00AC7916">
      <w:pPr>
        <w:rPr>
          <w:rFonts w:cs="Arial"/>
        </w:rPr>
      </w:pPr>
      <w:r>
        <w:rPr>
          <w:rFonts w:cs="Arial"/>
        </w:rPr>
        <w:t>Dodavatel</w:t>
      </w:r>
      <w:r w:rsidR="00AC7916" w:rsidRPr="00694BD4">
        <w:rPr>
          <w:rFonts w:cs="Arial"/>
        </w:rPr>
        <w:t xml:space="preserve"> není oprávněn podmínit nebo jakkoliv vyloučit jakoukoliv podmínku obsaženou v příloze č. 1</w:t>
      </w:r>
      <w:r w:rsidR="007C6FDF">
        <w:rPr>
          <w:rFonts w:cs="Arial"/>
        </w:rPr>
        <w:t xml:space="preserve">, či příloze č. 2 </w:t>
      </w:r>
      <w:r w:rsidR="00AC7916" w:rsidRPr="00694BD4">
        <w:rPr>
          <w:rFonts w:cs="Arial"/>
        </w:rPr>
        <w:t>této zadávací dokumentace. Podmínění, odchýlení se od nebo vyloučení jakékoliv podmínky uvedené v příloze č. 1</w:t>
      </w:r>
      <w:r w:rsidR="007C6FDF">
        <w:rPr>
          <w:rFonts w:cs="Arial"/>
        </w:rPr>
        <w:t>, resp. příloze č. 2</w:t>
      </w:r>
      <w:r w:rsidR="00AC7916" w:rsidRPr="00694BD4">
        <w:rPr>
          <w:rFonts w:cs="Arial"/>
        </w:rPr>
        <w:t xml:space="preserve"> této zadávací dokumentace předložené </w:t>
      </w:r>
      <w:r>
        <w:rPr>
          <w:rFonts w:cs="Arial"/>
        </w:rPr>
        <w:t xml:space="preserve">účastníkem zadávacího řízení </w:t>
      </w:r>
      <w:r w:rsidR="00AC7916" w:rsidRPr="00694BD4">
        <w:rPr>
          <w:rFonts w:cs="Arial"/>
        </w:rPr>
        <w:t xml:space="preserve">v nabídce </w:t>
      </w:r>
      <w:r>
        <w:rPr>
          <w:rFonts w:cs="Arial"/>
        </w:rPr>
        <w:t>znamená nesplnění zadávacích podmínek účastníkem zadávacího řízení a takový účastník může být ze zadávacího řízení zadavatelem vyloučen</w:t>
      </w:r>
      <w:r w:rsidR="00AC7916" w:rsidRPr="00694BD4">
        <w:rPr>
          <w:rFonts w:cs="Arial"/>
        </w:rPr>
        <w:t>.</w:t>
      </w:r>
    </w:p>
    <w:p w:rsidR="00AC7916" w:rsidRPr="00694BD4" w:rsidRDefault="00AC7916" w:rsidP="00AC7916">
      <w:pPr>
        <w:rPr>
          <w:rFonts w:cs="Arial"/>
        </w:rPr>
      </w:pPr>
      <w:r w:rsidRPr="00694BD4">
        <w:rPr>
          <w:rFonts w:cs="Arial"/>
        </w:rPr>
        <w:t>Obdobně bude zadavatel postupovat v případě, že dojde k uvedení obchodní podmínky v jiné veličině či formě než zadavatel požaduje.</w:t>
      </w:r>
    </w:p>
    <w:p w:rsidR="00474B2E" w:rsidRDefault="00474B2E" w:rsidP="00474B2E"/>
    <w:p w:rsidR="00670AAC" w:rsidRPr="00850D0D" w:rsidRDefault="00670AAC" w:rsidP="00670AAC">
      <w:pPr>
        <w:pStyle w:val="02-ODST-2"/>
        <w:tabs>
          <w:tab w:val="clear" w:pos="1790"/>
          <w:tab w:val="num" w:pos="1080"/>
        </w:tabs>
        <w:ind w:left="567"/>
        <w:rPr>
          <w:b/>
        </w:rPr>
      </w:pPr>
      <w:r>
        <w:rPr>
          <w:b/>
        </w:rPr>
        <w:t>Platební podmínky</w:t>
      </w:r>
    </w:p>
    <w:p w:rsidR="00AB2EA7" w:rsidRPr="00AE2F1E" w:rsidRDefault="00670AAC" w:rsidP="00474B2E">
      <w:pPr>
        <w:rPr>
          <w:rFonts w:cs="Arial"/>
        </w:rPr>
      </w:pPr>
      <w:r w:rsidRPr="00694BD4">
        <w:rPr>
          <w:rFonts w:cs="Arial"/>
        </w:rPr>
        <w:t>Platební a fakturační podmínky zadavate</w:t>
      </w:r>
      <w:r w:rsidR="007C6FDF">
        <w:rPr>
          <w:rFonts w:cs="Arial"/>
        </w:rPr>
        <w:t>le jsou uvedeny rovněž v přílohách</w:t>
      </w:r>
      <w:r w:rsidRPr="00694BD4">
        <w:rPr>
          <w:rFonts w:cs="Arial"/>
        </w:rPr>
        <w:t xml:space="preserve"> č. 1 </w:t>
      </w:r>
      <w:r w:rsidR="007C6FDF">
        <w:rPr>
          <w:rFonts w:cs="Arial"/>
        </w:rPr>
        <w:t xml:space="preserve">a č. 2 </w:t>
      </w:r>
      <w:r w:rsidR="00062524">
        <w:rPr>
          <w:rFonts w:cs="Arial"/>
        </w:rPr>
        <w:t>této ZD</w:t>
      </w:r>
      <w:r w:rsidR="00B74D62">
        <w:rPr>
          <w:rFonts w:cs="Arial"/>
        </w:rPr>
        <w:t>.</w:t>
      </w:r>
    </w:p>
    <w:p w:rsidR="00CB70FB" w:rsidRPr="00D455D2" w:rsidRDefault="00CB70FB" w:rsidP="00FE4860">
      <w:pPr>
        <w:pStyle w:val="01-L"/>
      </w:pPr>
      <w:r w:rsidRPr="00D455D2">
        <w:t xml:space="preserve">Způsob </w:t>
      </w:r>
      <w:r w:rsidR="003811B9" w:rsidRPr="00D455D2">
        <w:t>zpracování nabídkové ceny</w:t>
      </w:r>
    </w:p>
    <w:p w:rsidR="00860486" w:rsidRPr="00441063" w:rsidRDefault="00860486" w:rsidP="00726DD2"/>
    <w:p w:rsidR="00860486" w:rsidRPr="00D455D2" w:rsidRDefault="009872BA" w:rsidP="00860486">
      <w:r w:rsidRPr="00441063">
        <w:t>Dodavatel je oprávněn</w:t>
      </w:r>
      <w:r w:rsidR="00860486" w:rsidRPr="008A1491">
        <w:t xml:space="preserve"> podat nabídku k</w:t>
      </w:r>
      <w:r w:rsidRPr="008A1491">
        <w:t> jedné nebo k</w:t>
      </w:r>
      <w:r w:rsidR="004D5831">
        <w:t xml:space="preserve"> </w:t>
      </w:r>
      <w:r w:rsidR="00860486" w:rsidRPr="00D455D2">
        <w:t>oběma částem zakázky. Nabídka musí obsahovat veškeré náležitosti dle zákona a dle požadavků zadavatele</w:t>
      </w:r>
      <w:r w:rsidR="004D5831">
        <w:t xml:space="preserve">, </w:t>
      </w:r>
      <w:r w:rsidR="00860486" w:rsidRPr="00D455D2">
        <w:t>uvedených v této zadávací dokumentaci.</w:t>
      </w:r>
    </w:p>
    <w:p w:rsidR="00860486" w:rsidRPr="00441063" w:rsidRDefault="00860486" w:rsidP="00860486">
      <w:r w:rsidRPr="00441063">
        <w:t>Nabídka dodavatele bude vždy zpracována dle částí zakázky, ke kterým se má nabídka dodavatele vztahovat.</w:t>
      </w:r>
    </w:p>
    <w:p w:rsidR="00860486" w:rsidRPr="00D455D2" w:rsidRDefault="004D5831" w:rsidP="00860486">
      <w:r>
        <w:t>N</w:t>
      </w:r>
      <w:r w:rsidR="009872BA" w:rsidRPr="00D455D2">
        <w:t>abídkov</w:t>
      </w:r>
      <w:r>
        <w:t>é</w:t>
      </w:r>
      <w:r w:rsidR="009872BA" w:rsidRPr="00D455D2">
        <w:t xml:space="preserve"> cen</w:t>
      </w:r>
      <w:r>
        <w:t>y</w:t>
      </w:r>
      <w:r w:rsidR="00860486" w:rsidRPr="00D455D2">
        <w:t xml:space="preserve"> za předmět zakázky v části I a v části II budou zpracovány zvlášť a i tak uvedeny na krycím listě nabídky dle přílohy č. 3 této ZD. </w:t>
      </w:r>
    </w:p>
    <w:p w:rsidR="00860486" w:rsidRPr="00D455D2" w:rsidRDefault="004D5831" w:rsidP="00860486">
      <w:r>
        <w:t>N</w:t>
      </w:r>
      <w:r w:rsidR="00860486" w:rsidRPr="00D455D2">
        <w:t>abídkové ceny v každé části plnění zakázky zpracované dodavatelem, za předmět plnění v části I a v části II budou zahrnovat veškeré náklady, poplatky včetně zisku dodavatele a bud</w:t>
      </w:r>
      <w:r>
        <w:t>ou</w:t>
      </w:r>
      <w:r w:rsidR="00860486" w:rsidRPr="00D455D2">
        <w:t xml:space="preserve"> stanoven</w:t>
      </w:r>
      <w:r>
        <w:t>y</w:t>
      </w:r>
      <w:r w:rsidR="00860486" w:rsidRPr="00D455D2">
        <w:t xml:space="preserve"> jako závazn</w:t>
      </w:r>
      <w:r>
        <w:t>é</w:t>
      </w:r>
      <w:r w:rsidR="00860486" w:rsidRPr="00D455D2">
        <w:t xml:space="preserve"> a konečn</w:t>
      </w:r>
      <w:r>
        <w:t>é</w:t>
      </w:r>
      <w:r w:rsidR="00860486" w:rsidRPr="00D455D2">
        <w:t xml:space="preserve">. </w:t>
      </w:r>
    </w:p>
    <w:p w:rsidR="00860486" w:rsidRPr="00D455D2" w:rsidRDefault="00D455D2" w:rsidP="00860486">
      <w:r>
        <w:t>Veškeré</w:t>
      </w:r>
      <w:r w:rsidR="004D5831">
        <w:t xml:space="preserve"> </w:t>
      </w:r>
      <w:r w:rsidR="00860486" w:rsidRPr="00D455D2">
        <w:t>nabídkov</w:t>
      </w:r>
      <w:r w:rsidR="004D5831">
        <w:t>é</w:t>
      </w:r>
      <w:r w:rsidR="00860486" w:rsidRPr="00D455D2">
        <w:t xml:space="preserve"> cen</w:t>
      </w:r>
      <w:r w:rsidR="004D5831">
        <w:t>y</w:t>
      </w:r>
      <w:r w:rsidR="00860486" w:rsidRPr="00D455D2">
        <w:t xml:space="preserve"> budou uvedeny v korunách českých, bez DPH.</w:t>
      </w:r>
    </w:p>
    <w:p w:rsidR="00860486" w:rsidRPr="00D455D2" w:rsidRDefault="00D455D2" w:rsidP="00860486">
      <w:r>
        <w:t xml:space="preserve">Veškeré nabídkové </w:t>
      </w:r>
      <w:r w:rsidR="00860486" w:rsidRPr="00D455D2">
        <w:t>ceny uvedené v nabídce dodavatele jsou pro dodavatele závazné, musí být definovány jako nejvýše přípustné, se započtením veškerých nákladů, rizik, zisku apod. spojených s plněním celého rozsahu zakázky, (včetně veškerých dalších nákladů např. dopravy na místo plnění na příslušný sklad zadavatele, poplatků, režijních nákladů atd.) na celou dobu a rozsah plnění zakázky.</w:t>
      </w:r>
    </w:p>
    <w:p w:rsidR="00A96104" w:rsidRDefault="00860486" w:rsidP="00726DD2">
      <w:r w:rsidRPr="00D455D2">
        <w:t xml:space="preserve">Předmětem hodnocení </w:t>
      </w:r>
      <w:r w:rsidR="00CD555A">
        <w:t xml:space="preserve">jsou </w:t>
      </w:r>
      <w:r w:rsidRPr="00D455D2">
        <w:t>nabídkové ceny za předmět plnění v části I a v části II</w:t>
      </w:r>
      <w:r w:rsidR="00D455D2">
        <w:t xml:space="preserve">, </w:t>
      </w:r>
      <w:r w:rsidR="00D455D2" w:rsidRPr="00D455D2">
        <w:t xml:space="preserve">každá z částí bude hodnocena samostatně. </w:t>
      </w:r>
    </w:p>
    <w:p w:rsidR="00BD4184" w:rsidRDefault="00BD4184" w:rsidP="00BD4184">
      <w:pPr>
        <w:pStyle w:val="01-L"/>
      </w:pPr>
      <w:r>
        <w:t>Způsob hodnocení nabídek</w:t>
      </w:r>
    </w:p>
    <w:p w:rsidR="00B55961" w:rsidRPr="00B55961" w:rsidRDefault="00947F56" w:rsidP="00410141">
      <w:pPr>
        <w:rPr>
          <w:rFonts w:cs="Arial"/>
        </w:rPr>
      </w:pPr>
      <w:r w:rsidRPr="00857408">
        <w:rPr>
          <w:rFonts w:cs="Arial"/>
        </w:rPr>
        <w:t xml:space="preserve">Základním hodnotícím kritériem pro hodnocení nabídek dle § </w:t>
      </w:r>
      <w:r>
        <w:rPr>
          <w:rFonts w:cs="Arial"/>
        </w:rPr>
        <w:t xml:space="preserve">114 zákona </w:t>
      </w:r>
      <w:r w:rsidR="00CD555A">
        <w:rPr>
          <w:rFonts w:cs="Arial"/>
        </w:rPr>
        <w:t xml:space="preserve">je jejich </w:t>
      </w:r>
      <w:r>
        <w:rPr>
          <w:rFonts w:cs="Arial"/>
        </w:rPr>
        <w:t>ekonomická výhodnost</w:t>
      </w:r>
      <w:r w:rsidR="004D5831">
        <w:rPr>
          <w:rFonts w:cs="Arial"/>
        </w:rPr>
        <w:t xml:space="preserve">. </w:t>
      </w:r>
      <w:r>
        <w:rPr>
          <w:rFonts w:cs="Arial"/>
        </w:rPr>
        <w:t xml:space="preserve">Ekonomická výhodnost nabídky bude dle </w:t>
      </w:r>
      <w:r w:rsidRPr="00857408">
        <w:rPr>
          <w:rFonts w:cs="Arial"/>
        </w:rPr>
        <w:t xml:space="preserve">§ </w:t>
      </w:r>
      <w:r>
        <w:rPr>
          <w:rFonts w:cs="Arial"/>
        </w:rPr>
        <w:t xml:space="preserve">114 odst. 2 zadavatelem hodnocena podle nejnižší </w:t>
      </w:r>
      <w:r w:rsidR="00414312">
        <w:rPr>
          <w:rFonts w:cs="Arial"/>
        </w:rPr>
        <w:t xml:space="preserve">celkové </w:t>
      </w:r>
      <w:r>
        <w:rPr>
          <w:rFonts w:cs="Arial"/>
        </w:rPr>
        <w:t>nabídkové ceny</w:t>
      </w:r>
      <w:r w:rsidR="00E7472B">
        <w:rPr>
          <w:rFonts w:cs="Arial"/>
        </w:rPr>
        <w:t>,</w:t>
      </w:r>
      <w:r w:rsidR="005D6481">
        <w:rPr>
          <w:rFonts w:cs="Arial"/>
        </w:rPr>
        <w:t xml:space="preserve"> zpracované</w:t>
      </w:r>
      <w:r>
        <w:rPr>
          <w:rFonts w:cs="Arial"/>
        </w:rPr>
        <w:t xml:space="preserve"> způsobem </w:t>
      </w:r>
      <w:r w:rsidR="00A96104">
        <w:rPr>
          <w:rFonts w:cs="Arial"/>
        </w:rPr>
        <w:t>dle čl. 3</w:t>
      </w:r>
      <w:r>
        <w:rPr>
          <w:rFonts w:cs="Arial"/>
        </w:rPr>
        <w:t xml:space="preserve"> této zadávací dokumentace. </w:t>
      </w:r>
      <w:r w:rsidR="00B55961">
        <w:rPr>
          <w:rFonts w:cs="Arial"/>
        </w:rPr>
        <w:tab/>
      </w:r>
    </w:p>
    <w:p w:rsidR="00CB70FB" w:rsidRDefault="00CB70FB" w:rsidP="00E568C1">
      <w:pPr>
        <w:pStyle w:val="01-L"/>
      </w:pPr>
      <w:r>
        <w:t>Podmínky a požadavky na zpracování nabídky</w:t>
      </w:r>
    </w:p>
    <w:p w:rsidR="002E59B7" w:rsidRDefault="002E59B7" w:rsidP="00551DC1">
      <w:pPr>
        <w:pStyle w:val="06-PSM"/>
      </w:pPr>
    </w:p>
    <w:p w:rsidR="001252BE" w:rsidRDefault="001252BE" w:rsidP="001252BE">
      <w:pPr>
        <w:pStyle w:val="02-ODST-2"/>
        <w:tabs>
          <w:tab w:val="clear" w:pos="1790"/>
          <w:tab w:val="num" w:pos="1080"/>
        </w:tabs>
        <w:ind w:left="567"/>
      </w:pPr>
      <w:bookmarkStart w:id="3" w:name="_Toc317770674"/>
      <w:bookmarkStart w:id="4" w:name="_Toc382833437"/>
      <w:r>
        <w:t xml:space="preserve">Zadavatel upozorňuje dodavatele, že nabídky mohou být podány v souladu s § 103 odst. 1 písm. c) zákona pouze elektronicky prostřednictvím elektronického nástroje E-ZAK dostupným na: </w:t>
      </w:r>
      <w:hyperlink r:id="rId13" w:history="1">
        <w:r w:rsidRPr="00AD0DF1">
          <w:rPr>
            <w:rStyle w:val="Hypertextovodkaz"/>
          </w:rPr>
          <w:t>https://zakazky.ceproas.cz/</w:t>
        </w:r>
      </w:hyperlink>
      <w:r>
        <w:t xml:space="preserve">  (dále jen „E-ZAK“). </w:t>
      </w:r>
    </w:p>
    <w:p w:rsidR="001252BE" w:rsidRDefault="001252BE" w:rsidP="001252BE">
      <w:pPr>
        <w:pStyle w:val="02-ODST-2"/>
        <w:tabs>
          <w:tab w:val="clear" w:pos="1790"/>
          <w:tab w:val="num" w:pos="1080"/>
        </w:tabs>
        <w:ind w:left="567"/>
      </w:pPr>
      <w:r>
        <w:t xml:space="preserve">Nabídku dodavatel podá prostřednictvím elektronického nástroje E-ZAK, podrobné instrukce o tomto nástroji nalezne v aktuální verzi v příručce pod odkazem </w:t>
      </w:r>
      <w:r w:rsidRPr="00457AE0">
        <w:t xml:space="preserve">Podrobné instrukce pro podání nabídky prostřednictvím elektronického nástroje v „Uživatelské příručce pro dodavatele“, která je dostupná na </w:t>
      </w:r>
      <w:hyperlink r:id="rId14" w:history="1">
        <w:r w:rsidRPr="00245845">
          <w:rPr>
            <w:rStyle w:val="Hypertextovodkaz"/>
          </w:rPr>
          <w:t>https://zakazky.ceproas.cz/</w:t>
        </w:r>
      </w:hyperlink>
      <w:r>
        <w:t xml:space="preserve"> </w:t>
      </w:r>
    </w:p>
    <w:p w:rsidR="001252BE" w:rsidRDefault="001252BE" w:rsidP="001252BE">
      <w:pPr>
        <w:pStyle w:val="02-ODST-2"/>
        <w:tabs>
          <w:tab w:val="clear" w:pos="1790"/>
          <w:tab w:val="num" w:pos="1080"/>
        </w:tabs>
        <w:ind w:left="567"/>
      </w:pPr>
      <w:r w:rsidRPr="00457AE0">
        <w:t xml:space="preserve">Systémové požadavky na PC pro podání nabídek a elektronický podpis v aplikaci E-ZAK lze nalézt na </w:t>
      </w:r>
      <w:hyperlink r:id="rId15" w:history="1">
        <w:r w:rsidRPr="00ED5F12">
          <w:rPr>
            <w:rStyle w:val="Hypertextovodkaz"/>
          </w:rPr>
          <w:t>http://www.ezak.cz/faq/pozadavky-na-system</w:t>
        </w:r>
      </w:hyperlink>
      <w:r w:rsidRPr="00457AE0">
        <w:t>.</w:t>
      </w:r>
    </w:p>
    <w:p w:rsidR="001252BE" w:rsidRDefault="001252BE" w:rsidP="001252BE">
      <w:pPr>
        <w:pStyle w:val="02-ODST-2"/>
        <w:tabs>
          <w:tab w:val="clear" w:pos="1790"/>
          <w:tab w:val="num" w:pos="1080"/>
        </w:tabs>
        <w:ind w:left="567"/>
      </w:pPr>
      <w:r>
        <w:t>Atestovaný elektronický nástroj E-ZAK zaručuje splnění všech podmínek bezpečnosti a důvěrnosti vkládaných dat, včetně absolutní nepřístupnosti nabídek na straně zadavatele před uplynutím stanovené lhůty pro podání nabídek.</w:t>
      </w:r>
    </w:p>
    <w:p w:rsidR="001252BE" w:rsidRDefault="001252BE" w:rsidP="001252BE">
      <w:pPr>
        <w:pStyle w:val="02-ODST-2"/>
        <w:tabs>
          <w:tab w:val="clear" w:pos="1790"/>
          <w:tab w:val="num" w:pos="1080"/>
        </w:tabs>
        <w:ind w:left="567"/>
      </w:pPr>
      <w:r w:rsidRPr="00457AE0">
        <w:t>Dodavatel prostřednictvím elektronického nástroje v českém jazyce předloží zadavateli všechny dokumenty, které mají být součástí nabídky účastníka.</w:t>
      </w:r>
    </w:p>
    <w:p w:rsidR="001252BE" w:rsidRPr="00BA144D" w:rsidRDefault="001252BE" w:rsidP="001252BE">
      <w:pPr>
        <w:pStyle w:val="02-ODST-2"/>
        <w:tabs>
          <w:tab w:val="clear" w:pos="1790"/>
          <w:tab w:val="num" w:pos="1080"/>
        </w:tabs>
        <w:ind w:left="567"/>
      </w:pPr>
      <w:r>
        <w:t xml:space="preserve"> </w:t>
      </w:r>
      <w:r w:rsidRPr="00BA144D">
        <w:t>Zadavatel požaduje, aby nabídka splňovala následující požadavky:</w:t>
      </w:r>
    </w:p>
    <w:p w:rsidR="001252BE" w:rsidRDefault="001252BE" w:rsidP="001252BE">
      <w:pPr>
        <w:pStyle w:val="06-PSM"/>
        <w:numPr>
          <w:ilvl w:val="0"/>
          <w:numId w:val="33"/>
        </w:numPr>
      </w:pPr>
      <w:r>
        <w:t>Nabídku i doklady a informace k prokázání splnění kvalifikace je dodavatel povinen podat písemně prostřednictvím elektronického nástroje E-ZAK v souladu se zadávacími podmínkami.</w:t>
      </w:r>
    </w:p>
    <w:p w:rsidR="001252BE" w:rsidRDefault="001252BE" w:rsidP="001252BE">
      <w:pPr>
        <w:pStyle w:val="06-PSM"/>
        <w:numPr>
          <w:ilvl w:val="0"/>
          <w:numId w:val="33"/>
        </w:numPr>
      </w:pPr>
      <w:r>
        <w:t xml:space="preserve">Nabídka musí být na titulní straně označena názvem veřejné zakázky, obchodní firmou/jménem a sídlem/místem podnikání dodavatele – účastníka zadávacího řízení. </w:t>
      </w:r>
    </w:p>
    <w:p w:rsidR="001252BE" w:rsidRDefault="001252BE" w:rsidP="001252BE">
      <w:pPr>
        <w:pStyle w:val="06-PSM"/>
        <w:numPr>
          <w:ilvl w:val="0"/>
          <w:numId w:val="33"/>
        </w:numPr>
      </w:pPr>
      <w:r>
        <w:t>Nabídka bude předložena v českém jazyce.</w:t>
      </w:r>
    </w:p>
    <w:p w:rsidR="001252BE" w:rsidRDefault="001252BE" w:rsidP="001252BE">
      <w:pPr>
        <w:pStyle w:val="06-PSM"/>
        <w:numPr>
          <w:ilvl w:val="0"/>
          <w:numId w:val="33"/>
        </w:numPr>
      </w:pPr>
      <w:r>
        <w:t xml:space="preserve">Nabídka nebude obsahovat přepisy a opravy, které by mohly zadavatele uvést v omyl. </w:t>
      </w:r>
    </w:p>
    <w:p w:rsidR="001252BE" w:rsidRDefault="001252BE" w:rsidP="001252BE">
      <w:pPr>
        <w:pStyle w:val="06-PSM"/>
        <w:numPr>
          <w:ilvl w:val="0"/>
          <w:numId w:val="33"/>
        </w:numPr>
      </w:pPr>
      <w:r>
        <w:t>Dodavatel může podat pouze jednu nabídku. Zadavatel v této souvislosti upozorňuje, že dodavatel, který podal nabídku k této zakázce, nesmí být zároveň subdodavatelem, prostřednictvím jehož jiný dodavatel prokazuje v tomto řízení kvalifikaci.</w:t>
      </w:r>
    </w:p>
    <w:p w:rsidR="001252BE" w:rsidRDefault="001252BE" w:rsidP="001252BE">
      <w:pPr>
        <w:pStyle w:val="06-PSM"/>
        <w:numPr>
          <w:ilvl w:val="0"/>
          <w:numId w:val="33"/>
        </w:numPr>
      </w:pPr>
      <w:r>
        <w:t>Zadavatel nepřipouští varianty nabídky.</w:t>
      </w:r>
    </w:p>
    <w:p w:rsidR="001252BE" w:rsidRDefault="001252BE" w:rsidP="001252BE">
      <w:pPr>
        <w:pStyle w:val="06-PSM"/>
        <w:numPr>
          <w:ilvl w:val="0"/>
          <w:numId w:val="33"/>
        </w:numPr>
      </w:pPr>
      <w:r>
        <w:t xml:space="preserve">Nabídka a příslušná čestná prohlášení, která budou její součástí a stejně tak i návrh smlouvy, jenž musí být podepsán osobou oprávněnou jednat za dodavatele. V případě, že nabídka, čestné prohlášení nebo návrh smlouvy bude podepsán osobou odlišnou od osoby statutárního orgánu nebo člena statutárního orgánu anebo prokuristy, musí být přílohou nabídky originál nebo úředně ověřená kopie plné moci. </w:t>
      </w:r>
    </w:p>
    <w:p w:rsidR="00282AD7" w:rsidRDefault="00282AD7" w:rsidP="00282AD7">
      <w:pPr>
        <w:pStyle w:val="06-PSM"/>
        <w:ind w:left="927"/>
      </w:pPr>
    </w:p>
    <w:p w:rsidR="001252BE" w:rsidRPr="001252BE" w:rsidRDefault="001252BE" w:rsidP="001252BE">
      <w:pPr>
        <w:pStyle w:val="02-ODST-2"/>
        <w:numPr>
          <w:ilvl w:val="0"/>
          <w:numId w:val="0"/>
        </w:numPr>
        <w:rPr>
          <w:b/>
          <w:i/>
          <w:snapToGrid w:val="0"/>
        </w:rPr>
      </w:pPr>
    </w:p>
    <w:p w:rsidR="0042770F" w:rsidRPr="00526BED" w:rsidRDefault="0042770F" w:rsidP="00790B6E">
      <w:pPr>
        <w:pStyle w:val="02-ODST-2"/>
        <w:rPr>
          <w:b/>
          <w:i/>
          <w:snapToGrid w:val="0"/>
        </w:rPr>
      </w:pPr>
      <w:r w:rsidRPr="00526BED">
        <w:rPr>
          <w:b/>
          <w:snapToGrid w:val="0"/>
        </w:rPr>
        <w:t>Soulad návrhu smlouvy a ostatních částí nabídky</w:t>
      </w:r>
      <w:bookmarkEnd w:id="3"/>
      <w:bookmarkEnd w:id="4"/>
    </w:p>
    <w:p w:rsidR="0042770F" w:rsidRPr="004848A4" w:rsidRDefault="0042770F" w:rsidP="0042770F">
      <w:pPr>
        <w:rPr>
          <w:rFonts w:eastAsia="SimSun" w:cs="Arial"/>
          <w:iCs/>
          <w:snapToGrid w:val="0"/>
        </w:rPr>
      </w:pPr>
      <w:r w:rsidRPr="0042770F">
        <w:rPr>
          <w:rFonts w:cs="Arial"/>
          <w:snapToGrid w:val="0"/>
        </w:rPr>
        <w:t>Všechny podmínky a požadavky zadavatele</w:t>
      </w:r>
      <w:r w:rsidR="004D5831">
        <w:rPr>
          <w:rFonts w:cs="Arial"/>
          <w:snapToGrid w:val="0"/>
        </w:rPr>
        <w:t>,</w:t>
      </w:r>
      <w:r w:rsidRPr="0042770F">
        <w:rPr>
          <w:rFonts w:cs="Arial"/>
          <w:snapToGrid w:val="0"/>
        </w:rPr>
        <w:t xml:space="preserve"> vymezené zadávacími podmínkami</w:t>
      </w:r>
      <w:r w:rsidR="004D5831">
        <w:rPr>
          <w:rFonts w:cs="Arial"/>
          <w:snapToGrid w:val="0"/>
        </w:rPr>
        <w:t>,</w:t>
      </w:r>
      <w:r w:rsidRPr="0042770F">
        <w:rPr>
          <w:rFonts w:cs="Arial"/>
          <w:snapToGrid w:val="0"/>
        </w:rPr>
        <w:t xml:space="preserve"> budou součástí návrh</w:t>
      </w:r>
      <w:r w:rsidR="00FE63C7">
        <w:rPr>
          <w:rFonts w:cs="Arial"/>
          <w:snapToGrid w:val="0"/>
        </w:rPr>
        <w:t>u/návrhů</w:t>
      </w:r>
      <w:r w:rsidR="004D5831">
        <w:rPr>
          <w:rFonts w:cs="Arial"/>
          <w:snapToGrid w:val="0"/>
        </w:rPr>
        <w:t xml:space="preserve"> </w:t>
      </w:r>
      <w:r w:rsidRPr="0042770F">
        <w:rPr>
          <w:rFonts w:cs="Arial"/>
          <w:snapToGrid w:val="0"/>
        </w:rPr>
        <w:t>smlo</w:t>
      </w:r>
      <w:r w:rsidR="00FE63C7">
        <w:rPr>
          <w:rFonts w:cs="Arial"/>
          <w:snapToGrid w:val="0"/>
        </w:rPr>
        <w:t xml:space="preserve">uvy/smluv </w:t>
      </w:r>
      <w:r w:rsidRPr="0042770F">
        <w:rPr>
          <w:rFonts w:cs="Arial"/>
          <w:snapToGrid w:val="0"/>
        </w:rPr>
        <w:t>tak, že návrh</w:t>
      </w:r>
      <w:r w:rsidR="00FE63C7">
        <w:rPr>
          <w:rFonts w:cs="Arial"/>
          <w:snapToGrid w:val="0"/>
        </w:rPr>
        <w:t>/návrhy</w:t>
      </w:r>
      <w:r w:rsidRPr="0042770F">
        <w:rPr>
          <w:rFonts w:cs="Arial"/>
          <w:snapToGrid w:val="0"/>
        </w:rPr>
        <w:t xml:space="preserve"> smlouvy</w:t>
      </w:r>
      <w:r w:rsidR="00FE63C7">
        <w:rPr>
          <w:rFonts w:cs="Arial"/>
          <w:snapToGrid w:val="0"/>
        </w:rPr>
        <w:t>/smluv</w:t>
      </w:r>
      <w:r w:rsidRPr="0042770F">
        <w:rPr>
          <w:rFonts w:cs="Arial"/>
          <w:snapToGrid w:val="0"/>
        </w:rPr>
        <w:t xml:space="preserve"> musí odpovídat zadávacím </w:t>
      </w:r>
      <w:r w:rsidRPr="00D15EEA">
        <w:rPr>
          <w:rFonts w:cs="Arial"/>
          <w:snapToGrid w:val="0"/>
        </w:rPr>
        <w:t xml:space="preserve">podmínkám a nabídce dodavatele. </w:t>
      </w:r>
      <w:r w:rsidRPr="00D15EEA">
        <w:rPr>
          <w:rFonts w:cs="Arial"/>
        </w:rPr>
        <w:t>Pokud tedy bude dodavatel uvádět v nabídce jedny a tytéž údaje na několika m</w:t>
      </w:r>
      <w:r w:rsidRPr="004B41DB">
        <w:rPr>
          <w:rFonts w:cs="Arial"/>
        </w:rPr>
        <w:t>ístech, pak je pro zadavatele v případě jejich rozporů rozhodující a platný údaj uvedený v</w:t>
      </w:r>
      <w:r w:rsidR="00FE63C7">
        <w:rPr>
          <w:rFonts w:cs="Arial"/>
        </w:rPr>
        <w:t xml:space="preserve"> </w:t>
      </w:r>
      <w:r w:rsidRPr="004B41DB">
        <w:rPr>
          <w:rFonts w:cs="Arial"/>
        </w:rPr>
        <w:t>návrhu</w:t>
      </w:r>
      <w:r w:rsidR="00FE63C7">
        <w:rPr>
          <w:rFonts w:cs="Arial"/>
        </w:rPr>
        <w:t>/návrzích</w:t>
      </w:r>
      <w:r w:rsidRPr="004B41DB">
        <w:rPr>
          <w:rFonts w:cs="Arial"/>
        </w:rPr>
        <w:t xml:space="preserve"> smlouv</w:t>
      </w:r>
      <w:r w:rsidR="00282AD7">
        <w:rPr>
          <w:rFonts w:cs="Arial"/>
        </w:rPr>
        <w:t>y</w:t>
      </w:r>
      <w:r w:rsidR="00FE63C7">
        <w:rPr>
          <w:rFonts w:cs="Arial"/>
        </w:rPr>
        <w:t>/smluv</w:t>
      </w:r>
      <w:r w:rsidRPr="004B41DB">
        <w:rPr>
          <w:rFonts w:cs="Arial"/>
        </w:rPr>
        <w:t xml:space="preserve">, a pokud jde o rozporný údaj, který není obsažen </w:t>
      </w:r>
      <w:r w:rsidR="00FE63C7">
        <w:rPr>
          <w:rFonts w:cs="Arial"/>
        </w:rPr>
        <w:t xml:space="preserve">v </w:t>
      </w:r>
      <w:r w:rsidRPr="004B41DB">
        <w:rPr>
          <w:rFonts w:cs="Arial"/>
        </w:rPr>
        <w:t>návr</w:t>
      </w:r>
      <w:r w:rsidR="00FE63C7">
        <w:rPr>
          <w:rFonts w:cs="Arial"/>
        </w:rPr>
        <w:t>hu/návrzích</w:t>
      </w:r>
      <w:r w:rsidRPr="004B41DB">
        <w:rPr>
          <w:rFonts w:cs="Arial"/>
        </w:rPr>
        <w:t xml:space="preserve"> smlouvy</w:t>
      </w:r>
      <w:r w:rsidR="00FE63C7">
        <w:rPr>
          <w:rFonts w:cs="Arial"/>
        </w:rPr>
        <w:t>/smluv</w:t>
      </w:r>
      <w:r w:rsidRPr="004B41DB">
        <w:rPr>
          <w:rFonts w:cs="Arial"/>
        </w:rPr>
        <w:t>, ale je obsažen např. jak v nabídce, tak i na krycím listu, pak je pro zadavatele ro</w:t>
      </w:r>
      <w:r w:rsidRPr="004848A4">
        <w:rPr>
          <w:rFonts w:cs="Arial"/>
        </w:rPr>
        <w:t>zhodující a platný údaj uvedený v nabídce, nikoliv na krycím listu</w:t>
      </w:r>
      <w:r w:rsidRPr="004848A4">
        <w:rPr>
          <w:rFonts w:eastAsia="SimSun" w:cs="Arial"/>
          <w:iCs/>
          <w:snapToGrid w:val="0"/>
        </w:rPr>
        <w:t xml:space="preserve">.  </w:t>
      </w:r>
    </w:p>
    <w:p w:rsidR="002A37A9" w:rsidRDefault="0042770F" w:rsidP="00526BED">
      <w:pPr>
        <w:rPr>
          <w:rFonts w:cs="Arial"/>
          <w:snapToGrid w:val="0"/>
        </w:rPr>
      </w:pPr>
      <w:r w:rsidRPr="004848A4">
        <w:rPr>
          <w:rFonts w:cs="Arial"/>
          <w:snapToGrid w:val="0"/>
        </w:rPr>
        <w:t>Pokud návrh</w:t>
      </w:r>
      <w:r w:rsidR="00FE63C7">
        <w:rPr>
          <w:rFonts w:cs="Arial"/>
          <w:snapToGrid w:val="0"/>
        </w:rPr>
        <w:t>/návrhy</w:t>
      </w:r>
      <w:r w:rsidRPr="004848A4">
        <w:rPr>
          <w:rFonts w:cs="Arial"/>
          <w:snapToGrid w:val="0"/>
        </w:rPr>
        <w:t xml:space="preserve"> smlouvy</w:t>
      </w:r>
      <w:r w:rsidR="00FE63C7">
        <w:rPr>
          <w:rFonts w:cs="Arial"/>
          <w:snapToGrid w:val="0"/>
        </w:rPr>
        <w:t>/smluv</w:t>
      </w:r>
      <w:r w:rsidRPr="004848A4">
        <w:rPr>
          <w:rFonts w:cs="Arial"/>
          <w:snapToGrid w:val="0"/>
        </w:rPr>
        <w:t xml:space="preserve"> nebude</w:t>
      </w:r>
      <w:r w:rsidR="00FE63C7">
        <w:rPr>
          <w:rFonts w:cs="Arial"/>
          <w:snapToGrid w:val="0"/>
        </w:rPr>
        <w:t>/nebudou</w:t>
      </w:r>
      <w:r w:rsidRPr="004848A4">
        <w:rPr>
          <w:rFonts w:cs="Arial"/>
          <w:snapToGrid w:val="0"/>
        </w:rPr>
        <w:t xml:space="preserve"> odpovídat zadávacím podmínkám, zejména obchodním podmínkám vymíněným zadavatelem, a ostatním částem nabídky dodavatele, bude tato skutečnost důvodem k vyřazení nabídky a vyloučení dodavatele z účasti v</w:t>
      </w:r>
      <w:r w:rsidR="005D7479">
        <w:rPr>
          <w:rFonts w:cs="Arial"/>
          <w:snapToGrid w:val="0"/>
        </w:rPr>
        <w:t xml:space="preserve"> zadávacím</w:t>
      </w:r>
      <w:bookmarkStart w:id="5" w:name="_Toc317770675"/>
      <w:bookmarkStart w:id="6" w:name="_Toc382833438"/>
      <w:r w:rsidR="00526BED">
        <w:rPr>
          <w:rFonts w:cs="Arial"/>
          <w:snapToGrid w:val="0"/>
        </w:rPr>
        <w:t xml:space="preserve"> řízení.</w:t>
      </w:r>
    </w:p>
    <w:p w:rsidR="00AE2F1E" w:rsidRPr="00AE2F1E" w:rsidRDefault="00AE2F1E" w:rsidP="00526BED">
      <w:pPr>
        <w:rPr>
          <w:rFonts w:cs="Arial"/>
          <w:snapToGrid w:val="0"/>
        </w:rPr>
      </w:pPr>
    </w:p>
    <w:p w:rsidR="0042770F" w:rsidRPr="00526BED" w:rsidRDefault="0042770F" w:rsidP="00C06AFB">
      <w:pPr>
        <w:pStyle w:val="02-ODST-2"/>
        <w:rPr>
          <w:b/>
          <w:i/>
          <w:snapToGrid w:val="0"/>
        </w:rPr>
      </w:pPr>
      <w:r w:rsidRPr="00526BED">
        <w:rPr>
          <w:b/>
          <w:snapToGrid w:val="0"/>
        </w:rPr>
        <w:t>Zabezpečení nabídky</w:t>
      </w:r>
      <w:bookmarkEnd w:id="5"/>
      <w:bookmarkEnd w:id="6"/>
    </w:p>
    <w:p w:rsidR="00053135" w:rsidRDefault="0042770F" w:rsidP="0042770F">
      <w:pPr>
        <w:rPr>
          <w:rFonts w:cs="Arial"/>
          <w:bCs/>
          <w:snapToGrid w:val="0"/>
        </w:rPr>
      </w:pPr>
      <w:r w:rsidRPr="0042770F">
        <w:rPr>
          <w:rFonts w:cs="Arial"/>
          <w:bCs/>
          <w:snapToGrid w:val="0"/>
        </w:rPr>
        <w:t>Zadavatel doporučuje dodavateli, aby jeho nabídka byla zabezpečena proti manipulaci s jednotlivými listy provázáním nabídky provázkem, jehož volný konec bude zapečetěn nebo přelepen nebo jinak ukončen tak, aby bez násilného porušení provázání nebylo možno žádný list volně vyjmout.</w:t>
      </w:r>
    </w:p>
    <w:p w:rsidR="002A37A9" w:rsidRPr="00526BED" w:rsidRDefault="002A37A9" w:rsidP="0042770F">
      <w:pPr>
        <w:rPr>
          <w:rFonts w:cs="Arial"/>
          <w:bCs/>
          <w:snapToGrid w:val="0"/>
        </w:rPr>
      </w:pPr>
    </w:p>
    <w:p w:rsidR="0042770F" w:rsidRPr="00526BED" w:rsidRDefault="0042770F" w:rsidP="00053135">
      <w:pPr>
        <w:pStyle w:val="02-ODST-2"/>
        <w:rPr>
          <w:b/>
          <w:i/>
          <w:snapToGrid w:val="0"/>
        </w:rPr>
      </w:pPr>
      <w:bookmarkStart w:id="7" w:name="_Toc317770676"/>
      <w:bookmarkStart w:id="8" w:name="_Toc382833439"/>
      <w:r w:rsidRPr="00526BED">
        <w:rPr>
          <w:b/>
          <w:snapToGrid w:val="0"/>
        </w:rPr>
        <w:t>Způsob označení jednotlivých listů nabídky</w:t>
      </w:r>
      <w:bookmarkEnd w:id="7"/>
      <w:bookmarkEnd w:id="8"/>
    </w:p>
    <w:p w:rsidR="00053135" w:rsidRDefault="0042770F" w:rsidP="0042770F">
      <w:pPr>
        <w:rPr>
          <w:rFonts w:cs="Arial"/>
          <w:bCs/>
          <w:snapToGrid w:val="0"/>
        </w:rPr>
      </w:pPr>
      <w:r w:rsidRPr="0042770F">
        <w:rPr>
          <w:rFonts w:cs="Arial"/>
          <w:bCs/>
          <w:snapToGrid w:val="0"/>
        </w:rPr>
        <w:t>Pro právní jistotu obou stran doporučuje zadavatel i následné očíslování všech listů nabídky pořadovými čísly vzestupnou, nepřerušenou číselnou řadou. Úřední doklady a listy nebo vkládané díly oddělující jednotlivé části číslovány být nemusí.</w:t>
      </w:r>
    </w:p>
    <w:p w:rsidR="002A37A9" w:rsidRPr="0042770F" w:rsidRDefault="002A37A9" w:rsidP="0042770F">
      <w:pPr>
        <w:rPr>
          <w:rFonts w:cs="Arial"/>
          <w:bCs/>
          <w:snapToGrid w:val="0"/>
        </w:rPr>
      </w:pPr>
    </w:p>
    <w:p w:rsidR="0042770F" w:rsidRPr="00526BED" w:rsidRDefault="0042770F" w:rsidP="00053135">
      <w:pPr>
        <w:pStyle w:val="02-ODST-2"/>
        <w:rPr>
          <w:b/>
          <w:i/>
          <w:snapToGrid w:val="0"/>
        </w:rPr>
      </w:pPr>
      <w:bookmarkStart w:id="9" w:name="_Toc317770677"/>
      <w:bookmarkStart w:id="10" w:name="_Toc382833440"/>
      <w:r w:rsidRPr="00526BED">
        <w:rPr>
          <w:b/>
          <w:snapToGrid w:val="0"/>
        </w:rPr>
        <w:t>Pořadí dokumentů v nabídce</w:t>
      </w:r>
      <w:bookmarkEnd w:id="9"/>
      <w:bookmarkEnd w:id="10"/>
    </w:p>
    <w:p w:rsidR="0042770F" w:rsidRPr="00AE2F1E" w:rsidRDefault="0042770F" w:rsidP="00AE2F1E">
      <w:pPr>
        <w:contextualSpacing/>
        <w:rPr>
          <w:rFonts w:cs="Arial"/>
          <w:b/>
          <w:bCs/>
          <w:snapToGrid w:val="0"/>
        </w:rPr>
      </w:pPr>
      <w:r w:rsidRPr="0042770F">
        <w:rPr>
          <w:rFonts w:cs="Arial"/>
          <w:snapToGrid w:val="0"/>
        </w:rPr>
        <w:t>Dodavatel</w:t>
      </w:r>
      <w:r w:rsidR="005D6481">
        <w:rPr>
          <w:rFonts w:cs="Arial"/>
          <w:snapToGrid w:val="0"/>
        </w:rPr>
        <w:t xml:space="preserve"> </w:t>
      </w:r>
      <w:r w:rsidRPr="0042770F">
        <w:rPr>
          <w:rFonts w:cs="Arial"/>
          <w:snapToGrid w:val="0"/>
        </w:rPr>
        <w:t>použije pořadí dokumentů specifikované v následujících bodech těchto pokynů pro zpracování nabídky:</w:t>
      </w:r>
    </w:p>
    <w:p w:rsidR="00C568C1" w:rsidRPr="004B41DB" w:rsidRDefault="00C568C1" w:rsidP="0042770F">
      <w:pPr>
        <w:spacing w:after="120"/>
        <w:contextualSpacing/>
        <w:rPr>
          <w:rFonts w:cs="Arial"/>
          <w:snapToGrid w:val="0"/>
        </w:rPr>
      </w:pPr>
    </w:p>
    <w:p w:rsidR="0042770F" w:rsidRPr="00526BED" w:rsidRDefault="0042770F" w:rsidP="00526BED">
      <w:pPr>
        <w:pStyle w:val="05-ODST-3"/>
        <w:rPr>
          <w:b/>
          <w:bCs/>
          <w:snapToGrid w:val="0"/>
        </w:rPr>
      </w:pPr>
      <w:r w:rsidRPr="004848A4">
        <w:rPr>
          <w:b/>
          <w:bCs/>
          <w:snapToGrid w:val="0"/>
        </w:rPr>
        <w:t>Krycí list nabídky.</w:t>
      </w:r>
      <w:r w:rsidR="002A37A9">
        <w:rPr>
          <w:b/>
          <w:bCs/>
          <w:snapToGrid w:val="0"/>
        </w:rPr>
        <w:t xml:space="preserve"> </w:t>
      </w:r>
      <w:r w:rsidRPr="0042770F">
        <w:rPr>
          <w:snapToGrid w:val="0"/>
        </w:rPr>
        <w:t>Pro sestavení krycího listu dodavatel závazně použije vzor Krycí list n</w:t>
      </w:r>
      <w:r w:rsidR="00E912B4">
        <w:rPr>
          <w:snapToGrid w:val="0"/>
        </w:rPr>
        <w:t>abídky, který tvoří přílohu č. 3</w:t>
      </w:r>
      <w:r w:rsidRPr="0042770F">
        <w:rPr>
          <w:snapToGrid w:val="0"/>
        </w:rPr>
        <w:t xml:space="preserve"> této</w:t>
      </w:r>
      <w:r w:rsidR="002A37A9">
        <w:rPr>
          <w:snapToGrid w:val="0"/>
        </w:rPr>
        <w:t xml:space="preserve"> ZD</w:t>
      </w:r>
      <w:r>
        <w:rPr>
          <w:snapToGrid w:val="0"/>
        </w:rPr>
        <w:t>.</w:t>
      </w:r>
    </w:p>
    <w:p w:rsidR="0042770F" w:rsidRPr="00526BED" w:rsidRDefault="0042770F" w:rsidP="00526BED">
      <w:pPr>
        <w:pStyle w:val="05-ODST-3"/>
        <w:rPr>
          <w:bCs/>
          <w:snapToGrid w:val="0"/>
        </w:rPr>
      </w:pPr>
      <w:r w:rsidRPr="00F45FB8">
        <w:rPr>
          <w:b/>
          <w:bCs/>
          <w:snapToGrid w:val="0"/>
        </w:rPr>
        <w:t xml:space="preserve">Obsah nabídky. </w:t>
      </w:r>
      <w:r w:rsidRPr="00184760">
        <w:rPr>
          <w:bCs/>
          <w:snapToGrid w:val="0"/>
        </w:rPr>
        <w:t>Nabídka může být opatřena obsahem s uvedením čísel stránek u</w:t>
      </w:r>
      <w:r w:rsidR="00526BED">
        <w:rPr>
          <w:bCs/>
          <w:snapToGrid w:val="0"/>
        </w:rPr>
        <w:t xml:space="preserve"> jednotlivých oddílů (kapitol).</w:t>
      </w:r>
    </w:p>
    <w:p w:rsidR="0042770F" w:rsidRPr="009F7F56" w:rsidRDefault="0042770F" w:rsidP="00184760">
      <w:pPr>
        <w:pStyle w:val="05-ODST-3"/>
        <w:rPr>
          <w:bCs/>
          <w:snapToGrid w:val="0"/>
        </w:rPr>
      </w:pPr>
      <w:r w:rsidRPr="009F7F56">
        <w:rPr>
          <w:b/>
          <w:bCs/>
          <w:snapToGrid w:val="0"/>
        </w:rPr>
        <w:t>Návrh</w:t>
      </w:r>
      <w:r w:rsidR="005A389E">
        <w:rPr>
          <w:b/>
          <w:bCs/>
          <w:snapToGrid w:val="0"/>
        </w:rPr>
        <w:t>/návrh</w:t>
      </w:r>
      <w:r w:rsidR="00E912B4">
        <w:rPr>
          <w:b/>
          <w:bCs/>
          <w:snapToGrid w:val="0"/>
        </w:rPr>
        <w:t>y kupních smluv</w:t>
      </w:r>
      <w:r w:rsidR="008B3782" w:rsidRPr="009F7F56">
        <w:rPr>
          <w:b/>
          <w:bCs/>
          <w:snapToGrid w:val="0"/>
        </w:rPr>
        <w:t xml:space="preserve"> </w:t>
      </w:r>
      <w:r w:rsidR="009F7F56" w:rsidRPr="009F7F56">
        <w:rPr>
          <w:bCs/>
          <w:snapToGrid w:val="0"/>
        </w:rPr>
        <w:t>(viz příloha č. 1</w:t>
      </w:r>
      <w:r w:rsidR="00E912B4">
        <w:rPr>
          <w:bCs/>
          <w:snapToGrid w:val="0"/>
        </w:rPr>
        <w:t xml:space="preserve"> a příloha č. 2</w:t>
      </w:r>
      <w:r w:rsidR="009F7F56" w:rsidRPr="009F7F56">
        <w:rPr>
          <w:bCs/>
          <w:snapToGrid w:val="0"/>
        </w:rPr>
        <w:t xml:space="preserve"> této</w:t>
      </w:r>
      <w:r w:rsidR="002A37A9">
        <w:rPr>
          <w:bCs/>
          <w:snapToGrid w:val="0"/>
        </w:rPr>
        <w:t xml:space="preserve"> ZD</w:t>
      </w:r>
      <w:r w:rsidR="009F7F56" w:rsidRPr="009F7F56">
        <w:rPr>
          <w:bCs/>
          <w:snapToGrid w:val="0"/>
        </w:rPr>
        <w:t>)</w:t>
      </w:r>
      <w:r w:rsidR="00482CEE">
        <w:rPr>
          <w:bCs/>
          <w:snapToGrid w:val="0"/>
        </w:rPr>
        <w:t xml:space="preserve"> </w:t>
      </w:r>
      <w:r w:rsidRPr="009F7F56">
        <w:rPr>
          <w:bCs/>
          <w:snapToGrid w:val="0"/>
        </w:rPr>
        <w:t>podepsan</w:t>
      </w:r>
      <w:r w:rsidR="00D67459">
        <w:rPr>
          <w:bCs/>
          <w:snapToGrid w:val="0"/>
        </w:rPr>
        <w:t>ý/</w:t>
      </w:r>
      <w:r w:rsidR="005A389E">
        <w:rPr>
          <w:bCs/>
          <w:snapToGrid w:val="0"/>
        </w:rPr>
        <w:t>p</w:t>
      </w:r>
      <w:r w:rsidR="00D67459">
        <w:rPr>
          <w:bCs/>
          <w:snapToGrid w:val="0"/>
        </w:rPr>
        <w:t>o</w:t>
      </w:r>
      <w:r w:rsidR="005A389E">
        <w:rPr>
          <w:bCs/>
          <w:snapToGrid w:val="0"/>
        </w:rPr>
        <w:t>depsané</w:t>
      </w:r>
      <w:r w:rsidRPr="009F7F56">
        <w:rPr>
          <w:bCs/>
          <w:snapToGrid w:val="0"/>
        </w:rPr>
        <w:t xml:space="preserve"> osobou oprávněnou jednat za dodavatele. Návrh</w:t>
      </w:r>
      <w:r w:rsidR="005A389E">
        <w:rPr>
          <w:bCs/>
          <w:snapToGrid w:val="0"/>
        </w:rPr>
        <w:t>/návrhy</w:t>
      </w:r>
      <w:r w:rsidRPr="009F7F56">
        <w:rPr>
          <w:bCs/>
          <w:snapToGrid w:val="0"/>
        </w:rPr>
        <w:t xml:space="preserve"> smlouvy</w:t>
      </w:r>
      <w:r w:rsidR="005A389E">
        <w:rPr>
          <w:bCs/>
          <w:snapToGrid w:val="0"/>
        </w:rPr>
        <w:t>/smluv</w:t>
      </w:r>
      <w:r w:rsidRPr="009F7F56">
        <w:rPr>
          <w:bCs/>
          <w:snapToGrid w:val="0"/>
        </w:rPr>
        <w:t xml:space="preserve"> musí po obsahové stránce odpovídat zadávacím podmínkám a obsahu nabídky dodavatele. Pokud návrh</w:t>
      </w:r>
      <w:r w:rsidR="005A389E">
        <w:rPr>
          <w:bCs/>
          <w:snapToGrid w:val="0"/>
        </w:rPr>
        <w:t>/návrhy</w:t>
      </w:r>
      <w:r w:rsidRPr="009F7F56">
        <w:rPr>
          <w:bCs/>
          <w:snapToGrid w:val="0"/>
        </w:rPr>
        <w:t xml:space="preserve"> nebude</w:t>
      </w:r>
      <w:r w:rsidR="005A389E">
        <w:rPr>
          <w:bCs/>
          <w:snapToGrid w:val="0"/>
        </w:rPr>
        <w:t>/nebudou</w:t>
      </w:r>
      <w:r w:rsidRPr="009F7F56">
        <w:rPr>
          <w:bCs/>
          <w:snapToGrid w:val="0"/>
        </w:rPr>
        <w:t xml:space="preserve"> odpovídat zadávacím podmínkám a ostatním částem nabídky dodavatele, bude tato skutečnost důvodem pro vyřazení nabídky a vyloučení dodavatele. Pokud jedná za dodavatele zmocněnec na základě plné moci, musí být v nabídce za návrhem</w:t>
      </w:r>
      <w:r w:rsidR="005A389E">
        <w:rPr>
          <w:bCs/>
          <w:snapToGrid w:val="0"/>
        </w:rPr>
        <w:t>/návrhy</w:t>
      </w:r>
      <w:r w:rsidRPr="009F7F56">
        <w:rPr>
          <w:bCs/>
          <w:snapToGrid w:val="0"/>
        </w:rPr>
        <w:t xml:space="preserve"> smlouvy</w:t>
      </w:r>
      <w:r w:rsidR="005A389E">
        <w:rPr>
          <w:bCs/>
          <w:snapToGrid w:val="0"/>
        </w:rPr>
        <w:t>/smluv</w:t>
      </w:r>
      <w:r w:rsidRPr="009F7F56">
        <w:rPr>
          <w:bCs/>
          <w:snapToGrid w:val="0"/>
        </w:rPr>
        <w:t xml:space="preserve"> předložena platná plná moc v originále nebo v úředně ověřené kopii.</w:t>
      </w:r>
    </w:p>
    <w:p w:rsidR="00054F10" w:rsidRDefault="00054F10" w:rsidP="00EB6640">
      <w:pPr>
        <w:pStyle w:val="05-ODST-3"/>
      </w:pPr>
      <w:r w:rsidRPr="00CF5AAA">
        <w:rPr>
          <w:b/>
        </w:rPr>
        <w:t>Technologický postup</w:t>
      </w:r>
      <w:r w:rsidRPr="00054F10">
        <w:t xml:space="preserve"> </w:t>
      </w:r>
      <w:r w:rsidR="00794A46">
        <w:t>k předmětu plnění v části II.</w:t>
      </w:r>
    </w:p>
    <w:p w:rsidR="001F2031" w:rsidRDefault="001F2031" w:rsidP="004A6E5D">
      <w:pPr>
        <w:pStyle w:val="05-ODST-3"/>
      </w:pPr>
      <w:r w:rsidRPr="00F25BD7">
        <w:rPr>
          <w:b/>
        </w:rPr>
        <w:t xml:space="preserve">Návrh </w:t>
      </w:r>
      <w:r w:rsidR="00D72C9F">
        <w:rPr>
          <w:b/>
        </w:rPr>
        <w:t xml:space="preserve">předběžného </w:t>
      </w:r>
      <w:r w:rsidRPr="00F25BD7">
        <w:rPr>
          <w:b/>
        </w:rPr>
        <w:t>harmonogramu</w:t>
      </w:r>
      <w:r>
        <w:t xml:space="preserve"> </w:t>
      </w:r>
      <w:r w:rsidR="00F25BD7">
        <w:t>plnění v souladu s požadavky zadavatele</w:t>
      </w:r>
    </w:p>
    <w:p w:rsidR="00CD4F22" w:rsidRPr="004C1EF1" w:rsidRDefault="00047202" w:rsidP="004A6E5D">
      <w:pPr>
        <w:pStyle w:val="05-ODST-3"/>
      </w:pPr>
      <w:r>
        <w:rPr>
          <w:b/>
        </w:rPr>
        <w:t xml:space="preserve">Platné doklady o certifikaci, </w:t>
      </w:r>
      <w:r>
        <w:t xml:space="preserve">např. dle ISO 9001:2015, ISO 14001:2015 </w:t>
      </w:r>
      <w:r w:rsidRPr="00047202">
        <w:rPr>
          <w:i/>
        </w:rPr>
        <w:t>(v prosté kopii).</w:t>
      </w:r>
    </w:p>
    <w:p w:rsidR="00495F00" w:rsidRPr="004A6E5D" w:rsidRDefault="00495F00" w:rsidP="004A6E5D">
      <w:pPr>
        <w:pStyle w:val="05-ODST-3"/>
      </w:pPr>
      <w:r w:rsidRPr="00CF5AAA">
        <w:rPr>
          <w:b/>
        </w:rPr>
        <w:t>Nabídková cena</w:t>
      </w:r>
      <w:r w:rsidRPr="004A6E5D">
        <w:t xml:space="preserve"> zpracovaná dodavatelem dle čl. </w:t>
      </w:r>
      <w:r w:rsidR="00F25BD7">
        <w:t>4</w:t>
      </w:r>
      <w:r w:rsidRPr="004A6E5D">
        <w:t xml:space="preserve"> této</w:t>
      </w:r>
      <w:r w:rsidR="002A37A9">
        <w:t xml:space="preserve"> ZD</w:t>
      </w:r>
      <w:r w:rsidR="005D7479" w:rsidRPr="004A6E5D">
        <w:t>.</w:t>
      </w:r>
    </w:p>
    <w:p w:rsidR="00495F00" w:rsidRDefault="00495F00" w:rsidP="00823FDD">
      <w:pPr>
        <w:pStyle w:val="05-ODST-3"/>
        <w:rPr>
          <w:rFonts w:cs="Arial"/>
          <w:b/>
          <w:snapToGrid w:val="0"/>
        </w:rPr>
      </w:pPr>
      <w:r w:rsidRPr="00CF5AAA">
        <w:rPr>
          <w:b/>
        </w:rPr>
        <w:t>Doklady k prokázání kvalifikace</w:t>
      </w:r>
      <w:r w:rsidR="00E912B4">
        <w:t xml:space="preserve"> dle požadavků uvedených v čl. 6</w:t>
      </w:r>
      <w:r w:rsidRPr="00824BD4">
        <w:t xml:space="preserve"> této </w:t>
      </w:r>
      <w:r w:rsidR="002A37A9">
        <w:t>ZD.</w:t>
      </w:r>
    </w:p>
    <w:p w:rsidR="00D15EEA" w:rsidRPr="00CF5AAA" w:rsidRDefault="00D15EEA" w:rsidP="00CF5AAA">
      <w:pPr>
        <w:pStyle w:val="05-ODST-3"/>
      </w:pPr>
      <w:r w:rsidRPr="00CF5AAA">
        <w:rPr>
          <w:b/>
        </w:rPr>
        <w:t xml:space="preserve">Seznam </w:t>
      </w:r>
      <w:r w:rsidR="00DB5B65" w:rsidRPr="00CF5AAA">
        <w:rPr>
          <w:b/>
        </w:rPr>
        <w:t>pod</w:t>
      </w:r>
      <w:r w:rsidRPr="00CF5AAA">
        <w:rPr>
          <w:b/>
        </w:rPr>
        <w:t>dodavatelů</w:t>
      </w:r>
      <w:r w:rsidRPr="00CF5AAA">
        <w:t xml:space="preserve"> - </w:t>
      </w:r>
      <w:r>
        <w:t xml:space="preserve">Zadavatel s odkazem na § </w:t>
      </w:r>
      <w:r w:rsidR="00BB2024">
        <w:t>105</w:t>
      </w:r>
      <w:r>
        <w:t xml:space="preserve"> odst. </w:t>
      </w:r>
      <w:r w:rsidR="00BB2024">
        <w:t>1</w:t>
      </w:r>
      <w:r>
        <w:t xml:space="preserve"> zákona požaduje, aby dodavatel v nabídce specifikoval části, které má v úmyslu zadat jednomu či více </w:t>
      </w:r>
      <w:r w:rsidR="00BB2024">
        <w:t>pod</w:t>
      </w:r>
      <w:r>
        <w:t xml:space="preserve">dodavatelům a aby uvedl identifikační a kontaktní údaje každého takového </w:t>
      </w:r>
      <w:r w:rsidR="00BB2024">
        <w:t>pod</w:t>
      </w:r>
      <w:r>
        <w:t>dodavatele. Dodavatel tak učiní prohlášen</w:t>
      </w:r>
      <w:r w:rsidR="00496525">
        <w:t>ím, k němuž využije přílohu č. 3</w:t>
      </w:r>
      <w:r>
        <w:t xml:space="preserve"> této zadávací dokumentace, v němž popíše </w:t>
      </w:r>
      <w:r w:rsidR="00A84691">
        <w:t>pod</w:t>
      </w:r>
      <w:r>
        <w:t xml:space="preserve">dodavatelský systém spolu s uvedením, jakou část této </w:t>
      </w:r>
      <w:r w:rsidR="005D7479">
        <w:t xml:space="preserve">veřejné </w:t>
      </w:r>
      <w:r>
        <w:t xml:space="preserve">zakázky bude konkrétní </w:t>
      </w:r>
      <w:r w:rsidR="00A84691">
        <w:t>pod</w:t>
      </w:r>
      <w:r>
        <w:t xml:space="preserve">dodavatel realizovat, s uvedením procentuálního (%) finančního podílu na zakázce. V případě, že dodavatel nevyužije pro plnění předmětu </w:t>
      </w:r>
      <w:r w:rsidR="005D7479">
        <w:t xml:space="preserve">veřejné </w:t>
      </w:r>
      <w:r>
        <w:t xml:space="preserve">zakázky </w:t>
      </w:r>
      <w:r w:rsidR="00A84691">
        <w:t>pod</w:t>
      </w:r>
      <w:r>
        <w:t>dodavatele, učiní o této skutečnosti prohlášení, jež doloží v nabídce.</w:t>
      </w:r>
    </w:p>
    <w:p w:rsidR="0042770F" w:rsidRPr="00C17E2E" w:rsidRDefault="0042770F" w:rsidP="00C17E2E">
      <w:pPr>
        <w:pStyle w:val="05-ODST-3"/>
        <w:rPr>
          <w:b/>
        </w:rPr>
      </w:pPr>
      <w:r w:rsidRPr="00C17E2E">
        <w:rPr>
          <w:b/>
        </w:rPr>
        <w:t xml:space="preserve">Ostatní dokumenty </w:t>
      </w:r>
      <w:r w:rsidRPr="00C17E2E">
        <w:t xml:space="preserve">související s předmětem </w:t>
      </w:r>
      <w:r w:rsidR="005D7479" w:rsidRPr="00C17E2E">
        <w:t xml:space="preserve">veřejné </w:t>
      </w:r>
      <w:r w:rsidRPr="00C17E2E">
        <w:t>zakázky. V rámci této části se předkládají další dokumenty požadované zadavatelem v zadávací dokumentaci, pokud nejsou uvedeny v předchozích bodech tohoto bodu a další případné zadavatelem nepožadované dokumenty, předložené dodavatelem dobrovolně v nabídce.</w:t>
      </w:r>
    </w:p>
    <w:p w:rsidR="00B55961" w:rsidRPr="00C17E2E" w:rsidRDefault="00C17E2E" w:rsidP="00794A46">
      <w:pPr>
        <w:pStyle w:val="05-ODST-3"/>
      </w:pPr>
      <w:r w:rsidRPr="00C17E2E">
        <w:t xml:space="preserve">Dodavatel rovněž doloží </w:t>
      </w:r>
      <w:r w:rsidRPr="00C17E2E">
        <w:rPr>
          <w:b/>
        </w:rPr>
        <w:t>prohlášení, že zachová mlčenlivost</w:t>
      </w:r>
      <w:r w:rsidRPr="00C17E2E">
        <w:t xml:space="preserve"> o všech skutečnostech, které nabyl na základě tohoto zadávacího řízení a takto nabyté údaje použije pouze pro zpracování nabídky k této zakázce. Prohlášení bude podepsané osobou </w:t>
      </w:r>
      <w:r w:rsidR="00794A46">
        <w:t>oprávněnou jednat za dodavatele.</w:t>
      </w:r>
    </w:p>
    <w:p w:rsidR="00CB70FB" w:rsidRDefault="00CB70FB" w:rsidP="00830703">
      <w:pPr>
        <w:pStyle w:val="01-L"/>
      </w:pPr>
      <w:bookmarkStart w:id="11" w:name="_Ref341334690"/>
      <w:r>
        <w:t>Obecné požadavky zadavatele na prokázání splnění kvalifikace</w:t>
      </w:r>
      <w:bookmarkEnd w:id="11"/>
    </w:p>
    <w:p w:rsidR="004269CC" w:rsidRPr="00B55961" w:rsidRDefault="00CB70FB" w:rsidP="00B55961">
      <w:pPr>
        <w:rPr>
          <w:rFonts w:cs="Arial"/>
          <w:bCs/>
          <w:snapToGrid w:val="0"/>
        </w:rPr>
      </w:pPr>
      <w:r w:rsidRPr="00B55961">
        <w:rPr>
          <w:rFonts w:cs="Arial"/>
          <w:bCs/>
          <w:snapToGrid w:val="0"/>
        </w:rPr>
        <w:t xml:space="preserve">Tato část zadávací dokumentace upravuje podrobným způsobem vymezení a způsob prokázání kvalifikačních předpokladů </w:t>
      </w:r>
      <w:r w:rsidR="005D7479" w:rsidRPr="00B55961">
        <w:rPr>
          <w:rFonts w:cs="Arial"/>
          <w:bCs/>
          <w:snapToGrid w:val="0"/>
        </w:rPr>
        <w:t>účastníka zadávacího řízení.</w:t>
      </w:r>
    </w:p>
    <w:p w:rsidR="00CB70FB" w:rsidRPr="00B55961" w:rsidRDefault="00CB70FB" w:rsidP="00B55961">
      <w:pPr>
        <w:rPr>
          <w:rFonts w:cs="Arial"/>
          <w:bCs/>
          <w:snapToGrid w:val="0"/>
        </w:rPr>
      </w:pPr>
      <w:r w:rsidRPr="00B55961">
        <w:rPr>
          <w:rFonts w:cs="Arial"/>
          <w:bCs/>
          <w:snapToGrid w:val="0"/>
        </w:rPr>
        <w:t>Zadavatel požaduje prokázání splnění kvalifika</w:t>
      </w:r>
      <w:r w:rsidR="004269CC" w:rsidRPr="00B55961">
        <w:rPr>
          <w:rFonts w:cs="Arial"/>
          <w:bCs/>
          <w:snapToGrid w:val="0"/>
        </w:rPr>
        <w:t>ce pro</w:t>
      </w:r>
      <w:r w:rsidR="00D72C9F" w:rsidRPr="00B55961">
        <w:rPr>
          <w:rFonts w:cs="Arial"/>
          <w:bCs/>
          <w:snapToGrid w:val="0"/>
        </w:rPr>
        <w:t xml:space="preserve"> zakázku v</w:t>
      </w:r>
      <w:r w:rsidR="004269CC" w:rsidRPr="00B55961">
        <w:rPr>
          <w:rFonts w:cs="Arial"/>
          <w:bCs/>
          <w:snapToGrid w:val="0"/>
        </w:rPr>
        <w:t xml:space="preserve"> </w:t>
      </w:r>
      <w:r w:rsidR="00542CA3" w:rsidRPr="00B55961">
        <w:rPr>
          <w:rFonts w:cs="Arial"/>
          <w:bCs/>
          <w:snapToGrid w:val="0"/>
        </w:rPr>
        <w:t>nad</w:t>
      </w:r>
      <w:r w:rsidR="007E29CB" w:rsidRPr="00B55961">
        <w:rPr>
          <w:rFonts w:cs="Arial"/>
          <w:bCs/>
          <w:snapToGrid w:val="0"/>
        </w:rPr>
        <w:t>limitní</w:t>
      </w:r>
      <w:r w:rsidR="00542CA3" w:rsidRPr="00B55961">
        <w:rPr>
          <w:rFonts w:cs="Arial"/>
          <w:bCs/>
          <w:snapToGrid w:val="0"/>
        </w:rPr>
        <w:t>m</w:t>
      </w:r>
      <w:r w:rsidR="004269CC" w:rsidRPr="00B55961">
        <w:rPr>
          <w:rFonts w:cs="Arial"/>
          <w:bCs/>
          <w:snapToGrid w:val="0"/>
        </w:rPr>
        <w:t xml:space="preserve"> režim</w:t>
      </w:r>
      <w:r w:rsidR="00D72C9F" w:rsidRPr="00B55961">
        <w:rPr>
          <w:rFonts w:cs="Arial"/>
          <w:bCs/>
          <w:snapToGrid w:val="0"/>
        </w:rPr>
        <w:t>u</w:t>
      </w:r>
      <w:r w:rsidR="00542CA3" w:rsidRPr="00B55961">
        <w:rPr>
          <w:rFonts w:cs="Arial"/>
          <w:bCs/>
          <w:snapToGrid w:val="0"/>
        </w:rPr>
        <w:t>, zadávanou v otevřeném</w:t>
      </w:r>
      <w:r w:rsidR="00440FCE" w:rsidRPr="00B55961">
        <w:rPr>
          <w:rFonts w:cs="Arial"/>
          <w:bCs/>
          <w:snapToGrid w:val="0"/>
        </w:rPr>
        <w:t xml:space="preserve"> řízení</w:t>
      </w:r>
      <w:r w:rsidR="00542CA3" w:rsidRPr="00B55961">
        <w:rPr>
          <w:rFonts w:cs="Arial"/>
          <w:bCs/>
          <w:snapToGrid w:val="0"/>
        </w:rPr>
        <w:t xml:space="preserve"> </w:t>
      </w:r>
      <w:r w:rsidRPr="00B55961">
        <w:rPr>
          <w:rFonts w:cs="Arial"/>
          <w:bCs/>
          <w:snapToGrid w:val="0"/>
        </w:rPr>
        <w:t xml:space="preserve">dle § </w:t>
      </w:r>
      <w:r w:rsidR="006A5A78" w:rsidRPr="00B55961">
        <w:rPr>
          <w:rFonts w:cs="Arial"/>
          <w:bCs/>
          <w:snapToGrid w:val="0"/>
        </w:rPr>
        <w:t>5</w:t>
      </w:r>
      <w:r w:rsidR="003354EA" w:rsidRPr="00B55961">
        <w:rPr>
          <w:rFonts w:cs="Arial"/>
          <w:bCs/>
          <w:snapToGrid w:val="0"/>
        </w:rPr>
        <w:t>6</w:t>
      </w:r>
      <w:r w:rsidRPr="00B55961">
        <w:rPr>
          <w:rFonts w:cs="Arial"/>
          <w:bCs/>
          <w:snapToGrid w:val="0"/>
        </w:rPr>
        <w:t xml:space="preserve"> zákona.</w:t>
      </w:r>
    </w:p>
    <w:p w:rsidR="002A37A9" w:rsidRDefault="002A37A9" w:rsidP="00FE76F8">
      <w:pPr>
        <w:pStyle w:val="02-ODST-2"/>
        <w:numPr>
          <w:ilvl w:val="0"/>
          <w:numId w:val="0"/>
        </w:numPr>
        <w:ind w:left="567"/>
      </w:pPr>
    </w:p>
    <w:p w:rsidR="00CB70FB" w:rsidRPr="00526BED" w:rsidRDefault="00CB70FB" w:rsidP="00450F8D">
      <w:pPr>
        <w:pStyle w:val="02-ODST-2"/>
        <w:rPr>
          <w:b/>
        </w:rPr>
      </w:pPr>
      <w:r w:rsidRPr="00526BED">
        <w:rPr>
          <w:b/>
        </w:rPr>
        <w:t>Splněním kvalifikace se rozumí:</w:t>
      </w:r>
    </w:p>
    <w:p w:rsidR="00CB70FB" w:rsidRPr="00F8234D" w:rsidRDefault="00CB70FB" w:rsidP="00F8234D">
      <w:pPr>
        <w:pStyle w:val="06-PSM"/>
        <w:numPr>
          <w:ilvl w:val="0"/>
          <w:numId w:val="4"/>
        </w:numPr>
        <w:rPr>
          <w:b/>
          <w:i/>
        </w:rPr>
      </w:pPr>
      <w:r w:rsidRPr="002A37A9">
        <w:rPr>
          <w:b/>
          <w:i/>
        </w:rPr>
        <w:t>splnění základní</w:t>
      </w:r>
      <w:r w:rsidR="00D53267" w:rsidRPr="002A37A9">
        <w:rPr>
          <w:b/>
          <w:i/>
        </w:rPr>
        <w:t xml:space="preserve"> způsobilosti</w:t>
      </w:r>
      <w:r w:rsidRPr="002A37A9">
        <w:rPr>
          <w:b/>
          <w:i/>
        </w:rPr>
        <w:t xml:space="preserve"> dle §</w:t>
      </w:r>
      <w:r w:rsidR="00D53267" w:rsidRPr="002A37A9">
        <w:rPr>
          <w:b/>
          <w:i/>
        </w:rPr>
        <w:t xml:space="preserve"> 7</w:t>
      </w:r>
      <w:r w:rsidR="008E3209" w:rsidRPr="002A37A9">
        <w:rPr>
          <w:b/>
          <w:i/>
        </w:rPr>
        <w:t>4</w:t>
      </w:r>
      <w:r w:rsidRPr="002A37A9">
        <w:rPr>
          <w:b/>
          <w:i/>
        </w:rPr>
        <w:t xml:space="preserve"> zákona</w:t>
      </w:r>
      <w:r w:rsidR="008E3209" w:rsidRPr="002A37A9">
        <w:rPr>
          <w:b/>
          <w:i/>
        </w:rPr>
        <w:t xml:space="preserve"> dodavatelem,</w:t>
      </w:r>
      <w:r w:rsidR="008552A4">
        <w:rPr>
          <w:b/>
          <w:i/>
        </w:rPr>
        <w:t xml:space="preserve"> </w:t>
      </w:r>
      <w:r w:rsidRPr="008552A4">
        <w:rPr>
          <w:b/>
        </w:rPr>
        <w:t>(viz ods</w:t>
      </w:r>
      <w:r w:rsidR="00E912B4">
        <w:rPr>
          <w:b/>
        </w:rPr>
        <w:t>t. 6</w:t>
      </w:r>
      <w:r w:rsidR="002A37A9" w:rsidRPr="008552A4">
        <w:rPr>
          <w:b/>
        </w:rPr>
        <w:t>.2 této ZD</w:t>
      </w:r>
      <w:r w:rsidRPr="008552A4">
        <w:rPr>
          <w:b/>
        </w:rPr>
        <w:t>),</w:t>
      </w:r>
    </w:p>
    <w:p w:rsidR="00CB70FB" w:rsidRPr="002A37A9" w:rsidRDefault="00CB70FB" w:rsidP="002A37A9">
      <w:pPr>
        <w:pStyle w:val="06-PSM"/>
        <w:numPr>
          <w:ilvl w:val="0"/>
          <w:numId w:val="4"/>
        </w:numPr>
        <w:rPr>
          <w:b/>
          <w:i/>
        </w:rPr>
      </w:pPr>
      <w:r w:rsidRPr="002A37A9">
        <w:rPr>
          <w:b/>
          <w:i/>
        </w:rPr>
        <w:t>splnění profesní</w:t>
      </w:r>
      <w:r w:rsidR="00D53267" w:rsidRPr="002A37A9">
        <w:rPr>
          <w:b/>
          <w:i/>
        </w:rPr>
        <w:t xml:space="preserve"> způsobilosti </w:t>
      </w:r>
      <w:r w:rsidRPr="002A37A9">
        <w:rPr>
          <w:b/>
          <w:i/>
        </w:rPr>
        <w:t>dle §</w:t>
      </w:r>
      <w:r w:rsidR="00D53267" w:rsidRPr="002A37A9">
        <w:rPr>
          <w:b/>
          <w:i/>
        </w:rPr>
        <w:t xml:space="preserve"> 77</w:t>
      </w:r>
      <w:r w:rsidRPr="002A37A9">
        <w:rPr>
          <w:b/>
          <w:i/>
        </w:rPr>
        <w:t xml:space="preserve"> zákona</w:t>
      </w:r>
      <w:r w:rsidR="008E3209" w:rsidRPr="002A37A9">
        <w:rPr>
          <w:b/>
          <w:i/>
        </w:rPr>
        <w:t xml:space="preserve"> dodavatelem,</w:t>
      </w:r>
      <w:r w:rsidR="002A37A9" w:rsidRPr="002A37A9">
        <w:rPr>
          <w:b/>
          <w:i/>
        </w:rPr>
        <w:t xml:space="preserve"> </w:t>
      </w:r>
      <w:r w:rsidRPr="002A37A9">
        <w:rPr>
          <w:b/>
        </w:rPr>
        <w:t>(viz ods</w:t>
      </w:r>
      <w:r w:rsidR="00E912B4">
        <w:rPr>
          <w:b/>
        </w:rPr>
        <w:t>t. 6</w:t>
      </w:r>
      <w:r w:rsidR="002A37A9" w:rsidRPr="002A37A9">
        <w:rPr>
          <w:b/>
        </w:rPr>
        <w:t>.3 této ZD</w:t>
      </w:r>
      <w:r w:rsidRPr="002A37A9">
        <w:rPr>
          <w:b/>
        </w:rPr>
        <w:t>),</w:t>
      </w:r>
    </w:p>
    <w:p w:rsidR="009B5D23" w:rsidRPr="002A37A9" w:rsidRDefault="00A17131" w:rsidP="002A37A9">
      <w:pPr>
        <w:pStyle w:val="06-PSM"/>
        <w:numPr>
          <w:ilvl w:val="0"/>
          <w:numId w:val="4"/>
        </w:numPr>
        <w:rPr>
          <w:b/>
          <w:i/>
        </w:rPr>
      </w:pPr>
      <w:r w:rsidRPr="002A37A9">
        <w:rPr>
          <w:b/>
          <w:i/>
        </w:rPr>
        <w:t>splnění technick</w:t>
      </w:r>
      <w:r w:rsidR="008D12F4" w:rsidRPr="002A37A9">
        <w:rPr>
          <w:b/>
          <w:i/>
        </w:rPr>
        <w:t xml:space="preserve">é kvalifikace </w:t>
      </w:r>
      <w:r w:rsidRPr="002A37A9">
        <w:rPr>
          <w:b/>
          <w:i/>
        </w:rPr>
        <w:t xml:space="preserve">dle § </w:t>
      </w:r>
      <w:r w:rsidR="008D12F4" w:rsidRPr="002A37A9">
        <w:rPr>
          <w:b/>
          <w:i/>
        </w:rPr>
        <w:t>79</w:t>
      </w:r>
      <w:r w:rsidRPr="002A37A9">
        <w:rPr>
          <w:b/>
          <w:i/>
        </w:rPr>
        <w:t xml:space="preserve"> zákona </w:t>
      </w:r>
      <w:r w:rsidR="008E3209" w:rsidRPr="002A37A9">
        <w:rPr>
          <w:b/>
          <w:i/>
        </w:rPr>
        <w:t>dodavatelem,</w:t>
      </w:r>
      <w:r w:rsidR="002A37A9" w:rsidRPr="002A37A9">
        <w:rPr>
          <w:b/>
          <w:i/>
        </w:rPr>
        <w:t xml:space="preserve"> </w:t>
      </w:r>
      <w:r w:rsidR="00E912B4">
        <w:rPr>
          <w:b/>
        </w:rPr>
        <w:t>(viz odst. 6</w:t>
      </w:r>
      <w:r w:rsidR="009B5D23" w:rsidRPr="002A37A9">
        <w:rPr>
          <w:b/>
        </w:rPr>
        <w:t>.</w:t>
      </w:r>
      <w:r w:rsidR="00985AAB" w:rsidRPr="002A37A9">
        <w:rPr>
          <w:b/>
        </w:rPr>
        <w:t>4</w:t>
      </w:r>
      <w:r w:rsidR="002A37A9" w:rsidRPr="002A37A9">
        <w:rPr>
          <w:b/>
        </w:rPr>
        <w:t xml:space="preserve"> této ZD</w:t>
      </w:r>
      <w:r w:rsidR="009B5D23" w:rsidRPr="002A37A9">
        <w:rPr>
          <w:b/>
        </w:rPr>
        <w:t>)</w:t>
      </w:r>
      <w:r w:rsidR="008E3209" w:rsidRPr="002A37A9">
        <w:rPr>
          <w:b/>
        </w:rPr>
        <w:t>.</w:t>
      </w:r>
    </w:p>
    <w:p w:rsidR="002A37A9" w:rsidRDefault="002A37A9" w:rsidP="00C15C10">
      <w:pPr>
        <w:pStyle w:val="06-PSM"/>
        <w:ind w:left="851"/>
      </w:pPr>
    </w:p>
    <w:p w:rsidR="00450F8D" w:rsidRPr="00526BED" w:rsidRDefault="00450F8D" w:rsidP="00080ABF">
      <w:pPr>
        <w:pStyle w:val="02-ODST-2"/>
        <w:rPr>
          <w:b/>
        </w:rPr>
      </w:pPr>
      <w:r w:rsidRPr="00526BED">
        <w:rPr>
          <w:b/>
        </w:rPr>
        <w:t>Základní způsobilost dle § 74 odst. 1</w:t>
      </w:r>
      <w:r w:rsidR="008E3209" w:rsidRPr="00526BED">
        <w:rPr>
          <w:b/>
        </w:rPr>
        <w:t xml:space="preserve"> zákona</w:t>
      </w:r>
    </w:p>
    <w:p w:rsidR="00450F8D" w:rsidRDefault="0048370B" w:rsidP="00B175B2">
      <w:pPr>
        <w:pStyle w:val="05-ODST-3"/>
      </w:pPr>
      <w:r>
        <w:t>Zadavatel požaduje, aby dodavatel prokázal splnění základní způsobilosti, přičemž dle zákona z</w:t>
      </w:r>
      <w:r w:rsidR="00450F8D">
        <w:t>působilým není dodavatel, který</w:t>
      </w:r>
    </w:p>
    <w:p w:rsidR="00450F8D" w:rsidRDefault="00450F8D" w:rsidP="00BF6CAF">
      <w:pPr>
        <w:pStyle w:val="06-PSM"/>
        <w:numPr>
          <w:ilvl w:val="0"/>
          <w:numId w:val="8"/>
        </w:numPr>
      </w:pPr>
      <w:r>
        <w:t>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w:t>
      </w:r>
    </w:p>
    <w:p w:rsidR="00450F8D" w:rsidRDefault="00450F8D" w:rsidP="00BF6CAF">
      <w:pPr>
        <w:pStyle w:val="06-PSM"/>
        <w:numPr>
          <w:ilvl w:val="0"/>
          <w:numId w:val="8"/>
        </w:numPr>
      </w:pPr>
      <w:r>
        <w:t>má v České republice nebo v zemi svého sídla v evidenci daní zachycen splatný daňový nedoplatek,</w:t>
      </w:r>
    </w:p>
    <w:p w:rsidR="00450F8D" w:rsidRDefault="00450F8D" w:rsidP="00BF6CAF">
      <w:pPr>
        <w:pStyle w:val="06-PSM"/>
        <w:numPr>
          <w:ilvl w:val="0"/>
          <w:numId w:val="8"/>
        </w:numPr>
      </w:pPr>
      <w:r>
        <w:t>má v České republice nebo v zemi svého sídla splatný nedoplatek na pojistném nebo na penále na veřejné zdravotní pojištění,</w:t>
      </w:r>
    </w:p>
    <w:p w:rsidR="00450F8D" w:rsidRDefault="00450F8D" w:rsidP="00BF6CAF">
      <w:pPr>
        <w:pStyle w:val="06-PSM"/>
        <w:numPr>
          <w:ilvl w:val="0"/>
          <w:numId w:val="8"/>
        </w:numPr>
      </w:pPr>
      <w:r>
        <w:t>má v České republice nebo v zemi svého sídla splatný nedoplatek na pojistném nebo na penále na sociální zabezpečení a příspěvku na státní politiku zaměstnanosti,</w:t>
      </w:r>
    </w:p>
    <w:p w:rsidR="00450F8D" w:rsidRDefault="00794A46" w:rsidP="00BF6CAF">
      <w:pPr>
        <w:pStyle w:val="06-PSM"/>
        <w:numPr>
          <w:ilvl w:val="0"/>
          <w:numId w:val="8"/>
        </w:numPr>
      </w:pPr>
      <w:r>
        <w:t xml:space="preserve">je v likvidaci, </w:t>
      </w:r>
      <w:r w:rsidR="00D40DBD">
        <w:t>vůči</w:t>
      </w:r>
      <w:r w:rsidR="004D5831">
        <w:t xml:space="preserve"> </w:t>
      </w:r>
      <w:r>
        <w:t>n</w:t>
      </w:r>
      <w:r w:rsidR="00450F8D">
        <w:t>ěmuž bylo vydáno rozhodnutí o úpadku, vůči němuž byla nařízena nucená správa podle jiného právního předpisu nebo v obdobné situaci podle právního řádu země sídla dodavatele.</w:t>
      </w:r>
    </w:p>
    <w:p w:rsidR="00450F8D" w:rsidRDefault="00450F8D" w:rsidP="00450F8D">
      <w:pPr>
        <w:pStyle w:val="06-PSM"/>
        <w:ind w:left="1211"/>
      </w:pPr>
    </w:p>
    <w:p w:rsidR="00450F8D" w:rsidRPr="00AE2F1E" w:rsidRDefault="00450F8D" w:rsidP="00B175B2">
      <w:pPr>
        <w:pStyle w:val="05-ODST-3"/>
        <w:rPr>
          <w:b/>
        </w:rPr>
      </w:pPr>
      <w:r w:rsidRPr="00AE2F1E">
        <w:rPr>
          <w:b/>
        </w:rPr>
        <w:t>Prokázání základní způsobilosti</w:t>
      </w:r>
      <w:r w:rsidR="00D516D9" w:rsidRPr="00AE2F1E">
        <w:rPr>
          <w:b/>
        </w:rPr>
        <w:t xml:space="preserve"> dodavatele</w:t>
      </w:r>
    </w:p>
    <w:p w:rsidR="00450F8D" w:rsidRDefault="00450F8D" w:rsidP="00450F8D">
      <w:pPr>
        <w:pStyle w:val="06-PSM"/>
        <w:ind w:left="1211"/>
      </w:pPr>
      <w:r>
        <w:t>Dodavatel prokazuje splnění podmínek základní způsobilosti ve vztahu k České republice předložením</w:t>
      </w:r>
    </w:p>
    <w:p w:rsidR="00450F8D" w:rsidRDefault="00450F8D" w:rsidP="00BF6CAF">
      <w:pPr>
        <w:pStyle w:val="06-PSM"/>
        <w:numPr>
          <w:ilvl w:val="0"/>
          <w:numId w:val="9"/>
        </w:numPr>
      </w:pPr>
      <w:r>
        <w:t>výpisu z evidence Rejstříku trestů ve vztahu k § 74 odst. 1 písm. a)</w:t>
      </w:r>
      <w:r w:rsidR="008E3209">
        <w:t xml:space="preserve"> zákona</w:t>
      </w:r>
      <w:r>
        <w:t>,</w:t>
      </w:r>
    </w:p>
    <w:p w:rsidR="00450F8D" w:rsidRDefault="00450F8D" w:rsidP="00BF6CAF">
      <w:pPr>
        <w:pStyle w:val="06-PSM"/>
        <w:numPr>
          <w:ilvl w:val="0"/>
          <w:numId w:val="9"/>
        </w:numPr>
      </w:pPr>
      <w:r>
        <w:t>potvrzení příslušného finančního úřadu ve vztahu k § 74 odst. 1 písm. b)</w:t>
      </w:r>
      <w:r w:rsidR="008E3209">
        <w:t xml:space="preserve"> zákona</w:t>
      </w:r>
      <w:r>
        <w:t>,</w:t>
      </w:r>
    </w:p>
    <w:p w:rsidR="00450F8D" w:rsidRDefault="00450F8D" w:rsidP="00BF6CAF">
      <w:pPr>
        <w:pStyle w:val="06-PSM"/>
        <w:numPr>
          <w:ilvl w:val="0"/>
          <w:numId w:val="9"/>
        </w:numPr>
      </w:pPr>
      <w:r>
        <w:t>písemného čestného prohlášení ve vztahu ke spotřební dani ve vztahu k § 74 odst. 1 písm. b)</w:t>
      </w:r>
      <w:r w:rsidR="008E3209">
        <w:t xml:space="preserve"> zákona</w:t>
      </w:r>
      <w:r>
        <w:t>,</w:t>
      </w:r>
    </w:p>
    <w:p w:rsidR="00450F8D" w:rsidRDefault="00450F8D" w:rsidP="00BF6CAF">
      <w:pPr>
        <w:pStyle w:val="06-PSM"/>
        <w:numPr>
          <w:ilvl w:val="0"/>
          <w:numId w:val="9"/>
        </w:numPr>
      </w:pPr>
      <w:r>
        <w:t>písemného čestného prohlášení ve vztahu k § 74 odst. 1 písm. c)</w:t>
      </w:r>
      <w:r w:rsidR="008E3209">
        <w:t xml:space="preserve"> zákona</w:t>
      </w:r>
      <w:r>
        <w:t>,</w:t>
      </w:r>
    </w:p>
    <w:p w:rsidR="00450F8D" w:rsidRDefault="00450F8D" w:rsidP="00BF6CAF">
      <w:pPr>
        <w:pStyle w:val="06-PSM"/>
        <w:numPr>
          <w:ilvl w:val="0"/>
          <w:numId w:val="9"/>
        </w:numPr>
      </w:pPr>
      <w:r>
        <w:t>potvrzení příslušné okresní správy sociálního zabezpečení ve vztahu k § 74 odst. 1 písm. d)</w:t>
      </w:r>
      <w:r w:rsidR="008E3209">
        <w:t xml:space="preserve"> zákona</w:t>
      </w:r>
      <w:r>
        <w:t>,</w:t>
      </w:r>
    </w:p>
    <w:p w:rsidR="00450F8D" w:rsidRDefault="00450F8D" w:rsidP="00BF6CAF">
      <w:pPr>
        <w:pStyle w:val="06-PSM"/>
        <w:numPr>
          <w:ilvl w:val="0"/>
          <w:numId w:val="9"/>
        </w:numPr>
      </w:pPr>
      <w:r>
        <w:t>výpisu z obchodního rejstříku, nebo předložením písemného čestného prohlášení v případě, že není v obchodním rejstříku zapsán, ve vztahu k § 74 odst. 1 písm. e)</w:t>
      </w:r>
      <w:r w:rsidR="008E3209">
        <w:t xml:space="preserve"> zákona</w:t>
      </w:r>
      <w:r>
        <w:t>.</w:t>
      </w:r>
    </w:p>
    <w:p w:rsidR="00450F8D" w:rsidRDefault="008E3209" w:rsidP="00450F8D">
      <w:pPr>
        <w:pStyle w:val="06-PSM"/>
        <w:ind w:left="1211"/>
      </w:pPr>
      <w:r>
        <w:t xml:space="preserve">Zadavatel rovněž upozorňuje, že základní způsobilost prokáže dodavatel, který je právnickou osobou tak, že ve vztahu k § 74 odst. 1 písm. a) zákona musí splnění této podmínky prokázat jak právnická osoba, tak každý člen statutárního orgánu takové právnické osoby a zároveň je-li členem statutárního orgánu takové osoby právnická osoba, musí tuto podmínku splňovat tato právnická osoba, každý člen statutárního orgánu této právnické osoby a osoba zastupující tuto právnickou osobu ve statutárním orgánu dodavatele. V případě, že se zadávacího řízení účastní pobočka závodu, platí ustanovení § 74 odst. 3 zákona. </w:t>
      </w:r>
    </w:p>
    <w:p w:rsidR="00AE2F1E" w:rsidRDefault="00AE2F1E" w:rsidP="00450F8D">
      <w:pPr>
        <w:pStyle w:val="06-PSM"/>
        <w:ind w:left="1211"/>
      </w:pPr>
    </w:p>
    <w:p w:rsidR="00450F8D" w:rsidRPr="00526BED" w:rsidRDefault="00450F8D" w:rsidP="00B175B2">
      <w:pPr>
        <w:pStyle w:val="02-ODST-2"/>
        <w:rPr>
          <w:b/>
        </w:rPr>
      </w:pPr>
      <w:r w:rsidRPr="00526BED">
        <w:rPr>
          <w:b/>
        </w:rPr>
        <w:t>Profesní způsobilost dle § 77 odst. 1 a odst. 2</w:t>
      </w:r>
      <w:r w:rsidR="0048370B" w:rsidRPr="00526BED">
        <w:rPr>
          <w:b/>
        </w:rPr>
        <w:t xml:space="preserve"> zákona</w:t>
      </w:r>
    </w:p>
    <w:p w:rsidR="00450F8D" w:rsidRDefault="0048370B" w:rsidP="00D516D9">
      <w:pPr>
        <w:pStyle w:val="05-ODST-3"/>
      </w:pPr>
      <w:r>
        <w:t>Zadavatel požaduje vždy prokázání profesní způsobilosti dle § 77 odst. 1 zákona, kdy d</w:t>
      </w:r>
      <w:r w:rsidR="00450F8D">
        <w:t xml:space="preserve">odavatel prokazuje splnění profesní způsobilosti dle </w:t>
      </w:r>
      <w:r>
        <w:t>§</w:t>
      </w:r>
      <w:r w:rsidR="00450F8D">
        <w:t xml:space="preserve"> 77 odst.</w:t>
      </w:r>
      <w:r w:rsidR="00440FCE">
        <w:t xml:space="preserve"> </w:t>
      </w:r>
      <w:r w:rsidR="00450F8D">
        <w:t xml:space="preserve">1 </w:t>
      </w:r>
      <w:r>
        <w:t xml:space="preserve">zákona </w:t>
      </w:r>
      <w:r w:rsidR="00450F8D">
        <w:t>ve vztahu k České republice předložením výpisu z obchodního rejstříku nebo jiné obdobné evidence, pokud jiný právní předpis zápis do takové evidence vyžaduje</w:t>
      </w:r>
      <w:r>
        <w:t>.</w:t>
      </w:r>
    </w:p>
    <w:p w:rsidR="0048370B" w:rsidRDefault="0048370B" w:rsidP="00450F8D">
      <w:pPr>
        <w:pStyle w:val="06-PSM"/>
        <w:ind w:left="1211"/>
      </w:pPr>
      <w:r>
        <w:t>Zadavatel s ohledem na předmět veřejné zakázky dále požaduje, aby dodavatel prokázal splnění své profesní způsobilosti, přičemž</w:t>
      </w:r>
      <w:r w:rsidR="00450F8D">
        <w:tab/>
      </w:r>
      <w:r>
        <w:t>d</w:t>
      </w:r>
      <w:r w:rsidR="00450F8D">
        <w:t xml:space="preserve">odavatel prokazuje splnění profesní způsobilosti dle </w:t>
      </w:r>
      <w:r>
        <w:t>§</w:t>
      </w:r>
      <w:r w:rsidR="00450F8D">
        <w:t xml:space="preserve"> 77 odst.</w:t>
      </w:r>
      <w:r w:rsidR="00FA3026">
        <w:t xml:space="preserve"> </w:t>
      </w:r>
      <w:r w:rsidR="00450F8D">
        <w:t xml:space="preserve">2 </w:t>
      </w:r>
      <w:r w:rsidR="00E7472B">
        <w:t xml:space="preserve">písm. a) </w:t>
      </w:r>
      <w:r>
        <w:t>zákona, jak je uvedeno níže.</w:t>
      </w:r>
    </w:p>
    <w:p w:rsidR="00B667E5" w:rsidRDefault="00B667E5" w:rsidP="00450F8D">
      <w:pPr>
        <w:pStyle w:val="06-PSM"/>
        <w:ind w:left="1211"/>
      </w:pPr>
    </w:p>
    <w:p w:rsidR="0048370B" w:rsidRPr="00E7472B" w:rsidRDefault="0048370B" w:rsidP="0048370B">
      <w:pPr>
        <w:pStyle w:val="05-ODST-3"/>
        <w:rPr>
          <w:b/>
        </w:rPr>
      </w:pPr>
      <w:r w:rsidRPr="00E7472B">
        <w:rPr>
          <w:b/>
        </w:rPr>
        <w:t>Prokázání profesní způsobilosti dodavatele</w:t>
      </w:r>
    </w:p>
    <w:p w:rsidR="0048370B" w:rsidRDefault="0048370B" w:rsidP="0048370B">
      <w:pPr>
        <w:ind w:left="568" w:firstLine="284"/>
      </w:pPr>
      <w:r>
        <w:t>Dodavatel prokazuje splnění podmínek profesní způsobilosti ve vztahu k České republice</w:t>
      </w:r>
    </w:p>
    <w:p w:rsidR="0048370B" w:rsidRDefault="0048370B" w:rsidP="00BF6CAF">
      <w:pPr>
        <w:pStyle w:val="Odstavecseseznamem"/>
        <w:numPr>
          <w:ilvl w:val="0"/>
          <w:numId w:val="10"/>
        </w:numPr>
      </w:pPr>
      <w:r>
        <w:t>dle § 77 odst. 1 zákona předložením výpisu z obchodního rejstříku nebo jiné obdobné evidence, pokud jiný právní předpis zápis dodavatel</w:t>
      </w:r>
      <w:r w:rsidR="00E7472B">
        <w:t>e do takovéto evidence požaduje;</w:t>
      </w:r>
    </w:p>
    <w:p w:rsidR="00E7472B" w:rsidRDefault="00E7472B" w:rsidP="00E7472B">
      <w:pPr>
        <w:pStyle w:val="Odstavecseseznamem"/>
        <w:ind w:left="1212"/>
      </w:pPr>
    </w:p>
    <w:p w:rsidR="00B667E5" w:rsidRDefault="0048370B" w:rsidP="0063105C">
      <w:pPr>
        <w:pStyle w:val="Odstavecseseznamem"/>
        <w:numPr>
          <w:ilvl w:val="0"/>
          <w:numId w:val="10"/>
        </w:numPr>
      </w:pPr>
      <w:r>
        <w:t>dle § 77 odst. 2 písm. a) předložením dokladu potvrzujícím oprávnění dodavatele podnikat v</w:t>
      </w:r>
      <w:r w:rsidR="00B667E5">
        <w:t> </w:t>
      </w:r>
      <w:r w:rsidR="00B667E5" w:rsidRPr="00794A46">
        <w:t xml:space="preserve">oblasti </w:t>
      </w:r>
      <w:r w:rsidR="00794A46">
        <w:t>železniční dopravy</w:t>
      </w:r>
      <w:r w:rsidR="0063105C" w:rsidRPr="00794A46">
        <w:t xml:space="preserve"> se zaměřením na výrobu </w:t>
      </w:r>
      <w:r w:rsidR="00660F21" w:rsidRPr="00794A46">
        <w:t xml:space="preserve">a prodej </w:t>
      </w:r>
      <w:r w:rsidR="00794A46">
        <w:t>lokomotiv pro Českou republiku.</w:t>
      </w:r>
    </w:p>
    <w:p w:rsidR="00450F8D" w:rsidRPr="00526BED" w:rsidRDefault="00450F8D" w:rsidP="00B175B2">
      <w:pPr>
        <w:pStyle w:val="02-ODST-2"/>
        <w:rPr>
          <w:b/>
        </w:rPr>
      </w:pPr>
      <w:r w:rsidRPr="00526BED">
        <w:rPr>
          <w:b/>
        </w:rPr>
        <w:t>Technická kvalifikace dle § 79</w:t>
      </w:r>
      <w:r w:rsidR="00285A97" w:rsidRPr="00526BED">
        <w:rPr>
          <w:b/>
        </w:rPr>
        <w:t xml:space="preserve"> zákona</w:t>
      </w:r>
    </w:p>
    <w:p w:rsidR="00417142" w:rsidRPr="00464619" w:rsidRDefault="00285A97" w:rsidP="003A0A72">
      <w:pPr>
        <w:pStyle w:val="05-ODST-3"/>
      </w:pPr>
      <w:r w:rsidRPr="00464619">
        <w:t xml:space="preserve">Zadavatel požaduje prokázání splnění kritérií technické kvalifikace </w:t>
      </w:r>
      <w:r w:rsidR="00417142" w:rsidRPr="00464619">
        <w:t xml:space="preserve">dle § 79 odst. 2 písm. </w:t>
      </w:r>
      <w:r w:rsidR="006D6E4D">
        <w:t>b</w:t>
      </w:r>
      <w:r w:rsidR="00417142" w:rsidRPr="00464619">
        <w:t>) zákona s tím, že k</w:t>
      </w:r>
      <w:r w:rsidR="00450F8D" w:rsidRPr="00464619">
        <w:t xml:space="preserve"> prokázání technické kvalifikace </w:t>
      </w:r>
      <w:r w:rsidR="00417142" w:rsidRPr="00464619">
        <w:t xml:space="preserve">dodavatelem </w:t>
      </w:r>
      <w:r w:rsidR="00450F8D" w:rsidRPr="00464619">
        <w:t>zadavatel p</w:t>
      </w:r>
      <w:r w:rsidR="00E7472B">
        <w:t xml:space="preserve">ožaduje předložit </w:t>
      </w:r>
      <w:r w:rsidR="00105BA0">
        <w:rPr>
          <w:b/>
        </w:rPr>
        <w:t xml:space="preserve">seznam </w:t>
      </w:r>
      <w:r w:rsidR="00542CA3">
        <w:rPr>
          <w:b/>
        </w:rPr>
        <w:t>dodávek</w:t>
      </w:r>
      <w:r w:rsidR="008552A4">
        <w:rPr>
          <w:b/>
        </w:rPr>
        <w:t>,</w:t>
      </w:r>
      <w:r w:rsidR="00095854" w:rsidRPr="00464619">
        <w:t xml:space="preserve"> </w:t>
      </w:r>
      <w:r w:rsidR="00450F8D" w:rsidRPr="00464619">
        <w:t>poskytnutých za poslední</w:t>
      </w:r>
      <w:r w:rsidR="006D6E4D">
        <w:t xml:space="preserve"> tři</w:t>
      </w:r>
      <w:r w:rsidR="00542CA3">
        <w:t xml:space="preserve"> </w:t>
      </w:r>
      <w:r w:rsidR="006D6E4D">
        <w:t>(</w:t>
      </w:r>
      <w:r w:rsidR="00542CA3">
        <w:t>3</w:t>
      </w:r>
      <w:r w:rsidR="006D6E4D">
        <w:t>)</w:t>
      </w:r>
      <w:r w:rsidR="00542CA3">
        <w:t xml:space="preserve"> roky</w:t>
      </w:r>
      <w:r w:rsidR="00462E53" w:rsidRPr="00464619">
        <w:t xml:space="preserve"> </w:t>
      </w:r>
      <w:r w:rsidR="00450F8D" w:rsidRPr="00464619">
        <w:t>před zahájením zadávacího řízení</w:t>
      </w:r>
      <w:r w:rsidR="006D6E4D">
        <w:t>, včetně uvedení doby a ceny jejich poskytnutí.</w:t>
      </w:r>
      <w:r w:rsidR="00450F8D" w:rsidRPr="00464619">
        <w:t xml:space="preserve"> </w:t>
      </w:r>
    </w:p>
    <w:p w:rsidR="00450F8D" w:rsidRPr="00E7472B" w:rsidRDefault="00417142" w:rsidP="003A0A72">
      <w:pPr>
        <w:pStyle w:val="05-ODST-3"/>
        <w:rPr>
          <w:b/>
        </w:rPr>
      </w:pPr>
      <w:r w:rsidRPr="00E7472B">
        <w:rPr>
          <w:b/>
        </w:rPr>
        <w:t>Prokázání technické kvalifikace dodavatele</w:t>
      </w:r>
    </w:p>
    <w:p w:rsidR="009910AA" w:rsidRDefault="00417142" w:rsidP="009910AA">
      <w:pPr>
        <w:pStyle w:val="06-PSM"/>
        <w:ind w:left="1211"/>
      </w:pPr>
      <w:r>
        <w:t xml:space="preserve">Dodavatel prokáže splnění technické kvalifikace dle § 79 odst. 2 písm. </w:t>
      </w:r>
      <w:r w:rsidR="006D6E4D">
        <w:t>b</w:t>
      </w:r>
      <w:r w:rsidR="00105BA0">
        <w:t>)</w:t>
      </w:r>
      <w:r>
        <w:t xml:space="preserve"> zákona předložením seznamu</w:t>
      </w:r>
      <w:r w:rsidR="006D6E4D">
        <w:t xml:space="preserve"> </w:t>
      </w:r>
      <w:r w:rsidR="00542CA3">
        <w:t>dodávek</w:t>
      </w:r>
      <w:r>
        <w:t>, přičemž</w:t>
      </w:r>
      <w:r w:rsidR="009910AA">
        <w:t xml:space="preserve"> dodavatel</w:t>
      </w:r>
      <w:r>
        <w:t xml:space="preserve"> je</w:t>
      </w:r>
      <w:r w:rsidR="009910AA">
        <w:t xml:space="preserve"> oprávněn doložit</w:t>
      </w:r>
      <w:r w:rsidR="00542CA3">
        <w:t xml:space="preserve"> seznam významných dodávek</w:t>
      </w:r>
      <w:r>
        <w:t xml:space="preserve"> též</w:t>
      </w:r>
      <w:r w:rsidR="009910AA">
        <w:t xml:space="preserve"> na formuláři, který je přílohou č. </w:t>
      </w:r>
      <w:r w:rsidR="00542CA3">
        <w:t>5</w:t>
      </w:r>
      <w:r w:rsidR="009910AA">
        <w:t xml:space="preserve"> této zadávací dokumentace v souladu s pokyny uvedenými v tomto formuláři a této zadávací dokumentaci.</w:t>
      </w:r>
    </w:p>
    <w:p w:rsidR="00440FCE" w:rsidRDefault="00440FCE" w:rsidP="009910AA">
      <w:pPr>
        <w:pStyle w:val="06-PSM"/>
        <w:ind w:left="1211"/>
      </w:pPr>
      <w:r>
        <w:t>Zadavatel požad</w:t>
      </w:r>
      <w:r w:rsidR="00542CA3">
        <w:t>uje, aby seznam dodávek</w:t>
      </w:r>
      <w:r>
        <w:t xml:space="preserve"> obsahoval </w:t>
      </w:r>
      <w:r w:rsidR="006D6E4D">
        <w:rPr>
          <w:b/>
        </w:rPr>
        <w:t xml:space="preserve">minimálně </w:t>
      </w:r>
      <w:r w:rsidR="00794A46">
        <w:rPr>
          <w:b/>
        </w:rPr>
        <w:t>3</w:t>
      </w:r>
      <w:r w:rsidRPr="001252BE">
        <w:rPr>
          <w:b/>
        </w:rPr>
        <w:t xml:space="preserve"> vý</w:t>
      </w:r>
      <w:r w:rsidR="003354EA">
        <w:rPr>
          <w:b/>
        </w:rPr>
        <w:t xml:space="preserve">znamné </w:t>
      </w:r>
      <w:r w:rsidR="00D67459">
        <w:rPr>
          <w:b/>
        </w:rPr>
        <w:t>poskytnuté</w:t>
      </w:r>
      <w:r w:rsidR="00D40DBD">
        <w:rPr>
          <w:b/>
        </w:rPr>
        <w:t xml:space="preserve"> </w:t>
      </w:r>
      <w:r w:rsidR="003354EA">
        <w:rPr>
          <w:b/>
        </w:rPr>
        <w:t>dodávky</w:t>
      </w:r>
      <w:r w:rsidR="00105BA0">
        <w:t>, přičemž v</w:t>
      </w:r>
      <w:r w:rsidR="003354EA">
        <w:t>ýznamnou dodávkou se rozumí dodávka,</w:t>
      </w:r>
      <w:r w:rsidRPr="00464619">
        <w:t xml:space="preserve"> odpovídající svým předmětem plnění předmětu této veřejné zakázky</w:t>
      </w:r>
      <w:r w:rsidR="003354EA">
        <w:t xml:space="preserve"> – tj. dodávka lokomotivy</w:t>
      </w:r>
      <w:r w:rsidRPr="00464619">
        <w:t>, za kterou byla dodavateli poskytnuta odměna ve výši min.</w:t>
      </w:r>
      <w:r w:rsidR="001252BE">
        <w:t xml:space="preserve"> </w:t>
      </w:r>
      <w:r w:rsidR="00794A46">
        <w:rPr>
          <w:b/>
        </w:rPr>
        <w:t>25</w:t>
      </w:r>
      <w:r w:rsidRPr="00526BED">
        <w:rPr>
          <w:b/>
        </w:rPr>
        <w:t>.000 000,- Kč</w:t>
      </w:r>
      <w:r w:rsidRPr="00464619">
        <w:t xml:space="preserve"> (slovy: </w:t>
      </w:r>
      <w:r w:rsidR="00794A46">
        <w:t>dvacetpět</w:t>
      </w:r>
      <w:r w:rsidR="001252BE">
        <w:t>milion</w:t>
      </w:r>
      <w:r w:rsidR="00794A46">
        <w:t>ůkorun</w:t>
      </w:r>
      <w:r w:rsidR="003354EA">
        <w:t>českých) bez DPH za každou jednotlivou dodávku.</w:t>
      </w:r>
    </w:p>
    <w:p w:rsidR="00450F8D" w:rsidRDefault="00450F8D" w:rsidP="00986F7B">
      <w:pPr>
        <w:pStyle w:val="06-PSM"/>
      </w:pPr>
    </w:p>
    <w:p w:rsidR="00E569AC" w:rsidRPr="00526BED" w:rsidRDefault="00E569AC" w:rsidP="00B175B2">
      <w:pPr>
        <w:pStyle w:val="02-ODST-2"/>
        <w:rPr>
          <w:b/>
        </w:rPr>
      </w:pPr>
      <w:r w:rsidRPr="00526BED">
        <w:rPr>
          <w:b/>
        </w:rPr>
        <w:t>Společná ustanovení ke kvalifikaci</w:t>
      </w:r>
    </w:p>
    <w:p w:rsidR="00A2118F" w:rsidRPr="00526BED" w:rsidRDefault="00A2118F" w:rsidP="00B93748">
      <w:pPr>
        <w:pStyle w:val="05-ODST-3"/>
        <w:rPr>
          <w:b/>
        </w:rPr>
      </w:pPr>
      <w:r w:rsidRPr="00526BED">
        <w:rPr>
          <w:b/>
        </w:rPr>
        <w:t>Prokazování</w:t>
      </w:r>
      <w:r w:rsidR="003354EA">
        <w:rPr>
          <w:b/>
        </w:rPr>
        <w:t xml:space="preserve"> kvalifikace v otevřeném na</w:t>
      </w:r>
      <w:r w:rsidRPr="00526BED">
        <w:rPr>
          <w:b/>
        </w:rPr>
        <w:t>dlimitním řízení</w:t>
      </w:r>
    </w:p>
    <w:p w:rsidR="00A2118F" w:rsidRDefault="002972CF" w:rsidP="00526BED">
      <w:pPr>
        <w:pStyle w:val="05-ODST-3"/>
        <w:numPr>
          <w:ilvl w:val="0"/>
          <w:numId w:val="0"/>
        </w:numPr>
        <w:ind w:left="1134"/>
      </w:pPr>
      <w:r>
        <w:t>Dodavatel prokazuje splnění kvalifikace v souladu a dle § 53 odst. 4 zákona, a to formou předložení kopií dokladů o kvalifikaci či čestným prohlášením nebo předložením jednotného evropského osvědčení pro veřejné zakázky dle § 87 zákona. Zadavatel pro prokazování kvalifikace využívá jednotlivá pravidla zákona platná pro nadlimitní režim, jak je uvedeno v této ZD.</w:t>
      </w:r>
    </w:p>
    <w:p w:rsidR="00450F8D" w:rsidRPr="00526BED" w:rsidRDefault="00450F8D" w:rsidP="00B93748">
      <w:pPr>
        <w:pStyle w:val="05-ODST-3"/>
        <w:rPr>
          <w:b/>
        </w:rPr>
      </w:pPr>
      <w:r w:rsidRPr="00526BED">
        <w:rPr>
          <w:b/>
        </w:rPr>
        <w:t>Prokazování kvalifikace získané v zahraničí dle § 81</w:t>
      </w:r>
      <w:r w:rsidR="00E569AC" w:rsidRPr="00526BED">
        <w:rPr>
          <w:b/>
        </w:rPr>
        <w:t xml:space="preserve"> zákona</w:t>
      </w:r>
    </w:p>
    <w:p w:rsidR="00450F8D" w:rsidRDefault="00450F8D" w:rsidP="00450F8D">
      <w:pPr>
        <w:pStyle w:val="06-PSM"/>
        <w:ind w:left="1211"/>
      </w:pPr>
      <w:r>
        <w:t>V případě, že byla kvalifikace získána v zahraničí, prokazuje se doklady vydanými podle právního řádu země, ve které byla získána, a to v rozsahu požadovaném zadavatelem.</w:t>
      </w:r>
    </w:p>
    <w:p w:rsidR="00F8234D" w:rsidRDefault="00F430B4" w:rsidP="008552A4">
      <w:pPr>
        <w:pStyle w:val="06-PSM"/>
        <w:ind w:left="1211"/>
      </w:pPr>
      <w:r>
        <w:t xml:space="preserve">V případě, že se podle příslušného právního řádu požadovaný doklad nevydává, může jej dodavatel nahradit předložením </w:t>
      </w:r>
      <w:r w:rsidR="00526BED">
        <w:t>čestného prohlášení.</w:t>
      </w:r>
    </w:p>
    <w:p w:rsidR="00794A46" w:rsidRDefault="00794A46" w:rsidP="008552A4">
      <w:pPr>
        <w:pStyle w:val="06-PSM"/>
        <w:ind w:left="1211"/>
      </w:pPr>
    </w:p>
    <w:p w:rsidR="00450F8D" w:rsidRPr="00526BED" w:rsidRDefault="00450F8D" w:rsidP="00B93748">
      <w:pPr>
        <w:pStyle w:val="05-ODST-3"/>
        <w:rPr>
          <w:b/>
        </w:rPr>
      </w:pPr>
      <w:r w:rsidRPr="00526BED">
        <w:rPr>
          <w:b/>
        </w:rPr>
        <w:t>Kvalifikace v případě společné účasti dodavatelů dle § 82</w:t>
      </w:r>
      <w:r w:rsidR="00E569AC" w:rsidRPr="00526BED">
        <w:rPr>
          <w:b/>
        </w:rPr>
        <w:t xml:space="preserve"> zákona</w:t>
      </w:r>
    </w:p>
    <w:p w:rsidR="00450F8D" w:rsidRDefault="00450F8D" w:rsidP="00526BED">
      <w:pPr>
        <w:pStyle w:val="06-PSM"/>
        <w:ind w:left="1211"/>
      </w:pPr>
      <w:r>
        <w:t>V případě společné účasti dodavatelů prokazuje základní způsobilost a profesní způsobilost podle § 77 odst</w:t>
      </w:r>
      <w:r w:rsidR="00526BED">
        <w:t>. 1 každý dodavatel samostatně.</w:t>
      </w:r>
    </w:p>
    <w:p w:rsidR="00450F8D" w:rsidRPr="00526BED" w:rsidRDefault="00450F8D" w:rsidP="00526BED">
      <w:pPr>
        <w:pStyle w:val="05-ODST-3"/>
        <w:rPr>
          <w:b/>
        </w:rPr>
      </w:pPr>
      <w:r w:rsidRPr="00526BED">
        <w:rPr>
          <w:b/>
        </w:rPr>
        <w:t>Prokázání kvalifikace prostřednictvím jiných osob dle § 83</w:t>
      </w:r>
      <w:r w:rsidR="00E569AC" w:rsidRPr="00526BED">
        <w:rPr>
          <w:b/>
        </w:rPr>
        <w:t xml:space="preserve"> zákona</w:t>
      </w:r>
    </w:p>
    <w:p w:rsidR="00450F8D" w:rsidRDefault="00B93748" w:rsidP="00450F8D">
      <w:pPr>
        <w:pStyle w:val="06-PSM"/>
        <w:ind w:left="1211"/>
      </w:pPr>
      <w:r>
        <w:t xml:space="preserve">V případě, že dodavatel není schopen prokázat splnění kvalifikace sám, je oprávněn ji prokázat prostřednictvím jiných osob. </w:t>
      </w:r>
      <w:r w:rsidR="00450F8D">
        <w:t>Dodavatel může prokázat určitou část</w:t>
      </w:r>
      <w:r w:rsidR="001D50C1">
        <w:t xml:space="preserve"> </w:t>
      </w:r>
      <w:r w:rsidR="00450F8D">
        <w:t xml:space="preserve">technické kvalifikace nebo profesní způsobilosti s výjimkou kritéria podle § 77 odst. 1 </w:t>
      </w:r>
      <w:r w:rsidR="00480137">
        <w:t xml:space="preserve">zákona </w:t>
      </w:r>
      <w:r w:rsidR="00450F8D">
        <w:t>požadované zadavatelem prostřednictvím jiných osob. Dodavatel je v takovém případě povinen zadavateli předložit</w:t>
      </w:r>
      <w:r w:rsidR="00450F8D">
        <w:tab/>
      </w:r>
    </w:p>
    <w:p w:rsidR="00450F8D" w:rsidRDefault="00450F8D" w:rsidP="00450F8D">
      <w:pPr>
        <w:pStyle w:val="06-PSM"/>
        <w:ind w:left="1211"/>
      </w:pPr>
      <w:r>
        <w:t>a) doklady prokazující splnění profesní způsobilosti podle § 77 odst. 1 jinou osobou,</w:t>
      </w:r>
    </w:p>
    <w:p w:rsidR="00450F8D" w:rsidRDefault="00450F8D" w:rsidP="00450F8D">
      <w:pPr>
        <w:pStyle w:val="06-PSM"/>
        <w:ind w:left="1211"/>
      </w:pPr>
      <w:r>
        <w:t>b) doklady prokazující splnění chybějící části kvalifikace prostřednictvím jiné osoby,</w:t>
      </w:r>
    </w:p>
    <w:p w:rsidR="00450F8D" w:rsidRDefault="00450F8D" w:rsidP="00450F8D">
      <w:pPr>
        <w:pStyle w:val="06-PSM"/>
        <w:ind w:left="1211"/>
      </w:pPr>
      <w:r>
        <w:t>c) doklady o splnění základní způsobilosti podle § 74 jinou osobou a</w:t>
      </w:r>
      <w:r>
        <w:tab/>
      </w:r>
    </w:p>
    <w:p w:rsidR="00450F8D" w:rsidRDefault="00450F8D" w:rsidP="00450F8D">
      <w:pPr>
        <w:pStyle w:val="06-PSM"/>
        <w:ind w:left="1211"/>
      </w:pPr>
      <w: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450F8D" w:rsidRDefault="00450F8D" w:rsidP="00526BED">
      <w:pPr>
        <w:pStyle w:val="06-PSM"/>
        <w:ind w:left="1211"/>
      </w:pPr>
      <w:r>
        <w:t xml:space="preserve">Má se za to, že požadavek podle písm. d) </w:t>
      </w:r>
      <w:r w:rsidR="003A0A72">
        <w:t xml:space="preserve">výše </w:t>
      </w:r>
      <w:r>
        <w:t xml:space="preserve">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b) </w:t>
      </w:r>
      <w:r w:rsidR="003A0A72">
        <w:t xml:space="preserve">zákona požadované zadavatelem </w:t>
      </w:r>
      <w:r>
        <w:t>vztahující se k takové osobě, musí dokument podle písm. d)</w:t>
      </w:r>
      <w:r w:rsidR="003A0A72">
        <w:t xml:space="preserve"> výše</w:t>
      </w:r>
      <w:r>
        <w:t xml:space="preserve"> obsahovat závazek, že jiná osoba bude vykonávat služby, ke kterým se prokazované </w:t>
      </w:r>
      <w:r w:rsidR="00526BED">
        <w:t>kritérium kvalifikace vztahuje.</w:t>
      </w:r>
    </w:p>
    <w:p w:rsidR="00450F8D" w:rsidRPr="00526BED" w:rsidRDefault="00450F8D" w:rsidP="001B40B8">
      <w:pPr>
        <w:pStyle w:val="02-ODST-2"/>
        <w:rPr>
          <w:b/>
        </w:rPr>
      </w:pPr>
      <w:r w:rsidRPr="00526BED">
        <w:rPr>
          <w:b/>
        </w:rPr>
        <w:t>Společné prokazování kvalifikace dle § 84</w:t>
      </w:r>
      <w:r w:rsidR="00CD5190" w:rsidRPr="00526BED">
        <w:rPr>
          <w:b/>
        </w:rPr>
        <w:t xml:space="preserve"> zákona</w:t>
      </w:r>
    </w:p>
    <w:p w:rsidR="00450F8D" w:rsidRDefault="003A0A72" w:rsidP="00526BED">
      <w:pPr>
        <w:pStyle w:val="06-PSM"/>
        <w:ind w:left="1211"/>
      </w:pPr>
      <w:r>
        <w:t xml:space="preserve">Zadavatel si nevyhrazuje žádné bližší podmínky k prokazování kvalifikace společně více dodavatele či v případě dodavatele a jiné osoby prokazující část kvalifikace za dodavatele. </w:t>
      </w:r>
      <w:r w:rsidR="00450F8D">
        <w:t>Pokud se dodavatelé účastní zadávacího řízení společně nebo prokazují kvalifikaci prostřednictvím jiných osob, dodavatel a jiné osoby prokazují kvalifikaci společně</w:t>
      </w:r>
      <w:r>
        <w:t xml:space="preserve"> v souladu se zákonem a požadavky zadavatele vyplývajícími ze zadávací dokumentace</w:t>
      </w:r>
      <w:r w:rsidR="00526BED">
        <w:t>.</w:t>
      </w:r>
    </w:p>
    <w:p w:rsidR="005C36AD" w:rsidRPr="00526BED" w:rsidRDefault="005C36AD" w:rsidP="005C36AD">
      <w:pPr>
        <w:pStyle w:val="02-ODST-2"/>
        <w:rPr>
          <w:b/>
        </w:rPr>
      </w:pPr>
      <w:r w:rsidRPr="00526BED">
        <w:rPr>
          <w:b/>
        </w:rPr>
        <w:t>Předložení dokladů o kvalifikaci dle § 45 a 53 odst. 4 zákona</w:t>
      </w:r>
    </w:p>
    <w:p w:rsidR="00E52E6B" w:rsidRDefault="00E52E6B" w:rsidP="00E52E6B">
      <w:pPr>
        <w:pStyle w:val="06-PSM"/>
        <w:ind w:left="1211"/>
      </w:pPr>
      <w:r>
        <w:t xml:space="preserve">Dodavatel dokládá splnění zadavatelem požadované kvalifikace předložením dokladů vyplývajících ze zadávací dokumentace. Nestanoví-li zákon či zadavatel v zadávací dokumentaci jinak, předkládá dodavatel kopie dokladů. Doklady prokazující základní způsobilost podle § 74 zákona a profesní způsobilost podle § 77 odst. 1 zákona musí prokazovat splnění požadovaného kritéria způsobilosti dodavatelem nejpozději v době 3 měsíců přede dnem </w:t>
      </w:r>
      <w:r w:rsidR="00480137">
        <w:t>podání nabídky</w:t>
      </w:r>
      <w:r>
        <w:t>.</w:t>
      </w:r>
    </w:p>
    <w:p w:rsidR="00E52E6B" w:rsidRDefault="00E52E6B" w:rsidP="00E52E6B">
      <w:pPr>
        <w:pStyle w:val="06-PSM"/>
        <w:ind w:left="1211"/>
      </w:pPr>
      <w:r>
        <w:t xml:space="preserve">V případě, že dodavatel předkládá obdobné doklady podle právního řádu státu, ve kterém se takový doklad vydává, v cizím jazyce, je dodavatel povinen společně s tímto dokladem zadavateli doložit i překlad dokladu do českého jazyka s tím, že zadavateli zůstává vyhrazeno právo požadovat po dodavateli doložit úředně ověřený překlad tohoto dokladu do českého jazyka tlumočníkem zapsaným do seznamu znalců a tlumočníků v případě, že bude mít zadavatel pochybnosti o správnosti původně předloženého překladu dokladu. Povinnost doložení překladu se však nevztahuje na doklady ve slovenském jazyce a na doklady o vzdělání v latinském jazyce.  </w:t>
      </w:r>
    </w:p>
    <w:p w:rsidR="00E52E6B" w:rsidRDefault="00E52E6B" w:rsidP="00E52E6B">
      <w:pPr>
        <w:pStyle w:val="06-PSM"/>
        <w:ind w:left="1211"/>
      </w:pPr>
      <w:r>
        <w:t>Dodavatel může nahradit předložení dokladů prokazující splnění kvalifikace dodavatelem předložením a doložením odkazu na odpovídající informace vedené v informačním systému veřejné správy či v obdobném systému vedeném v jiném členském státu, který umožňuje neomezený dálkový přístup nebo může nahradit v souladu s § 53 odst. 4 třetí věta zákona předložení dokladů prokazujících splnění kvalifikace dodavatelem předložením čestného prohlášení dodavatele podepsaného osobou oprávněnou jednat za dodavatele.</w:t>
      </w:r>
    </w:p>
    <w:p w:rsidR="00E52E6B" w:rsidRDefault="00E52E6B" w:rsidP="00E52E6B">
      <w:pPr>
        <w:pStyle w:val="06-PSM"/>
        <w:ind w:left="1211"/>
      </w:pPr>
      <w:r>
        <w:t>Dodavatel rovněž může v souladu se zákonem vždy nahradit požadované doklady předložením jednotného evropského osvědčení pro veřejné zakázky.</w:t>
      </w:r>
    </w:p>
    <w:p w:rsidR="00E52E6B" w:rsidRDefault="00E52E6B" w:rsidP="00E52E6B">
      <w:pPr>
        <w:pStyle w:val="06-PSM"/>
        <w:ind w:left="1211"/>
      </w:pPr>
      <w:r>
        <w:t>Zadavatel může požadovat v průběhu zadávacího řízení předložení originálů nebo úředně ověřených kopií dokladů o kvalifikaci dodavatele.</w:t>
      </w:r>
    </w:p>
    <w:p w:rsidR="00E52E6B" w:rsidRDefault="00E52E6B" w:rsidP="00526BED">
      <w:pPr>
        <w:pStyle w:val="06-PSM"/>
        <w:ind w:left="1211"/>
      </w:pPr>
      <w:r>
        <w:t>Zadavatel si vyhrazuje právo požadovat, aby vybraný dodavatel před uzavřením smlouvy se zadavatelem zadavateli kromě jinde sjednaných dalších dokumentů předložil originály nebo ověřené kopie dokladů o kvalifikaci. Tento požadavek zadavatele se neuplatní pouze v případě, pokud již dodavatel takové doklady ke kvalifikaci v originálu či úředně ověřené kopii předložil již sám v nabídc</w:t>
      </w:r>
      <w:r w:rsidR="00526BED">
        <w:t>e či v rámci zadávacího řízení.</w:t>
      </w:r>
    </w:p>
    <w:p w:rsidR="00450F8D" w:rsidRPr="00526BED" w:rsidRDefault="00450F8D" w:rsidP="00785E4E">
      <w:pPr>
        <w:pStyle w:val="02-ODST-2"/>
        <w:rPr>
          <w:b/>
        </w:rPr>
      </w:pPr>
      <w:r w:rsidRPr="00526BED">
        <w:rPr>
          <w:b/>
        </w:rPr>
        <w:t>Jednotné evropské osvědčení pro veřejné zakázky dle § 87</w:t>
      </w:r>
      <w:r w:rsidR="00F83D75" w:rsidRPr="00526BED">
        <w:rPr>
          <w:b/>
        </w:rPr>
        <w:t xml:space="preserve"> zákona</w:t>
      </w:r>
    </w:p>
    <w:p w:rsidR="00450F8D" w:rsidRDefault="00450F8D" w:rsidP="00526BED">
      <w:pPr>
        <w:pStyle w:val="06-PSM"/>
        <w:ind w:left="1211"/>
      </w:pPr>
      <w:r>
        <w:t xml:space="preserve">Jednotným evropským osvědčením pro veřejné zakázky se rozumí písemné čestné prohlášení účastníka zadávacího řízení o prokázání jeho kvalifikace, a to i prostřednictvím jiné osoby, nahrazující doklady vydané orgány veřejné správy nebo třetími stranami na formuláři zpřístupněném </w:t>
      </w:r>
      <w:r w:rsidR="00526BED">
        <w:t>v informačním systému e-Certis.</w:t>
      </w:r>
    </w:p>
    <w:p w:rsidR="00A55AFE" w:rsidRPr="00526BED" w:rsidRDefault="00A55AFE" w:rsidP="00A55AFE">
      <w:pPr>
        <w:pStyle w:val="02-ODST-2"/>
        <w:rPr>
          <w:b/>
        </w:rPr>
      </w:pPr>
      <w:r w:rsidRPr="00526BED">
        <w:rPr>
          <w:b/>
        </w:rPr>
        <w:t>Prokázání kvalifikace výpisem ze seznamu kvalifikovaných dodavatelů</w:t>
      </w:r>
    </w:p>
    <w:p w:rsidR="00A55AFE" w:rsidRDefault="00A55AFE" w:rsidP="00A55AFE">
      <w:pPr>
        <w:pStyle w:val="06-PSM"/>
        <w:ind w:left="1070"/>
      </w:pPr>
      <w:r>
        <w:t xml:space="preserve">Předloží-li dodavatel zadavateli výpis ze seznamu kvalifikovaných dodavatelů pro prokázání splnění kvalifikace, nahrazuje tento výpis prokázání splnění základní způsobilosti dodavatele dle § 74 zákona a profesní způsobilost dle § 77 zákona v tom rozsahu, v jakém údaje ve výpisu ze seznamu kvalifikovaných dodavatelů prokazují splnění profesní způsobilosti. </w:t>
      </w:r>
    </w:p>
    <w:p w:rsidR="00986F7B" w:rsidRDefault="00A55AFE" w:rsidP="0063105C">
      <w:pPr>
        <w:pStyle w:val="06-PSM"/>
        <w:ind w:left="1070"/>
      </w:pPr>
      <w:r>
        <w:t>Výpis ze seznamu kvalifikovaných dodavatelů nesmí být k poslednímu dni, ke kterému má být prokázáno splnění základní a profesní způsobilosti do</w:t>
      </w:r>
      <w:r w:rsidR="00526BED">
        <w:t>davatelem, starší než 3 měsíce.</w:t>
      </w:r>
    </w:p>
    <w:p w:rsidR="00180EED" w:rsidRDefault="00180EED" w:rsidP="0063105C">
      <w:pPr>
        <w:pStyle w:val="06-PSM"/>
        <w:ind w:left="1070"/>
      </w:pPr>
    </w:p>
    <w:p w:rsidR="00A55AFE" w:rsidRPr="00526BED" w:rsidRDefault="00A55AFE" w:rsidP="00A55AFE">
      <w:pPr>
        <w:pStyle w:val="02-ODST-2"/>
        <w:rPr>
          <w:b/>
        </w:rPr>
      </w:pPr>
      <w:r w:rsidRPr="00526BED">
        <w:rPr>
          <w:b/>
        </w:rPr>
        <w:t>Prokázání kvalifikace certifikátem ze systému certifikovaných dodavatelů</w:t>
      </w:r>
    </w:p>
    <w:p w:rsidR="00450F8D" w:rsidRDefault="00A55AFE" w:rsidP="00526BED">
      <w:pPr>
        <w:ind w:left="710" w:firstLine="284"/>
      </w:pPr>
      <w:r>
        <w:t xml:space="preserve">Předloží-li dodavatel zadavateli </w:t>
      </w:r>
      <w:r w:rsidR="00F430B4">
        <w:t xml:space="preserve">platný </w:t>
      </w:r>
      <w:r>
        <w:t>certifikát vydaný v rámci systému certifikovaných dodavatelů, který obsahuje náležitosti dle zákona, nahrazuje tento certifikát v rozsahu v něm uvedených údajů prokázání s</w:t>
      </w:r>
      <w:r w:rsidR="00526BED">
        <w:t>plnění kvalifikace dodavatelem.</w:t>
      </w:r>
    </w:p>
    <w:p w:rsidR="00450F8D" w:rsidRPr="00526BED" w:rsidRDefault="00450F8D" w:rsidP="00F93349">
      <w:pPr>
        <w:pStyle w:val="02-ODST-2"/>
        <w:rPr>
          <w:b/>
        </w:rPr>
      </w:pPr>
      <w:r w:rsidRPr="00526BED">
        <w:rPr>
          <w:b/>
        </w:rPr>
        <w:t>Změny kvalifikace účastníka zadávacího řízení dle § 88</w:t>
      </w:r>
      <w:r w:rsidR="00F83D75" w:rsidRPr="00526BED">
        <w:rPr>
          <w:b/>
        </w:rPr>
        <w:t xml:space="preserve"> zákona</w:t>
      </w:r>
    </w:p>
    <w:p w:rsidR="00B667E5" w:rsidRDefault="00450F8D" w:rsidP="00B55961">
      <w:pPr>
        <w:pStyle w:val="06-PSM"/>
        <w:ind w:left="1211"/>
      </w:pPr>
      <w:r>
        <w:t>Pokud po předložení dokladů nebo prohlášení o kvalifikaci dojde v průběhu zadávacího řízení ke změně kvalifikace účastníka zadávacího řízení</w:t>
      </w:r>
      <w:r w:rsidR="00F20C4C">
        <w:t xml:space="preserve"> a ve smyslu § 88 zákona vznikne účastníkovi zadávacího řízení povinnost oznámit tuto změnu zadavateli</w:t>
      </w:r>
      <w:r>
        <w:t>, je účastník zadávacího řízení povinen tuto změnu zadavateli do 5 pracovních dnů oznámit a do 10 pracovních dnů od oznámení této změny předložit nové doklady nebo prohlášení ke kvalifikaci</w:t>
      </w:r>
      <w:r w:rsidR="00F20C4C">
        <w:t>.</w:t>
      </w:r>
    </w:p>
    <w:p w:rsidR="00CB70FB" w:rsidRDefault="00CB70FB" w:rsidP="00F915FE">
      <w:pPr>
        <w:pStyle w:val="01-L"/>
      </w:pPr>
      <w:r>
        <w:t>Jiné požadavky zadavatele</w:t>
      </w:r>
      <w:r w:rsidR="00FD44AB">
        <w:t>, podmínky vztahující se k</w:t>
      </w:r>
      <w:r w:rsidR="0028282B">
        <w:t xml:space="preserve"> zadávacímu </w:t>
      </w:r>
      <w:r w:rsidR="00FD44AB">
        <w:t>řízení</w:t>
      </w:r>
      <w:r w:rsidR="00600E7F">
        <w:t xml:space="preserve"> a k uzavření smlouvy s vybraným dodavatelem</w:t>
      </w:r>
    </w:p>
    <w:p w:rsidR="001252BE" w:rsidRPr="009B27B7" w:rsidRDefault="001252BE" w:rsidP="001252BE">
      <w:pPr>
        <w:pStyle w:val="02-ODST-2"/>
        <w:rPr>
          <w:b/>
        </w:rPr>
      </w:pPr>
      <w:r w:rsidRPr="009B27B7">
        <w:rPr>
          <w:b/>
        </w:rPr>
        <w:t>Elektronický nástroj E-ZAK:</w:t>
      </w:r>
    </w:p>
    <w:p w:rsidR="001252BE" w:rsidRDefault="001252BE" w:rsidP="001252BE">
      <w:pPr>
        <w:pStyle w:val="02-ODST-2"/>
        <w:numPr>
          <w:ilvl w:val="0"/>
          <w:numId w:val="0"/>
        </w:numPr>
        <w:ind w:left="567"/>
      </w:pPr>
      <w:r>
        <w:t>a) Veškeré úkony v rámci zadávacího řízení se provádějí elektronicky prostřednictvím elektronického nástroje E-ZAK, nestanoví-li zadavatel v zadávacích podmínkách nebo v průběhu zadávacího řízení jinak. Zadavatel dodavatele upozorňuje, že pro plné využití všech možností elektronického nástroje E-ZAK je třeba provést a dokončit tzv. registraci dodavatele.</w:t>
      </w:r>
    </w:p>
    <w:p w:rsidR="001252BE" w:rsidRDefault="001252BE" w:rsidP="001252BE">
      <w:pPr>
        <w:pStyle w:val="02-ODST-2"/>
        <w:numPr>
          <w:ilvl w:val="0"/>
          <w:numId w:val="0"/>
        </w:numPr>
        <w:ind w:left="567"/>
      </w:pPr>
      <w:r>
        <w:t>b) Zadavatel dodavatelům doporučuje, aby kontaktní osobu zadavatele požádali o přiřazení k veřejné zakázce nebo aby průběžně sledovali adresu veřejné zakázky.</w:t>
      </w:r>
    </w:p>
    <w:p w:rsidR="001252BE" w:rsidRDefault="001252BE" w:rsidP="001252BE">
      <w:pPr>
        <w:pStyle w:val="02-ODST-2"/>
        <w:numPr>
          <w:ilvl w:val="0"/>
          <w:numId w:val="0"/>
        </w:numPr>
        <w:ind w:left="567"/>
      </w:pPr>
      <w:r>
        <w:t>c) Zavedl-li zadavatel dodavatele do elektronického nástroje E-ZAK, uvede u něj jako kontaktní údaje takové, které získal jako veřejně přístupné, nebo jiné vhodné kontaktní údaje. Je povinností každého dodavatele, aby před dokončením registrace do elektronického nástroje E-ZAK své kontaktní údaje zkontroloval a případně upravil či doplnil jiné.</w:t>
      </w:r>
    </w:p>
    <w:p w:rsidR="001252BE" w:rsidRDefault="001252BE" w:rsidP="001252BE">
      <w:pPr>
        <w:pStyle w:val="02-ODST-2"/>
        <w:numPr>
          <w:ilvl w:val="0"/>
          <w:numId w:val="0"/>
        </w:numPr>
        <w:ind w:left="567"/>
      </w:pPr>
      <w:r>
        <w:t>d) Veškeré písemnosti zasílané prostřednictvím elektronického nástroje E-ZAK se považují za řádně doručené dnem jejich doručení do uživatelského účtu adresáta písemnosti v elektronickém nástroji E-ZAK. Na doručení písemnosti nemá vliv, zda byla písemnost jejím adresátem přečtena, případně, zda elektronický nástroj E-ZAK adresátovi odeslal na kontaktní emailovou adresu upozornění o tom, že na jeho uživatelský účet v elektronickém nástroji E-ZAK byla doručena nová zpráva, či nikoli.</w:t>
      </w:r>
    </w:p>
    <w:p w:rsidR="001252BE" w:rsidRDefault="001252BE" w:rsidP="001252BE">
      <w:pPr>
        <w:pStyle w:val="02-ODST-2"/>
        <w:numPr>
          <w:ilvl w:val="0"/>
          <w:numId w:val="0"/>
        </w:numPr>
        <w:ind w:left="567"/>
      </w:pPr>
      <w:r>
        <w:t>e) Podmínky a informace týkající se elektronického nástroje E-ZAK včetně informací o používání elektronického podpisu jsou dostupné na:</w:t>
      </w:r>
      <w:r w:rsidRPr="00262083">
        <w:t xml:space="preserve"> </w:t>
      </w:r>
      <w:hyperlink r:id="rId16" w:history="1">
        <w:r w:rsidRPr="002A0888">
          <w:rPr>
            <w:rStyle w:val="Hypertextovodkaz"/>
          </w:rPr>
          <w:t>https://zakazky.ceproas.cz/</w:t>
        </w:r>
      </w:hyperlink>
      <w:r>
        <w:t xml:space="preserve"> </w:t>
      </w:r>
      <w:r w:rsidR="00B667E5">
        <w:t>.</w:t>
      </w:r>
    </w:p>
    <w:p w:rsidR="001252BE" w:rsidRDefault="001252BE" w:rsidP="001252BE">
      <w:pPr>
        <w:pStyle w:val="02-ODST-2"/>
        <w:numPr>
          <w:ilvl w:val="0"/>
          <w:numId w:val="0"/>
        </w:numPr>
      </w:pPr>
    </w:p>
    <w:p w:rsidR="001252BE" w:rsidRDefault="001252BE" w:rsidP="001252BE">
      <w:pPr>
        <w:pStyle w:val="02-ODST-2"/>
      </w:pPr>
      <w:r>
        <w:t>Žádná osoba (dodavatel) se nesmí zúčastnit tohoto zadávacího řízení jako účastník zadávacího řízení více než jednou. Dodavatel, který podal nabídku v zadávacím řízení, nesmí být současně osobou, jehož prostřednictvím jiný dodavatel v tomtéž zadávacím řízení prokazuje kvalifikaci.</w:t>
      </w:r>
    </w:p>
    <w:p w:rsidR="001252BE" w:rsidRDefault="001252BE" w:rsidP="001252BE">
      <w:pPr>
        <w:pStyle w:val="02-ODST-2"/>
      </w:pPr>
      <w:r w:rsidRPr="00707127">
        <w:t>Zadavatel nepřipouští řešení jin</w:t>
      </w:r>
      <w:r>
        <w:t>ou</w:t>
      </w:r>
      <w:r w:rsidRPr="00707127">
        <w:t xml:space="preserve"> variantou, než je uvedeno v zadávací dokumentaci.</w:t>
      </w:r>
    </w:p>
    <w:p w:rsidR="001252BE" w:rsidRDefault="001252BE" w:rsidP="001252BE">
      <w:pPr>
        <w:pStyle w:val="02-ODST-2"/>
      </w:pPr>
      <w:r>
        <w:t>Náklady účastníků zadávacího řízení spojené s účastí v zadávacím řízení zadavatel nehradí.</w:t>
      </w:r>
    </w:p>
    <w:p w:rsidR="001252BE" w:rsidRDefault="001252BE" w:rsidP="001252BE">
      <w:pPr>
        <w:pStyle w:val="02-ODST-2"/>
      </w:pPr>
      <w:r>
        <w:t>Nabídky nebudou účastníkům zadávacího řízení vráceny a zůstávají majetkem zadavatele, neboť zadavatel je povinen originály nabídek účastníků zadávacího řízení archivovat v souladu a dle platné legislativy.</w:t>
      </w:r>
    </w:p>
    <w:p w:rsidR="001252BE" w:rsidRDefault="001252BE" w:rsidP="001252BE">
      <w:pPr>
        <w:pStyle w:val="02-ODST-2"/>
      </w:pPr>
      <w:r>
        <w:t>Nabídky musí být zadavateli doručeny ve lhůtě pro podání nabídek. Nabídka doručená po lhůtě pro podání nabídek se nepovažuje za podanou a v průběhu zadávacího řízení se k ní nepřihlíží.</w:t>
      </w:r>
    </w:p>
    <w:p w:rsidR="001252BE" w:rsidRDefault="001252BE" w:rsidP="001252BE">
      <w:pPr>
        <w:pStyle w:val="02-ODST-2"/>
      </w:pPr>
      <w:r>
        <w:t>Zadavatel si nevyhrazuje právo požadovat prokázání kvalifikace u poddodavatelů dodavatele.</w:t>
      </w:r>
    </w:p>
    <w:p w:rsidR="001252BE" w:rsidRDefault="001252BE" w:rsidP="001252BE">
      <w:pPr>
        <w:pStyle w:val="02-ODST-2"/>
      </w:pPr>
      <w:r w:rsidRPr="00C57B7A">
        <w:rPr>
          <w:b/>
        </w:rPr>
        <w:t>Vysvětlení zadávací dokumentace:</w:t>
      </w:r>
      <w:r>
        <w:t xml:space="preserve"> </w:t>
      </w:r>
      <w:r w:rsidRPr="00892DFC">
        <w:t xml:space="preserve">Zadavatel může zadávací dokumentaci vysvětlit sám či na základě žádosti dodavatele v souladu a dle § 98 zákona. Dodavatel je oprávněn požadovat vysvětlení zadávací dokumentace a zadavatel je povinen vysvětlení uveřejnit, odeslat či předat v souladu se zákonem ve lhůtě 3 pracovních dnů od obdržení žádosti dodavatele o vysvětlení, pokud je žádost o vysvětlení dodavatelem zadavateli doručena včas, tj. </w:t>
      </w:r>
      <w:r>
        <w:t xml:space="preserve">je-li žádost dodavatele o vysvětlení zadávací dokumentace zadavateli prokazatelně doručena </w:t>
      </w:r>
      <w:r w:rsidRPr="00892DFC">
        <w:t>nejpozději 7 pracovních dnů před uplynutím lhůty pro podání nabídek (viz § 54 odst. 5 zákona).</w:t>
      </w:r>
    </w:p>
    <w:p w:rsidR="001252BE" w:rsidRDefault="001252BE" w:rsidP="001252BE">
      <w:pPr>
        <w:pStyle w:val="02-ODST-2"/>
      </w:pPr>
      <w:r>
        <w:t>Zadavatel je oprávněn provést změnu nebo doplnění zadávací dokumentace v souladu a při dodržení podmínek stanovených zákonem.</w:t>
      </w:r>
    </w:p>
    <w:p w:rsidR="001252BE" w:rsidRDefault="001252BE" w:rsidP="001252BE">
      <w:pPr>
        <w:pStyle w:val="02-ODST-2"/>
      </w:pPr>
      <w:r w:rsidRPr="00FB18DC">
        <w:t>V souladu s § 53 odst. 5 zákona si zadavatel vyhrazuje právo oznámit rozhodnutí o vyloučení dodavatele a oznámení o výběru dodavatele na svém profilu zadavatele. Oznámení rozhodnutí zadavatele o vyloučení dodavatele a oznámení o výběru dodavatele bude uveřejněno na profilu zadavatele, tj. na adrese https://zakazky.ceproas.cz a v takovém případě se tato oznámení považují za doručená všem účastníkům zadávacího řízení okamžikem jejich uveřejnění na profilu zadavatele.</w:t>
      </w:r>
    </w:p>
    <w:p w:rsidR="001252BE" w:rsidRDefault="001252BE" w:rsidP="001252BE">
      <w:pPr>
        <w:pStyle w:val="02-ODST-2"/>
      </w:pPr>
      <w:r>
        <w:t>Zadavatel upozorňuje, že postupem podle § 122 odst. 3 zákona odešle vybranému dodavateli výzvu k předložení</w:t>
      </w:r>
    </w:p>
    <w:p w:rsidR="001252BE" w:rsidRDefault="001252BE" w:rsidP="001252BE">
      <w:pPr>
        <w:pStyle w:val="05-ODST-3"/>
        <w:numPr>
          <w:ilvl w:val="0"/>
          <w:numId w:val="0"/>
        </w:numPr>
        <w:ind w:left="851"/>
      </w:pPr>
      <w:r>
        <w:t>a) originálů nebo ověřených kopií dokladů o jeho kvalifikaci, pokud je již nemá k dispozici, a</w:t>
      </w:r>
    </w:p>
    <w:p w:rsidR="001252BE" w:rsidRDefault="001252BE" w:rsidP="001252BE">
      <w:pPr>
        <w:pStyle w:val="05-ODST-3"/>
        <w:numPr>
          <w:ilvl w:val="0"/>
          <w:numId w:val="0"/>
        </w:numPr>
        <w:ind w:left="851"/>
      </w:pPr>
      <w:r>
        <w:t>b) dokladů nebo vzorků, jejichž předložení je podmínkou uzavření smlouvy, pokud si je zadavatel vyhradil podle § 104 zákona.</w:t>
      </w:r>
    </w:p>
    <w:p w:rsidR="00794A46" w:rsidRDefault="001252BE" w:rsidP="004D5831">
      <w:pPr>
        <w:pStyle w:val="02-ODST-2"/>
      </w:pPr>
      <w:r>
        <w:t>U vybraného dodavatele, je-li právnickou osobou, 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w:t>
      </w:r>
    </w:p>
    <w:p w:rsidR="001252BE" w:rsidRDefault="001252BE" w:rsidP="004D5831">
      <w:pPr>
        <w:pStyle w:val="02-ODST-2"/>
        <w:numPr>
          <w:ilvl w:val="0"/>
          <w:numId w:val="0"/>
        </w:numPr>
        <w:tabs>
          <w:tab w:val="left" w:pos="1276"/>
        </w:tabs>
        <w:ind w:left="710"/>
      </w:pPr>
      <w:r>
        <w:t>Nelze-li zjistit údaje o skutečném majiteli postupem podle předchozího bodu, zadavatel vyzve vybraného dodavatele rovněž k předložení výpisu z evidence obdobné evidenci údajů o skutečných majitelích nebo</w:t>
      </w:r>
    </w:p>
    <w:p w:rsidR="00B667E5" w:rsidRDefault="001252BE" w:rsidP="00B667E5">
      <w:pPr>
        <w:pStyle w:val="05-ODST-3"/>
        <w:numPr>
          <w:ilvl w:val="0"/>
          <w:numId w:val="35"/>
        </w:numPr>
      </w:pPr>
      <w:r>
        <w:t xml:space="preserve">ke sdělení identifikačních údajů všech osob, které jsou jeho skutečným majitelem, </w:t>
      </w:r>
    </w:p>
    <w:p w:rsidR="001252BE" w:rsidRDefault="001252BE" w:rsidP="00B667E5">
      <w:pPr>
        <w:pStyle w:val="05-ODST-3"/>
        <w:numPr>
          <w:ilvl w:val="0"/>
          <w:numId w:val="0"/>
        </w:numPr>
        <w:ind w:left="1494"/>
      </w:pPr>
      <w:r>
        <w:t>a</w:t>
      </w:r>
    </w:p>
    <w:p w:rsidR="00B667E5" w:rsidRDefault="001252BE" w:rsidP="00B667E5">
      <w:pPr>
        <w:pStyle w:val="05-ODST-3"/>
        <w:numPr>
          <w:ilvl w:val="0"/>
          <w:numId w:val="35"/>
        </w:numPr>
      </w:pPr>
      <w:r>
        <w:t>k předložení dokladů, z nichž vyplývá vztah všech osob podle písmene a) k dodavateli; těmito doklady jsou zejména</w:t>
      </w:r>
      <w:r w:rsidR="00B667E5">
        <w:t>:</w:t>
      </w:r>
    </w:p>
    <w:p w:rsidR="001252BE" w:rsidRDefault="001252BE" w:rsidP="001252BE">
      <w:pPr>
        <w:pStyle w:val="05-ODST-3"/>
        <w:numPr>
          <w:ilvl w:val="0"/>
          <w:numId w:val="0"/>
        </w:numPr>
        <w:ind w:left="1134"/>
      </w:pPr>
      <w:r>
        <w:t>1. výpis z obchodního rejstříku nebo jiné obdobné evidence,</w:t>
      </w:r>
    </w:p>
    <w:p w:rsidR="001252BE" w:rsidRDefault="001252BE" w:rsidP="001252BE">
      <w:pPr>
        <w:pStyle w:val="05-ODST-3"/>
        <w:numPr>
          <w:ilvl w:val="0"/>
          <w:numId w:val="0"/>
        </w:numPr>
        <w:ind w:left="1134"/>
      </w:pPr>
      <w:r>
        <w:t>2. seznam akcionářů,</w:t>
      </w:r>
    </w:p>
    <w:p w:rsidR="001252BE" w:rsidRDefault="001252BE" w:rsidP="001252BE">
      <w:pPr>
        <w:pStyle w:val="05-ODST-3"/>
        <w:numPr>
          <w:ilvl w:val="0"/>
          <w:numId w:val="0"/>
        </w:numPr>
        <w:ind w:left="1134"/>
      </w:pPr>
      <w:r>
        <w:t>3. rozhodnutí statutárního orgánu o vyplacení podílu na zisku,</w:t>
      </w:r>
    </w:p>
    <w:p w:rsidR="001252BE" w:rsidRDefault="001252BE" w:rsidP="001252BE">
      <w:pPr>
        <w:pStyle w:val="05-ODST-3"/>
        <w:numPr>
          <w:ilvl w:val="0"/>
          <w:numId w:val="0"/>
        </w:numPr>
        <w:ind w:left="1134"/>
      </w:pPr>
      <w:r>
        <w:t>4. společenská smlouva, zakladatelská listina nebo stanovy.</w:t>
      </w:r>
    </w:p>
    <w:p w:rsidR="001252BE" w:rsidRDefault="001252BE" w:rsidP="001252BE">
      <w:pPr>
        <w:pStyle w:val="05-ODST-3"/>
        <w:numPr>
          <w:ilvl w:val="0"/>
          <w:numId w:val="0"/>
        </w:numPr>
        <w:ind w:left="1134"/>
      </w:pPr>
    </w:p>
    <w:p w:rsidR="001252BE" w:rsidRPr="00AE79E3" w:rsidRDefault="004D5831" w:rsidP="001252BE">
      <w:pPr>
        <w:pStyle w:val="Svtlmkazvraznn31"/>
        <w:spacing w:after="120" w:line="276" w:lineRule="auto"/>
        <w:ind w:left="0"/>
        <w:jc w:val="both"/>
        <w:rPr>
          <w:rFonts w:cs="Arial"/>
        </w:rPr>
      </w:pPr>
      <w:r>
        <w:rPr>
          <w:rFonts w:cs="Arial"/>
        </w:rPr>
        <w:t xml:space="preserve"> </w:t>
      </w:r>
      <w:r w:rsidR="001252BE" w:rsidRPr="00AE79E3">
        <w:rPr>
          <w:rFonts w:cs="Arial"/>
        </w:rPr>
        <w:t xml:space="preserve">Zadavatel </w:t>
      </w:r>
      <w:r w:rsidR="001252BE">
        <w:rPr>
          <w:rFonts w:cs="Arial"/>
        </w:rPr>
        <w:t xml:space="preserve">dále </w:t>
      </w:r>
      <w:r w:rsidR="001252BE" w:rsidRPr="00AE79E3">
        <w:rPr>
          <w:rFonts w:cs="Arial"/>
        </w:rPr>
        <w:t>upozorňuje účastník</w:t>
      </w:r>
      <w:r w:rsidR="001252BE">
        <w:rPr>
          <w:rFonts w:cs="Arial"/>
        </w:rPr>
        <w:t>y, že dle ust. § 48 odst. 9 zákona</w:t>
      </w:r>
      <w:r w:rsidR="001252BE" w:rsidRPr="00AE79E3">
        <w:rPr>
          <w:rFonts w:cs="Arial"/>
        </w:rPr>
        <w:t xml:space="preserve"> zadavatel u vybraného dodavatele ověří naplnění důvodu pro vylo</w:t>
      </w:r>
      <w:r w:rsidR="001252BE">
        <w:rPr>
          <w:rFonts w:cs="Arial"/>
        </w:rPr>
        <w:t>učení dle ust. § 48 odst. 7 zákona</w:t>
      </w:r>
      <w:r w:rsidR="001252BE" w:rsidRPr="00AE79E3">
        <w:rPr>
          <w:rFonts w:cs="Arial"/>
        </w:rPr>
        <w:t>, tj. ověří, zda vybraný dodavatel, který je akciovou společností nebo má právní formu obdobnou akciové společnosti, má vydány výlučně zaknihované akcie. Zadavatel vyloučí ze zadávacího řízení vybraného dodavatele, který je akciovou společností nebo má právní formu obdobnou akciové společnosti a nemá vydány výlučně zaknihované akcie.</w:t>
      </w:r>
    </w:p>
    <w:p w:rsidR="001252BE" w:rsidRPr="00AE79E3" w:rsidRDefault="001252BE" w:rsidP="001252BE">
      <w:pPr>
        <w:pStyle w:val="Svtlmkazvraznn31"/>
        <w:spacing w:after="120" w:line="276" w:lineRule="auto"/>
        <w:ind w:left="0"/>
        <w:jc w:val="both"/>
        <w:rPr>
          <w:rFonts w:cs="Arial"/>
        </w:rPr>
      </w:pPr>
      <w:r>
        <w:rPr>
          <w:rFonts w:cs="Arial"/>
        </w:rPr>
        <w:t xml:space="preserve"> </w:t>
      </w:r>
      <w:r w:rsidRPr="00AE79E3">
        <w:rPr>
          <w:rFonts w:cs="Arial"/>
        </w:rPr>
        <w:t xml:space="preserve">Vybraného dodavatele se sídlem v zahraničí, který je akciovou společností nebo má právní formu obdobnou akciové společnosti, zadavatel požádá, aby v přiměřené lhůtě předložil písemné čestné prohlášení o tom, které osoby jsou vlastníky akcií, jejichž souhrnná jmenovitá hodnota přesahuje 10% základního kapitálu účastníka zadávacího řízení s uvedením zdroje, z něhož údaje o velikosti podílů akcionářů vychází. </w:t>
      </w:r>
    </w:p>
    <w:p w:rsidR="001252BE" w:rsidRDefault="001252BE" w:rsidP="001252BE">
      <w:pPr>
        <w:pStyle w:val="Svtlmkazvraznn31"/>
        <w:spacing w:after="120" w:line="276" w:lineRule="auto"/>
        <w:ind w:left="0"/>
        <w:jc w:val="both"/>
        <w:rPr>
          <w:rFonts w:cs="Arial"/>
        </w:rPr>
      </w:pPr>
      <w:r>
        <w:rPr>
          <w:rFonts w:cs="Arial"/>
        </w:rPr>
        <w:t xml:space="preserve"> </w:t>
      </w:r>
      <w:r w:rsidRPr="00AE79E3">
        <w:rPr>
          <w:rFonts w:cs="Arial"/>
        </w:rPr>
        <w:t>Výše uvedené neplatí pro vybraného dodavatele, který je akciovou společností, jejíž akcie v souhrnné jmenovité hodnotě 100 % základního kapitálu jsou ve vlastnictví státu, obce nebo kraje.</w:t>
      </w:r>
    </w:p>
    <w:p w:rsidR="001252BE" w:rsidRDefault="001252BE" w:rsidP="001252BE">
      <w:pPr>
        <w:pStyle w:val="Svtlmkazvraznn31"/>
        <w:spacing w:after="120" w:line="276" w:lineRule="auto"/>
        <w:ind w:left="0"/>
        <w:jc w:val="both"/>
        <w:rPr>
          <w:rFonts w:cs="Arial"/>
        </w:rPr>
      </w:pPr>
    </w:p>
    <w:p w:rsidR="001252BE" w:rsidRDefault="0063105C" w:rsidP="001252BE">
      <w:pPr>
        <w:pStyle w:val="Svtlmkazvraznn31"/>
        <w:spacing w:after="120" w:line="276" w:lineRule="auto"/>
        <w:ind w:left="0"/>
        <w:jc w:val="both"/>
        <w:rPr>
          <w:rFonts w:cs="Arial"/>
        </w:rPr>
      </w:pPr>
      <w:r>
        <w:rPr>
          <w:rFonts w:cs="Arial"/>
        </w:rPr>
        <w:t>Zadavatel požaduje</w:t>
      </w:r>
      <w:r w:rsidR="001252BE" w:rsidRPr="006B4B11">
        <w:rPr>
          <w:rFonts w:cs="Arial"/>
        </w:rPr>
        <w:t>, aby dodavatel po celou dobu trvání smluvního vztahu dodržoval</w:t>
      </w:r>
      <w:r>
        <w:rPr>
          <w:rFonts w:cs="Arial"/>
        </w:rPr>
        <w:t xml:space="preserve"> etický kodex zadavatele </w:t>
      </w:r>
      <w:r w:rsidR="001252BE" w:rsidRPr="006B4B11">
        <w:rPr>
          <w:rFonts w:cs="Arial"/>
        </w:rPr>
        <w:t>uveřejněný na adrese</w:t>
      </w:r>
      <w:r>
        <w:rPr>
          <w:rFonts w:cs="Arial"/>
        </w:rPr>
        <w:t>:</w:t>
      </w:r>
      <w:r w:rsidR="00DC3FFC" w:rsidRPr="00DC3FFC">
        <w:t xml:space="preserve"> </w:t>
      </w:r>
      <w:r w:rsidR="00DC3FFC" w:rsidRPr="00DC3FFC">
        <w:rPr>
          <w:rFonts w:cs="Arial"/>
        </w:rPr>
        <w:t>na adrese https://www.ceproas.cz/vyberova-rizeni a etické zásady, obsažené v Etickém kodexu</w:t>
      </w:r>
      <w:r w:rsidR="004D5831">
        <w:rPr>
          <w:rFonts w:cs="Arial"/>
        </w:rPr>
        <w:t xml:space="preserve"> </w:t>
      </w:r>
      <w:r w:rsidR="001252BE" w:rsidRPr="006B4B11">
        <w:rPr>
          <w:rFonts w:cs="Arial"/>
        </w:rPr>
        <w:t>a vlastním přičiněním nevstoupil do likvidace.</w:t>
      </w:r>
    </w:p>
    <w:p w:rsidR="00812381" w:rsidRDefault="00812381" w:rsidP="00B55961">
      <w:pPr>
        <w:pStyle w:val="05-ODST-3"/>
        <w:numPr>
          <w:ilvl w:val="0"/>
          <w:numId w:val="0"/>
        </w:numPr>
      </w:pPr>
    </w:p>
    <w:p w:rsidR="0099144A" w:rsidRPr="0099144A" w:rsidRDefault="0028282B" w:rsidP="0099144A">
      <w:pPr>
        <w:pStyle w:val="01-L"/>
      </w:pPr>
      <w:r>
        <w:t xml:space="preserve">Zadávací </w:t>
      </w:r>
      <w:r w:rsidR="00CB70FB">
        <w:t>řízení</w:t>
      </w:r>
    </w:p>
    <w:p w:rsidR="00CB70FB" w:rsidRPr="00EA7046" w:rsidRDefault="00CB70FB" w:rsidP="002C0188">
      <w:pPr>
        <w:pStyle w:val="02-ODST-2"/>
        <w:rPr>
          <w:b/>
        </w:rPr>
      </w:pPr>
      <w:r w:rsidRPr="00EA7046">
        <w:rPr>
          <w:b/>
        </w:rPr>
        <w:t xml:space="preserve">Zahájení </w:t>
      </w:r>
      <w:r w:rsidR="0028282B">
        <w:rPr>
          <w:b/>
        </w:rPr>
        <w:t>zadávacího</w:t>
      </w:r>
      <w:r w:rsidR="00CD4F22">
        <w:rPr>
          <w:b/>
        </w:rPr>
        <w:t xml:space="preserve"> </w:t>
      </w:r>
      <w:r w:rsidRPr="00EA7046">
        <w:rPr>
          <w:b/>
        </w:rPr>
        <w:t>řízení</w:t>
      </w:r>
    </w:p>
    <w:p w:rsidR="007F2635" w:rsidRDefault="00EB01DC" w:rsidP="00CB70FB">
      <w:r w:rsidRPr="00EB01DC">
        <w:t>Zadávací řízení veřejné zakázky je zahájeno dnem uveřejnění výzvy k podání nabídek na profilu zadavatele</w:t>
      </w:r>
      <w:r w:rsidR="001252BE">
        <w:t xml:space="preserve"> E-ZAK</w:t>
      </w:r>
      <w:r w:rsidRPr="00EB01DC">
        <w:t xml:space="preserve"> podle § 53 odst. 1 a § 214 zákona.</w:t>
      </w:r>
    </w:p>
    <w:p w:rsidR="008C0191" w:rsidRDefault="008C0191" w:rsidP="00CB70FB"/>
    <w:p w:rsidR="00CB70FB" w:rsidRPr="00EA7046" w:rsidRDefault="00CB70FB" w:rsidP="005E366A">
      <w:pPr>
        <w:pStyle w:val="02-ODST-2"/>
        <w:rPr>
          <w:b/>
        </w:rPr>
      </w:pPr>
      <w:r w:rsidRPr="00EA7046">
        <w:rPr>
          <w:b/>
        </w:rPr>
        <w:t>Místo a lhůta k podání nabídek</w:t>
      </w:r>
    </w:p>
    <w:p w:rsidR="00CB70FB" w:rsidRPr="00191FFC" w:rsidRDefault="00CB70FB" w:rsidP="00191FFC">
      <w:pPr>
        <w:jc w:val="left"/>
        <w:rPr>
          <w:b/>
          <w:highlight w:val="lightGray"/>
        </w:rPr>
      </w:pPr>
      <w:r>
        <w:t xml:space="preserve">Nabídka musí být podána </w:t>
      </w:r>
      <w:r w:rsidR="001252BE">
        <w:t xml:space="preserve">pouze v písemné formě a to jen v elektronické podobě v souladu s § 103 odst. 1 písm. c) zákona prostřednictvím E-ZAK: </w:t>
      </w:r>
      <w:hyperlink r:id="rId17" w:history="1">
        <w:r w:rsidR="001252BE" w:rsidRPr="00AD0DF1">
          <w:rPr>
            <w:rStyle w:val="Hypertextovodkaz"/>
          </w:rPr>
          <w:t>https://.zakazky.ceproas.cz</w:t>
        </w:r>
      </w:hyperlink>
      <w:r w:rsidR="00BB58BE">
        <w:rPr>
          <w:rStyle w:val="Hypertextovodkaz"/>
        </w:rPr>
        <w:t>/vz00000856</w:t>
      </w:r>
      <w:r w:rsidR="001252BE">
        <w:t xml:space="preserve">  </w:t>
      </w:r>
      <w:r w:rsidR="001252BE" w:rsidRPr="00B55961">
        <w:rPr>
          <w:b/>
          <w:highlight w:val="lightGray"/>
        </w:rPr>
        <w:t>do</w:t>
      </w:r>
      <w:r w:rsidR="00180EED">
        <w:rPr>
          <w:b/>
          <w:highlight w:val="lightGray"/>
        </w:rPr>
        <w:t xml:space="preserve"> 21. 5. 2019</w:t>
      </w:r>
      <w:r w:rsidR="00B32A4D">
        <w:rPr>
          <w:b/>
          <w:highlight w:val="lightGray"/>
        </w:rPr>
        <w:t xml:space="preserve">  </w:t>
      </w:r>
      <w:r w:rsidR="00191FFC">
        <w:rPr>
          <w:b/>
          <w:highlight w:val="lightGray"/>
        </w:rPr>
        <w:t xml:space="preserve">         </w:t>
      </w:r>
      <w:r w:rsidR="00B32A4D">
        <w:rPr>
          <w:b/>
          <w:highlight w:val="lightGray"/>
        </w:rPr>
        <w:t xml:space="preserve">   </w:t>
      </w:r>
      <w:r w:rsidR="001252BE" w:rsidRPr="00B55961">
        <w:rPr>
          <w:b/>
          <w:highlight w:val="lightGray"/>
        </w:rPr>
        <w:t xml:space="preserve"> </w:t>
      </w:r>
      <w:r w:rsidR="00191FFC">
        <w:rPr>
          <w:b/>
          <w:highlight w:val="lightGray"/>
        </w:rPr>
        <w:t xml:space="preserve">            </w:t>
      </w:r>
      <w:r w:rsidR="001252BE" w:rsidRPr="00B55961">
        <w:rPr>
          <w:b/>
          <w:highlight w:val="lightGray"/>
        </w:rPr>
        <w:t>do 11´00 hod..</w:t>
      </w:r>
      <w:r w:rsidR="00191FFC">
        <w:rPr>
          <w:b/>
        </w:rPr>
        <w:t xml:space="preserve">                                                                                                                 </w:t>
      </w:r>
      <w:r w:rsidR="00191FFC">
        <w:rPr>
          <w:b/>
        </w:rPr>
        <w:br/>
        <w:t xml:space="preserve">                                  </w:t>
      </w:r>
    </w:p>
    <w:p w:rsidR="00187D28" w:rsidRDefault="00B32A4D" w:rsidP="00CB70FB">
      <w:r>
        <w:t xml:space="preserve"> </w:t>
      </w:r>
    </w:p>
    <w:p w:rsidR="00CB70FB" w:rsidRDefault="00CB70FB" w:rsidP="00BD2CEA">
      <w:pPr>
        <w:pStyle w:val="02-ODST-2"/>
        <w:rPr>
          <w:b/>
        </w:rPr>
      </w:pPr>
      <w:r w:rsidRPr="00EA7046">
        <w:rPr>
          <w:b/>
        </w:rPr>
        <w:t>Místo a čas otevírání obálek s</w:t>
      </w:r>
      <w:r w:rsidR="00317C7C">
        <w:rPr>
          <w:b/>
        </w:rPr>
        <w:t> </w:t>
      </w:r>
      <w:r w:rsidRPr="00EA7046">
        <w:rPr>
          <w:b/>
        </w:rPr>
        <w:t>nabídkami</w:t>
      </w:r>
    </w:p>
    <w:p w:rsidR="00AE2F1E" w:rsidRPr="001252BE" w:rsidRDefault="00473E19" w:rsidP="005C3079">
      <w:r>
        <w:t>Otevírání</w:t>
      </w:r>
      <w:r w:rsidR="001252BE">
        <w:t>m</w:t>
      </w:r>
      <w:r>
        <w:t xml:space="preserve"> obálek s</w:t>
      </w:r>
      <w:r w:rsidR="001252BE">
        <w:t> </w:t>
      </w:r>
      <w:r>
        <w:t>nabídk</w:t>
      </w:r>
      <w:r w:rsidR="001252BE">
        <w:t xml:space="preserve">ami v elektronické podobě se rozumí </w:t>
      </w:r>
      <w:r w:rsidR="00B403B5" w:rsidRPr="00B403B5">
        <w:t>zpřístupnění jejího obsahu zadavateli, nabídky v elektronické podobě otevírá zadavatel po uplynutí lhůty pro podání nabídek v s</w:t>
      </w:r>
      <w:bookmarkStart w:id="12" w:name="_GoBack"/>
      <w:r w:rsidR="00B403B5" w:rsidRPr="00B403B5">
        <w:t>o</w:t>
      </w:r>
      <w:bookmarkEnd w:id="12"/>
      <w:r w:rsidR="00B403B5" w:rsidRPr="00B403B5">
        <w:t>uladu s ust. § 109 zákona.</w:t>
      </w:r>
      <w:r w:rsidR="001252BE">
        <w:t xml:space="preserve"> </w:t>
      </w:r>
    </w:p>
    <w:p w:rsidR="00CB70FB" w:rsidRDefault="00CB70FB" w:rsidP="00B67FA9">
      <w:pPr>
        <w:pStyle w:val="01-L"/>
      </w:pPr>
      <w:r>
        <w:t>Přílohy</w:t>
      </w:r>
      <w:r w:rsidR="00763D32">
        <w:t xml:space="preserve"> zadávací dokumentace</w:t>
      </w:r>
    </w:p>
    <w:p w:rsidR="00B403B5" w:rsidRDefault="00B403B5" w:rsidP="00CB70FB"/>
    <w:p w:rsidR="00496525" w:rsidRDefault="00763D32" w:rsidP="00CB70FB">
      <w:r>
        <w:t>Nedílnou součástí této zadávací dokumentace jsou její přílohy:</w:t>
      </w:r>
    </w:p>
    <w:p w:rsidR="00812381" w:rsidRDefault="00812381" w:rsidP="00812381">
      <w:pPr>
        <w:spacing w:before="0"/>
        <w:jc w:val="left"/>
      </w:pPr>
    </w:p>
    <w:p w:rsidR="00B403B5" w:rsidRDefault="00B403B5" w:rsidP="00812381">
      <w:pPr>
        <w:spacing w:before="0"/>
        <w:jc w:val="left"/>
      </w:pPr>
    </w:p>
    <w:p w:rsidR="00812381" w:rsidRDefault="008C0191" w:rsidP="00812381">
      <w:pPr>
        <w:spacing w:before="0"/>
        <w:jc w:val="left"/>
      </w:pPr>
      <w:r>
        <w:t>p</w:t>
      </w:r>
      <w:r w:rsidR="00CB70FB">
        <w:t xml:space="preserve">říloha č. 1 </w:t>
      </w:r>
      <w:r>
        <w:t xml:space="preserve">  -   </w:t>
      </w:r>
      <w:r w:rsidR="002E13C8">
        <w:t>Kupní smlouva pro část I</w:t>
      </w:r>
    </w:p>
    <w:p w:rsidR="002E13C8" w:rsidRDefault="002E13C8" w:rsidP="00812381">
      <w:pPr>
        <w:spacing w:before="0"/>
        <w:jc w:val="left"/>
      </w:pPr>
    </w:p>
    <w:p w:rsidR="002E13C8" w:rsidRDefault="002E13C8" w:rsidP="00812381">
      <w:pPr>
        <w:spacing w:before="0"/>
        <w:jc w:val="left"/>
      </w:pPr>
      <w:r>
        <w:t>příloha č. 2   -   Kupní smlouva pro část II</w:t>
      </w:r>
    </w:p>
    <w:p w:rsidR="00986F7B" w:rsidRDefault="00986F7B" w:rsidP="00812381">
      <w:pPr>
        <w:spacing w:before="0"/>
        <w:jc w:val="left"/>
      </w:pPr>
    </w:p>
    <w:p w:rsidR="00CB70FB" w:rsidRDefault="008C0191" w:rsidP="00812381">
      <w:pPr>
        <w:spacing w:before="0"/>
        <w:jc w:val="left"/>
      </w:pPr>
      <w:r>
        <w:t>p</w:t>
      </w:r>
      <w:r w:rsidR="00CB70FB">
        <w:t xml:space="preserve">říloha č. 2 </w:t>
      </w:r>
      <w:r>
        <w:t xml:space="preserve">  -   </w:t>
      </w:r>
      <w:r w:rsidR="00CB70FB">
        <w:t>Krycí list nabídky</w:t>
      </w:r>
    </w:p>
    <w:p w:rsidR="00986F7B" w:rsidRDefault="00986F7B" w:rsidP="00812381">
      <w:pPr>
        <w:spacing w:before="0"/>
        <w:jc w:val="left"/>
      </w:pPr>
    </w:p>
    <w:p w:rsidR="00CB70FB" w:rsidRDefault="008C0191" w:rsidP="00812381">
      <w:pPr>
        <w:spacing w:before="0"/>
        <w:jc w:val="left"/>
      </w:pPr>
      <w:r>
        <w:t>p</w:t>
      </w:r>
      <w:r w:rsidR="00967B63">
        <w:t xml:space="preserve">říloha č. </w:t>
      </w:r>
      <w:r w:rsidR="00496525">
        <w:t>3</w:t>
      </w:r>
      <w:r w:rsidR="002730C7">
        <w:t xml:space="preserve"> </w:t>
      </w:r>
      <w:r>
        <w:t xml:space="preserve">  -  </w:t>
      </w:r>
      <w:r w:rsidR="00062DCF">
        <w:t xml:space="preserve"> </w:t>
      </w:r>
      <w:r w:rsidR="00903DFB">
        <w:t>Seznam</w:t>
      </w:r>
      <w:r w:rsidR="002730C7">
        <w:t xml:space="preserve"> </w:t>
      </w:r>
      <w:r w:rsidR="000A6A0F">
        <w:t>pod</w:t>
      </w:r>
      <w:r w:rsidR="00903DFB">
        <w:t>dodavatelů</w:t>
      </w:r>
      <w:r w:rsidR="006E7B54">
        <w:t xml:space="preserve"> </w:t>
      </w:r>
    </w:p>
    <w:p w:rsidR="00986F7B" w:rsidRDefault="00986F7B" w:rsidP="00812381">
      <w:pPr>
        <w:spacing w:before="0"/>
        <w:jc w:val="left"/>
      </w:pPr>
    </w:p>
    <w:p w:rsidR="006112AA" w:rsidRDefault="008C0191" w:rsidP="00812381">
      <w:pPr>
        <w:spacing w:before="0"/>
        <w:jc w:val="left"/>
      </w:pPr>
      <w:r>
        <w:t>p</w:t>
      </w:r>
      <w:r w:rsidR="00CE2BE7">
        <w:t xml:space="preserve">říloha č. </w:t>
      </w:r>
      <w:r w:rsidR="00496525">
        <w:t>4</w:t>
      </w:r>
      <w:r w:rsidR="00CE2BE7">
        <w:t xml:space="preserve"> </w:t>
      </w:r>
      <w:r>
        <w:t xml:space="preserve">  -  </w:t>
      </w:r>
      <w:r w:rsidR="00062DCF">
        <w:t xml:space="preserve"> </w:t>
      </w:r>
      <w:r w:rsidR="002E13C8">
        <w:t>Seznam významných dodávek</w:t>
      </w:r>
    </w:p>
    <w:p w:rsidR="00B55961" w:rsidRDefault="00B55961" w:rsidP="00CB70FB"/>
    <w:p w:rsidR="00BB58BE" w:rsidRDefault="00BB58BE" w:rsidP="00CB70FB"/>
    <w:p w:rsidR="008C0191" w:rsidRDefault="00967B63" w:rsidP="00CB70FB">
      <w:r>
        <w:t>V Praze dne</w:t>
      </w:r>
      <w:r w:rsidR="008C0191">
        <w:t>:</w:t>
      </w:r>
      <w:r w:rsidR="00986F7B">
        <w:t xml:space="preserve">  </w:t>
      </w:r>
    </w:p>
    <w:p w:rsidR="002639CE" w:rsidRDefault="002639CE" w:rsidP="00CB70FB"/>
    <w:p w:rsidR="00B55961" w:rsidRDefault="00B55961" w:rsidP="00CB70FB"/>
    <w:p w:rsidR="00812381" w:rsidRDefault="00812381" w:rsidP="00CB70FB"/>
    <w:p w:rsidR="00496525" w:rsidRDefault="001D50C1" w:rsidP="00812381">
      <w:r>
        <w:t xml:space="preserve">           ..</w:t>
      </w:r>
      <w:r w:rsidR="00CB70FB">
        <w:t>............................................                                .................................................</w:t>
      </w:r>
    </w:p>
    <w:p w:rsidR="00CB70FB" w:rsidRDefault="00496525" w:rsidP="008C0191">
      <w:pPr>
        <w:spacing w:before="0"/>
      </w:pPr>
      <w:r>
        <w:t xml:space="preserve">                  </w:t>
      </w:r>
      <w:r w:rsidR="00DA3D07">
        <w:t xml:space="preserve">Mgr. Jan Duspěva        </w:t>
      </w:r>
      <w:r w:rsidR="00CB70FB">
        <w:t xml:space="preserve">             </w:t>
      </w:r>
      <w:r w:rsidR="008C0191">
        <w:t xml:space="preserve">                              </w:t>
      </w:r>
      <w:r w:rsidR="00F202C9">
        <w:t>Ing. František Todt</w:t>
      </w:r>
    </w:p>
    <w:p w:rsidR="004F5000" w:rsidRDefault="008C0191" w:rsidP="00812381">
      <w:pPr>
        <w:spacing w:before="0"/>
      </w:pPr>
      <w:r>
        <w:t xml:space="preserve"> </w:t>
      </w:r>
      <w:r w:rsidR="001D50C1">
        <w:t xml:space="preserve">           </w:t>
      </w:r>
      <w:r w:rsidR="00CB70FB">
        <w:t xml:space="preserve">předseda představenstva                                         </w:t>
      </w:r>
      <w:r>
        <w:t xml:space="preserve">  </w:t>
      </w:r>
      <w:r w:rsidR="00CB70FB">
        <w:t xml:space="preserve"> </w:t>
      </w:r>
      <w:r>
        <w:t xml:space="preserve"> </w:t>
      </w:r>
      <w:r w:rsidR="00CB70FB">
        <w:t>člen představenstva</w:t>
      </w:r>
    </w:p>
    <w:sectPr w:rsidR="004F5000" w:rsidSect="00FC05E0">
      <w:headerReference w:type="default" r:id="rId18"/>
      <w:footerReference w:type="default" r:id="rId19"/>
      <w:pgSz w:w="11906" w:h="16838"/>
      <w:pgMar w:top="1417" w:right="1133" w:bottom="1417" w:left="1417"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EE" w:rsidRDefault="003D55EE">
      <w:r>
        <w:separator/>
      </w:r>
    </w:p>
  </w:endnote>
  <w:endnote w:type="continuationSeparator" w:id="0">
    <w:p w:rsidR="003D55EE" w:rsidRDefault="003D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97" w:rsidRDefault="00F73A97">
    <w:pPr>
      <w:pStyle w:val="Zpat"/>
    </w:pPr>
    <w:r>
      <w:rPr>
        <w:noProof/>
        <w:sz w:val="20"/>
      </w:rPr>
      <mc:AlternateContent>
        <mc:Choice Requires="wps">
          <w:drawing>
            <wp:anchor distT="4294967294" distB="4294967294" distL="114300" distR="114300" simplePos="0" relativeHeight="251657728" behindDoc="0" locked="0" layoutInCell="1" allowOverlap="1" wp14:anchorId="65AA2F2B" wp14:editId="4CE078C2">
              <wp:simplePos x="0" y="0"/>
              <wp:positionH relativeFrom="column">
                <wp:posOffset>-114300</wp:posOffset>
              </wp:positionH>
              <wp:positionV relativeFrom="paragraph">
                <wp:posOffset>-8891</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"/>
          </w:pict>
        </mc:Fallback>
      </mc:AlternateContent>
    </w:r>
  </w:p>
  <w:p w:rsidR="00F73A97" w:rsidRDefault="00F73A97">
    <w:pPr>
      <w:pStyle w:val="Zpat"/>
    </w:pPr>
    <w:r>
      <w:tab/>
    </w:r>
    <w:r>
      <w:tab/>
      <w:t xml:space="preserve">strana </w:t>
    </w:r>
    <w:r>
      <w:rPr>
        <w:rStyle w:val="slostrnky"/>
      </w:rPr>
      <w:fldChar w:fldCharType="begin"/>
    </w:r>
    <w:r>
      <w:rPr>
        <w:rStyle w:val="slostrnky"/>
      </w:rPr>
      <w:instrText xml:space="preserve"> PAGE </w:instrText>
    </w:r>
    <w:r>
      <w:rPr>
        <w:rStyle w:val="slostrnky"/>
      </w:rPr>
      <w:fldChar w:fldCharType="separate"/>
    </w:r>
    <w:r w:rsidR="003D55E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3D55EE">
      <w:rPr>
        <w:rStyle w:val="slostrnky"/>
        <w:noProof/>
      </w:rPr>
      <w:t>1</w:t>
    </w:r>
    <w:r>
      <w:rPr>
        <w:rStyle w:val="slostrnky"/>
      </w:rPr>
      <w:fldChar w:fldCharType="end"/>
    </w:r>
  </w:p>
  <w:p w:rsidR="00F73A97" w:rsidRDefault="00F73A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EE" w:rsidRDefault="003D55EE">
      <w:r>
        <w:separator/>
      </w:r>
    </w:p>
  </w:footnote>
  <w:footnote w:type="continuationSeparator" w:id="0">
    <w:p w:rsidR="003D55EE" w:rsidRDefault="003D5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97" w:rsidRDefault="00F73A97">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FC5"/>
    <w:multiLevelType w:val="hybridMultilevel"/>
    <w:tmpl w:val="855A424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66C32BF"/>
    <w:multiLevelType w:val="hybridMultilevel"/>
    <w:tmpl w:val="1F9E6B1A"/>
    <w:lvl w:ilvl="0" w:tplc="B654369C">
      <w:start w:val="1"/>
      <w:numFmt w:val="lowerLetter"/>
      <w:lvlText w:val="%1)"/>
      <w:lvlJc w:val="left"/>
      <w:pPr>
        <w:tabs>
          <w:tab w:val="num" w:pos="1211"/>
        </w:tabs>
        <w:ind w:left="1211" w:hanging="360"/>
      </w:pPr>
      <w:rPr>
        <w:rFonts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
    <w:nsid w:val="293E673A"/>
    <w:multiLevelType w:val="hybridMultilevel"/>
    <w:tmpl w:val="D118FC2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362944"/>
    <w:multiLevelType w:val="multilevel"/>
    <w:tmpl w:val="B1FA41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3D379A"/>
    <w:multiLevelType w:val="hybridMultilevel"/>
    <w:tmpl w:val="9E34A05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757955"/>
    <w:multiLevelType w:val="hybridMultilevel"/>
    <w:tmpl w:val="118A2C32"/>
    <w:lvl w:ilvl="0" w:tplc="B654369C">
      <w:start w:val="1"/>
      <w:numFmt w:val="lowerLetter"/>
      <w:lvlText w:val="%1)"/>
      <w:lvlJc w:val="left"/>
      <w:pPr>
        <w:ind w:left="1931" w:hanging="360"/>
      </w:pPr>
      <w:rPr>
        <w:rFonts w:hint="default"/>
        <w:color w:val="auto"/>
      </w:rPr>
    </w:lvl>
    <w:lvl w:ilvl="1" w:tplc="04050019" w:tentative="1">
      <w:start w:val="1"/>
      <w:numFmt w:val="lowerLetter"/>
      <w:lvlText w:val="%2."/>
      <w:lvlJc w:val="left"/>
      <w:pPr>
        <w:ind w:left="2651" w:hanging="360"/>
      </w:pPr>
    </w:lvl>
    <w:lvl w:ilvl="2" w:tplc="0405001B" w:tentative="1">
      <w:start w:val="1"/>
      <w:numFmt w:val="lowerRoman"/>
      <w:lvlText w:val="%3."/>
      <w:lvlJc w:val="right"/>
      <w:pPr>
        <w:ind w:left="3371" w:hanging="180"/>
      </w:pPr>
    </w:lvl>
    <w:lvl w:ilvl="3" w:tplc="0405000F" w:tentative="1">
      <w:start w:val="1"/>
      <w:numFmt w:val="decimal"/>
      <w:lvlText w:val="%4."/>
      <w:lvlJc w:val="left"/>
      <w:pPr>
        <w:ind w:left="4091" w:hanging="360"/>
      </w:pPr>
    </w:lvl>
    <w:lvl w:ilvl="4" w:tplc="04050019" w:tentative="1">
      <w:start w:val="1"/>
      <w:numFmt w:val="lowerLetter"/>
      <w:lvlText w:val="%5."/>
      <w:lvlJc w:val="left"/>
      <w:pPr>
        <w:ind w:left="4811" w:hanging="360"/>
      </w:pPr>
    </w:lvl>
    <w:lvl w:ilvl="5" w:tplc="0405001B" w:tentative="1">
      <w:start w:val="1"/>
      <w:numFmt w:val="lowerRoman"/>
      <w:lvlText w:val="%6."/>
      <w:lvlJc w:val="right"/>
      <w:pPr>
        <w:ind w:left="5531" w:hanging="180"/>
      </w:pPr>
    </w:lvl>
    <w:lvl w:ilvl="6" w:tplc="0405000F" w:tentative="1">
      <w:start w:val="1"/>
      <w:numFmt w:val="decimal"/>
      <w:lvlText w:val="%7."/>
      <w:lvlJc w:val="left"/>
      <w:pPr>
        <w:ind w:left="6251" w:hanging="360"/>
      </w:pPr>
    </w:lvl>
    <w:lvl w:ilvl="7" w:tplc="04050019" w:tentative="1">
      <w:start w:val="1"/>
      <w:numFmt w:val="lowerLetter"/>
      <w:lvlText w:val="%8."/>
      <w:lvlJc w:val="left"/>
      <w:pPr>
        <w:ind w:left="6971" w:hanging="360"/>
      </w:pPr>
    </w:lvl>
    <w:lvl w:ilvl="8" w:tplc="0405001B" w:tentative="1">
      <w:start w:val="1"/>
      <w:numFmt w:val="lowerRoman"/>
      <w:lvlText w:val="%9."/>
      <w:lvlJc w:val="right"/>
      <w:pPr>
        <w:ind w:left="7691" w:hanging="180"/>
      </w:pPr>
    </w:lvl>
  </w:abstractNum>
  <w:abstractNum w:abstractNumId="6">
    <w:nsid w:val="37AE3E65"/>
    <w:multiLevelType w:val="hybridMultilevel"/>
    <w:tmpl w:val="F72CDCC0"/>
    <w:lvl w:ilvl="0" w:tplc="0405000B">
      <w:start w:val="1"/>
      <w:numFmt w:val="bullet"/>
      <w:lvlText w:val=""/>
      <w:lvlJc w:val="left"/>
      <w:pPr>
        <w:tabs>
          <w:tab w:val="num" w:pos="1320"/>
        </w:tabs>
        <w:ind w:left="13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7DF3749"/>
    <w:multiLevelType w:val="singleLevel"/>
    <w:tmpl w:val="F570646C"/>
    <w:lvl w:ilvl="0">
      <w:start w:val="1"/>
      <w:numFmt w:val="bullet"/>
      <w:pStyle w:val="normalbulletbl"/>
      <w:lvlText w:val=""/>
      <w:lvlJc w:val="left"/>
      <w:pPr>
        <w:tabs>
          <w:tab w:val="num" w:pos="360"/>
        </w:tabs>
        <w:ind w:left="360" w:hanging="360"/>
      </w:pPr>
      <w:rPr>
        <w:rFonts w:ascii="Wingdings" w:hAnsi="Wingdings" w:hint="default"/>
      </w:rPr>
    </w:lvl>
  </w:abstractNum>
  <w:abstractNum w:abstractNumId="8">
    <w:nsid w:val="385B328F"/>
    <w:multiLevelType w:val="hybridMultilevel"/>
    <w:tmpl w:val="93A229F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C665D62"/>
    <w:multiLevelType w:val="hybridMultilevel"/>
    <w:tmpl w:val="A9665EDC"/>
    <w:lvl w:ilvl="0" w:tplc="3122665C">
      <w:start w:val="1"/>
      <w:numFmt w:val="bullet"/>
      <w:pStyle w:val="Odrky-rky"/>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3DB57B61"/>
    <w:multiLevelType w:val="hybridMultilevel"/>
    <w:tmpl w:val="1EC030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E7967F3"/>
    <w:multiLevelType w:val="hybridMultilevel"/>
    <w:tmpl w:val="C682DF40"/>
    <w:lvl w:ilvl="0" w:tplc="8D7AFE06">
      <w:start w:val="1"/>
      <w:numFmt w:val="lowerLetter"/>
      <w:lvlText w:val="%1)"/>
      <w:lvlJc w:val="left"/>
      <w:pPr>
        <w:ind w:left="1571" w:hanging="360"/>
      </w:pPr>
      <w:rPr>
        <w:rFonts w:hint="default"/>
      </w:rPr>
    </w:lvl>
    <w:lvl w:ilvl="1" w:tplc="04050019">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2">
    <w:nsid w:val="3E962F22"/>
    <w:multiLevelType w:val="hybridMultilevel"/>
    <w:tmpl w:val="56DCB954"/>
    <w:lvl w:ilvl="0" w:tplc="548627FE">
      <w:start w:val="1"/>
      <w:numFmt w:val="bullet"/>
      <w:pStyle w:val="09-BODY"/>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12E45DB"/>
    <w:multiLevelType w:val="hybridMultilevel"/>
    <w:tmpl w:val="6FE6451C"/>
    <w:lvl w:ilvl="0" w:tplc="CC7A1DB8">
      <w:start w:val="1"/>
      <w:numFmt w:val="lowerLetter"/>
      <w:lvlText w:val="%1)"/>
      <w:lvlJc w:val="left"/>
      <w:pPr>
        <w:tabs>
          <w:tab w:val="num" w:pos="927"/>
        </w:tabs>
        <w:ind w:left="927" w:hanging="360"/>
      </w:pPr>
      <w:rPr>
        <w:rFonts w:hint="default"/>
        <w:color w:val="auto"/>
      </w:rPr>
    </w:lvl>
    <w:lvl w:ilvl="1" w:tplc="04050003">
      <w:start w:val="1"/>
      <w:numFmt w:val="bullet"/>
      <w:lvlText w:val="o"/>
      <w:lvlJc w:val="left"/>
      <w:pPr>
        <w:tabs>
          <w:tab w:val="num" w:pos="1649"/>
        </w:tabs>
        <w:ind w:left="1649" w:hanging="360"/>
      </w:pPr>
      <w:rPr>
        <w:rFonts w:ascii="Courier New" w:hAnsi="Courier New" w:hint="default"/>
      </w:rPr>
    </w:lvl>
    <w:lvl w:ilvl="2" w:tplc="04050005" w:tentative="1">
      <w:start w:val="1"/>
      <w:numFmt w:val="bullet"/>
      <w:lvlText w:val=""/>
      <w:lvlJc w:val="left"/>
      <w:pPr>
        <w:tabs>
          <w:tab w:val="num" w:pos="2369"/>
        </w:tabs>
        <w:ind w:left="2369" w:hanging="360"/>
      </w:pPr>
      <w:rPr>
        <w:rFonts w:ascii="Wingdings" w:hAnsi="Wingdings" w:hint="default"/>
      </w:rPr>
    </w:lvl>
    <w:lvl w:ilvl="3" w:tplc="04050001" w:tentative="1">
      <w:start w:val="1"/>
      <w:numFmt w:val="bullet"/>
      <w:lvlText w:val=""/>
      <w:lvlJc w:val="left"/>
      <w:pPr>
        <w:tabs>
          <w:tab w:val="num" w:pos="3089"/>
        </w:tabs>
        <w:ind w:left="3089" w:hanging="360"/>
      </w:pPr>
      <w:rPr>
        <w:rFonts w:ascii="Symbol" w:hAnsi="Symbol" w:hint="default"/>
      </w:rPr>
    </w:lvl>
    <w:lvl w:ilvl="4" w:tplc="04050003" w:tentative="1">
      <w:start w:val="1"/>
      <w:numFmt w:val="bullet"/>
      <w:lvlText w:val="o"/>
      <w:lvlJc w:val="left"/>
      <w:pPr>
        <w:tabs>
          <w:tab w:val="num" w:pos="3809"/>
        </w:tabs>
        <w:ind w:left="3809" w:hanging="360"/>
      </w:pPr>
      <w:rPr>
        <w:rFonts w:ascii="Courier New" w:hAnsi="Courier New" w:hint="default"/>
      </w:rPr>
    </w:lvl>
    <w:lvl w:ilvl="5" w:tplc="04050005" w:tentative="1">
      <w:start w:val="1"/>
      <w:numFmt w:val="bullet"/>
      <w:lvlText w:val=""/>
      <w:lvlJc w:val="left"/>
      <w:pPr>
        <w:tabs>
          <w:tab w:val="num" w:pos="4529"/>
        </w:tabs>
        <w:ind w:left="4529" w:hanging="360"/>
      </w:pPr>
      <w:rPr>
        <w:rFonts w:ascii="Wingdings" w:hAnsi="Wingdings" w:hint="default"/>
      </w:rPr>
    </w:lvl>
    <w:lvl w:ilvl="6" w:tplc="04050001" w:tentative="1">
      <w:start w:val="1"/>
      <w:numFmt w:val="bullet"/>
      <w:lvlText w:val=""/>
      <w:lvlJc w:val="left"/>
      <w:pPr>
        <w:tabs>
          <w:tab w:val="num" w:pos="5249"/>
        </w:tabs>
        <w:ind w:left="5249" w:hanging="360"/>
      </w:pPr>
      <w:rPr>
        <w:rFonts w:ascii="Symbol" w:hAnsi="Symbol" w:hint="default"/>
      </w:rPr>
    </w:lvl>
    <w:lvl w:ilvl="7" w:tplc="04050003" w:tentative="1">
      <w:start w:val="1"/>
      <w:numFmt w:val="bullet"/>
      <w:lvlText w:val="o"/>
      <w:lvlJc w:val="left"/>
      <w:pPr>
        <w:tabs>
          <w:tab w:val="num" w:pos="5969"/>
        </w:tabs>
        <w:ind w:left="5969" w:hanging="360"/>
      </w:pPr>
      <w:rPr>
        <w:rFonts w:ascii="Courier New" w:hAnsi="Courier New" w:hint="default"/>
      </w:rPr>
    </w:lvl>
    <w:lvl w:ilvl="8" w:tplc="04050005" w:tentative="1">
      <w:start w:val="1"/>
      <w:numFmt w:val="bullet"/>
      <w:lvlText w:val=""/>
      <w:lvlJc w:val="left"/>
      <w:pPr>
        <w:tabs>
          <w:tab w:val="num" w:pos="6689"/>
        </w:tabs>
        <w:ind w:left="6689" w:hanging="360"/>
      </w:pPr>
      <w:rPr>
        <w:rFonts w:ascii="Wingdings" w:hAnsi="Wingdings" w:hint="default"/>
      </w:rPr>
    </w:lvl>
  </w:abstractNum>
  <w:abstractNum w:abstractNumId="14">
    <w:nsid w:val="48A94782"/>
    <w:multiLevelType w:val="hybridMultilevel"/>
    <w:tmpl w:val="AEF2217C"/>
    <w:lvl w:ilvl="0" w:tplc="04050001">
      <w:start w:val="1"/>
      <w:numFmt w:val="bullet"/>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cs="Courier New" w:hint="default"/>
      </w:rPr>
    </w:lvl>
    <w:lvl w:ilvl="2" w:tplc="EA8C9E92">
      <w:start w:val="1"/>
      <w:numFmt w:val="bullet"/>
      <w:lvlText w:val="-"/>
      <w:lvlJc w:val="left"/>
      <w:pPr>
        <w:ind w:left="2368" w:hanging="360"/>
      </w:pPr>
      <w:rPr>
        <w:rFonts w:ascii="Arial" w:eastAsia="Times New Roman" w:hAnsi="Arial" w:cs="Arial" w:hint="default"/>
        <w:b/>
      </w:rPr>
    </w:lvl>
    <w:lvl w:ilvl="3" w:tplc="0405000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5">
    <w:nsid w:val="4C896108"/>
    <w:multiLevelType w:val="hybridMultilevel"/>
    <w:tmpl w:val="7EEE185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EF2AA0"/>
    <w:multiLevelType w:val="hybridMultilevel"/>
    <w:tmpl w:val="DB1EC2B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E330C3"/>
    <w:multiLevelType w:val="hybridMultilevel"/>
    <w:tmpl w:val="A87E991A"/>
    <w:lvl w:ilvl="0" w:tplc="CD9EA5B6">
      <w:start w:val="2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E850FF"/>
    <w:multiLevelType w:val="multilevel"/>
    <w:tmpl w:val="E304B1CE"/>
    <w:lvl w:ilvl="0">
      <w:start w:val="1"/>
      <w:numFmt w:val="lowerLetter"/>
      <w:pStyle w:val="Odrky-psmena"/>
      <w:lvlText w:val="%1)"/>
      <w:lvlJc w:val="left"/>
      <w:pPr>
        <w:tabs>
          <w:tab w:val="num" w:pos="540"/>
        </w:tabs>
        <w:ind w:left="540" w:hanging="360"/>
      </w:pPr>
      <w:rPr>
        <w:rFonts w:hint="default"/>
      </w:rPr>
    </w:lvl>
    <w:lvl w:ilvl="1">
      <w:start w:val="1"/>
      <w:numFmt w:val="bullet"/>
      <w:lvlRestart w:val="0"/>
      <w:pStyle w:val="Odrky2rove"/>
      <w:lvlText w:val="•"/>
      <w:lvlJc w:val="left"/>
      <w:pPr>
        <w:tabs>
          <w:tab w:val="num" w:pos="900"/>
        </w:tabs>
        <w:ind w:left="900" w:hanging="360"/>
      </w:pPr>
      <w:rPr>
        <w:rFonts w:ascii="Arial" w:hAnsi="Arial" w:hint="default"/>
      </w:rPr>
    </w:lvl>
    <w:lvl w:ilvl="2">
      <w:start w:val="1"/>
      <w:numFmt w:val="none"/>
      <w:lvlText w:val=""/>
      <w:lvlJc w:val="left"/>
      <w:pPr>
        <w:tabs>
          <w:tab w:val="num" w:pos="1260"/>
        </w:tabs>
        <w:ind w:left="1260" w:hanging="360"/>
      </w:pPr>
      <w:rPr>
        <w:rFonts w:hint="default"/>
      </w:rPr>
    </w:lvl>
    <w:lvl w:ilvl="3">
      <w:start w:val="1"/>
      <w:numFmt w:val="none"/>
      <w:lvlText w:val=""/>
      <w:lvlJc w:val="left"/>
      <w:pPr>
        <w:tabs>
          <w:tab w:val="num" w:pos="1620"/>
        </w:tabs>
        <w:ind w:left="1620" w:hanging="360"/>
      </w:pPr>
      <w:rPr>
        <w:rFonts w:hint="default"/>
      </w:rPr>
    </w:lvl>
    <w:lvl w:ilvl="4">
      <w:start w:val="1"/>
      <w:numFmt w:val="none"/>
      <w:lvlText w:val=""/>
      <w:lvlJc w:val="left"/>
      <w:pPr>
        <w:tabs>
          <w:tab w:val="num" w:pos="1980"/>
        </w:tabs>
        <w:ind w:left="1980" w:hanging="360"/>
      </w:pPr>
      <w:rPr>
        <w:rFonts w:hint="default"/>
      </w:rPr>
    </w:lvl>
    <w:lvl w:ilvl="5">
      <w:start w:val="1"/>
      <w:numFmt w:val="none"/>
      <w:lvlText w:val=""/>
      <w:lvlJc w:val="left"/>
      <w:pPr>
        <w:tabs>
          <w:tab w:val="num" w:pos="2340"/>
        </w:tabs>
        <w:ind w:left="2340" w:hanging="360"/>
      </w:pPr>
      <w:rPr>
        <w:rFonts w:hint="default"/>
      </w:rPr>
    </w:lvl>
    <w:lvl w:ilvl="6">
      <w:start w:val="1"/>
      <w:numFmt w:val="none"/>
      <w:lvlText w:val=""/>
      <w:lvlJc w:val="left"/>
      <w:pPr>
        <w:tabs>
          <w:tab w:val="num" w:pos="2700"/>
        </w:tabs>
        <w:ind w:left="2700" w:hanging="360"/>
      </w:pPr>
      <w:rPr>
        <w:rFonts w:hint="default"/>
      </w:rPr>
    </w:lvl>
    <w:lvl w:ilvl="7">
      <w:start w:val="1"/>
      <w:numFmt w:val="none"/>
      <w:lvlText w:val=""/>
      <w:lvlJc w:val="left"/>
      <w:pPr>
        <w:tabs>
          <w:tab w:val="num" w:pos="3060"/>
        </w:tabs>
        <w:ind w:left="3060" w:hanging="360"/>
      </w:pPr>
      <w:rPr>
        <w:rFonts w:hint="default"/>
      </w:rPr>
    </w:lvl>
    <w:lvl w:ilvl="8">
      <w:start w:val="1"/>
      <w:numFmt w:val="none"/>
      <w:lvlText w:val="%9"/>
      <w:lvlJc w:val="left"/>
      <w:pPr>
        <w:tabs>
          <w:tab w:val="num" w:pos="3420"/>
        </w:tabs>
        <w:ind w:left="3420" w:hanging="360"/>
      </w:pPr>
      <w:rPr>
        <w:rFonts w:hint="default"/>
      </w:rPr>
    </w:lvl>
  </w:abstractNum>
  <w:abstractNum w:abstractNumId="19">
    <w:nsid w:val="56B779F1"/>
    <w:multiLevelType w:val="hybridMultilevel"/>
    <w:tmpl w:val="37DE8DF4"/>
    <w:lvl w:ilvl="0" w:tplc="04050017">
      <w:start w:val="1"/>
      <w:numFmt w:val="lowerLetter"/>
      <w:lvlText w:val="%1)"/>
      <w:lvlJc w:val="left"/>
      <w:pPr>
        <w:tabs>
          <w:tab w:val="num" w:pos="1211"/>
        </w:tabs>
        <w:ind w:left="1211" w:hanging="360"/>
      </w:pPr>
      <w:rPr>
        <w:rFonts w:hint="default"/>
        <w:color w:val="auto"/>
      </w:rPr>
    </w:lvl>
    <w:lvl w:ilvl="1" w:tplc="04050003">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20">
    <w:nsid w:val="5CC06BC7"/>
    <w:multiLevelType w:val="hybridMultilevel"/>
    <w:tmpl w:val="71843560"/>
    <w:lvl w:ilvl="0" w:tplc="9A3ED874">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nsid w:val="5E3149FF"/>
    <w:multiLevelType w:val="hybridMultilevel"/>
    <w:tmpl w:val="6FA45C8A"/>
    <w:lvl w:ilvl="0" w:tplc="78084F1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6420C3"/>
    <w:multiLevelType w:val="hybridMultilevel"/>
    <w:tmpl w:val="052006F2"/>
    <w:lvl w:ilvl="0" w:tplc="6DAE32F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2942A4"/>
    <w:multiLevelType w:val="multilevel"/>
    <w:tmpl w:val="C09EEB34"/>
    <w:lvl w:ilvl="0">
      <w:start w:val="1"/>
      <w:numFmt w:val="bullet"/>
      <w:lvlText w:val=""/>
      <w:lvlJc w:val="left"/>
      <w:pPr>
        <w:tabs>
          <w:tab w:val="num" w:pos="720"/>
        </w:tabs>
        <w:ind w:left="720" w:hanging="360"/>
      </w:pPr>
      <w:rPr>
        <w:rFonts w:ascii="Wingdings" w:hAnsi="Wingdings" w:hint="default"/>
      </w:rPr>
    </w:lvl>
    <w:lvl w:ilvl="1">
      <w:start w:val="1"/>
      <w:numFmt w:val="bullet"/>
      <w:lvlRestart w:val="0"/>
      <w:lvlText w:val="•"/>
      <w:lvlJc w:val="left"/>
      <w:pPr>
        <w:tabs>
          <w:tab w:val="num" w:pos="1080"/>
        </w:tabs>
        <w:ind w:left="1080" w:hanging="360"/>
      </w:pPr>
      <w:rPr>
        <w:rFonts w:ascii="Arial" w:hAnsi="Arial" w:hint="default"/>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4">
    <w:nsid w:val="6504202F"/>
    <w:multiLevelType w:val="multilevel"/>
    <w:tmpl w:val="7138DD28"/>
    <w:lvl w:ilvl="0">
      <w:start w:val="1"/>
      <w:numFmt w:val="ordinal"/>
      <w:pStyle w:val="01-L"/>
      <w:suff w:val="space"/>
      <w:lvlText w:val="Čl. %1"/>
      <w:lvlJc w:val="left"/>
      <w:pPr>
        <w:ind w:left="18" w:hanging="454"/>
      </w:pPr>
      <w:rPr>
        <w:rFonts w:hint="default"/>
      </w:rPr>
    </w:lvl>
    <w:lvl w:ilvl="1">
      <w:start w:val="1"/>
      <w:numFmt w:val="ordinal"/>
      <w:pStyle w:val="02-ODST-2"/>
      <w:lvlText w:val="%1%2"/>
      <w:lvlJc w:val="left"/>
      <w:pPr>
        <w:tabs>
          <w:tab w:val="num" w:pos="1790"/>
        </w:tabs>
        <w:ind w:left="1277" w:hanging="567"/>
      </w:pPr>
      <w:rPr>
        <w:rFonts w:hint="default"/>
        <w:b w:val="0"/>
        <w:i w:val="0"/>
      </w:rPr>
    </w:lvl>
    <w:lvl w:ilvl="2">
      <w:start w:val="1"/>
      <w:numFmt w:val="ordinal"/>
      <w:pStyle w:val="05-ODST-3"/>
      <w:lvlText w:val="%1%2%3"/>
      <w:lvlJc w:val="left"/>
      <w:pPr>
        <w:tabs>
          <w:tab w:val="num" w:pos="1364"/>
        </w:tabs>
        <w:ind w:left="1134" w:hanging="850"/>
      </w:pPr>
      <w:rPr>
        <w:rFonts w:hint="default"/>
        <w:b w:val="0"/>
      </w:rPr>
    </w:lvl>
    <w:lvl w:ilvl="3">
      <w:start w:val="1"/>
      <w:numFmt w:val="ordinal"/>
      <w:pStyle w:val="10-ODST-3"/>
      <w:lvlText w:val="%1%2%3%4"/>
      <w:lvlJc w:val="left"/>
      <w:pPr>
        <w:tabs>
          <w:tab w:val="num" w:pos="2007"/>
        </w:tabs>
        <w:ind w:left="1701" w:hanging="1134"/>
      </w:pPr>
      <w:rPr>
        <w:rFonts w:hint="default"/>
      </w:rPr>
    </w:lvl>
    <w:lvl w:ilvl="4">
      <w:start w:val="1"/>
      <w:numFmt w:val="ordinal"/>
      <w:suff w:val="space"/>
      <w:lvlText w:val="%1%2%3%4%5"/>
      <w:lvlJc w:val="left"/>
      <w:pPr>
        <w:ind w:left="3550" w:hanging="2699"/>
      </w:pPr>
      <w:rPr>
        <w:rFonts w:hint="default"/>
      </w:rPr>
    </w:lvl>
    <w:lvl w:ilvl="5">
      <w:start w:val="1"/>
      <w:numFmt w:val="ordinal"/>
      <w:suff w:val="space"/>
      <w:lvlText w:val="%1%2%3%4%5%6"/>
      <w:lvlJc w:val="left"/>
      <w:pPr>
        <w:ind w:left="4610" w:hanging="3246"/>
      </w:pPr>
      <w:rPr>
        <w:rFonts w:hint="default"/>
      </w:rPr>
    </w:lvl>
    <w:lvl w:ilvl="6">
      <w:start w:val="1"/>
      <w:numFmt w:val="ordinal"/>
      <w:suff w:val="space"/>
      <w:lvlText w:val="%1%2%3%4%5%6%7"/>
      <w:lvlJc w:val="left"/>
      <w:pPr>
        <w:ind w:left="5518" w:hanging="3794"/>
      </w:pPr>
      <w:rPr>
        <w:rFonts w:hint="default"/>
      </w:rPr>
    </w:lvl>
    <w:lvl w:ilvl="7">
      <w:start w:val="1"/>
      <w:numFmt w:val="ordinal"/>
      <w:suff w:val="space"/>
      <w:lvlText w:val="%1%2%3%4%5%6%7%8"/>
      <w:lvlJc w:val="left"/>
      <w:pPr>
        <w:ind w:left="6425" w:hanging="4341"/>
      </w:pPr>
      <w:rPr>
        <w:rFonts w:hint="default"/>
      </w:rPr>
    </w:lvl>
    <w:lvl w:ilvl="8">
      <w:start w:val="1"/>
      <w:numFmt w:val="ordinal"/>
      <w:suff w:val="space"/>
      <w:lvlText w:val="%1%2%3%4%5%6%7%8%9"/>
      <w:lvlJc w:val="left"/>
      <w:pPr>
        <w:ind w:left="7219" w:hanging="4775"/>
      </w:pPr>
      <w:rPr>
        <w:rFonts w:hint="default"/>
      </w:rPr>
    </w:lvl>
  </w:abstractNum>
  <w:abstractNum w:abstractNumId="25">
    <w:nsid w:val="65AD7898"/>
    <w:multiLevelType w:val="hybridMultilevel"/>
    <w:tmpl w:val="538EF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6C13D01"/>
    <w:multiLevelType w:val="hybridMultilevel"/>
    <w:tmpl w:val="038C6A44"/>
    <w:lvl w:ilvl="0" w:tplc="6C6E556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6AAF1A1F"/>
    <w:multiLevelType w:val="multilevel"/>
    <w:tmpl w:val="B628D2F4"/>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b w:val="0"/>
        <w:bCs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bodu"/>
      <w:lvlText w:val="(%7)"/>
      <w:lvlJc w:val="left"/>
      <w:pPr>
        <w:tabs>
          <w:tab w:val="num" w:pos="785"/>
        </w:tabs>
        <w:ind w:firstLine="425"/>
      </w:pPr>
      <w:rPr>
        <w:rFonts w:cs="Times New Roman"/>
      </w:rPr>
    </w:lvl>
    <w:lvl w:ilvl="7">
      <w:start w:val="1"/>
      <w:numFmt w:val="decimal"/>
      <w:pStyle w:val="ZKON"/>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rPr>
        <w:rFonts w:cs="Times New Roman"/>
      </w:rPr>
    </w:lvl>
  </w:abstractNum>
  <w:abstractNum w:abstractNumId="28">
    <w:nsid w:val="6D022C01"/>
    <w:multiLevelType w:val="multilevel"/>
    <w:tmpl w:val="D66CA4DC"/>
    <w:lvl w:ilvl="0">
      <w:start w:val="1"/>
      <w:numFmt w:val="lowerLetter"/>
      <w:lvlText w:val="%1)"/>
      <w:lvlJc w:val="left"/>
      <w:pPr>
        <w:tabs>
          <w:tab w:val="num" w:pos="900"/>
        </w:tabs>
        <w:ind w:left="900" w:hanging="360"/>
      </w:pPr>
      <w:rPr>
        <w:rFonts w:hint="default"/>
        <w:b w:val="0"/>
      </w:rPr>
    </w:lvl>
    <w:lvl w:ilvl="1">
      <w:start w:val="1"/>
      <w:numFmt w:val="bullet"/>
      <w:lvlText w:val=""/>
      <w:lvlJc w:val="left"/>
      <w:pPr>
        <w:tabs>
          <w:tab w:val="num" w:pos="1080"/>
        </w:tabs>
        <w:ind w:left="1080" w:hanging="360"/>
      </w:pPr>
      <w:rPr>
        <w:rFonts w:ascii="Wingdings" w:hAnsi="Wingdings" w:hint="default"/>
        <w:b w:val="0"/>
      </w:rPr>
    </w:lvl>
    <w:lvl w:ilvl="2">
      <w:start w:val="1"/>
      <w:numFmt w:val="none"/>
      <w:lvlText w:val=""/>
      <w:lvlJc w:val="left"/>
      <w:pPr>
        <w:tabs>
          <w:tab w:val="num" w:pos="1440"/>
        </w:tabs>
        <w:ind w:left="1440" w:hanging="360"/>
      </w:pPr>
      <w:rPr>
        <w:rFonts w:hint="default"/>
      </w:rPr>
    </w:lvl>
    <w:lvl w:ilvl="3">
      <w:start w:val="1"/>
      <w:numFmt w:val="none"/>
      <w:lvlText w:val=""/>
      <w:lvlJc w:val="left"/>
      <w:pPr>
        <w:tabs>
          <w:tab w:val="num" w:pos="1800"/>
        </w:tabs>
        <w:ind w:left="1800" w:hanging="360"/>
      </w:pPr>
      <w:rPr>
        <w:rFonts w:hint="default"/>
      </w:rPr>
    </w:lvl>
    <w:lvl w:ilvl="4">
      <w:start w:val="1"/>
      <w:numFmt w:val="none"/>
      <w:lvlText w:val=""/>
      <w:lvlJc w:val="left"/>
      <w:pPr>
        <w:tabs>
          <w:tab w:val="num" w:pos="2160"/>
        </w:tabs>
        <w:ind w:left="216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880"/>
        </w:tabs>
        <w:ind w:left="2880" w:hanging="360"/>
      </w:pPr>
      <w:rPr>
        <w:rFonts w:hint="default"/>
      </w:rPr>
    </w:lvl>
    <w:lvl w:ilvl="7">
      <w:start w:val="1"/>
      <w:numFmt w:val="none"/>
      <w:lvlText w:val=""/>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9">
    <w:nsid w:val="71650741"/>
    <w:multiLevelType w:val="hybridMultilevel"/>
    <w:tmpl w:val="FE105414"/>
    <w:lvl w:ilvl="0" w:tplc="9F1A4F84">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30">
    <w:nsid w:val="7363748B"/>
    <w:multiLevelType w:val="hybridMultilevel"/>
    <w:tmpl w:val="00CE1AC2"/>
    <w:lvl w:ilvl="0" w:tplc="1718698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9"/>
  </w:num>
  <w:num w:numId="4">
    <w:abstractNumId w:val="19"/>
  </w:num>
  <w:num w:numId="5">
    <w:abstractNumId w:val="18"/>
  </w:num>
  <w:num w:numId="6">
    <w:abstractNumId w:val="27"/>
  </w:num>
  <w:num w:numId="7">
    <w:abstractNumId w:val="6"/>
  </w:num>
  <w:num w:numId="8">
    <w:abstractNumId w:val="1"/>
  </w:num>
  <w:num w:numId="9">
    <w:abstractNumId w:val="5"/>
  </w:num>
  <w:num w:numId="10">
    <w:abstractNumId w:val="29"/>
  </w:num>
  <w:num w:numId="11">
    <w:abstractNumId w:val="11"/>
  </w:num>
  <w:num w:numId="12">
    <w:abstractNumId w:val="22"/>
  </w:num>
  <w:num w:numId="13">
    <w:abstractNumId w:val="7"/>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23"/>
  </w:num>
  <w:num w:numId="19">
    <w:abstractNumId w:val="15"/>
  </w:num>
  <w:num w:numId="20">
    <w:abstractNumId w:val="17"/>
  </w:num>
  <w:num w:numId="21">
    <w:abstractNumId w:val="0"/>
  </w:num>
  <w:num w:numId="22">
    <w:abstractNumId w:val="24"/>
  </w:num>
  <w:num w:numId="23">
    <w:abstractNumId w:val="25"/>
  </w:num>
  <w:num w:numId="24">
    <w:abstractNumId w:val="26"/>
  </w:num>
  <w:num w:numId="25">
    <w:abstractNumId w:val="24"/>
  </w:num>
  <w:num w:numId="26">
    <w:abstractNumId w:val="21"/>
  </w:num>
  <w:num w:numId="27">
    <w:abstractNumId w:val="24"/>
  </w:num>
  <w:num w:numId="28">
    <w:abstractNumId w:val="30"/>
  </w:num>
  <w:num w:numId="29">
    <w:abstractNumId w:val="14"/>
  </w:num>
  <w:num w:numId="30">
    <w:abstractNumId w:val="4"/>
  </w:num>
  <w:num w:numId="31">
    <w:abstractNumId w:val="2"/>
  </w:num>
  <w:num w:numId="32">
    <w:abstractNumId w:val="3"/>
  </w:num>
  <w:num w:numId="33">
    <w:abstractNumId w:val="13"/>
  </w:num>
  <w:num w:numId="34">
    <w:abstractNumId w:val="24"/>
  </w:num>
  <w:num w:numId="35">
    <w:abstractNumId w:val="2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4"/>
  </w:num>
  <w:num w:numId="39">
    <w:abstractNumId w:val="8"/>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ocumentProtection w:edit="readOnly" w:enforcement="1" w:cryptProviderType="rsaFull" w:cryptAlgorithmClass="hash" w:cryptAlgorithmType="typeAny" w:cryptAlgorithmSid="4" w:cryptSpinCount="100000" w:hash="23mz4E4172awMkMRVgDxJlziR4g=" w:salt="01VAJ59F7WhAN3vyEeqdiQ=="/>
  <w:defaultTabStop w:val="28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39"/>
    <w:rsid w:val="00000958"/>
    <w:rsid w:val="000028E6"/>
    <w:rsid w:val="0000417F"/>
    <w:rsid w:val="00005225"/>
    <w:rsid w:val="00005946"/>
    <w:rsid w:val="00005E53"/>
    <w:rsid w:val="0000674C"/>
    <w:rsid w:val="00012D0B"/>
    <w:rsid w:val="00012FCC"/>
    <w:rsid w:val="0001468C"/>
    <w:rsid w:val="00014A2A"/>
    <w:rsid w:val="00014F6C"/>
    <w:rsid w:val="00015163"/>
    <w:rsid w:val="000156CF"/>
    <w:rsid w:val="00016F9F"/>
    <w:rsid w:val="00017A44"/>
    <w:rsid w:val="000218AF"/>
    <w:rsid w:val="00024F88"/>
    <w:rsid w:val="000314E5"/>
    <w:rsid w:val="00032F0E"/>
    <w:rsid w:val="00034077"/>
    <w:rsid w:val="000357D0"/>
    <w:rsid w:val="00036370"/>
    <w:rsid w:val="000371C4"/>
    <w:rsid w:val="000400FB"/>
    <w:rsid w:val="000405E5"/>
    <w:rsid w:val="000416BF"/>
    <w:rsid w:val="00042379"/>
    <w:rsid w:val="00045E31"/>
    <w:rsid w:val="00045E98"/>
    <w:rsid w:val="00047202"/>
    <w:rsid w:val="000479D2"/>
    <w:rsid w:val="000512C0"/>
    <w:rsid w:val="00051A7F"/>
    <w:rsid w:val="00053135"/>
    <w:rsid w:val="00054F10"/>
    <w:rsid w:val="00055312"/>
    <w:rsid w:val="000575A0"/>
    <w:rsid w:val="0006086A"/>
    <w:rsid w:val="00061BCE"/>
    <w:rsid w:val="00062524"/>
    <w:rsid w:val="00062DCF"/>
    <w:rsid w:val="00064223"/>
    <w:rsid w:val="00064DA7"/>
    <w:rsid w:val="0006778F"/>
    <w:rsid w:val="0007031B"/>
    <w:rsid w:val="000710B9"/>
    <w:rsid w:val="00072D1D"/>
    <w:rsid w:val="00076421"/>
    <w:rsid w:val="000764BD"/>
    <w:rsid w:val="000769A1"/>
    <w:rsid w:val="00076E07"/>
    <w:rsid w:val="00077461"/>
    <w:rsid w:val="00080ABF"/>
    <w:rsid w:val="00081456"/>
    <w:rsid w:val="00081F83"/>
    <w:rsid w:val="00083347"/>
    <w:rsid w:val="000846B2"/>
    <w:rsid w:val="00085340"/>
    <w:rsid w:val="00085711"/>
    <w:rsid w:val="00087026"/>
    <w:rsid w:val="00087F0C"/>
    <w:rsid w:val="00091212"/>
    <w:rsid w:val="00091965"/>
    <w:rsid w:val="00091FB3"/>
    <w:rsid w:val="000926F5"/>
    <w:rsid w:val="0009338F"/>
    <w:rsid w:val="000940BF"/>
    <w:rsid w:val="00095854"/>
    <w:rsid w:val="00096DE7"/>
    <w:rsid w:val="00096F16"/>
    <w:rsid w:val="000A0648"/>
    <w:rsid w:val="000A06E7"/>
    <w:rsid w:val="000A13A3"/>
    <w:rsid w:val="000A232A"/>
    <w:rsid w:val="000A2B4C"/>
    <w:rsid w:val="000A46A6"/>
    <w:rsid w:val="000A50A2"/>
    <w:rsid w:val="000A5F94"/>
    <w:rsid w:val="000A6080"/>
    <w:rsid w:val="000A6A0F"/>
    <w:rsid w:val="000A6D0F"/>
    <w:rsid w:val="000A7318"/>
    <w:rsid w:val="000A75E8"/>
    <w:rsid w:val="000B2BB7"/>
    <w:rsid w:val="000B4176"/>
    <w:rsid w:val="000B44E1"/>
    <w:rsid w:val="000B45F3"/>
    <w:rsid w:val="000B68E2"/>
    <w:rsid w:val="000C06EA"/>
    <w:rsid w:val="000C25AF"/>
    <w:rsid w:val="000C3318"/>
    <w:rsid w:val="000C4406"/>
    <w:rsid w:val="000C44D1"/>
    <w:rsid w:val="000C4B0B"/>
    <w:rsid w:val="000C51C4"/>
    <w:rsid w:val="000D19D8"/>
    <w:rsid w:val="000D25DE"/>
    <w:rsid w:val="000D2692"/>
    <w:rsid w:val="000D4502"/>
    <w:rsid w:val="000D5B46"/>
    <w:rsid w:val="000D7312"/>
    <w:rsid w:val="000E010D"/>
    <w:rsid w:val="000E025F"/>
    <w:rsid w:val="000E02AE"/>
    <w:rsid w:val="000E18D6"/>
    <w:rsid w:val="000E2A8A"/>
    <w:rsid w:val="000E5468"/>
    <w:rsid w:val="000E7318"/>
    <w:rsid w:val="000E73E1"/>
    <w:rsid w:val="000E774C"/>
    <w:rsid w:val="000F0D38"/>
    <w:rsid w:val="000F3401"/>
    <w:rsid w:val="000F3846"/>
    <w:rsid w:val="000F39C5"/>
    <w:rsid w:val="000F7014"/>
    <w:rsid w:val="00100A1D"/>
    <w:rsid w:val="00101BD7"/>
    <w:rsid w:val="001026D3"/>
    <w:rsid w:val="00104A88"/>
    <w:rsid w:val="0010576B"/>
    <w:rsid w:val="00105BA0"/>
    <w:rsid w:val="00105D38"/>
    <w:rsid w:val="00110C93"/>
    <w:rsid w:val="00111715"/>
    <w:rsid w:val="00111B03"/>
    <w:rsid w:val="001123F7"/>
    <w:rsid w:val="00113CDF"/>
    <w:rsid w:val="001148FA"/>
    <w:rsid w:val="00121D6E"/>
    <w:rsid w:val="00122F22"/>
    <w:rsid w:val="00123031"/>
    <w:rsid w:val="00123AFD"/>
    <w:rsid w:val="001252BE"/>
    <w:rsid w:val="00125F09"/>
    <w:rsid w:val="00133056"/>
    <w:rsid w:val="00133126"/>
    <w:rsid w:val="0013336C"/>
    <w:rsid w:val="0013580F"/>
    <w:rsid w:val="00136880"/>
    <w:rsid w:val="00136A15"/>
    <w:rsid w:val="00136CCA"/>
    <w:rsid w:val="00141868"/>
    <w:rsid w:val="0014240B"/>
    <w:rsid w:val="0014287A"/>
    <w:rsid w:val="00142D3F"/>
    <w:rsid w:val="00144458"/>
    <w:rsid w:val="00144463"/>
    <w:rsid w:val="00144A14"/>
    <w:rsid w:val="00145055"/>
    <w:rsid w:val="0014595E"/>
    <w:rsid w:val="00146097"/>
    <w:rsid w:val="0015059B"/>
    <w:rsid w:val="00150E32"/>
    <w:rsid w:val="0015183D"/>
    <w:rsid w:val="00151D2C"/>
    <w:rsid w:val="00154A1F"/>
    <w:rsid w:val="00156BDB"/>
    <w:rsid w:val="00157175"/>
    <w:rsid w:val="00160049"/>
    <w:rsid w:val="00160DE1"/>
    <w:rsid w:val="001632C9"/>
    <w:rsid w:val="00163D36"/>
    <w:rsid w:val="001656FD"/>
    <w:rsid w:val="0016587D"/>
    <w:rsid w:val="00167CEA"/>
    <w:rsid w:val="001707F8"/>
    <w:rsid w:val="00170969"/>
    <w:rsid w:val="00171BD3"/>
    <w:rsid w:val="00172EB2"/>
    <w:rsid w:val="001731E0"/>
    <w:rsid w:val="00173BC7"/>
    <w:rsid w:val="00174559"/>
    <w:rsid w:val="001753AA"/>
    <w:rsid w:val="00176513"/>
    <w:rsid w:val="0017721F"/>
    <w:rsid w:val="00177804"/>
    <w:rsid w:val="0018000A"/>
    <w:rsid w:val="00180EED"/>
    <w:rsid w:val="001817A9"/>
    <w:rsid w:val="001819D6"/>
    <w:rsid w:val="00184760"/>
    <w:rsid w:val="00184DEE"/>
    <w:rsid w:val="00185A01"/>
    <w:rsid w:val="00185D45"/>
    <w:rsid w:val="00185D58"/>
    <w:rsid w:val="0018632F"/>
    <w:rsid w:val="0018691B"/>
    <w:rsid w:val="00187C36"/>
    <w:rsid w:val="00187D28"/>
    <w:rsid w:val="00190673"/>
    <w:rsid w:val="00191FFC"/>
    <w:rsid w:val="00192D4C"/>
    <w:rsid w:val="00193B0A"/>
    <w:rsid w:val="001949B4"/>
    <w:rsid w:val="0019571F"/>
    <w:rsid w:val="00197612"/>
    <w:rsid w:val="001979E5"/>
    <w:rsid w:val="00197D5F"/>
    <w:rsid w:val="00197EB5"/>
    <w:rsid w:val="001A37C1"/>
    <w:rsid w:val="001A4514"/>
    <w:rsid w:val="001A4E26"/>
    <w:rsid w:val="001A54D4"/>
    <w:rsid w:val="001B0429"/>
    <w:rsid w:val="001B1242"/>
    <w:rsid w:val="001B22E1"/>
    <w:rsid w:val="001B3BB7"/>
    <w:rsid w:val="001B40B8"/>
    <w:rsid w:val="001B48C5"/>
    <w:rsid w:val="001B53A7"/>
    <w:rsid w:val="001B5606"/>
    <w:rsid w:val="001B7A16"/>
    <w:rsid w:val="001B7E06"/>
    <w:rsid w:val="001C2385"/>
    <w:rsid w:val="001C2ACF"/>
    <w:rsid w:val="001C4C05"/>
    <w:rsid w:val="001C4E79"/>
    <w:rsid w:val="001C5109"/>
    <w:rsid w:val="001C5157"/>
    <w:rsid w:val="001C6060"/>
    <w:rsid w:val="001C6B60"/>
    <w:rsid w:val="001D209B"/>
    <w:rsid w:val="001D227B"/>
    <w:rsid w:val="001D50C1"/>
    <w:rsid w:val="001D7D02"/>
    <w:rsid w:val="001D7EC8"/>
    <w:rsid w:val="001E498A"/>
    <w:rsid w:val="001E4F15"/>
    <w:rsid w:val="001E6DDF"/>
    <w:rsid w:val="001E7C0B"/>
    <w:rsid w:val="001E7C42"/>
    <w:rsid w:val="001F0089"/>
    <w:rsid w:val="001F0FF0"/>
    <w:rsid w:val="001F2031"/>
    <w:rsid w:val="001F22F9"/>
    <w:rsid w:val="001F2868"/>
    <w:rsid w:val="001F7556"/>
    <w:rsid w:val="001F7914"/>
    <w:rsid w:val="001F7AB0"/>
    <w:rsid w:val="00201780"/>
    <w:rsid w:val="00203A71"/>
    <w:rsid w:val="00204B99"/>
    <w:rsid w:val="00204F94"/>
    <w:rsid w:val="0020633E"/>
    <w:rsid w:val="00212348"/>
    <w:rsid w:val="002132CB"/>
    <w:rsid w:val="0021351E"/>
    <w:rsid w:val="002141AB"/>
    <w:rsid w:val="00215E15"/>
    <w:rsid w:val="002171ED"/>
    <w:rsid w:val="0022006D"/>
    <w:rsid w:val="00220DE1"/>
    <w:rsid w:val="002220FA"/>
    <w:rsid w:val="0022276E"/>
    <w:rsid w:val="00222E56"/>
    <w:rsid w:val="0022340B"/>
    <w:rsid w:val="0022477B"/>
    <w:rsid w:val="00224B10"/>
    <w:rsid w:val="0022505E"/>
    <w:rsid w:val="00225234"/>
    <w:rsid w:val="0022571A"/>
    <w:rsid w:val="00225CDB"/>
    <w:rsid w:val="00227E27"/>
    <w:rsid w:val="00230B1A"/>
    <w:rsid w:val="00231F1B"/>
    <w:rsid w:val="002332AB"/>
    <w:rsid w:val="0023536B"/>
    <w:rsid w:val="00236ED8"/>
    <w:rsid w:val="0023700B"/>
    <w:rsid w:val="00237241"/>
    <w:rsid w:val="00237B61"/>
    <w:rsid w:val="00240199"/>
    <w:rsid w:val="00242B85"/>
    <w:rsid w:val="0024523C"/>
    <w:rsid w:val="00245A44"/>
    <w:rsid w:val="00251873"/>
    <w:rsid w:val="00251A48"/>
    <w:rsid w:val="00252397"/>
    <w:rsid w:val="0025337B"/>
    <w:rsid w:val="0025388B"/>
    <w:rsid w:val="00254307"/>
    <w:rsid w:val="0025579D"/>
    <w:rsid w:val="00255AA2"/>
    <w:rsid w:val="00256B41"/>
    <w:rsid w:val="00257199"/>
    <w:rsid w:val="002574C6"/>
    <w:rsid w:val="002574DB"/>
    <w:rsid w:val="00260B72"/>
    <w:rsid w:val="0026124F"/>
    <w:rsid w:val="00262F09"/>
    <w:rsid w:val="002639CE"/>
    <w:rsid w:val="00266B6C"/>
    <w:rsid w:val="00270C35"/>
    <w:rsid w:val="002711B5"/>
    <w:rsid w:val="00271934"/>
    <w:rsid w:val="00271FF7"/>
    <w:rsid w:val="00272353"/>
    <w:rsid w:val="002730C7"/>
    <w:rsid w:val="002733C5"/>
    <w:rsid w:val="002740E5"/>
    <w:rsid w:val="002744CF"/>
    <w:rsid w:val="0027470D"/>
    <w:rsid w:val="00274FD8"/>
    <w:rsid w:val="00275E47"/>
    <w:rsid w:val="0027623C"/>
    <w:rsid w:val="00280AEC"/>
    <w:rsid w:val="00281016"/>
    <w:rsid w:val="00281B49"/>
    <w:rsid w:val="0028282B"/>
    <w:rsid w:val="00282AD7"/>
    <w:rsid w:val="00284B60"/>
    <w:rsid w:val="002851EE"/>
    <w:rsid w:val="00285A97"/>
    <w:rsid w:val="00287E60"/>
    <w:rsid w:val="00290470"/>
    <w:rsid w:val="00291F18"/>
    <w:rsid w:val="0029274E"/>
    <w:rsid w:val="002945BF"/>
    <w:rsid w:val="00294DC4"/>
    <w:rsid w:val="00295498"/>
    <w:rsid w:val="00295719"/>
    <w:rsid w:val="002961D6"/>
    <w:rsid w:val="00296666"/>
    <w:rsid w:val="002972CF"/>
    <w:rsid w:val="002A005D"/>
    <w:rsid w:val="002A00F5"/>
    <w:rsid w:val="002A0741"/>
    <w:rsid w:val="002A3633"/>
    <w:rsid w:val="002A37A9"/>
    <w:rsid w:val="002A420B"/>
    <w:rsid w:val="002A4497"/>
    <w:rsid w:val="002A6660"/>
    <w:rsid w:val="002A7A06"/>
    <w:rsid w:val="002B09F9"/>
    <w:rsid w:val="002B1BBC"/>
    <w:rsid w:val="002B32BD"/>
    <w:rsid w:val="002B3F5F"/>
    <w:rsid w:val="002B40FE"/>
    <w:rsid w:val="002B410B"/>
    <w:rsid w:val="002B4D55"/>
    <w:rsid w:val="002B4FCB"/>
    <w:rsid w:val="002B5183"/>
    <w:rsid w:val="002B53AC"/>
    <w:rsid w:val="002B5E60"/>
    <w:rsid w:val="002B6713"/>
    <w:rsid w:val="002B7242"/>
    <w:rsid w:val="002C0188"/>
    <w:rsid w:val="002C1934"/>
    <w:rsid w:val="002C36DA"/>
    <w:rsid w:val="002C48BF"/>
    <w:rsid w:val="002C660F"/>
    <w:rsid w:val="002C771F"/>
    <w:rsid w:val="002C7B6D"/>
    <w:rsid w:val="002D0B58"/>
    <w:rsid w:val="002D2DF9"/>
    <w:rsid w:val="002D3EB6"/>
    <w:rsid w:val="002D4062"/>
    <w:rsid w:val="002D5178"/>
    <w:rsid w:val="002D5909"/>
    <w:rsid w:val="002E13C8"/>
    <w:rsid w:val="002E3BB4"/>
    <w:rsid w:val="002E57D0"/>
    <w:rsid w:val="002E59B7"/>
    <w:rsid w:val="002E5D42"/>
    <w:rsid w:val="002E5F4A"/>
    <w:rsid w:val="002E6190"/>
    <w:rsid w:val="002F2D3F"/>
    <w:rsid w:val="002F2FA3"/>
    <w:rsid w:val="002F34F4"/>
    <w:rsid w:val="002F469D"/>
    <w:rsid w:val="002F4823"/>
    <w:rsid w:val="002F5069"/>
    <w:rsid w:val="002F5F06"/>
    <w:rsid w:val="002F6090"/>
    <w:rsid w:val="002F779D"/>
    <w:rsid w:val="003021D6"/>
    <w:rsid w:val="00302E8E"/>
    <w:rsid w:val="00302ED8"/>
    <w:rsid w:val="003044DE"/>
    <w:rsid w:val="00305B2F"/>
    <w:rsid w:val="003073D6"/>
    <w:rsid w:val="003074A0"/>
    <w:rsid w:val="0030770F"/>
    <w:rsid w:val="003079B9"/>
    <w:rsid w:val="00310D3E"/>
    <w:rsid w:val="00310FE4"/>
    <w:rsid w:val="003138D8"/>
    <w:rsid w:val="00313AB0"/>
    <w:rsid w:val="0031754C"/>
    <w:rsid w:val="00317C7C"/>
    <w:rsid w:val="00320E65"/>
    <w:rsid w:val="00321E71"/>
    <w:rsid w:val="003232A1"/>
    <w:rsid w:val="00326C0A"/>
    <w:rsid w:val="00326E67"/>
    <w:rsid w:val="00330407"/>
    <w:rsid w:val="00330489"/>
    <w:rsid w:val="0033132D"/>
    <w:rsid w:val="00332793"/>
    <w:rsid w:val="0033403B"/>
    <w:rsid w:val="00334073"/>
    <w:rsid w:val="00334A04"/>
    <w:rsid w:val="0033523C"/>
    <w:rsid w:val="003354EA"/>
    <w:rsid w:val="003365AE"/>
    <w:rsid w:val="0034331A"/>
    <w:rsid w:val="00343363"/>
    <w:rsid w:val="00343AA8"/>
    <w:rsid w:val="0034434E"/>
    <w:rsid w:val="00344D96"/>
    <w:rsid w:val="00344E87"/>
    <w:rsid w:val="00346B42"/>
    <w:rsid w:val="00347B7C"/>
    <w:rsid w:val="00351760"/>
    <w:rsid w:val="00351E4D"/>
    <w:rsid w:val="003530ED"/>
    <w:rsid w:val="00353738"/>
    <w:rsid w:val="00354726"/>
    <w:rsid w:val="0035482D"/>
    <w:rsid w:val="00355FEA"/>
    <w:rsid w:val="00356C88"/>
    <w:rsid w:val="00357CAB"/>
    <w:rsid w:val="00357DF4"/>
    <w:rsid w:val="00361184"/>
    <w:rsid w:val="00361CEF"/>
    <w:rsid w:val="00363594"/>
    <w:rsid w:val="0036490C"/>
    <w:rsid w:val="0036541E"/>
    <w:rsid w:val="003657CD"/>
    <w:rsid w:val="00365FF5"/>
    <w:rsid w:val="00370394"/>
    <w:rsid w:val="003726FD"/>
    <w:rsid w:val="00373845"/>
    <w:rsid w:val="00373CF0"/>
    <w:rsid w:val="00374F0B"/>
    <w:rsid w:val="00377671"/>
    <w:rsid w:val="003811B9"/>
    <w:rsid w:val="003846F9"/>
    <w:rsid w:val="00384ABE"/>
    <w:rsid w:val="00386743"/>
    <w:rsid w:val="00386DA7"/>
    <w:rsid w:val="00386E8B"/>
    <w:rsid w:val="00387D92"/>
    <w:rsid w:val="00393734"/>
    <w:rsid w:val="00394A0A"/>
    <w:rsid w:val="00396019"/>
    <w:rsid w:val="00396958"/>
    <w:rsid w:val="00397B39"/>
    <w:rsid w:val="003A0A72"/>
    <w:rsid w:val="003A1D78"/>
    <w:rsid w:val="003A364C"/>
    <w:rsid w:val="003A4A5E"/>
    <w:rsid w:val="003A6682"/>
    <w:rsid w:val="003B0734"/>
    <w:rsid w:val="003B2145"/>
    <w:rsid w:val="003B21FB"/>
    <w:rsid w:val="003B2214"/>
    <w:rsid w:val="003B2269"/>
    <w:rsid w:val="003B29C6"/>
    <w:rsid w:val="003B2AC6"/>
    <w:rsid w:val="003B7C6F"/>
    <w:rsid w:val="003C034C"/>
    <w:rsid w:val="003C0947"/>
    <w:rsid w:val="003C1268"/>
    <w:rsid w:val="003C21CC"/>
    <w:rsid w:val="003C2E80"/>
    <w:rsid w:val="003C33CC"/>
    <w:rsid w:val="003C38C2"/>
    <w:rsid w:val="003C3A33"/>
    <w:rsid w:val="003C637B"/>
    <w:rsid w:val="003C66B2"/>
    <w:rsid w:val="003D0749"/>
    <w:rsid w:val="003D499A"/>
    <w:rsid w:val="003D55EE"/>
    <w:rsid w:val="003D621D"/>
    <w:rsid w:val="003E1452"/>
    <w:rsid w:val="003E2701"/>
    <w:rsid w:val="003E4674"/>
    <w:rsid w:val="003E5994"/>
    <w:rsid w:val="003E6297"/>
    <w:rsid w:val="003E6B42"/>
    <w:rsid w:val="003E6C35"/>
    <w:rsid w:val="003F08EF"/>
    <w:rsid w:val="003F0BF0"/>
    <w:rsid w:val="003F1922"/>
    <w:rsid w:val="003F1D41"/>
    <w:rsid w:val="003F241B"/>
    <w:rsid w:val="003F2CE4"/>
    <w:rsid w:val="003F30B0"/>
    <w:rsid w:val="003F4E29"/>
    <w:rsid w:val="003F59C9"/>
    <w:rsid w:val="003F6247"/>
    <w:rsid w:val="003F681F"/>
    <w:rsid w:val="0040057F"/>
    <w:rsid w:val="004006CE"/>
    <w:rsid w:val="004008D3"/>
    <w:rsid w:val="00400E18"/>
    <w:rsid w:val="00401E6D"/>
    <w:rsid w:val="00405AD6"/>
    <w:rsid w:val="00406E61"/>
    <w:rsid w:val="00407F9D"/>
    <w:rsid w:val="00410141"/>
    <w:rsid w:val="00410BEB"/>
    <w:rsid w:val="00412C13"/>
    <w:rsid w:val="00414312"/>
    <w:rsid w:val="004144B5"/>
    <w:rsid w:val="004145B3"/>
    <w:rsid w:val="00414FE6"/>
    <w:rsid w:val="00417142"/>
    <w:rsid w:val="00420311"/>
    <w:rsid w:val="004208E4"/>
    <w:rsid w:val="00421CD0"/>
    <w:rsid w:val="00422583"/>
    <w:rsid w:val="00422E4B"/>
    <w:rsid w:val="00423817"/>
    <w:rsid w:val="00424667"/>
    <w:rsid w:val="00425544"/>
    <w:rsid w:val="004269CC"/>
    <w:rsid w:val="00426C7F"/>
    <w:rsid w:val="004274D4"/>
    <w:rsid w:val="0042770F"/>
    <w:rsid w:val="004306CD"/>
    <w:rsid w:val="00431A00"/>
    <w:rsid w:val="00432545"/>
    <w:rsid w:val="00433C32"/>
    <w:rsid w:val="004350F3"/>
    <w:rsid w:val="0043678A"/>
    <w:rsid w:val="004402CF"/>
    <w:rsid w:val="00440A9A"/>
    <w:rsid w:val="00440FCE"/>
    <w:rsid w:val="00441063"/>
    <w:rsid w:val="004410A3"/>
    <w:rsid w:val="00441B13"/>
    <w:rsid w:val="004426A4"/>
    <w:rsid w:val="00442E93"/>
    <w:rsid w:val="00443452"/>
    <w:rsid w:val="00444416"/>
    <w:rsid w:val="004469C0"/>
    <w:rsid w:val="00446D3F"/>
    <w:rsid w:val="00450F8D"/>
    <w:rsid w:val="00451F57"/>
    <w:rsid w:val="00452526"/>
    <w:rsid w:val="0045513A"/>
    <w:rsid w:val="004554D1"/>
    <w:rsid w:val="004562D4"/>
    <w:rsid w:val="004563F3"/>
    <w:rsid w:val="004579E1"/>
    <w:rsid w:val="00457DCB"/>
    <w:rsid w:val="00461EE3"/>
    <w:rsid w:val="004628C6"/>
    <w:rsid w:val="00462E53"/>
    <w:rsid w:val="004638DC"/>
    <w:rsid w:val="00464619"/>
    <w:rsid w:val="00473902"/>
    <w:rsid w:val="00473BFB"/>
    <w:rsid w:val="00473E19"/>
    <w:rsid w:val="00474B2E"/>
    <w:rsid w:val="004753CF"/>
    <w:rsid w:val="00475F06"/>
    <w:rsid w:val="00477571"/>
    <w:rsid w:val="00480137"/>
    <w:rsid w:val="004802A2"/>
    <w:rsid w:val="004803E0"/>
    <w:rsid w:val="00482AA4"/>
    <w:rsid w:val="00482CEE"/>
    <w:rsid w:val="0048311E"/>
    <w:rsid w:val="004834A6"/>
    <w:rsid w:val="0048370B"/>
    <w:rsid w:val="00483ADF"/>
    <w:rsid w:val="00484627"/>
    <w:rsid w:val="004848A4"/>
    <w:rsid w:val="00484FED"/>
    <w:rsid w:val="00490758"/>
    <w:rsid w:val="004933EB"/>
    <w:rsid w:val="004944AE"/>
    <w:rsid w:val="0049580D"/>
    <w:rsid w:val="00495AA5"/>
    <w:rsid w:val="00495F00"/>
    <w:rsid w:val="00496525"/>
    <w:rsid w:val="00496CF7"/>
    <w:rsid w:val="0049746C"/>
    <w:rsid w:val="004978B7"/>
    <w:rsid w:val="00497BA7"/>
    <w:rsid w:val="004A0AD3"/>
    <w:rsid w:val="004A1108"/>
    <w:rsid w:val="004A2E98"/>
    <w:rsid w:val="004A5C0F"/>
    <w:rsid w:val="004A6E5D"/>
    <w:rsid w:val="004A78CB"/>
    <w:rsid w:val="004A78DA"/>
    <w:rsid w:val="004B26AB"/>
    <w:rsid w:val="004B2D22"/>
    <w:rsid w:val="004B41DB"/>
    <w:rsid w:val="004B4498"/>
    <w:rsid w:val="004B6B94"/>
    <w:rsid w:val="004B7151"/>
    <w:rsid w:val="004B7C46"/>
    <w:rsid w:val="004C09DD"/>
    <w:rsid w:val="004C13FB"/>
    <w:rsid w:val="004C1EF1"/>
    <w:rsid w:val="004C2025"/>
    <w:rsid w:val="004C290C"/>
    <w:rsid w:val="004C30CE"/>
    <w:rsid w:val="004D02DD"/>
    <w:rsid w:val="004D21FF"/>
    <w:rsid w:val="004D2517"/>
    <w:rsid w:val="004D2B63"/>
    <w:rsid w:val="004D3E7D"/>
    <w:rsid w:val="004D5831"/>
    <w:rsid w:val="004E28F7"/>
    <w:rsid w:val="004E3149"/>
    <w:rsid w:val="004E497D"/>
    <w:rsid w:val="004E56D4"/>
    <w:rsid w:val="004E6B5A"/>
    <w:rsid w:val="004E7F5C"/>
    <w:rsid w:val="004F0D87"/>
    <w:rsid w:val="004F1016"/>
    <w:rsid w:val="004F1415"/>
    <w:rsid w:val="004F163E"/>
    <w:rsid w:val="004F29CD"/>
    <w:rsid w:val="004F2B71"/>
    <w:rsid w:val="004F39ED"/>
    <w:rsid w:val="004F46E4"/>
    <w:rsid w:val="004F5000"/>
    <w:rsid w:val="004F6189"/>
    <w:rsid w:val="004F64A7"/>
    <w:rsid w:val="004F66E1"/>
    <w:rsid w:val="004F6967"/>
    <w:rsid w:val="004F756E"/>
    <w:rsid w:val="004F7CCA"/>
    <w:rsid w:val="00500BDF"/>
    <w:rsid w:val="00501BF4"/>
    <w:rsid w:val="0050373F"/>
    <w:rsid w:val="00506C02"/>
    <w:rsid w:val="005079C5"/>
    <w:rsid w:val="00510612"/>
    <w:rsid w:val="00510AA7"/>
    <w:rsid w:val="00512923"/>
    <w:rsid w:val="005129F5"/>
    <w:rsid w:val="00512BEF"/>
    <w:rsid w:val="00514C60"/>
    <w:rsid w:val="00514D43"/>
    <w:rsid w:val="0051551F"/>
    <w:rsid w:val="005159DD"/>
    <w:rsid w:val="005160C7"/>
    <w:rsid w:val="00516389"/>
    <w:rsid w:val="0052114F"/>
    <w:rsid w:val="00522CDE"/>
    <w:rsid w:val="00523D29"/>
    <w:rsid w:val="005241EC"/>
    <w:rsid w:val="0052601F"/>
    <w:rsid w:val="00526BED"/>
    <w:rsid w:val="00526C0B"/>
    <w:rsid w:val="00527E74"/>
    <w:rsid w:val="005311E7"/>
    <w:rsid w:val="00533EAE"/>
    <w:rsid w:val="00534895"/>
    <w:rsid w:val="005354C6"/>
    <w:rsid w:val="00535DEC"/>
    <w:rsid w:val="00535F50"/>
    <w:rsid w:val="005370C6"/>
    <w:rsid w:val="00537862"/>
    <w:rsid w:val="00537A5D"/>
    <w:rsid w:val="00540035"/>
    <w:rsid w:val="00542CA3"/>
    <w:rsid w:val="005452F1"/>
    <w:rsid w:val="005454CB"/>
    <w:rsid w:val="00546CEE"/>
    <w:rsid w:val="005478D1"/>
    <w:rsid w:val="005507EE"/>
    <w:rsid w:val="00551DC1"/>
    <w:rsid w:val="00553073"/>
    <w:rsid w:val="00553FC1"/>
    <w:rsid w:val="00556EBB"/>
    <w:rsid w:val="00561432"/>
    <w:rsid w:val="00562BC9"/>
    <w:rsid w:val="0056716D"/>
    <w:rsid w:val="00567C7A"/>
    <w:rsid w:val="005705A6"/>
    <w:rsid w:val="005723EA"/>
    <w:rsid w:val="00573CB7"/>
    <w:rsid w:val="00573FFE"/>
    <w:rsid w:val="005747DD"/>
    <w:rsid w:val="0058079E"/>
    <w:rsid w:val="0058342B"/>
    <w:rsid w:val="00583AA7"/>
    <w:rsid w:val="00583B7C"/>
    <w:rsid w:val="005846A7"/>
    <w:rsid w:val="00585DBE"/>
    <w:rsid w:val="0058679F"/>
    <w:rsid w:val="00586BE0"/>
    <w:rsid w:val="00590A78"/>
    <w:rsid w:val="00590B54"/>
    <w:rsid w:val="00591E38"/>
    <w:rsid w:val="005925C5"/>
    <w:rsid w:val="00593617"/>
    <w:rsid w:val="00593891"/>
    <w:rsid w:val="005959C6"/>
    <w:rsid w:val="00595E7E"/>
    <w:rsid w:val="005978EB"/>
    <w:rsid w:val="005A0ADF"/>
    <w:rsid w:val="005A1356"/>
    <w:rsid w:val="005A1587"/>
    <w:rsid w:val="005A2735"/>
    <w:rsid w:val="005A2FFC"/>
    <w:rsid w:val="005A389E"/>
    <w:rsid w:val="005A5ED5"/>
    <w:rsid w:val="005B0D4D"/>
    <w:rsid w:val="005B170C"/>
    <w:rsid w:val="005B28EA"/>
    <w:rsid w:val="005B3AA9"/>
    <w:rsid w:val="005B60D1"/>
    <w:rsid w:val="005B6703"/>
    <w:rsid w:val="005B6ED4"/>
    <w:rsid w:val="005B757D"/>
    <w:rsid w:val="005B7E6B"/>
    <w:rsid w:val="005C2725"/>
    <w:rsid w:val="005C2B09"/>
    <w:rsid w:val="005C3079"/>
    <w:rsid w:val="005C36AD"/>
    <w:rsid w:val="005C5D04"/>
    <w:rsid w:val="005C6038"/>
    <w:rsid w:val="005C7DD2"/>
    <w:rsid w:val="005D2FAD"/>
    <w:rsid w:val="005D3FA8"/>
    <w:rsid w:val="005D411B"/>
    <w:rsid w:val="005D4DAD"/>
    <w:rsid w:val="005D6481"/>
    <w:rsid w:val="005D7479"/>
    <w:rsid w:val="005D7D33"/>
    <w:rsid w:val="005E366A"/>
    <w:rsid w:val="005E3894"/>
    <w:rsid w:val="005E3993"/>
    <w:rsid w:val="005E4363"/>
    <w:rsid w:val="005E71B8"/>
    <w:rsid w:val="005F0D0E"/>
    <w:rsid w:val="005F1448"/>
    <w:rsid w:val="005F2887"/>
    <w:rsid w:val="005F4A4B"/>
    <w:rsid w:val="005F4C28"/>
    <w:rsid w:val="005F534F"/>
    <w:rsid w:val="005F5A74"/>
    <w:rsid w:val="005F6A90"/>
    <w:rsid w:val="00600E7F"/>
    <w:rsid w:val="006011DD"/>
    <w:rsid w:val="00602219"/>
    <w:rsid w:val="00602674"/>
    <w:rsid w:val="006052A9"/>
    <w:rsid w:val="00605F49"/>
    <w:rsid w:val="00605F87"/>
    <w:rsid w:val="00607C7D"/>
    <w:rsid w:val="00610104"/>
    <w:rsid w:val="006109E6"/>
    <w:rsid w:val="006112AA"/>
    <w:rsid w:val="00612001"/>
    <w:rsid w:val="0061240B"/>
    <w:rsid w:val="00612D44"/>
    <w:rsid w:val="00613B76"/>
    <w:rsid w:val="00614142"/>
    <w:rsid w:val="006167DC"/>
    <w:rsid w:val="006169B8"/>
    <w:rsid w:val="00617157"/>
    <w:rsid w:val="006200C4"/>
    <w:rsid w:val="0062078E"/>
    <w:rsid w:val="0062164C"/>
    <w:rsid w:val="006231D9"/>
    <w:rsid w:val="00623399"/>
    <w:rsid w:val="00623508"/>
    <w:rsid w:val="00625398"/>
    <w:rsid w:val="0063105C"/>
    <w:rsid w:val="006320E3"/>
    <w:rsid w:val="00632279"/>
    <w:rsid w:val="00635030"/>
    <w:rsid w:val="00635D66"/>
    <w:rsid w:val="00636196"/>
    <w:rsid w:val="00637540"/>
    <w:rsid w:val="006401EB"/>
    <w:rsid w:val="00642E14"/>
    <w:rsid w:val="00642F3C"/>
    <w:rsid w:val="00643BF6"/>
    <w:rsid w:val="006465FC"/>
    <w:rsid w:val="00646944"/>
    <w:rsid w:val="00647BFF"/>
    <w:rsid w:val="00650B53"/>
    <w:rsid w:val="00651E4C"/>
    <w:rsid w:val="006524B9"/>
    <w:rsid w:val="00652B9D"/>
    <w:rsid w:val="00652F97"/>
    <w:rsid w:val="0065352F"/>
    <w:rsid w:val="00653D4A"/>
    <w:rsid w:val="0065566E"/>
    <w:rsid w:val="00655F3D"/>
    <w:rsid w:val="00660948"/>
    <w:rsid w:val="00660F21"/>
    <w:rsid w:val="00662AE6"/>
    <w:rsid w:val="00664EFA"/>
    <w:rsid w:val="00665198"/>
    <w:rsid w:val="00670AAC"/>
    <w:rsid w:val="00670EF0"/>
    <w:rsid w:val="0067276B"/>
    <w:rsid w:val="00673692"/>
    <w:rsid w:val="00673E6D"/>
    <w:rsid w:val="00674ADE"/>
    <w:rsid w:val="00674DDC"/>
    <w:rsid w:val="00675169"/>
    <w:rsid w:val="00675205"/>
    <w:rsid w:val="00676082"/>
    <w:rsid w:val="0067669E"/>
    <w:rsid w:val="00677801"/>
    <w:rsid w:val="00677C86"/>
    <w:rsid w:val="006813AC"/>
    <w:rsid w:val="00681869"/>
    <w:rsid w:val="006826A8"/>
    <w:rsid w:val="00682B3B"/>
    <w:rsid w:val="006834AB"/>
    <w:rsid w:val="00684856"/>
    <w:rsid w:val="00685E27"/>
    <w:rsid w:val="00686737"/>
    <w:rsid w:val="0068784A"/>
    <w:rsid w:val="00691008"/>
    <w:rsid w:val="0069460A"/>
    <w:rsid w:val="00695060"/>
    <w:rsid w:val="006959E3"/>
    <w:rsid w:val="00695D34"/>
    <w:rsid w:val="00695E7C"/>
    <w:rsid w:val="006A0C6D"/>
    <w:rsid w:val="006A1D95"/>
    <w:rsid w:val="006A28A0"/>
    <w:rsid w:val="006A35C4"/>
    <w:rsid w:val="006A3EC5"/>
    <w:rsid w:val="006A51A5"/>
    <w:rsid w:val="006A57E5"/>
    <w:rsid w:val="006A5A78"/>
    <w:rsid w:val="006A7EFC"/>
    <w:rsid w:val="006B0EF8"/>
    <w:rsid w:val="006B3119"/>
    <w:rsid w:val="006B32E4"/>
    <w:rsid w:val="006B3E4F"/>
    <w:rsid w:val="006B4F23"/>
    <w:rsid w:val="006B5A73"/>
    <w:rsid w:val="006B5FB5"/>
    <w:rsid w:val="006B7261"/>
    <w:rsid w:val="006B791E"/>
    <w:rsid w:val="006C0BB7"/>
    <w:rsid w:val="006C13F8"/>
    <w:rsid w:val="006C294E"/>
    <w:rsid w:val="006C2DF1"/>
    <w:rsid w:val="006C362B"/>
    <w:rsid w:val="006C56C0"/>
    <w:rsid w:val="006C6685"/>
    <w:rsid w:val="006C7261"/>
    <w:rsid w:val="006D3275"/>
    <w:rsid w:val="006D391B"/>
    <w:rsid w:val="006D4076"/>
    <w:rsid w:val="006D617D"/>
    <w:rsid w:val="006D6904"/>
    <w:rsid w:val="006D6E4D"/>
    <w:rsid w:val="006E07D7"/>
    <w:rsid w:val="006E1002"/>
    <w:rsid w:val="006E12B3"/>
    <w:rsid w:val="006E1670"/>
    <w:rsid w:val="006E2127"/>
    <w:rsid w:val="006E467E"/>
    <w:rsid w:val="006E62E3"/>
    <w:rsid w:val="006E6FDE"/>
    <w:rsid w:val="006E70B2"/>
    <w:rsid w:val="006E75CA"/>
    <w:rsid w:val="006E7B54"/>
    <w:rsid w:val="006F1742"/>
    <w:rsid w:val="006F1FBE"/>
    <w:rsid w:val="006F55E1"/>
    <w:rsid w:val="006F61E5"/>
    <w:rsid w:val="006F65A9"/>
    <w:rsid w:val="006F65BE"/>
    <w:rsid w:val="006F73A1"/>
    <w:rsid w:val="0070054C"/>
    <w:rsid w:val="00703880"/>
    <w:rsid w:val="00704986"/>
    <w:rsid w:val="00705A76"/>
    <w:rsid w:val="00707127"/>
    <w:rsid w:val="007073DC"/>
    <w:rsid w:val="0071176B"/>
    <w:rsid w:val="00713725"/>
    <w:rsid w:val="00713807"/>
    <w:rsid w:val="00715389"/>
    <w:rsid w:val="00715641"/>
    <w:rsid w:val="00715D28"/>
    <w:rsid w:val="0071628F"/>
    <w:rsid w:val="00717A30"/>
    <w:rsid w:val="00717B1D"/>
    <w:rsid w:val="00721143"/>
    <w:rsid w:val="007226B4"/>
    <w:rsid w:val="007239FA"/>
    <w:rsid w:val="00725767"/>
    <w:rsid w:val="00726202"/>
    <w:rsid w:val="007265E6"/>
    <w:rsid w:val="00726AD1"/>
    <w:rsid w:val="00726DD2"/>
    <w:rsid w:val="007276A0"/>
    <w:rsid w:val="00727ECD"/>
    <w:rsid w:val="0073046D"/>
    <w:rsid w:val="00731970"/>
    <w:rsid w:val="00731E3E"/>
    <w:rsid w:val="007322E5"/>
    <w:rsid w:val="00732A3B"/>
    <w:rsid w:val="00732B2C"/>
    <w:rsid w:val="00733C10"/>
    <w:rsid w:val="00736FF0"/>
    <w:rsid w:val="007370A0"/>
    <w:rsid w:val="0073734D"/>
    <w:rsid w:val="00737386"/>
    <w:rsid w:val="00737FD0"/>
    <w:rsid w:val="00741434"/>
    <w:rsid w:val="007417A6"/>
    <w:rsid w:val="007448B5"/>
    <w:rsid w:val="00744D8B"/>
    <w:rsid w:val="00750C89"/>
    <w:rsid w:val="00751D3C"/>
    <w:rsid w:val="00752182"/>
    <w:rsid w:val="00752882"/>
    <w:rsid w:val="00752DB8"/>
    <w:rsid w:val="007532D7"/>
    <w:rsid w:val="007549BB"/>
    <w:rsid w:val="00754A63"/>
    <w:rsid w:val="00754EA5"/>
    <w:rsid w:val="00755D62"/>
    <w:rsid w:val="007601F3"/>
    <w:rsid w:val="00760B40"/>
    <w:rsid w:val="00760D9F"/>
    <w:rsid w:val="00761959"/>
    <w:rsid w:val="00761F88"/>
    <w:rsid w:val="00762331"/>
    <w:rsid w:val="0076373C"/>
    <w:rsid w:val="00763AF6"/>
    <w:rsid w:val="00763D32"/>
    <w:rsid w:val="00766307"/>
    <w:rsid w:val="007677EE"/>
    <w:rsid w:val="007678AF"/>
    <w:rsid w:val="00770424"/>
    <w:rsid w:val="00770D86"/>
    <w:rsid w:val="00771C46"/>
    <w:rsid w:val="0077343A"/>
    <w:rsid w:val="0077463E"/>
    <w:rsid w:val="007748DA"/>
    <w:rsid w:val="00775738"/>
    <w:rsid w:val="00775D98"/>
    <w:rsid w:val="007803DE"/>
    <w:rsid w:val="00782283"/>
    <w:rsid w:val="00784439"/>
    <w:rsid w:val="00784FED"/>
    <w:rsid w:val="007850EE"/>
    <w:rsid w:val="00785E4E"/>
    <w:rsid w:val="007900D9"/>
    <w:rsid w:val="00790B6E"/>
    <w:rsid w:val="00791CB1"/>
    <w:rsid w:val="00792261"/>
    <w:rsid w:val="00792655"/>
    <w:rsid w:val="00793450"/>
    <w:rsid w:val="00794A46"/>
    <w:rsid w:val="00796E31"/>
    <w:rsid w:val="0079706F"/>
    <w:rsid w:val="00797438"/>
    <w:rsid w:val="00797B02"/>
    <w:rsid w:val="007A0E48"/>
    <w:rsid w:val="007A2543"/>
    <w:rsid w:val="007A4709"/>
    <w:rsid w:val="007A55F0"/>
    <w:rsid w:val="007A65DA"/>
    <w:rsid w:val="007A77CB"/>
    <w:rsid w:val="007B11D7"/>
    <w:rsid w:val="007B1AA3"/>
    <w:rsid w:val="007B1F72"/>
    <w:rsid w:val="007B265A"/>
    <w:rsid w:val="007B38DC"/>
    <w:rsid w:val="007B487D"/>
    <w:rsid w:val="007B6D27"/>
    <w:rsid w:val="007B75C6"/>
    <w:rsid w:val="007C1D05"/>
    <w:rsid w:val="007C2CBE"/>
    <w:rsid w:val="007C4131"/>
    <w:rsid w:val="007C4522"/>
    <w:rsid w:val="007C60D0"/>
    <w:rsid w:val="007C6AF4"/>
    <w:rsid w:val="007C6FDF"/>
    <w:rsid w:val="007C74D1"/>
    <w:rsid w:val="007D3AF4"/>
    <w:rsid w:val="007D6D26"/>
    <w:rsid w:val="007D7FAA"/>
    <w:rsid w:val="007E02DC"/>
    <w:rsid w:val="007E03A0"/>
    <w:rsid w:val="007E1264"/>
    <w:rsid w:val="007E25BB"/>
    <w:rsid w:val="007E29CB"/>
    <w:rsid w:val="007E4568"/>
    <w:rsid w:val="007E4852"/>
    <w:rsid w:val="007E487E"/>
    <w:rsid w:val="007E5435"/>
    <w:rsid w:val="007E59FE"/>
    <w:rsid w:val="007F1337"/>
    <w:rsid w:val="007F200C"/>
    <w:rsid w:val="007F21C1"/>
    <w:rsid w:val="007F2635"/>
    <w:rsid w:val="007F5295"/>
    <w:rsid w:val="007F56E8"/>
    <w:rsid w:val="007F684F"/>
    <w:rsid w:val="007F69A0"/>
    <w:rsid w:val="007F6D2E"/>
    <w:rsid w:val="007F733F"/>
    <w:rsid w:val="00801897"/>
    <w:rsid w:val="008019BE"/>
    <w:rsid w:val="008020D3"/>
    <w:rsid w:val="00802A47"/>
    <w:rsid w:val="008039C5"/>
    <w:rsid w:val="00803F9E"/>
    <w:rsid w:val="00805B32"/>
    <w:rsid w:val="0080666A"/>
    <w:rsid w:val="008067CB"/>
    <w:rsid w:val="0080788B"/>
    <w:rsid w:val="00812381"/>
    <w:rsid w:val="008127D2"/>
    <w:rsid w:val="00812BE3"/>
    <w:rsid w:val="00813B6D"/>
    <w:rsid w:val="00814C8A"/>
    <w:rsid w:val="00816D47"/>
    <w:rsid w:val="008178AC"/>
    <w:rsid w:val="00821C96"/>
    <w:rsid w:val="008236E9"/>
    <w:rsid w:val="00823E2F"/>
    <w:rsid w:val="00823FDD"/>
    <w:rsid w:val="0082425E"/>
    <w:rsid w:val="00824BD4"/>
    <w:rsid w:val="00825079"/>
    <w:rsid w:val="0082621B"/>
    <w:rsid w:val="00826731"/>
    <w:rsid w:val="0082732E"/>
    <w:rsid w:val="00830448"/>
    <w:rsid w:val="00830703"/>
    <w:rsid w:val="00830903"/>
    <w:rsid w:val="00831031"/>
    <w:rsid w:val="00831C34"/>
    <w:rsid w:val="00831D62"/>
    <w:rsid w:val="0083368D"/>
    <w:rsid w:val="00833E79"/>
    <w:rsid w:val="0083591E"/>
    <w:rsid w:val="0084009A"/>
    <w:rsid w:val="008411A4"/>
    <w:rsid w:val="008434C0"/>
    <w:rsid w:val="008443E4"/>
    <w:rsid w:val="00845536"/>
    <w:rsid w:val="008467C4"/>
    <w:rsid w:val="00847880"/>
    <w:rsid w:val="00850D0D"/>
    <w:rsid w:val="0085193A"/>
    <w:rsid w:val="00852645"/>
    <w:rsid w:val="008529B9"/>
    <w:rsid w:val="00852E18"/>
    <w:rsid w:val="008552A4"/>
    <w:rsid w:val="00856002"/>
    <w:rsid w:val="00856B20"/>
    <w:rsid w:val="00856BD7"/>
    <w:rsid w:val="00860389"/>
    <w:rsid w:val="00860486"/>
    <w:rsid w:val="00860A81"/>
    <w:rsid w:val="0086140D"/>
    <w:rsid w:val="008620CB"/>
    <w:rsid w:val="00863332"/>
    <w:rsid w:val="0086458B"/>
    <w:rsid w:val="0086519A"/>
    <w:rsid w:val="00865660"/>
    <w:rsid w:val="00865FFC"/>
    <w:rsid w:val="00866068"/>
    <w:rsid w:val="008665AB"/>
    <w:rsid w:val="008666F2"/>
    <w:rsid w:val="008677FC"/>
    <w:rsid w:val="00867A9D"/>
    <w:rsid w:val="008707AE"/>
    <w:rsid w:val="00871134"/>
    <w:rsid w:val="00871A81"/>
    <w:rsid w:val="00871A8D"/>
    <w:rsid w:val="00871C35"/>
    <w:rsid w:val="008721F9"/>
    <w:rsid w:val="0087222B"/>
    <w:rsid w:val="008758AC"/>
    <w:rsid w:val="00876120"/>
    <w:rsid w:val="00882745"/>
    <w:rsid w:val="00882912"/>
    <w:rsid w:val="00882DF3"/>
    <w:rsid w:val="00883678"/>
    <w:rsid w:val="00884041"/>
    <w:rsid w:val="00884439"/>
    <w:rsid w:val="0088450D"/>
    <w:rsid w:val="0088662A"/>
    <w:rsid w:val="0088695D"/>
    <w:rsid w:val="0088744A"/>
    <w:rsid w:val="00891014"/>
    <w:rsid w:val="008927FD"/>
    <w:rsid w:val="00892DFC"/>
    <w:rsid w:val="00894618"/>
    <w:rsid w:val="0089474C"/>
    <w:rsid w:val="00894A9B"/>
    <w:rsid w:val="00894C42"/>
    <w:rsid w:val="00894C56"/>
    <w:rsid w:val="00895458"/>
    <w:rsid w:val="00897377"/>
    <w:rsid w:val="00897F9D"/>
    <w:rsid w:val="008A123F"/>
    <w:rsid w:val="008A1491"/>
    <w:rsid w:val="008A1722"/>
    <w:rsid w:val="008A17C4"/>
    <w:rsid w:val="008A22B7"/>
    <w:rsid w:val="008A2531"/>
    <w:rsid w:val="008A3595"/>
    <w:rsid w:val="008A60D7"/>
    <w:rsid w:val="008A7F41"/>
    <w:rsid w:val="008B04A9"/>
    <w:rsid w:val="008B25BA"/>
    <w:rsid w:val="008B2D9A"/>
    <w:rsid w:val="008B32F9"/>
    <w:rsid w:val="008B3782"/>
    <w:rsid w:val="008B49C2"/>
    <w:rsid w:val="008B53EA"/>
    <w:rsid w:val="008B6307"/>
    <w:rsid w:val="008B71AB"/>
    <w:rsid w:val="008C0191"/>
    <w:rsid w:val="008C102E"/>
    <w:rsid w:val="008C19D9"/>
    <w:rsid w:val="008C1EBF"/>
    <w:rsid w:val="008C21F3"/>
    <w:rsid w:val="008C2ACC"/>
    <w:rsid w:val="008C4606"/>
    <w:rsid w:val="008C4878"/>
    <w:rsid w:val="008C49F7"/>
    <w:rsid w:val="008C50E1"/>
    <w:rsid w:val="008C5136"/>
    <w:rsid w:val="008C6184"/>
    <w:rsid w:val="008D0D7F"/>
    <w:rsid w:val="008D12F4"/>
    <w:rsid w:val="008D3C61"/>
    <w:rsid w:val="008D55A8"/>
    <w:rsid w:val="008D5908"/>
    <w:rsid w:val="008D5F30"/>
    <w:rsid w:val="008D6E22"/>
    <w:rsid w:val="008D7ADB"/>
    <w:rsid w:val="008D7D5B"/>
    <w:rsid w:val="008E057E"/>
    <w:rsid w:val="008E3209"/>
    <w:rsid w:val="008E433C"/>
    <w:rsid w:val="008E5596"/>
    <w:rsid w:val="008E5841"/>
    <w:rsid w:val="008E5C98"/>
    <w:rsid w:val="008E61E4"/>
    <w:rsid w:val="008E7367"/>
    <w:rsid w:val="008E7FB5"/>
    <w:rsid w:val="008F0D73"/>
    <w:rsid w:val="008F3A4B"/>
    <w:rsid w:val="008F4336"/>
    <w:rsid w:val="008F5B37"/>
    <w:rsid w:val="008F632A"/>
    <w:rsid w:val="008F6852"/>
    <w:rsid w:val="008F7C90"/>
    <w:rsid w:val="0090067B"/>
    <w:rsid w:val="0090184D"/>
    <w:rsid w:val="0090275E"/>
    <w:rsid w:val="00903350"/>
    <w:rsid w:val="00903DFB"/>
    <w:rsid w:val="00904262"/>
    <w:rsid w:val="00904DED"/>
    <w:rsid w:val="00904E09"/>
    <w:rsid w:val="00905C4E"/>
    <w:rsid w:val="00905EA3"/>
    <w:rsid w:val="009060C1"/>
    <w:rsid w:val="00907033"/>
    <w:rsid w:val="00907BFA"/>
    <w:rsid w:val="009105D6"/>
    <w:rsid w:val="00910D1A"/>
    <w:rsid w:val="00911C09"/>
    <w:rsid w:val="00912647"/>
    <w:rsid w:val="00912C0C"/>
    <w:rsid w:val="0091533C"/>
    <w:rsid w:val="00915B82"/>
    <w:rsid w:val="00916513"/>
    <w:rsid w:val="00917A36"/>
    <w:rsid w:val="00921CA1"/>
    <w:rsid w:val="0092255D"/>
    <w:rsid w:val="00923B2F"/>
    <w:rsid w:val="00924108"/>
    <w:rsid w:val="0092482D"/>
    <w:rsid w:val="00925421"/>
    <w:rsid w:val="00926AA5"/>
    <w:rsid w:val="00931993"/>
    <w:rsid w:val="0093206A"/>
    <w:rsid w:val="00934CDC"/>
    <w:rsid w:val="009358E1"/>
    <w:rsid w:val="009402BB"/>
    <w:rsid w:val="00940D91"/>
    <w:rsid w:val="00941AE2"/>
    <w:rsid w:val="009423B9"/>
    <w:rsid w:val="009424C9"/>
    <w:rsid w:val="00942EE7"/>
    <w:rsid w:val="00944234"/>
    <w:rsid w:val="00944339"/>
    <w:rsid w:val="00946582"/>
    <w:rsid w:val="00947139"/>
    <w:rsid w:val="00947F0F"/>
    <w:rsid w:val="00947F56"/>
    <w:rsid w:val="00950483"/>
    <w:rsid w:val="009505FB"/>
    <w:rsid w:val="0095114F"/>
    <w:rsid w:val="009514C4"/>
    <w:rsid w:val="0095215B"/>
    <w:rsid w:val="00953B68"/>
    <w:rsid w:val="00956B1F"/>
    <w:rsid w:val="00956C26"/>
    <w:rsid w:val="00957577"/>
    <w:rsid w:val="00960276"/>
    <w:rsid w:val="009647F7"/>
    <w:rsid w:val="00965320"/>
    <w:rsid w:val="00965A88"/>
    <w:rsid w:val="00966607"/>
    <w:rsid w:val="009666F3"/>
    <w:rsid w:val="0096701A"/>
    <w:rsid w:val="00967B63"/>
    <w:rsid w:val="00970044"/>
    <w:rsid w:val="009742F9"/>
    <w:rsid w:val="0097500C"/>
    <w:rsid w:val="00975733"/>
    <w:rsid w:val="009771D0"/>
    <w:rsid w:val="00977203"/>
    <w:rsid w:val="00977A00"/>
    <w:rsid w:val="00981196"/>
    <w:rsid w:val="00983848"/>
    <w:rsid w:val="00983E1D"/>
    <w:rsid w:val="009858C8"/>
    <w:rsid w:val="00985AAB"/>
    <w:rsid w:val="00986F7B"/>
    <w:rsid w:val="009872BA"/>
    <w:rsid w:val="00990628"/>
    <w:rsid w:val="009910AA"/>
    <w:rsid w:val="0099144A"/>
    <w:rsid w:val="00991D6F"/>
    <w:rsid w:val="00992642"/>
    <w:rsid w:val="00994168"/>
    <w:rsid w:val="00994F33"/>
    <w:rsid w:val="0099500E"/>
    <w:rsid w:val="00996181"/>
    <w:rsid w:val="00996D9C"/>
    <w:rsid w:val="00997D85"/>
    <w:rsid w:val="009A08F6"/>
    <w:rsid w:val="009A14D5"/>
    <w:rsid w:val="009A286F"/>
    <w:rsid w:val="009A31F2"/>
    <w:rsid w:val="009A3FEC"/>
    <w:rsid w:val="009A6BBF"/>
    <w:rsid w:val="009A6E6C"/>
    <w:rsid w:val="009B14C1"/>
    <w:rsid w:val="009B2F19"/>
    <w:rsid w:val="009B38D1"/>
    <w:rsid w:val="009B445B"/>
    <w:rsid w:val="009B541E"/>
    <w:rsid w:val="009B5D23"/>
    <w:rsid w:val="009B695A"/>
    <w:rsid w:val="009B69E2"/>
    <w:rsid w:val="009C01C2"/>
    <w:rsid w:val="009C111F"/>
    <w:rsid w:val="009C220A"/>
    <w:rsid w:val="009C606F"/>
    <w:rsid w:val="009C758F"/>
    <w:rsid w:val="009C78A9"/>
    <w:rsid w:val="009D4A2D"/>
    <w:rsid w:val="009D4D80"/>
    <w:rsid w:val="009E01B5"/>
    <w:rsid w:val="009E02E6"/>
    <w:rsid w:val="009E0FC4"/>
    <w:rsid w:val="009E13D1"/>
    <w:rsid w:val="009E13D3"/>
    <w:rsid w:val="009E16EB"/>
    <w:rsid w:val="009E1BDA"/>
    <w:rsid w:val="009E372D"/>
    <w:rsid w:val="009E61F4"/>
    <w:rsid w:val="009E6CB6"/>
    <w:rsid w:val="009E6E3A"/>
    <w:rsid w:val="009F2749"/>
    <w:rsid w:val="009F2C3E"/>
    <w:rsid w:val="009F407F"/>
    <w:rsid w:val="009F5804"/>
    <w:rsid w:val="009F5F18"/>
    <w:rsid w:val="009F7F56"/>
    <w:rsid w:val="00A011C9"/>
    <w:rsid w:val="00A017D4"/>
    <w:rsid w:val="00A0200E"/>
    <w:rsid w:val="00A0525D"/>
    <w:rsid w:val="00A109BB"/>
    <w:rsid w:val="00A10D93"/>
    <w:rsid w:val="00A1162E"/>
    <w:rsid w:val="00A11E1A"/>
    <w:rsid w:val="00A12308"/>
    <w:rsid w:val="00A14867"/>
    <w:rsid w:val="00A14EF1"/>
    <w:rsid w:val="00A15475"/>
    <w:rsid w:val="00A17131"/>
    <w:rsid w:val="00A2118F"/>
    <w:rsid w:val="00A22869"/>
    <w:rsid w:val="00A22E00"/>
    <w:rsid w:val="00A26E69"/>
    <w:rsid w:val="00A306A2"/>
    <w:rsid w:val="00A313B9"/>
    <w:rsid w:val="00A335CC"/>
    <w:rsid w:val="00A33FEB"/>
    <w:rsid w:val="00A3656B"/>
    <w:rsid w:val="00A4045A"/>
    <w:rsid w:val="00A409B1"/>
    <w:rsid w:val="00A41566"/>
    <w:rsid w:val="00A425C7"/>
    <w:rsid w:val="00A43059"/>
    <w:rsid w:val="00A43793"/>
    <w:rsid w:val="00A43BAE"/>
    <w:rsid w:val="00A449D5"/>
    <w:rsid w:val="00A460EC"/>
    <w:rsid w:val="00A477E7"/>
    <w:rsid w:val="00A47976"/>
    <w:rsid w:val="00A500B6"/>
    <w:rsid w:val="00A50536"/>
    <w:rsid w:val="00A51047"/>
    <w:rsid w:val="00A518C5"/>
    <w:rsid w:val="00A53694"/>
    <w:rsid w:val="00A55AFE"/>
    <w:rsid w:val="00A55CEC"/>
    <w:rsid w:val="00A56164"/>
    <w:rsid w:val="00A565D6"/>
    <w:rsid w:val="00A56AE0"/>
    <w:rsid w:val="00A6274E"/>
    <w:rsid w:val="00A64A56"/>
    <w:rsid w:val="00A64CCA"/>
    <w:rsid w:val="00A66E1F"/>
    <w:rsid w:val="00A706E7"/>
    <w:rsid w:val="00A71000"/>
    <w:rsid w:val="00A7135F"/>
    <w:rsid w:val="00A71E1E"/>
    <w:rsid w:val="00A71F4E"/>
    <w:rsid w:val="00A72429"/>
    <w:rsid w:val="00A72E01"/>
    <w:rsid w:val="00A73BAB"/>
    <w:rsid w:val="00A74024"/>
    <w:rsid w:val="00A76A44"/>
    <w:rsid w:val="00A80631"/>
    <w:rsid w:val="00A81E5C"/>
    <w:rsid w:val="00A83EF5"/>
    <w:rsid w:val="00A84691"/>
    <w:rsid w:val="00A86404"/>
    <w:rsid w:val="00A86D0D"/>
    <w:rsid w:val="00A871FC"/>
    <w:rsid w:val="00A90E64"/>
    <w:rsid w:val="00A923AE"/>
    <w:rsid w:val="00A92748"/>
    <w:rsid w:val="00A934AE"/>
    <w:rsid w:val="00A94EBE"/>
    <w:rsid w:val="00A96104"/>
    <w:rsid w:val="00A9663E"/>
    <w:rsid w:val="00A971AD"/>
    <w:rsid w:val="00A974A3"/>
    <w:rsid w:val="00AA0475"/>
    <w:rsid w:val="00AA0A7B"/>
    <w:rsid w:val="00AA0D4D"/>
    <w:rsid w:val="00AA0DCE"/>
    <w:rsid w:val="00AA1E9F"/>
    <w:rsid w:val="00AA396B"/>
    <w:rsid w:val="00AA7BC9"/>
    <w:rsid w:val="00AB2EA7"/>
    <w:rsid w:val="00AB32F5"/>
    <w:rsid w:val="00AB3EF9"/>
    <w:rsid w:val="00AB40D2"/>
    <w:rsid w:val="00AB499B"/>
    <w:rsid w:val="00AB4E16"/>
    <w:rsid w:val="00AB5092"/>
    <w:rsid w:val="00AB5841"/>
    <w:rsid w:val="00AB6293"/>
    <w:rsid w:val="00AC0DB5"/>
    <w:rsid w:val="00AC3807"/>
    <w:rsid w:val="00AC544E"/>
    <w:rsid w:val="00AC67C7"/>
    <w:rsid w:val="00AC7916"/>
    <w:rsid w:val="00AD1383"/>
    <w:rsid w:val="00AD1931"/>
    <w:rsid w:val="00AD1A03"/>
    <w:rsid w:val="00AD1FE9"/>
    <w:rsid w:val="00AD2A83"/>
    <w:rsid w:val="00AD4063"/>
    <w:rsid w:val="00AD4350"/>
    <w:rsid w:val="00AD4D80"/>
    <w:rsid w:val="00AD4DC4"/>
    <w:rsid w:val="00AD5B3C"/>
    <w:rsid w:val="00AD7CBB"/>
    <w:rsid w:val="00AE0CD3"/>
    <w:rsid w:val="00AE2B45"/>
    <w:rsid w:val="00AE2F1E"/>
    <w:rsid w:val="00AE3B5C"/>
    <w:rsid w:val="00AE3B9A"/>
    <w:rsid w:val="00AE4C65"/>
    <w:rsid w:val="00AE58FC"/>
    <w:rsid w:val="00AE64F5"/>
    <w:rsid w:val="00AE6B4C"/>
    <w:rsid w:val="00AE6DB1"/>
    <w:rsid w:val="00AE7048"/>
    <w:rsid w:val="00AF1A61"/>
    <w:rsid w:val="00AF2500"/>
    <w:rsid w:val="00AF54DE"/>
    <w:rsid w:val="00B014B7"/>
    <w:rsid w:val="00B05752"/>
    <w:rsid w:val="00B06235"/>
    <w:rsid w:val="00B062B6"/>
    <w:rsid w:val="00B1085B"/>
    <w:rsid w:val="00B12295"/>
    <w:rsid w:val="00B13A85"/>
    <w:rsid w:val="00B13E3E"/>
    <w:rsid w:val="00B14F87"/>
    <w:rsid w:val="00B175B2"/>
    <w:rsid w:val="00B2001C"/>
    <w:rsid w:val="00B20FCE"/>
    <w:rsid w:val="00B21887"/>
    <w:rsid w:val="00B22301"/>
    <w:rsid w:val="00B22B4D"/>
    <w:rsid w:val="00B251A4"/>
    <w:rsid w:val="00B25E39"/>
    <w:rsid w:val="00B26560"/>
    <w:rsid w:val="00B268A3"/>
    <w:rsid w:val="00B26EA4"/>
    <w:rsid w:val="00B273CF"/>
    <w:rsid w:val="00B31DE8"/>
    <w:rsid w:val="00B32A4D"/>
    <w:rsid w:val="00B3371A"/>
    <w:rsid w:val="00B34064"/>
    <w:rsid w:val="00B34AB2"/>
    <w:rsid w:val="00B355CD"/>
    <w:rsid w:val="00B35669"/>
    <w:rsid w:val="00B36B25"/>
    <w:rsid w:val="00B36E3A"/>
    <w:rsid w:val="00B403B5"/>
    <w:rsid w:val="00B408F7"/>
    <w:rsid w:val="00B413A1"/>
    <w:rsid w:val="00B422FA"/>
    <w:rsid w:val="00B4231C"/>
    <w:rsid w:val="00B42769"/>
    <w:rsid w:val="00B432F2"/>
    <w:rsid w:val="00B475F3"/>
    <w:rsid w:val="00B47AF4"/>
    <w:rsid w:val="00B50322"/>
    <w:rsid w:val="00B503C1"/>
    <w:rsid w:val="00B50AE1"/>
    <w:rsid w:val="00B50C90"/>
    <w:rsid w:val="00B515D4"/>
    <w:rsid w:val="00B521FE"/>
    <w:rsid w:val="00B53ABD"/>
    <w:rsid w:val="00B53BA2"/>
    <w:rsid w:val="00B53BFF"/>
    <w:rsid w:val="00B55961"/>
    <w:rsid w:val="00B5739F"/>
    <w:rsid w:val="00B57F03"/>
    <w:rsid w:val="00B60B47"/>
    <w:rsid w:val="00B611A2"/>
    <w:rsid w:val="00B613A1"/>
    <w:rsid w:val="00B61D6A"/>
    <w:rsid w:val="00B61D82"/>
    <w:rsid w:val="00B61DEE"/>
    <w:rsid w:val="00B630A6"/>
    <w:rsid w:val="00B63360"/>
    <w:rsid w:val="00B65A41"/>
    <w:rsid w:val="00B667E5"/>
    <w:rsid w:val="00B67FA9"/>
    <w:rsid w:val="00B70C66"/>
    <w:rsid w:val="00B73C3D"/>
    <w:rsid w:val="00B73E69"/>
    <w:rsid w:val="00B74D62"/>
    <w:rsid w:val="00B7662C"/>
    <w:rsid w:val="00B77017"/>
    <w:rsid w:val="00B77F72"/>
    <w:rsid w:val="00B802A4"/>
    <w:rsid w:val="00B80D09"/>
    <w:rsid w:val="00B90B57"/>
    <w:rsid w:val="00B914E0"/>
    <w:rsid w:val="00B91A42"/>
    <w:rsid w:val="00B93748"/>
    <w:rsid w:val="00B93A54"/>
    <w:rsid w:val="00B9413E"/>
    <w:rsid w:val="00BA009B"/>
    <w:rsid w:val="00BA144D"/>
    <w:rsid w:val="00BA15E9"/>
    <w:rsid w:val="00BA1939"/>
    <w:rsid w:val="00BA1D1B"/>
    <w:rsid w:val="00BA201C"/>
    <w:rsid w:val="00BA383A"/>
    <w:rsid w:val="00BA4567"/>
    <w:rsid w:val="00BA498D"/>
    <w:rsid w:val="00BA5DD5"/>
    <w:rsid w:val="00BA60E5"/>
    <w:rsid w:val="00BA63A9"/>
    <w:rsid w:val="00BA6C7D"/>
    <w:rsid w:val="00BA74D5"/>
    <w:rsid w:val="00BA75E1"/>
    <w:rsid w:val="00BB2024"/>
    <w:rsid w:val="00BB41E5"/>
    <w:rsid w:val="00BB58BE"/>
    <w:rsid w:val="00BB5A4D"/>
    <w:rsid w:val="00BB67F3"/>
    <w:rsid w:val="00BB6C0E"/>
    <w:rsid w:val="00BB713D"/>
    <w:rsid w:val="00BC3394"/>
    <w:rsid w:val="00BC5C67"/>
    <w:rsid w:val="00BC6749"/>
    <w:rsid w:val="00BC6BC8"/>
    <w:rsid w:val="00BD05C4"/>
    <w:rsid w:val="00BD1DD2"/>
    <w:rsid w:val="00BD2CEA"/>
    <w:rsid w:val="00BD4184"/>
    <w:rsid w:val="00BD4935"/>
    <w:rsid w:val="00BE05F0"/>
    <w:rsid w:val="00BE0B9D"/>
    <w:rsid w:val="00BE0EA2"/>
    <w:rsid w:val="00BE14A5"/>
    <w:rsid w:val="00BE18D3"/>
    <w:rsid w:val="00BE301D"/>
    <w:rsid w:val="00BE437B"/>
    <w:rsid w:val="00BE6278"/>
    <w:rsid w:val="00BE6B05"/>
    <w:rsid w:val="00BE7061"/>
    <w:rsid w:val="00BF01C4"/>
    <w:rsid w:val="00BF09D0"/>
    <w:rsid w:val="00BF0EC1"/>
    <w:rsid w:val="00BF1110"/>
    <w:rsid w:val="00BF2607"/>
    <w:rsid w:val="00BF315D"/>
    <w:rsid w:val="00BF31D4"/>
    <w:rsid w:val="00BF431D"/>
    <w:rsid w:val="00BF440F"/>
    <w:rsid w:val="00BF5147"/>
    <w:rsid w:val="00BF51BB"/>
    <w:rsid w:val="00BF53AF"/>
    <w:rsid w:val="00BF5820"/>
    <w:rsid w:val="00BF6CAF"/>
    <w:rsid w:val="00C01D9A"/>
    <w:rsid w:val="00C03FB5"/>
    <w:rsid w:val="00C04038"/>
    <w:rsid w:val="00C04D40"/>
    <w:rsid w:val="00C05F2D"/>
    <w:rsid w:val="00C06AFB"/>
    <w:rsid w:val="00C078D5"/>
    <w:rsid w:val="00C119C6"/>
    <w:rsid w:val="00C12887"/>
    <w:rsid w:val="00C13E1B"/>
    <w:rsid w:val="00C1475D"/>
    <w:rsid w:val="00C15C10"/>
    <w:rsid w:val="00C15EF0"/>
    <w:rsid w:val="00C163B6"/>
    <w:rsid w:val="00C17D1B"/>
    <w:rsid w:val="00C17E2E"/>
    <w:rsid w:val="00C20B2E"/>
    <w:rsid w:val="00C20DBF"/>
    <w:rsid w:val="00C20EE5"/>
    <w:rsid w:val="00C22277"/>
    <w:rsid w:val="00C229F4"/>
    <w:rsid w:val="00C23579"/>
    <w:rsid w:val="00C23F41"/>
    <w:rsid w:val="00C24C2D"/>
    <w:rsid w:val="00C257BC"/>
    <w:rsid w:val="00C25C93"/>
    <w:rsid w:val="00C25E2F"/>
    <w:rsid w:val="00C26AAB"/>
    <w:rsid w:val="00C27DAE"/>
    <w:rsid w:val="00C31F79"/>
    <w:rsid w:val="00C34FC5"/>
    <w:rsid w:val="00C35C34"/>
    <w:rsid w:val="00C36A01"/>
    <w:rsid w:val="00C37015"/>
    <w:rsid w:val="00C401FD"/>
    <w:rsid w:val="00C4345F"/>
    <w:rsid w:val="00C44184"/>
    <w:rsid w:val="00C462EE"/>
    <w:rsid w:val="00C46873"/>
    <w:rsid w:val="00C47A50"/>
    <w:rsid w:val="00C50EE4"/>
    <w:rsid w:val="00C5144F"/>
    <w:rsid w:val="00C51B7D"/>
    <w:rsid w:val="00C52103"/>
    <w:rsid w:val="00C52599"/>
    <w:rsid w:val="00C5467F"/>
    <w:rsid w:val="00C564C3"/>
    <w:rsid w:val="00C568A7"/>
    <w:rsid w:val="00C568C1"/>
    <w:rsid w:val="00C57950"/>
    <w:rsid w:val="00C57B7A"/>
    <w:rsid w:val="00C57F17"/>
    <w:rsid w:val="00C61454"/>
    <w:rsid w:val="00C659A5"/>
    <w:rsid w:val="00C66478"/>
    <w:rsid w:val="00C668CD"/>
    <w:rsid w:val="00C72276"/>
    <w:rsid w:val="00C72EC1"/>
    <w:rsid w:val="00C73574"/>
    <w:rsid w:val="00C75285"/>
    <w:rsid w:val="00C75402"/>
    <w:rsid w:val="00C77C68"/>
    <w:rsid w:val="00C80415"/>
    <w:rsid w:val="00C81C6B"/>
    <w:rsid w:val="00C83BDD"/>
    <w:rsid w:val="00C8476D"/>
    <w:rsid w:val="00C85629"/>
    <w:rsid w:val="00C86C81"/>
    <w:rsid w:val="00C86FCF"/>
    <w:rsid w:val="00C9131A"/>
    <w:rsid w:val="00C916EF"/>
    <w:rsid w:val="00C951D4"/>
    <w:rsid w:val="00C9636E"/>
    <w:rsid w:val="00C96720"/>
    <w:rsid w:val="00C96D65"/>
    <w:rsid w:val="00C9777F"/>
    <w:rsid w:val="00C9787A"/>
    <w:rsid w:val="00CA0727"/>
    <w:rsid w:val="00CA16E0"/>
    <w:rsid w:val="00CA18EE"/>
    <w:rsid w:val="00CA1A83"/>
    <w:rsid w:val="00CA35AA"/>
    <w:rsid w:val="00CA5208"/>
    <w:rsid w:val="00CA5C89"/>
    <w:rsid w:val="00CA7F4D"/>
    <w:rsid w:val="00CB0BE1"/>
    <w:rsid w:val="00CB16EA"/>
    <w:rsid w:val="00CB1AEA"/>
    <w:rsid w:val="00CB27B1"/>
    <w:rsid w:val="00CB27C1"/>
    <w:rsid w:val="00CB2C6D"/>
    <w:rsid w:val="00CB2D0C"/>
    <w:rsid w:val="00CB3574"/>
    <w:rsid w:val="00CB4F3E"/>
    <w:rsid w:val="00CB5F13"/>
    <w:rsid w:val="00CB6C19"/>
    <w:rsid w:val="00CB70FB"/>
    <w:rsid w:val="00CB737B"/>
    <w:rsid w:val="00CC0671"/>
    <w:rsid w:val="00CC1ABC"/>
    <w:rsid w:val="00CC2FC5"/>
    <w:rsid w:val="00CC3A41"/>
    <w:rsid w:val="00CC4949"/>
    <w:rsid w:val="00CC4C94"/>
    <w:rsid w:val="00CC4DA1"/>
    <w:rsid w:val="00CC676F"/>
    <w:rsid w:val="00CC6968"/>
    <w:rsid w:val="00CC6CC8"/>
    <w:rsid w:val="00CC734C"/>
    <w:rsid w:val="00CC7E42"/>
    <w:rsid w:val="00CD030B"/>
    <w:rsid w:val="00CD1DA4"/>
    <w:rsid w:val="00CD3467"/>
    <w:rsid w:val="00CD37A1"/>
    <w:rsid w:val="00CD3BF6"/>
    <w:rsid w:val="00CD42BC"/>
    <w:rsid w:val="00CD4BB7"/>
    <w:rsid w:val="00CD4C62"/>
    <w:rsid w:val="00CD4F22"/>
    <w:rsid w:val="00CD5190"/>
    <w:rsid w:val="00CD555A"/>
    <w:rsid w:val="00CD5697"/>
    <w:rsid w:val="00CD5A0C"/>
    <w:rsid w:val="00CD5E14"/>
    <w:rsid w:val="00CD7F4E"/>
    <w:rsid w:val="00CE0089"/>
    <w:rsid w:val="00CE0F4E"/>
    <w:rsid w:val="00CE1AB7"/>
    <w:rsid w:val="00CE1C47"/>
    <w:rsid w:val="00CE2160"/>
    <w:rsid w:val="00CE2BE7"/>
    <w:rsid w:val="00CE3110"/>
    <w:rsid w:val="00CE337B"/>
    <w:rsid w:val="00CE3495"/>
    <w:rsid w:val="00CE355D"/>
    <w:rsid w:val="00CE5F83"/>
    <w:rsid w:val="00CE614C"/>
    <w:rsid w:val="00CE6E99"/>
    <w:rsid w:val="00CE6FAD"/>
    <w:rsid w:val="00CE7E85"/>
    <w:rsid w:val="00CF0A76"/>
    <w:rsid w:val="00CF1D59"/>
    <w:rsid w:val="00CF2DB4"/>
    <w:rsid w:val="00CF5AAA"/>
    <w:rsid w:val="00CF6499"/>
    <w:rsid w:val="00CF7BCD"/>
    <w:rsid w:val="00D004FA"/>
    <w:rsid w:val="00D0250C"/>
    <w:rsid w:val="00D03FD3"/>
    <w:rsid w:val="00D0498D"/>
    <w:rsid w:val="00D04F25"/>
    <w:rsid w:val="00D0506D"/>
    <w:rsid w:val="00D059D6"/>
    <w:rsid w:val="00D06536"/>
    <w:rsid w:val="00D06CB2"/>
    <w:rsid w:val="00D071AF"/>
    <w:rsid w:val="00D1138C"/>
    <w:rsid w:val="00D130C3"/>
    <w:rsid w:val="00D137C2"/>
    <w:rsid w:val="00D144BA"/>
    <w:rsid w:val="00D145CB"/>
    <w:rsid w:val="00D1470F"/>
    <w:rsid w:val="00D15991"/>
    <w:rsid w:val="00D15EEA"/>
    <w:rsid w:val="00D1624C"/>
    <w:rsid w:val="00D22541"/>
    <w:rsid w:val="00D23227"/>
    <w:rsid w:val="00D25D99"/>
    <w:rsid w:val="00D25F70"/>
    <w:rsid w:val="00D25FD4"/>
    <w:rsid w:val="00D261D7"/>
    <w:rsid w:val="00D269CA"/>
    <w:rsid w:val="00D27F53"/>
    <w:rsid w:val="00D31188"/>
    <w:rsid w:val="00D315F7"/>
    <w:rsid w:val="00D3213C"/>
    <w:rsid w:val="00D321C3"/>
    <w:rsid w:val="00D33C01"/>
    <w:rsid w:val="00D33F95"/>
    <w:rsid w:val="00D34635"/>
    <w:rsid w:val="00D36951"/>
    <w:rsid w:val="00D36D51"/>
    <w:rsid w:val="00D370FE"/>
    <w:rsid w:val="00D40DBD"/>
    <w:rsid w:val="00D40F24"/>
    <w:rsid w:val="00D455D2"/>
    <w:rsid w:val="00D4582A"/>
    <w:rsid w:val="00D45F88"/>
    <w:rsid w:val="00D4769C"/>
    <w:rsid w:val="00D50CA0"/>
    <w:rsid w:val="00D516D9"/>
    <w:rsid w:val="00D53267"/>
    <w:rsid w:val="00D56B84"/>
    <w:rsid w:val="00D61359"/>
    <w:rsid w:val="00D61F94"/>
    <w:rsid w:val="00D66E24"/>
    <w:rsid w:val="00D66E3B"/>
    <w:rsid w:val="00D67459"/>
    <w:rsid w:val="00D67701"/>
    <w:rsid w:val="00D70137"/>
    <w:rsid w:val="00D70681"/>
    <w:rsid w:val="00D70C96"/>
    <w:rsid w:val="00D72C9F"/>
    <w:rsid w:val="00D738B1"/>
    <w:rsid w:val="00D73E4B"/>
    <w:rsid w:val="00D741DA"/>
    <w:rsid w:val="00D743B2"/>
    <w:rsid w:val="00D7485B"/>
    <w:rsid w:val="00D753E7"/>
    <w:rsid w:val="00D75A24"/>
    <w:rsid w:val="00D75F2C"/>
    <w:rsid w:val="00D762BA"/>
    <w:rsid w:val="00D8005E"/>
    <w:rsid w:val="00D80BC1"/>
    <w:rsid w:val="00D80BDE"/>
    <w:rsid w:val="00D81979"/>
    <w:rsid w:val="00D8313E"/>
    <w:rsid w:val="00D840F7"/>
    <w:rsid w:val="00D84A99"/>
    <w:rsid w:val="00D868F0"/>
    <w:rsid w:val="00D8787C"/>
    <w:rsid w:val="00D9048F"/>
    <w:rsid w:val="00D92AA6"/>
    <w:rsid w:val="00D938E5"/>
    <w:rsid w:val="00D93A2F"/>
    <w:rsid w:val="00D94068"/>
    <w:rsid w:val="00D9441A"/>
    <w:rsid w:val="00D9499E"/>
    <w:rsid w:val="00D958E4"/>
    <w:rsid w:val="00D95CAF"/>
    <w:rsid w:val="00D95DD7"/>
    <w:rsid w:val="00D97F8E"/>
    <w:rsid w:val="00DA030B"/>
    <w:rsid w:val="00DA0C60"/>
    <w:rsid w:val="00DA1915"/>
    <w:rsid w:val="00DA1E75"/>
    <w:rsid w:val="00DA2F7A"/>
    <w:rsid w:val="00DA306D"/>
    <w:rsid w:val="00DA3D07"/>
    <w:rsid w:val="00DA4031"/>
    <w:rsid w:val="00DA438C"/>
    <w:rsid w:val="00DA46F8"/>
    <w:rsid w:val="00DA4F97"/>
    <w:rsid w:val="00DA54D9"/>
    <w:rsid w:val="00DA787C"/>
    <w:rsid w:val="00DB05C2"/>
    <w:rsid w:val="00DB30E6"/>
    <w:rsid w:val="00DB51DD"/>
    <w:rsid w:val="00DB5724"/>
    <w:rsid w:val="00DB5B65"/>
    <w:rsid w:val="00DB6FA0"/>
    <w:rsid w:val="00DC08DB"/>
    <w:rsid w:val="00DC221B"/>
    <w:rsid w:val="00DC3FFC"/>
    <w:rsid w:val="00DC5A59"/>
    <w:rsid w:val="00DD0E82"/>
    <w:rsid w:val="00DD1575"/>
    <w:rsid w:val="00DD2155"/>
    <w:rsid w:val="00DD34ED"/>
    <w:rsid w:val="00DD3A2B"/>
    <w:rsid w:val="00DD6D35"/>
    <w:rsid w:val="00DD76D6"/>
    <w:rsid w:val="00DD79EA"/>
    <w:rsid w:val="00DE0981"/>
    <w:rsid w:val="00DE0B06"/>
    <w:rsid w:val="00DE0C35"/>
    <w:rsid w:val="00DE0CD9"/>
    <w:rsid w:val="00DE1160"/>
    <w:rsid w:val="00DE2E65"/>
    <w:rsid w:val="00DE4441"/>
    <w:rsid w:val="00DE5344"/>
    <w:rsid w:val="00DE6BF8"/>
    <w:rsid w:val="00DE7334"/>
    <w:rsid w:val="00DE75E1"/>
    <w:rsid w:val="00DE7C19"/>
    <w:rsid w:val="00DF0860"/>
    <w:rsid w:val="00DF09ED"/>
    <w:rsid w:val="00DF2AAD"/>
    <w:rsid w:val="00DF2B25"/>
    <w:rsid w:val="00DF2F4A"/>
    <w:rsid w:val="00DF3020"/>
    <w:rsid w:val="00DF3188"/>
    <w:rsid w:val="00DF32B3"/>
    <w:rsid w:val="00DF3DB6"/>
    <w:rsid w:val="00DF5DC0"/>
    <w:rsid w:val="00DF639B"/>
    <w:rsid w:val="00DF6EDA"/>
    <w:rsid w:val="00DF7303"/>
    <w:rsid w:val="00E00B3F"/>
    <w:rsid w:val="00E01A65"/>
    <w:rsid w:val="00E02CE5"/>
    <w:rsid w:val="00E0418F"/>
    <w:rsid w:val="00E05E3B"/>
    <w:rsid w:val="00E06202"/>
    <w:rsid w:val="00E06B53"/>
    <w:rsid w:val="00E10FD1"/>
    <w:rsid w:val="00E11010"/>
    <w:rsid w:val="00E1152D"/>
    <w:rsid w:val="00E1213F"/>
    <w:rsid w:val="00E1466A"/>
    <w:rsid w:val="00E148DC"/>
    <w:rsid w:val="00E14AA5"/>
    <w:rsid w:val="00E14C42"/>
    <w:rsid w:val="00E150A3"/>
    <w:rsid w:val="00E150D9"/>
    <w:rsid w:val="00E168A6"/>
    <w:rsid w:val="00E172CD"/>
    <w:rsid w:val="00E1792B"/>
    <w:rsid w:val="00E200B6"/>
    <w:rsid w:val="00E21998"/>
    <w:rsid w:val="00E224D1"/>
    <w:rsid w:val="00E22B14"/>
    <w:rsid w:val="00E22E4F"/>
    <w:rsid w:val="00E22F4E"/>
    <w:rsid w:val="00E23689"/>
    <w:rsid w:val="00E24DB8"/>
    <w:rsid w:val="00E24F7E"/>
    <w:rsid w:val="00E26535"/>
    <w:rsid w:val="00E26D7C"/>
    <w:rsid w:val="00E27679"/>
    <w:rsid w:val="00E3003A"/>
    <w:rsid w:val="00E314AF"/>
    <w:rsid w:val="00E32C48"/>
    <w:rsid w:val="00E32E8E"/>
    <w:rsid w:val="00E34387"/>
    <w:rsid w:val="00E345C7"/>
    <w:rsid w:val="00E34A64"/>
    <w:rsid w:val="00E3507B"/>
    <w:rsid w:val="00E350FF"/>
    <w:rsid w:val="00E35B67"/>
    <w:rsid w:val="00E40293"/>
    <w:rsid w:val="00E40462"/>
    <w:rsid w:val="00E404D7"/>
    <w:rsid w:val="00E415A5"/>
    <w:rsid w:val="00E44886"/>
    <w:rsid w:val="00E45FD4"/>
    <w:rsid w:val="00E463D9"/>
    <w:rsid w:val="00E501CD"/>
    <w:rsid w:val="00E52E6B"/>
    <w:rsid w:val="00E54605"/>
    <w:rsid w:val="00E54990"/>
    <w:rsid w:val="00E568C1"/>
    <w:rsid w:val="00E569AC"/>
    <w:rsid w:val="00E57788"/>
    <w:rsid w:val="00E57A97"/>
    <w:rsid w:val="00E607E7"/>
    <w:rsid w:val="00E65089"/>
    <w:rsid w:val="00E65D12"/>
    <w:rsid w:val="00E709FE"/>
    <w:rsid w:val="00E721C8"/>
    <w:rsid w:val="00E7280B"/>
    <w:rsid w:val="00E736E0"/>
    <w:rsid w:val="00E7472B"/>
    <w:rsid w:val="00E74E07"/>
    <w:rsid w:val="00E80A29"/>
    <w:rsid w:val="00E8188F"/>
    <w:rsid w:val="00E81F23"/>
    <w:rsid w:val="00E82B02"/>
    <w:rsid w:val="00E84E1B"/>
    <w:rsid w:val="00E84E5C"/>
    <w:rsid w:val="00E84F9A"/>
    <w:rsid w:val="00E852B7"/>
    <w:rsid w:val="00E85454"/>
    <w:rsid w:val="00E85A36"/>
    <w:rsid w:val="00E87DF9"/>
    <w:rsid w:val="00E90153"/>
    <w:rsid w:val="00E912B4"/>
    <w:rsid w:val="00E92ADA"/>
    <w:rsid w:val="00E93951"/>
    <w:rsid w:val="00E95242"/>
    <w:rsid w:val="00E95374"/>
    <w:rsid w:val="00E96C1F"/>
    <w:rsid w:val="00E978C5"/>
    <w:rsid w:val="00EA1685"/>
    <w:rsid w:val="00EA221B"/>
    <w:rsid w:val="00EA2923"/>
    <w:rsid w:val="00EA2A34"/>
    <w:rsid w:val="00EA3174"/>
    <w:rsid w:val="00EA4193"/>
    <w:rsid w:val="00EA6C39"/>
    <w:rsid w:val="00EA7045"/>
    <w:rsid w:val="00EA7046"/>
    <w:rsid w:val="00EA7959"/>
    <w:rsid w:val="00EB01DC"/>
    <w:rsid w:val="00EB0698"/>
    <w:rsid w:val="00EB080D"/>
    <w:rsid w:val="00EB0DC1"/>
    <w:rsid w:val="00EB1143"/>
    <w:rsid w:val="00EB13AA"/>
    <w:rsid w:val="00EB2A00"/>
    <w:rsid w:val="00EB39DD"/>
    <w:rsid w:val="00EB4059"/>
    <w:rsid w:val="00EB43B1"/>
    <w:rsid w:val="00EB4D1F"/>
    <w:rsid w:val="00EB57EB"/>
    <w:rsid w:val="00EB607E"/>
    <w:rsid w:val="00EB6640"/>
    <w:rsid w:val="00EC06EB"/>
    <w:rsid w:val="00EC093C"/>
    <w:rsid w:val="00EC1A65"/>
    <w:rsid w:val="00EC1F2B"/>
    <w:rsid w:val="00EC5CB9"/>
    <w:rsid w:val="00EC5E5F"/>
    <w:rsid w:val="00EC63E1"/>
    <w:rsid w:val="00EC6D48"/>
    <w:rsid w:val="00EC7129"/>
    <w:rsid w:val="00EC7E2E"/>
    <w:rsid w:val="00ED0965"/>
    <w:rsid w:val="00ED0FB3"/>
    <w:rsid w:val="00ED3868"/>
    <w:rsid w:val="00ED4565"/>
    <w:rsid w:val="00EE0320"/>
    <w:rsid w:val="00EE26D1"/>
    <w:rsid w:val="00EE7D0E"/>
    <w:rsid w:val="00EF11DF"/>
    <w:rsid w:val="00EF16C8"/>
    <w:rsid w:val="00EF2F39"/>
    <w:rsid w:val="00EF4113"/>
    <w:rsid w:val="00EF49A9"/>
    <w:rsid w:val="00EF53E2"/>
    <w:rsid w:val="00EF57E2"/>
    <w:rsid w:val="00EF6226"/>
    <w:rsid w:val="00EF6492"/>
    <w:rsid w:val="00F01EF0"/>
    <w:rsid w:val="00F01F01"/>
    <w:rsid w:val="00F02C64"/>
    <w:rsid w:val="00F0367B"/>
    <w:rsid w:val="00F03E40"/>
    <w:rsid w:val="00F04630"/>
    <w:rsid w:val="00F04D0B"/>
    <w:rsid w:val="00F1045A"/>
    <w:rsid w:val="00F109FE"/>
    <w:rsid w:val="00F1261A"/>
    <w:rsid w:val="00F13AA5"/>
    <w:rsid w:val="00F151DE"/>
    <w:rsid w:val="00F1538C"/>
    <w:rsid w:val="00F15BC8"/>
    <w:rsid w:val="00F17022"/>
    <w:rsid w:val="00F176FD"/>
    <w:rsid w:val="00F202C9"/>
    <w:rsid w:val="00F20C4C"/>
    <w:rsid w:val="00F22B10"/>
    <w:rsid w:val="00F22D15"/>
    <w:rsid w:val="00F23524"/>
    <w:rsid w:val="00F24493"/>
    <w:rsid w:val="00F25BD7"/>
    <w:rsid w:val="00F266BE"/>
    <w:rsid w:val="00F275D0"/>
    <w:rsid w:val="00F279CA"/>
    <w:rsid w:val="00F3033F"/>
    <w:rsid w:val="00F31D2E"/>
    <w:rsid w:val="00F325ED"/>
    <w:rsid w:val="00F32B53"/>
    <w:rsid w:val="00F34C04"/>
    <w:rsid w:val="00F41939"/>
    <w:rsid w:val="00F430B4"/>
    <w:rsid w:val="00F44A26"/>
    <w:rsid w:val="00F456DA"/>
    <w:rsid w:val="00F45FB8"/>
    <w:rsid w:val="00F470EC"/>
    <w:rsid w:val="00F47180"/>
    <w:rsid w:val="00F47A53"/>
    <w:rsid w:val="00F47CAA"/>
    <w:rsid w:val="00F5018B"/>
    <w:rsid w:val="00F53ABE"/>
    <w:rsid w:val="00F54BF4"/>
    <w:rsid w:val="00F5561A"/>
    <w:rsid w:val="00F55A63"/>
    <w:rsid w:val="00F56263"/>
    <w:rsid w:val="00F56F99"/>
    <w:rsid w:val="00F63668"/>
    <w:rsid w:val="00F639F1"/>
    <w:rsid w:val="00F63A33"/>
    <w:rsid w:val="00F645A7"/>
    <w:rsid w:val="00F647FA"/>
    <w:rsid w:val="00F66EA5"/>
    <w:rsid w:val="00F67726"/>
    <w:rsid w:val="00F705E0"/>
    <w:rsid w:val="00F70EBD"/>
    <w:rsid w:val="00F72709"/>
    <w:rsid w:val="00F72ACB"/>
    <w:rsid w:val="00F72C0F"/>
    <w:rsid w:val="00F72FC1"/>
    <w:rsid w:val="00F73384"/>
    <w:rsid w:val="00F73A97"/>
    <w:rsid w:val="00F73BFF"/>
    <w:rsid w:val="00F73C42"/>
    <w:rsid w:val="00F74F30"/>
    <w:rsid w:val="00F74F79"/>
    <w:rsid w:val="00F752C1"/>
    <w:rsid w:val="00F76971"/>
    <w:rsid w:val="00F800B2"/>
    <w:rsid w:val="00F8234D"/>
    <w:rsid w:val="00F8248E"/>
    <w:rsid w:val="00F82A5E"/>
    <w:rsid w:val="00F82CB7"/>
    <w:rsid w:val="00F83D75"/>
    <w:rsid w:val="00F86344"/>
    <w:rsid w:val="00F874C6"/>
    <w:rsid w:val="00F8765E"/>
    <w:rsid w:val="00F87A60"/>
    <w:rsid w:val="00F87E75"/>
    <w:rsid w:val="00F915FE"/>
    <w:rsid w:val="00F91B1B"/>
    <w:rsid w:val="00F92FC3"/>
    <w:rsid w:val="00F93349"/>
    <w:rsid w:val="00FA0753"/>
    <w:rsid w:val="00FA3026"/>
    <w:rsid w:val="00FA3F2F"/>
    <w:rsid w:val="00FA5EF6"/>
    <w:rsid w:val="00FA72D5"/>
    <w:rsid w:val="00FA771E"/>
    <w:rsid w:val="00FA7BBF"/>
    <w:rsid w:val="00FB18DC"/>
    <w:rsid w:val="00FB343D"/>
    <w:rsid w:val="00FB3990"/>
    <w:rsid w:val="00FB433B"/>
    <w:rsid w:val="00FB5342"/>
    <w:rsid w:val="00FB5966"/>
    <w:rsid w:val="00FB59A0"/>
    <w:rsid w:val="00FB5BFF"/>
    <w:rsid w:val="00FB6C24"/>
    <w:rsid w:val="00FB7333"/>
    <w:rsid w:val="00FC0282"/>
    <w:rsid w:val="00FC0311"/>
    <w:rsid w:val="00FC0536"/>
    <w:rsid w:val="00FC05E0"/>
    <w:rsid w:val="00FC1EDB"/>
    <w:rsid w:val="00FC34CF"/>
    <w:rsid w:val="00FC377F"/>
    <w:rsid w:val="00FC39CD"/>
    <w:rsid w:val="00FC431D"/>
    <w:rsid w:val="00FC4335"/>
    <w:rsid w:val="00FC6C0F"/>
    <w:rsid w:val="00FC76DA"/>
    <w:rsid w:val="00FD44AB"/>
    <w:rsid w:val="00FD5C97"/>
    <w:rsid w:val="00FD60E6"/>
    <w:rsid w:val="00FD62BC"/>
    <w:rsid w:val="00FE0095"/>
    <w:rsid w:val="00FE00E3"/>
    <w:rsid w:val="00FE0625"/>
    <w:rsid w:val="00FE08C4"/>
    <w:rsid w:val="00FE19B1"/>
    <w:rsid w:val="00FE4860"/>
    <w:rsid w:val="00FE54D4"/>
    <w:rsid w:val="00FE63C7"/>
    <w:rsid w:val="00FE64C9"/>
    <w:rsid w:val="00FE6BD2"/>
    <w:rsid w:val="00FE76F8"/>
    <w:rsid w:val="00FF1729"/>
    <w:rsid w:val="00FF1EC2"/>
    <w:rsid w:val="00FF2872"/>
    <w:rsid w:val="00FF2A30"/>
    <w:rsid w:val="00FF2A87"/>
    <w:rsid w:val="00FF6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locked="1" w:semiHidden="0" w:uiPriority="10" w:unhideWhenUsed="0"/>
    <w:lsdException w:name="Default Paragraph Font" w:uiPriority="1"/>
    <w:lsdException w:name="Subtitle" w:locked="1" w:semiHidden="0" w:uiPriority="11"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452526"/>
    <w:pPr>
      <w:spacing w:before="120"/>
      <w:jc w:val="both"/>
    </w:pPr>
  </w:style>
  <w:style w:type="paragraph" w:styleId="Nadpis2">
    <w:name w:val="heading 2"/>
    <w:basedOn w:val="Normln"/>
    <w:next w:val="Normln"/>
    <w:link w:val="Nadpis2Char"/>
    <w:qFormat/>
    <w:locked/>
    <w:rsid w:val="00B60B47"/>
    <w:pPr>
      <w:keepNext/>
      <w:spacing w:before="240" w:after="60"/>
      <w:jc w:val="left"/>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semiHidden/>
    <w:rsid w:val="00FC05E0"/>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semiHidden/>
    <w:rsid w:val="00FC05E0"/>
    <w:pPr>
      <w:tabs>
        <w:tab w:val="center" w:pos="4536"/>
        <w:tab w:val="right" w:pos="9072"/>
      </w:tabs>
    </w:pPr>
    <w:rPr>
      <w:sz w:val="16"/>
    </w:rPr>
  </w:style>
  <w:style w:type="character" w:styleId="slostrnky">
    <w:name w:val="page number"/>
    <w:basedOn w:val="Standardnpsmoodstavce"/>
    <w:semiHidden/>
    <w:rsid w:val="00FC05E0"/>
  </w:style>
  <w:style w:type="paragraph" w:customStyle="1" w:styleId="Body">
    <w:name w:val="Body"/>
    <w:basedOn w:val="Normln"/>
    <w:qFormat/>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2"/>
      </w:numPr>
      <w:tabs>
        <w:tab w:val="left" w:pos="567"/>
      </w:tabs>
    </w:pPr>
  </w:style>
  <w:style w:type="paragraph" w:customStyle="1" w:styleId="01-L">
    <w:name w:val="01-ČL."/>
    <w:basedOn w:val="Normln"/>
    <w:next w:val="Normln"/>
    <w:qFormat/>
    <w:rsid w:val="00452526"/>
    <w:pPr>
      <w:numPr>
        <w:numId w:val="2"/>
      </w:numPr>
      <w:spacing w:before="60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paragraph" w:styleId="Odstavecseseznamem">
    <w:name w:val="List Paragraph"/>
    <w:basedOn w:val="Normln"/>
    <w:uiPriority w:val="34"/>
    <w:qFormat/>
    <w:locked/>
    <w:rsid w:val="00C462EE"/>
    <w:pPr>
      <w:ind w:left="720"/>
      <w:contextualSpacing/>
    </w:pPr>
  </w:style>
  <w:style w:type="character" w:customStyle="1" w:styleId="Nadpis2Char">
    <w:name w:val="Nadpis 2 Char"/>
    <w:basedOn w:val="Standardnpsmoodstavce"/>
    <w:link w:val="Nadpis2"/>
    <w:rsid w:val="00B60B47"/>
    <w:rPr>
      <w:rFonts w:cs="Arial"/>
      <w:b/>
      <w:bCs/>
      <w:i/>
      <w:iCs/>
      <w:sz w:val="28"/>
      <w:szCs w:val="28"/>
    </w:rPr>
  </w:style>
  <w:style w:type="paragraph" w:styleId="Prosttext">
    <w:name w:val="Plain Text"/>
    <w:basedOn w:val="Normln"/>
    <w:link w:val="ProsttextChar"/>
    <w:uiPriority w:val="99"/>
    <w:rsid w:val="00775738"/>
    <w:pPr>
      <w:spacing w:before="0"/>
      <w:jc w:val="left"/>
    </w:pPr>
    <w:rPr>
      <w:rFonts w:ascii="Courier New" w:hAnsi="Courier New" w:cs="Courier New"/>
    </w:rPr>
  </w:style>
  <w:style w:type="character" w:customStyle="1" w:styleId="ProsttextChar">
    <w:name w:val="Prostý text Char"/>
    <w:basedOn w:val="Standardnpsmoodstavce"/>
    <w:link w:val="Prosttext"/>
    <w:uiPriority w:val="99"/>
    <w:rsid w:val="00775738"/>
    <w:rPr>
      <w:rFonts w:ascii="Courier New" w:hAnsi="Courier New" w:cs="Courier New"/>
    </w:rPr>
  </w:style>
  <w:style w:type="paragraph" w:customStyle="1" w:styleId="Odrky-psmena">
    <w:name w:val="Odrážky - písmena"/>
    <w:basedOn w:val="Normln"/>
    <w:link w:val="Odrky-psmenaCharChar"/>
    <w:rsid w:val="00D75F2C"/>
    <w:pPr>
      <w:numPr>
        <w:numId w:val="5"/>
      </w:numPr>
      <w:spacing w:before="0"/>
    </w:pPr>
  </w:style>
  <w:style w:type="paragraph" w:customStyle="1" w:styleId="Odrky2rove">
    <w:name w:val="Odrážky 2 úroveň"/>
    <w:basedOn w:val="Normln"/>
    <w:rsid w:val="00D75F2C"/>
    <w:pPr>
      <w:numPr>
        <w:ilvl w:val="1"/>
        <w:numId w:val="5"/>
      </w:numPr>
      <w:spacing w:before="0"/>
    </w:pPr>
  </w:style>
  <w:style w:type="character" w:customStyle="1" w:styleId="Odrky-psmenaCharChar">
    <w:name w:val="Odrážky - písmena Char Char"/>
    <w:basedOn w:val="Standardnpsmoodstavce"/>
    <w:link w:val="Odrky-psmena"/>
    <w:rsid w:val="00D75F2C"/>
  </w:style>
  <w:style w:type="character" w:styleId="Odkaznakoment">
    <w:name w:val="annotation reference"/>
    <w:basedOn w:val="Standardnpsmoodstavce"/>
    <w:unhideWhenUsed/>
    <w:rsid w:val="00394A0A"/>
    <w:rPr>
      <w:sz w:val="16"/>
      <w:szCs w:val="16"/>
    </w:rPr>
  </w:style>
  <w:style w:type="paragraph" w:styleId="Textkomente">
    <w:name w:val="annotation text"/>
    <w:basedOn w:val="Normln"/>
    <w:link w:val="TextkomenteChar"/>
    <w:unhideWhenUsed/>
    <w:rsid w:val="00394A0A"/>
  </w:style>
  <w:style w:type="character" w:customStyle="1" w:styleId="TextkomenteChar">
    <w:name w:val="Text komentáře Char"/>
    <w:basedOn w:val="Standardnpsmoodstavce"/>
    <w:link w:val="Textkomente"/>
    <w:rsid w:val="00394A0A"/>
  </w:style>
  <w:style w:type="paragraph" w:styleId="Pedmtkomente">
    <w:name w:val="annotation subject"/>
    <w:basedOn w:val="Textkomente"/>
    <w:next w:val="Textkomente"/>
    <w:link w:val="PedmtkomenteChar"/>
    <w:uiPriority w:val="99"/>
    <w:semiHidden/>
    <w:unhideWhenUsed/>
    <w:rsid w:val="00394A0A"/>
    <w:rPr>
      <w:b/>
      <w:bCs/>
    </w:rPr>
  </w:style>
  <w:style w:type="character" w:customStyle="1" w:styleId="PedmtkomenteChar">
    <w:name w:val="Předmět komentáře Char"/>
    <w:basedOn w:val="TextkomenteChar"/>
    <w:link w:val="Pedmtkomente"/>
    <w:uiPriority w:val="99"/>
    <w:semiHidden/>
    <w:rsid w:val="00394A0A"/>
    <w:rPr>
      <w:b/>
      <w:bCs/>
    </w:rPr>
  </w:style>
  <w:style w:type="paragraph" w:styleId="Textbubliny">
    <w:name w:val="Balloon Text"/>
    <w:basedOn w:val="Normln"/>
    <w:link w:val="TextbublinyChar"/>
    <w:uiPriority w:val="99"/>
    <w:semiHidden/>
    <w:unhideWhenUsed/>
    <w:rsid w:val="00394A0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4A0A"/>
    <w:rPr>
      <w:rFonts w:ascii="Tahoma" w:hAnsi="Tahoma" w:cs="Tahoma"/>
      <w:sz w:val="16"/>
      <w:szCs w:val="16"/>
    </w:rPr>
  </w:style>
  <w:style w:type="character" w:styleId="Hypertextovodkaz">
    <w:name w:val="Hyperlink"/>
    <w:rsid w:val="00A56AE0"/>
    <w:rPr>
      <w:color w:val="0000FF"/>
      <w:u w:val="single"/>
    </w:rPr>
  </w:style>
  <w:style w:type="paragraph" w:styleId="Revize">
    <w:name w:val="Revision"/>
    <w:hidden/>
    <w:uiPriority w:val="99"/>
    <w:semiHidden/>
    <w:rsid w:val="004E28F7"/>
  </w:style>
  <w:style w:type="paragraph" w:customStyle="1" w:styleId="Textbodu">
    <w:name w:val="Text bodu"/>
    <w:basedOn w:val="Normln"/>
    <w:rsid w:val="002E5D42"/>
    <w:pPr>
      <w:numPr>
        <w:ilvl w:val="6"/>
        <w:numId w:val="6"/>
      </w:numPr>
      <w:spacing w:before="0"/>
      <w:outlineLvl w:val="8"/>
    </w:pPr>
    <w:rPr>
      <w:rFonts w:ascii="Times New Roman" w:hAnsi="Times New Roman"/>
      <w:sz w:val="24"/>
      <w:szCs w:val="24"/>
    </w:rPr>
  </w:style>
  <w:style w:type="paragraph" w:customStyle="1" w:styleId="Textpsmene">
    <w:name w:val="Text písmene"/>
    <w:basedOn w:val="Normln"/>
    <w:rsid w:val="002E5D42"/>
    <w:pPr>
      <w:numPr>
        <w:ilvl w:val="8"/>
        <w:numId w:val="6"/>
      </w:numPr>
      <w:tabs>
        <w:tab w:val="num" w:pos="425"/>
      </w:tabs>
      <w:spacing w:before="0"/>
      <w:ind w:left="425" w:hanging="425"/>
      <w:outlineLvl w:val="7"/>
    </w:pPr>
    <w:rPr>
      <w:rFonts w:ascii="Times New Roman" w:hAnsi="Times New Roman"/>
      <w:sz w:val="24"/>
      <w:szCs w:val="24"/>
    </w:rPr>
  </w:style>
  <w:style w:type="paragraph" w:customStyle="1" w:styleId="ZKON">
    <w:name w:val="ZÁKON"/>
    <w:basedOn w:val="Normln"/>
    <w:next w:val="Normln"/>
    <w:rsid w:val="002E5D42"/>
    <w:pPr>
      <w:keepNext/>
      <w:keepLines/>
      <w:numPr>
        <w:ilvl w:val="7"/>
        <w:numId w:val="6"/>
      </w:numPr>
      <w:tabs>
        <w:tab w:val="num" w:pos="851"/>
      </w:tabs>
      <w:spacing w:before="0"/>
      <w:ind w:left="851" w:hanging="426"/>
      <w:jc w:val="center"/>
      <w:outlineLvl w:val="0"/>
    </w:pPr>
    <w:rPr>
      <w:rFonts w:ascii="Times New Roman" w:hAnsi="Times New Roman"/>
      <w:b/>
      <w:bCs/>
      <w:caps/>
      <w:sz w:val="24"/>
      <w:szCs w:val="24"/>
    </w:rPr>
  </w:style>
  <w:style w:type="paragraph" w:styleId="Normlnweb">
    <w:name w:val="Normal (Web)"/>
    <w:basedOn w:val="Normln"/>
    <w:uiPriority w:val="99"/>
    <w:semiHidden/>
    <w:unhideWhenUsed/>
    <w:rsid w:val="006E70B2"/>
    <w:pPr>
      <w:spacing w:before="100" w:beforeAutospacing="1" w:after="100" w:afterAutospacing="1"/>
      <w:jc w:val="left"/>
    </w:pPr>
    <w:rPr>
      <w:rFonts w:ascii="Times New Roman" w:eastAsiaTheme="minorEastAsia" w:hAnsi="Times New Roman"/>
      <w:sz w:val="24"/>
      <w:szCs w:val="24"/>
    </w:rPr>
  </w:style>
  <w:style w:type="paragraph" w:customStyle="1" w:styleId="3fze">
    <w:name w:val="3.fáze"/>
    <w:basedOn w:val="Normln"/>
    <w:qFormat/>
    <w:rsid w:val="008C50E1"/>
    <w:pPr>
      <w:tabs>
        <w:tab w:val="left" w:pos="709"/>
        <w:tab w:val="num" w:pos="1364"/>
      </w:tabs>
      <w:ind w:left="851" w:hanging="850"/>
    </w:pPr>
    <w:rPr>
      <w:bCs/>
      <w:snapToGrid w:val="0"/>
    </w:rPr>
  </w:style>
  <w:style w:type="paragraph" w:customStyle="1" w:styleId="Odstavec11">
    <w:name w:val="Odstavec 1.1"/>
    <w:rsid w:val="00484FED"/>
    <w:pPr>
      <w:tabs>
        <w:tab w:val="num" w:pos="792"/>
      </w:tabs>
      <w:spacing w:before="120"/>
      <w:ind w:left="792" w:hanging="432"/>
      <w:jc w:val="both"/>
    </w:pPr>
  </w:style>
  <w:style w:type="paragraph" w:customStyle="1" w:styleId="Odstavec111">
    <w:name w:val="Odstavec 1.1.1"/>
    <w:basedOn w:val="Odstavec11"/>
    <w:rsid w:val="00484FED"/>
    <w:pPr>
      <w:tabs>
        <w:tab w:val="clear" w:pos="792"/>
        <w:tab w:val="num" w:pos="504"/>
      </w:tabs>
      <w:ind w:left="504" w:hanging="504"/>
    </w:pPr>
  </w:style>
  <w:style w:type="paragraph" w:customStyle="1" w:styleId="normalbulletbl">
    <w:name w:val="normal bullet bílá"/>
    <w:basedOn w:val="Normln"/>
    <w:rsid w:val="00203A71"/>
    <w:pPr>
      <w:numPr>
        <w:numId w:val="13"/>
      </w:numPr>
      <w:spacing w:before="0"/>
      <w:jc w:val="left"/>
    </w:pPr>
    <w:rPr>
      <w:snapToGrid w:val="0"/>
    </w:rPr>
  </w:style>
  <w:style w:type="paragraph" w:customStyle="1" w:styleId="Odrky-rky">
    <w:name w:val="Odrážky - čárky"/>
    <w:basedOn w:val="Normln"/>
    <w:rsid w:val="008A22B7"/>
    <w:pPr>
      <w:numPr>
        <w:numId w:val="17"/>
      </w:numPr>
    </w:pPr>
  </w:style>
  <w:style w:type="character" w:styleId="Zvraznn">
    <w:name w:val="Emphasis"/>
    <w:basedOn w:val="Standardnpsmoodstavce"/>
    <w:uiPriority w:val="20"/>
    <w:qFormat/>
    <w:locked/>
    <w:rsid w:val="00AB6293"/>
    <w:rPr>
      <w:b/>
      <w:bCs/>
      <w:i w:val="0"/>
      <w:iCs w:val="0"/>
    </w:rPr>
  </w:style>
  <w:style w:type="table" w:styleId="Mkatabulky">
    <w:name w:val="Table Grid"/>
    <w:basedOn w:val="Normlntabulka"/>
    <w:uiPriority w:val="59"/>
    <w:locked/>
    <w:rsid w:val="005D3F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locked/>
    <w:rsid w:val="001B48C5"/>
    <w:rPr>
      <w:b/>
      <w:bCs/>
    </w:rPr>
  </w:style>
  <w:style w:type="paragraph" w:customStyle="1" w:styleId="Svtlmkazvraznn31">
    <w:name w:val="Světlá mřížka – zvýraznění 31"/>
    <w:basedOn w:val="Normln"/>
    <w:uiPriority w:val="34"/>
    <w:qFormat/>
    <w:rsid w:val="001252BE"/>
    <w:pPr>
      <w:spacing w:before="0"/>
      <w:ind w:left="720"/>
      <w:contextualSpacing/>
      <w:jc w:val="left"/>
    </w:pPr>
  </w:style>
  <w:style w:type="character" w:customStyle="1" w:styleId="preformatted">
    <w:name w:val="preformatted"/>
    <w:basedOn w:val="Standardnpsmoodstavce"/>
    <w:rsid w:val="00EF6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locked="1"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locked="1" w:semiHidden="0" w:uiPriority="10" w:unhideWhenUsed="0"/>
    <w:lsdException w:name="Default Paragraph Font" w:uiPriority="1"/>
    <w:lsdException w:name="Subtitle" w:locked="1" w:semiHidden="0" w:uiPriority="11" w:unhideWhenUsed="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ln">
    <w:name w:val="Normal"/>
    <w:aliases w:val="02-NORM-01,06-NORM-01,01-nor1"/>
    <w:qFormat/>
    <w:rsid w:val="00452526"/>
    <w:pPr>
      <w:spacing w:before="120"/>
      <w:jc w:val="both"/>
    </w:pPr>
  </w:style>
  <w:style w:type="paragraph" w:styleId="Nadpis2">
    <w:name w:val="heading 2"/>
    <w:basedOn w:val="Normln"/>
    <w:next w:val="Normln"/>
    <w:link w:val="Nadpis2Char"/>
    <w:qFormat/>
    <w:locked/>
    <w:rsid w:val="00B60B47"/>
    <w:pPr>
      <w:keepNext/>
      <w:spacing w:before="240" w:after="60"/>
      <w:jc w:val="left"/>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o">
    <w:name w:val="- Písmeno"/>
    <w:basedOn w:val="Normln"/>
    <w:rsid w:val="00133126"/>
  </w:style>
  <w:style w:type="paragraph" w:styleId="Zhlav">
    <w:name w:val="header"/>
    <w:basedOn w:val="Normln"/>
    <w:semiHidden/>
    <w:rsid w:val="00FC05E0"/>
    <w:pPr>
      <w:tabs>
        <w:tab w:val="center" w:pos="4536"/>
        <w:tab w:val="right" w:pos="9072"/>
      </w:tabs>
    </w:pPr>
    <w:rPr>
      <w:sz w:val="16"/>
    </w:rPr>
  </w:style>
  <w:style w:type="paragraph" w:customStyle="1" w:styleId="Odstavec2">
    <w:name w:val="Odstavec2"/>
    <w:basedOn w:val="Normln"/>
    <w:qFormat/>
    <w:rsid w:val="00133126"/>
    <w:pPr>
      <w:tabs>
        <w:tab w:val="left" w:pos="567"/>
      </w:tabs>
    </w:pPr>
  </w:style>
  <w:style w:type="paragraph" w:customStyle="1" w:styleId="Odstavec3">
    <w:name w:val="Odstavec3"/>
    <w:basedOn w:val="Odstavec2"/>
    <w:qFormat/>
    <w:rsid w:val="00133126"/>
    <w:pPr>
      <w:numPr>
        <w:ilvl w:val="2"/>
      </w:numPr>
      <w:tabs>
        <w:tab w:val="clear" w:pos="567"/>
        <w:tab w:val="left" w:pos="1134"/>
      </w:tabs>
    </w:pPr>
  </w:style>
  <w:style w:type="paragraph" w:customStyle="1" w:styleId="lnek">
    <w:name w:val="Článek"/>
    <w:basedOn w:val="Normln"/>
    <w:next w:val="Normln"/>
    <w:qFormat/>
    <w:rsid w:val="00133126"/>
    <w:pPr>
      <w:spacing w:before="600"/>
      <w:jc w:val="center"/>
    </w:pPr>
    <w:rPr>
      <w:b/>
      <w:bCs/>
      <w:sz w:val="24"/>
    </w:rPr>
  </w:style>
  <w:style w:type="paragraph" w:styleId="Zpat">
    <w:name w:val="footer"/>
    <w:basedOn w:val="Normln"/>
    <w:semiHidden/>
    <w:rsid w:val="00FC05E0"/>
    <w:pPr>
      <w:tabs>
        <w:tab w:val="center" w:pos="4536"/>
        <w:tab w:val="right" w:pos="9072"/>
      </w:tabs>
    </w:pPr>
    <w:rPr>
      <w:sz w:val="16"/>
    </w:rPr>
  </w:style>
  <w:style w:type="character" w:styleId="slostrnky">
    <w:name w:val="page number"/>
    <w:basedOn w:val="Standardnpsmoodstavce"/>
    <w:semiHidden/>
    <w:rsid w:val="00FC05E0"/>
  </w:style>
  <w:style w:type="paragraph" w:customStyle="1" w:styleId="Body">
    <w:name w:val="Body"/>
    <w:basedOn w:val="Normln"/>
    <w:qFormat/>
    <w:rsid w:val="00133126"/>
  </w:style>
  <w:style w:type="paragraph" w:customStyle="1" w:styleId="Odstavec4">
    <w:name w:val="Odstavec4"/>
    <w:basedOn w:val="Odstavec3"/>
    <w:qFormat/>
    <w:rsid w:val="00133126"/>
    <w:pPr>
      <w:numPr>
        <w:ilvl w:val="3"/>
      </w:numPr>
      <w:tabs>
        <w:tab w:val="left" w:pos="1701"/>
      </w:tabs>
    </w:pPr>
  </w:style>
  <w:style w:type="paragraph" w:customStyle="1" w:styleId="normlnpod11">
    <w:name w:val="normální pod 1.1"/>
    <w:basedOn w:val="Normln"/>
    <w:link w:val="normlnpod11Char"/>
    <w:rsid w:val="00133126"/>
    <w:pPr>
      <w:ind w:left="567"/>
    </w:pPr>
  </w:style>
  <w:style w:type="character" w:customStyle="1" w:styleId="normlnpod11Char">
    <w:name w:val="normální pod 1.1 Char"/>
    <w:basedOn w:val="Standardnpsmoodstavce"/>
    <w:link w:val="normlnpod11"/>
    <w:rsid w:val="00133126"/>
  </w:style>
  <w:style w:type="paragraph" w:customStyle="1" w:styleId="normlnpod111">
    <w:name w:val="normální pod 1.1.1"/>
    <w:basedOn w:val="Normln"/>
    <w:link w:val="normlnpod111Char"/>
    <w:rsid w:val="00133126"/>
    <w:pPr>
      <w:ind w:left="1134"/>
    </w:pPr>
  </w:style>
  <w:style w:type="character" w:customStyle="1" w:styleId="normlnpod111Char">
    <w:name w:val="normální pod 1.1.1 Char"/>
    <w:basedOn w:val="Standardnpsmoodstavce"/>
    <w:link w:val="normlnpod111"/>
    <w:rsid w:val="00133126"/>
  </w:style>
  <w:style w:type="paragraph" w:customStyle="1" w:styleId="04-PSMENO">
    <w:name w:val="04-PÍSMENO"/>
    <w:basedOn w:val="Normln"/>
    <w:rsid w:val="00133126"/>
  </w:style>
  <w:style w:type="paragraph" w:customStyle="1" w:styleId="02-ODST-1">
    <w:name w:val="02-ODST-1"/>
    <w:basedOn w:val="Normln"/>
    <w:rsid w:val="00C20DBF"/>
    <w:pPr>
      <w:tabs>
        <w:tab w:val="left" w:pos="567"/>
      </w:tabs>
    </w:pPr>
  </w:style>
  <w:style w:type="paragraph" w:customStyle="1" w:styleId="03-ODST-2">
    <w:name w:val="03-ODST-2"/>
    <w:basedOn w:val="02-ODST-1"/>
    <w:rsid w:val="00133126"/>
    <w:pPr>
      <w:tabs>
        <w:tab w:val="clear" w:pos="567"/>
        <w:tab w:val="left" w:pos="1134"/>
      </w:tabs>
    </w:pPr>
  </w:style>
  <w:style w:type="paragraph" w:customStyle="1" w:styleId="01-LNEK">
    <w:name w:val="01-ČLÁNEK"/>
    <w:basedOn w:val="Normln"/>
    <w:next w:val="Normln"/>
    <w:rsid w:val="00C20DBF"/>
    <w:pPr>
      <w:spacing w:before="600"/>
      <w:jc w:val="center"/>
    </w:pPr>
    <w:rPr>
      <w:b/>
      <w:bCs/>
      <w:sz w:val="24"/>
    </w:rPr>
  </w:style>
  <w:style w:type="paragraph" w:customStyle="1" w:styleId="05-BODY">
    <w:name w:val="05-BODY"/>
    <w:basedOn w:val="Normln"/>
    <w:rsid w:val="00133126"/>
  </w:style>
  <w:style w:type="paragraph" w:customStyle="1" w:styleId="04-ODST-3">
    <w:name w:val="04-ODST-3"/>
    <w:basedOn w:val="03-ODST-2"/>
    <w:rsid w:val="00133126"/>
    <w:pPr>
      <w:tabs>
        <w:tab w:val="left" w:pos="1701"/>
      </w:tabs>
    </w:pPr>
  </w:style>
  <w:style w:type="paragraph" w:customStyle="1" w:styleId="07-NORM-03">
    <w:name w:val="07-NORM-03"/>
    <w:basedOn w:val="Normln"/>
    <w:link w:val="07-NORM-03Char"/>
    <w:rsid w:val="00E22E4F"/>
    <w:pPr>
      <w:ind w:left="1134"/>
    </w:pPr>
  </w:style>
  <w:style w:type="character" w:customStyle="1" w:styleId="07-NORM-03Char">
    <w:name w:val="07-NORM-03 Char"/>
    <w:basedOn w:val="Standardnpsmoodstavce"/>
    <w:link w:val="07-NORM-03"/>
    <w:rsid w:val="00E22E4F"/>
  </w:style>
  <w:style w:type="paragraph" w:customStyle="1" w:styleId="08-NORMPSMENO">
    <w:name w:val="08-NORM PÍSMENO"/>
    <w:basedOn w:val="Normln"/>
    <w:link w:val="08-NORMPSMENOChar"/>
    <w:rsid w:val="00C20DBF"/>
    <w:pPr>
      <w:ind w:left="1418"/>
    </w:pPr>
  </w:style>
  <w:style w:type="character" w:customStyle="1" w:styleId="08-NORMPSMENOChar">
    <w:name w:val="08-NORM PÍSMENO Char"/>
    <w:basedOn w:val="Standardnpsmoodstavce"/>
    <w:link w:val="08-NORMPSMENO"/>
    <w:rsid w:val="00C20DBF"/>
  </w:style>
  <w:style w:type="paragraph" w:customStyle="1" w:styleId="03-NORM-03">
    <w:name w:val="03-NORM-03"/>
    <w:basedOn w:val="Normln"/>
    <w:link w:val="03-NORM-03Char"/>
    <w:rsid w:val="00133126"/>
    <w:pPr>
      <w:ind w:left="1134"/>
    </w:pPr>
  </w:style>
  <w:style w:type="character" w:customStyle="1" w:styleId="03-NORM-03Char">
    <w:name w:val="03-NORM-03 Char"/>
    <w:basedOn w:val="Standardnpsmoodstavce"/>
    <w:link w:val="03-NORM-03"/>
    <w:rsid w:val="00133126"/>
  </w:style>
  <w:style w:type="paragraph" w:customStyle="1" w:styleId="04-NORM-02">
    <w:name w:val="04-NORM-02"/>
    <w:basedOn w:val="05-NORM-03"/>
    <w:link w:val="04-NORM-02Char"/>
    <w:rsid w:val="00133126"/>
    <w:pPr>
      <w:ind w:left="567"/>
    </w:pPr>
  </w:style>
  <w:style w:type="character" w:customStyle="1" w:styleId="04-NORM-02Char">
    <w:name w:val="04-NORM-02 Char"/>
    <w:basedOn w:val="05-NORM-03Char"/>
    <w:link w:val="04-NORM-02"/>
    <w:rsid w:val="00133126"/>
  </w:style>
  <w:style w:type="paragraph" w:customStyle="1" w:styleId="03-NORM-02">
    <w:name w:val="03-NORM-02"/>
    <w:basedOn w:val="Normln"/>
    <w:link w:val="03-NORM-02Char"/>
    <w:rsid w:val="00C20DBF"/>
    <w:pPr>
      <w:ind w:left="567"/>
    </w:pPr>
  </w:style>
  <w:style w:type="character" w:customStyle="1" w:styleId="03-NORM-02Char">
    <w:name w:val="03-NORM-02 Char"/>
    <w:basedOn w:val="Standardnpsmoodstavce"/>
    <w:link w:val="03-NORM-02"/>
    <w:rsid w:val="00C20DBF"/>
  </w:style>
  <w:style w:type="paragraph" w:customStyle="1" w:styleId="06-PSMENO">
    <w:name w:val="06-PÍSMENO"/>
    <w:basedOn w:val="Normln"/>
    <w:rsid w:val="00C20DBF"/>
  </w:style>
  <w:style w:type="paragraph" w:customStyle="1" w:styleId="04-ODST-2">
    <w:name w:val="04-ODST-2"/>
    <w:basedOn w:val="02-ODST-1"/>
    <w:rsid w:val="00C20DBF"/>
    <w:pPr>
      <w:tabs>
        <w:tab w:val="clear" w:pos="567"/>
        <w:tab w:val="left" w:pos="1134"/>
      </w:tabs>
    </w:pPr>
  </w:style>
  <w:style w:type="paragraph" w:customStyle="1" w:styleId="09-BODY">
    <w:name w:val="09-BODY"/>
    <w:basedOn w:val="Normln"/>
    <w:qFormat/>
    <w:rsid w:val="00452526"/>
    <w:pPr>
      <w:numPr>
        <w:numId w:val="1"/>
      </w:numPr>
    </w:pPr>
  </w:style>
  <w:style w:type="paragraph" w:customStyle="1" w:styleId="09-ODST-3">
    <w:name w:val="09-ODST-3"/>
    <w:basedOn w:val="04-ODST-2"/>
    <w:rsid w:val="00C20DBF"/>
    <w:pPr>
      <w:tabs>
        <w:tab w:val="left" w:pos="1701"/>
      </w:tabs>
    </w:pPr>
  </w:style>
  <w:style w:type="paragraph" w:customStyle="1" w:styleId="05-NORM-03">
    <w:name w:val="05-NORM-03"/>
    <w:basedOn w:val="Normln"/>
    <w:link w:val="05-NORM-03Char"/>
    <w:rsid w:val="00C20DBF"/>
    <w:pPr>
      <w:ind w:left="1134"/>
    </w:pPr>
  </w:style>
  <w:style w:type="character" w:customStyle="1" w:styleId="05-NORM-03Char">
    <w:name w:val="05-NORM-03 Char"/>
    <w:basedOn w:val="Standardnpsmoodstavce"/>
    <w:link w:val="05-NORM-03"/>
    <w:rsid w:val="00C20DBF"/>
  </w:style>
  <w:style w:type="paragraph" w:customStyle="1" w:styleId="02-ODST-2">
    <w:name w:val="02-ODST-2"/>
    <w:basedOn w:val="Normln"/>
    <w:qFormat/>
    <w:rsid w:val="00452526"/>
    <w:pPr>
      <w:numPr>
        <w:ilvl w:val="1"/>
        <w:numId w:val="2"/>
      </w:numPr>
      <w:tabs>
        <w:tab w:val="left" w:pos="567"/>
      </w:tabs>
    </w:pPr>
  </w:style>
  <w:style w:type="paragraph" w:customStyle="1" w:styleId="01-L">
    <w:name w:val="01-ČL."/>
    <w:basedOn w:val="Normln"/>
    <w:next w:val="Normln"/>
    <w:qFormat/>
    <w:rsid w:val="00452526"/>
    <w:pPr>
      <w:numPr>
        <w:numId w:val="2"/>
      </w:numPr>
      <w:spacing w:before="600"/>
      <w:jc w:val="center"/>
    </w:pPr>
    <w:rPr>
      <w:b/>
      <w:bCs/>
      <w:sz w:val="24"/>
    </w:rPr>
  </w:style>
  <w:style w:type="paragraph" w:customStyle="1" w:styleId="08-norP">
    <w:name w:val="08-norP"/>
    <w:basedOn w:val="Normln"/>
    <w:link w:val="08-norPChar"/>
    <w:qFormat/>
    <w:rsid w:val="00452526"/>
    <w:pPr>
      <w:ind w:left="1418"/>
    </w:pPr>
  </w:style>
  <w:style w:type="character" w:customStyle="1" w:styleId="08-norPChar">
    <w:name w:val="08-norP Char"/>
    <w:basedOn w:val="Standardnpsmoodstavce"/>
    <w:link w:val="08-norP"/>
    <w:rsid w:val="00452526"/>
  </w:style>
  <w:style w:type="paragraph" w:customStyle="1" w:styleId="06-PSM">
    <w:name w:val="06-PÍSM"/>
    <w:basedOn w:val="Normln"/>
    <w:qFormat/>
    <w:rsid w:val="00452526"/>
  </w:style>
  <w:style w:type="paragraph" w:customStyle="1" w:styleId="05-ODST-3">
    <w:name w:val="05-ODST-3"/>
    <w:basedOn w:val="02-ODST-2"/>
    <w:qFormat/>
    <w:rsid w:val="00452526"/>
    <w:pPr>
      <w:numPr>
        <w:ilvl w:val="2"/>
      </w:numPr>
      <w:tabs>
        <w:tab w:val="clear" w:pos="567"/>
        <w:tab w:val="left" w:pos="1134"/>
      </w:tabs>
    </w:pPr>
  </w:style>
  <w:style w:type="paragraph" w:customStyle="1" w:styleId="10-ODST-3">
    <w:name w:val="10-ODST-3"/>
    <w:basedOn w:val="05-ODST-3"/>
    <w:qFormat/>
    <w:rsid w:val="00452526"/>
    <w:pPr>
      <w:numPr>
        <w:ilvl w:val="3"/>
      </w:numPr>
      <w:tabs>
        <w:tab w:val="left" w:pos="1701"/>
      </w:tabs>
    </w:pPr>
  </w:style>
  <w:style w:type="paragraph" w:customStyle="1" w:styleId="06-norm3">
    <w:name w:val="06-norm3"/>
    <w:basedOn w:val="Normln"/>
    <w:link w:val="06-norm3Char"/>
    <w:qFormat/>
    <w:rsid w:val="00452526"/>
    <w:pPr>
      <w:ind w:left="1134"/>
    </w:pPr>
  </w:style>
  <w:style w:type="character" w:customStyle="1" w:styleId="06-norm3Char">
    <w:name w:val="06-norm3 Char"/>
    <w:basedOn w:val="Standardnpsmoodstavce"/>
    <w:link w:val="06-norm3"/>
    <w:rsid w:val="00452526"/>
  </w:style>
  <w:style w:type="paragraph" w:customStyle="1" w:styleId="03-nor2">
    <w:name w:val="03-nor2"/>
    <w:basedOn w:val="Normln"/>
    <w:link w:val="03-nor2Char"/>
    <w:qFormat/>
    <w:rsid w:val="00452526"/>
    <w:pPr>
      <w:ind w:left="567"/>
    </w:pPr>
  </w:style>
  <w:style w:type="character" w:customStyle="1" w:styleId="03-nor2Char">
    <w:name w:val="03-nor2 Char"/>
    <w:basedOn w:val="Standardnpsmoodstavce"/>
    <w:link w:val="03-nor2"/>
    <w:rsid w:val="00452526"/>
  </w:style>
  <w:style w:type="paragraph" w:styleId="Odstavecseseznamem">
    <w:name w:val="List Paragraph"/>
    <w:basedOn w:val="Normln"/>
    <w:uiPriority w:val="34"/>
    <w:qFormat/>
    <w:locked/>
    <w:rsid w:val="00C462EE"/>
    <w:pPr>
      <w:ind w:left="720"/>
      <w:contextualSpacing/>
    </w:pPr>
  </w:style>
  <w:style w:type="character" w:customStyle="1" w:styleId="Nadpis2Char">
    <w:name w:val="Nadpis 2 Char"/>
    <w:basedOn w:val="Standardnpsmoodstavce"/>
    <w:link w:val="Nadpis2"/>
    <w:rsid w:val="00B60B47"/>
    <w:rPr>
      <w:rFonts w:cs="Arial"/>
      <w:b/>
      <w:bCs/>
      <w:i/>
      <w:iCs/>
      <w:sz w:val="28"/>
      <w:szCs w:val="28"/>
    </w:rPr>
  </w:style>
  <w:style w:type="paragraph" w:styleId="Prosttext">
    <w:name w:val="Plain Text"/>
    <w:basedOn w:val="Normln"/>
    <w:link w:val="ProsttextChar"/>
    <w:uiPriority w:val="99"/>
    <w:rsid w:val="00775738"/>
    <w:pPr>
      <w:spacing w:before="0"/>
      <w:jc w:val="left"/>
    </w:pPr>
    <w:rPr>
      <w:rFonts w:ascii="Courier New" w:hAnsi="Courier New" w:cs="Courier New"/>
    </w:rPr>
  </w:style>
  <w:style w:type="character" w:customStyle="1" w:styleId="ProsttextChar">
    <w:name w:val="Prostý text Char"/>
    <w:basedOn w:val="Standardnpsmoodstavce"/>
    <w:link w:val="Prosttext"/>
    <w:uiPriority w:val="99"/>
    <w:rsid w:val="00775738"/>
    <w:rPr>
      <w:rFonts w:ascii="Courier New" w:hAnsi="Courier New" w:cs="Courier New"/>
    </w:rPr>
  </w:style>
  <w:style w:type="paragraph" w:customStyle="1" w:styleId="Odrky-psmena">
    <w:name w:val="Odrážky - písmena"/>
    <w:basedOn w:val="Normln"/>
    <w:link w:val="Odrky-psmenaCharChar"/>
    <w:rsid w:val="00D75F2C"/>
    <w:pPr>
      <w:numPr>
        <w:numId w:val="5"/>
      </w:numPr>
      <w:spacing w:before="0"/>
    </w:pPr>
  </w:style>
  <w:style w:type="paragraph" w:customStyle="1" w:styleId="Odrky2rove">
    <w:name w:val="Odrážky 2 úroveň"/>
    <w:basedOn w:val="Normln"/>
    <w:rsid w:val="00D75F2C"/>
    <w:pPr>
      <w:numPr>
        <w:ilvl w:val="1"/>
        <w:numId w:val="5"/>
      </w:numPr>
      <w:spacing w:before="0"/>
    </w:pPr>
  </w:style>
  <w:style w:type="character" w:customStyle="1" w:styleId="Odrky-psmenaCharChar">
    <w:name w:val="Odrážky - písmena Char Char"/>
    <w:basedOn w:val="Standardnpsmoodstavce"/>
    <w:link w:val="Odrky-psmena"/>
    <w:rsid w:val="00D75F2C"/>
  </w:style>
  <w:style w:type="character" w:styleId="Odkaznakoment">
    <w:name w:val="annotation reference"/>
    <w:basedOn w:val="Standardnpsmoodstavce"/>
    <w:unhideWhenUsed/>
    <w:rsid w:val="00394A0A"/>
    <w:rPr>
      <w:sz w:val="16"/>
      <w:szCs w:val="16"/>
    </w:rPr>
  </w:style>
  <w:style w:type="paragraph" w:styleId="Textkomente">
    <w:name w:val="annotation text"/>
    <w:basedOn w:val="Normln"/>
    <w:link w:val="TextkomenteChar"/>
    <w:unhideWhenUsed/>
    <w:rsid w:val="00394A0A"/>
  </w:style>
  <w:style w:type="character" w:customStyle="1" w:styleId="TextkomenteChar">
    <w:name w:val="Text komentáře Char"/>
    <w:basedOn w:val="Standardnpsmoodstavce"/>
    <w:link w:val="Textkomente"/>
    <w:rsid w:val="00394A0A"/>
  </w:style>
  <w:style w:type="paragraph" w:styleId="Pedmtkomente">
    <w:name w:val="annotation subject"/>
    <w:basedOn w:val="Textkomente"/>
    <w:next w:val="Textkomente"/>
    <w:link w:val="PedmtkomenteChar"/>
    <w:uiPriority w:val="99"/>
    <w:semiHidden/>
    <w:unhideWhenUsed/>
    <w:rsid w:val="00394A0A"/>
    <w:rPr>
      <w:b/>
      <w:bCs/>
    </w:rPr>
  </w:style>
  <w:style w:type="character" w:customStyle="1" w:styleId="PedmtkomenteChar">
    <w:name w:val="Předmět komentáře Char"/>
    <w:basedOn w:val="TextkomenteChar"/>
    <w:link w:val="Pedmtkomente"/>
    <w:uiPriority w:val="99"/>
    <w:semiHidden/>
    <w:rsid w:val="00394A0A"/>
    <w:rPr>
      <w:b/>
      <w:bCs/>
    </w:rPr>
  </w:style>
  <w:style w:type="paragraph" w:styleId="Textbubliny">
    <w:name w:val="Balloon Text"/>
    <w:basedOn w:val="Normln"/>
    <w:link w:val="TextbublinyChar"/>
    <w:uiPriority w:val="99"/>
    <w:semiHidden/>
    <w:unhideWhenUsed/>
    <w:rsid w:val="00394A0A"/>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4A0A"/>
    <w:rPr>
      <w:rFonts w:ascii="Tahoma" w:hAnsi="Tahoma" w:cs="Tahoma"/>
      <w:sz w:val="16"/>
      <w:szCs w:val="16"/>
    </w:rPr>
  </w:style>
  <w:style w:type="character" w:styleId="Hypertextovodkaz">
    <w:name w:val="Hyperlink"/>
    <w:rsid w:val="00A56AE0"/>
    <w:rPr>
      <w:color w:val="0000FF"/>
      <w:u w:val="single"/>
    </w:rPr>
  </w:style>
  <w:style w:type="paragraph" w:styleId="Revize">
    <w:name w:val="Revision"/>
    <w:hidden/>
    <w:uiPriority w:val="99"/>
    <w:semiHidden/>
    <w:rsid w:val="004E28F7"/>
  </w:style>
  <w:style w:type="paragraph" w:customStyle="1" w:styleId="Textbodu">
    <w:name w:val="Text bodu"/>
    <w:basedOn w:val="Normln"/>
    <w:rsid w:val="002E5D42"/>
    <w:pPr>
      <w:numPr>
        <w:ilvl w:val="6"/>
        <w:numId w:val="6"/>
      </w:numPr>
      <w:spacing w:before="0"/>
      <w:outlineLvl w:val="8"/>
    </w:pPr>
    <w:rPr>
      <w:rFonts w:ascii="Times New Roman" w:hAnsi="Times New Roman"/>
      <w:sz w:val="24"/>
      <w:szCs w:val="24"/>
    </w:rPr>
  </w:style>
  <w:style w:type="paragraph" w:customStyle="1" w:styleId="Textpsmene">
    <w:name w:val="Text písmene"/>
    <w:basedOn w:val="Normln"/>
    <w:rsid w:val="002E5D42"/>
    <w:pPr>
      <w:numPr>
        <w:ilvl w:val="8"/>
        <w:numId w:val="6"/>
      </w:numPr>
      <w:tabs>
        <w:tab w:val="num" w:pos="425"/>
      </w:tabs>
      <w:spacing w:before="0"/>
      <w:ind w:left="425" w:hanging="425"/>
      <w:outlineLvl w:val="7"/>
    </w:pPr>
    <w:rPr>
      <w:rFonts w:ascii="Times New Roman" w:hAnsi="Times New Roman"/>
      <w:sz w:val="24"/>
      <w:szCs w:val="24"/>
    </w:rPr>
  </w:style>
  <w:style w:type="paragraph" w:customStyle="1" w:styleId="ZKON">
    <w:name w:val="ZÁKON"/>
    <w:basedOn w:val="Normln"/>
    <w:next w:val="Normln"/>
    <w:rsid w:val="002E5D42"/>
    <w:pPr>
      <w:keepNext/>
      <w:keepLines/>
      <w:numPr>
        <w:ilvl w:val="7"/>
        <w:numId w:val="6"/>
      </w:numPr>
      <w:tabs>
        <w:tab w:val="num" w:pos="851"/>
      </w:tabs>
      <w:spacing w:before="0"/>
      <w:ind w:left="851" w:hanging="426"/>
      <w:jc w:val="center"/>
      <w:outlineLvl w:val="0"/>
    </w:pPr>
    <w:rPr>
      <w:rFonts w:ascii="Times New Roman" w:hAnsi="Times New Roman"/>
      <w:b/>
      <w:bCs/>
      <w:caps/>
      <w:sz w:val="24"/>
      <w:szCs w:val="24"/>
    </w:rPr>
  </w:style>
  <w:style w:type="paragraph" w:styleId="Normlnweb">
    <w:name w:val="Normal (Web)"/>
    <w:basedOn w:val="Normln"/>
    <w:uiPriority w:val="99"/>
    <w:semiHidden/>
    <w:unhideWhenUsed/>
    <w:rsid w:val="006E70B2"/>
    <w:pPr>
      <w:spacing w:before="100" w:beforeAutospacing="1" w:after="100" w:afterAutospacing="1"/>
      <w:jc w:val="left"/>
    </w:pPr>
    <w:rPr>
      <w:rFonts w:ascii="Times New Roman" w:eastAsiaTheme="minorEastAsia" w:hAnsi="Times New Roman"/>
      <w:sz w:val="24"/>
      <w:szCs w:val="24"/>
    </w:rPr>
  </w:style>
  <w:style w:type="paragraph" w:customStyle="1" w:styleId="3fze">
    <w:name w:val="3.fáze"/>
    <w:basedOn w:val="Normln"/>
    <w:qFormat/>
    <w:rsid w:val="008C50E1"/>
    <w:pPr>
      <w:tabs>
        <w:tab w:val="left" w:pos="709"/>
        <w:tab w:val="num" w:pos="1364"/>
      </w:tabs>
      <w:ind w:left="851" w:hanging="850"/>
    </w:pPr>
    <w:rPr>
      <w:bCs/>
      <w:snapToGrid w:val="0"/>
    </w:rPr>
  </w:style>
  <w:style w:type="paragraph" w:customStyle="1" w:styleId="Odstavec11">
    <w:name w:val="Odstavec 1.1"/>
    <w:rsid w:val="00484FED"/>
    <w:pPr>
      <w:tabs>
        <w:tab w:val="num" w:pos="792"/>
      </w:tabs>
      <w:spacing w:before="120"/>
      <w:ind w:left="792" w:hanging="432"/>
      <w:jc w:val="both"/>
    </w:pPr>
  </w:style>
  <w:style w:type="paragraph" w:customStyle="1" w:styleId="Odstavec111">
    <w:name w:val="Odstavec 1.1.1"/>
    <w:basedOn w:val="Odstavec11"/>
    <w:rsid w:val="00484FED"/>
    <w:pPr>
      <w:tabs>
        <w:tab w:val="clear" w:pos="792"/>
        <w:tab w:val="num" w:pos="504"/>
      </w:tabs>
      <w:ind w:left="504" w:hanging="504"/>
    </w:pPr>
  </w:style>
  <w:style w:type="paragraph" w:customStyle="1" w:styleId="normalbulletbl">
    <w:name w:val="normal bullet bílá"/>
    <w:basedOn w:val="Normln"/>
    <w:rsid w:val="00203A71"/>
    <w:pPr>
      <w:numPr>
        <w:numId w:val="13"/>
      </w:numPr>
      <w:spacing w:before="0"/>
      <w:jc w:val="left"/>
    </w:pPr>
    <w:rPr>
      <w:snapToGrid w:val="0"/>
    </w:rPr>
  </w:style>
  <w:style w:type="paragraph" w:customStyle="1" w:styleId="Odrky-rky">
    <w:name w:val="Odrážky - čárky"/>
    <w:basedOn w:val="Normln"/>
    <w:rsid w:val="008A22B7"/>
    <w:pPr>
      <w:numPr>
        <w:numId w:val="17"/>
      </w:numPr>
    </w:pPr>
  </w:style>
  <w:style w:type="character" w:styleId="Zvraznn">
    <w:name w:val="Emphasis"/>
    <w:basedOn w:val="Standardnpsmoodstavce"/>
    <w:uiPriority w:val="20"/>
    <w:qFormat/>
    <w:locked/>
    <w:rsid w:val="00AB6293"/>
    <w:rPr>
      <w:b/>
      <w:bCs/>
      <w:i w:val="0"/>
      <w:iCs w:val="0"/>
    </w:rPr>
  </w:style>
  <w:style w:type="table" w:styleId="Mkatabulky">
    <w:name w:val="Table Grid"/>
    <w:basedOn w:val="Normlntabulka"/>
    <w:uiPriority w:val="59"/>
    <w:locked/>
    <w:rsid w:val="005D3F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locked/>
    <w:rsid w:val="001B48C5"/>
    <w:rPr>
      <w:b/>
      <w:bCs/>
    </w:rPr>
  </w:style>
  <w:style w:type="paragraph" w:customStyle="1" w:styleId="Svtlmkazvraznn31">
    <w:name w:val="Světlá mřížka – zvýraznění 31"/>
    <w:basedOn w:val="Normln"/>
    <w:uiPriority w:val="34"/>
    <w:qFormat/>
    <w:rsid w:val="001252BE"/>
    <w:pPr>
      <w:spacing w:before="0"/>
      <w:ind w:left="720"/>
      <w:contextualSpacing/>
      <w:jc w:val="left"/>
    </w:pPr>
  </w:style>
  <w:style w:type="character" w:customStyle="1" w:styleId="preformatted">
    <w:name w:val="preformatted"/>
    <w:basedOn w:val="Standardnpsmoodstavce"/>
    <w:rsid w:val="00EF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201672941">
      <w:bodyDiv w:val="1"/>
      <w:marLeft w:val="0"/>
      <w:marRight w:val="0"/>
      <w:marTop w:val="0"/>
      <w:marBottom w:val="0"/>
      <w:divBdr>
        <w:top w:val="none" w:sz="0" w:space="0" w:color="auto"/>
        <w:left w:val="none" w:sz="0" w:space="0" w:color="auto"/>
        <w:bottom w:val="none" w:sz="0" w:space="0" w:color="auto"/>
        <w:right w:val="none" w:sz="0" w:space="0" w:color="auto"/>
      </w:divBdr>
    </w:div>
    <w:div w:id="458575966">
      <w:bodyDiv w:val="1"/>
      <w:marLeft w:val="0"/>
      <w:marRight w:val="0"/>
      <w:marTop w:val="0"/>
      <w:marBottom w:val="0"/>
      <w:divBdr>
        <w:top w:val="none" w:sz="0" w:space="0" w:color="auto"/>
        <w:left w:val="none" w:sz="0" w:space="0" w:color="auto"/>
        <w:bottom w:val="none" w:sz="0" w:space="0" w:color="auto"/>
        <w:right w:val="none" w:sz="0" w:space="0" w:color="auto"/>
      </w:divBdr>
    </w:div>
    <w:div w:id="465588841">
      <w:bodyDiv w:val="1"/>
      <w:marLeft w:val="0"/>
      <w:marRight w:val="0"/>
      <w:marTop w:val="0"/>
      <w:marBottom w:val="0"/>
      <w:divBdr>
        <w:top w:val="none" w:sz="0" w:space="0" w:color="auto"/>
        <w:left w:val="none" w:sz="0" w:space="0" w:color="auto"/>
        <w:bottom w:val="none" w:sz="0" w:space="0" w:color="auto"/>
        <w:right w:val="none" w:sz="0" w:space="0" w:color="auto"/>
      </w:divBdr>
    </w:div>
    <w:div w:id="545065673">
      <w:bodyDiv w:val="1"/>
      <w:marLeft w:val="0"/>
      <w:marRight w:val="0"/>
      <w:marTop w:val="0"/>
      <w:marBottom w:val="0"/>
      <w:divBdr>
        <w:top w:val="none" w:sz="0" w:space="0" w:color="auto"/>
        <w:left w:val="none" w:sz="0" w:space="0" w:color="auto"/>
        <w:bottom w:val="none" w:sz="0" w:space="0" w:color="auto"/>
        <w:right w:val="none" w:sz="0" w:space="0" w:color="auto"/>
      </w:divBdr>
    </w:div>
    <w:div w:id="641617278">
      <w:bodyDiv w:val="1"/>
      <w:marLeft w:val="0"/>
      <w:marRight w:val="0"/>
      <w:marTop w:val="0"/>
      <w:marBottom w:val="0"/>
      <w:divBdr>
        <w:top w:val="none" w:sz="0" w:space="0" w:color="auto"/>
        <w:left w:val="none" w:sz="0" w:space="0" w:color="auto"/>
        <w:bottom w:val="none" w:sz="0" w:space="0" w:color="auto"/>
        <w:right w:val="none" w:sz="0" w:space="0" w:color="auto"/>
      </w:divBdr>
    </w:div>
    <w:div w:id="807012748">
      <w:bodyDiv w:val="1"/>
      <w:marLeft w:val="0"/>
      <w:marRight w:val="0"/>
      <w:marTop w:val="0"/>
      <w:marBottom w:val="0"/>
      <w:divBdr>
        <w:top w:val="none" w:sz="0" w:space="0" w:color="auto"/>
        <w:left w:val="none" w:sz="0" w:space="0" w:color="auto"/>
        <w:bottom w:val="none" w:sz="0" w:space="0" w:color="auto"/>
        <w:right w:val="none" w:sz="0" w:space="0" w:color="auto"/>
      </w:divBdr>
    </w:div>
    <w:div w:id="813839482">
      <w:bodyDiv w:val="1"/>
      <w:marLeft w:val="0"/>
      <w:marRight w:val="0"/>
      <w:marTop w:val="0"/>
      <w:marBottom w:val="0"/>
      <w:divBdr>
        <w:top w:val="none" w:sz="0" w:space="0" w:color="auto"/>
        <w:left w:val="none" w:sz="0" w:space="0" w:color="auto"/>
        <w:bottom w:val="none" w:sz="0" w:space="0" w:color="auto"/>
        <w:right w:val="none" w:sz="0" w:space="0" w:color="auto"/>
      </w:divBdr>
    </w:div>
    <w:div w:id="914052507">
      <w:bodyDiv w:val="1"/>
      <w:marLeft w:val="0"/>
      <w:marRight w:val="0"/>
      <w:marTop w:val="0"/>
      <w:marBottom w:val="0"/>
      <w:divBdr>
        <w:top w:val="none" w:sz="0" w:space="0" w:color="auto"/>
        <w:left w:val="none" w:sz="0" w:space="0" w:color="auto"/>
        <w:bottom w:val="none" w:sz="0" w:space="0" w:color="auto"/>
        <w:right w:val="none" w:sz="0" w:space="0" w:color="auto"/>
      </w:divBdr>
    </w:div>
    <w:div w:id="990016630">
      <w:bodyDiv w:val="1"/>
      <w:marLeft w:val="0"/>
      <w:marRight w:val="0"/>
      <w:marTop w:val="0"/>
      <w:marBottom w:val="0"/>
      <w:divBdr>
        <w:top w:val="none" w:sz="0" w:space="0" w:color="auto"/>
        <w:left w:val="none" w:sz="0" w:space="0" w:color="auto"/>
        <w:bottom w:val="none" w:sz="0" w:space="0" w:color="auto"/>
        <w:right w:val="none" w:sz="0" w:space="0" w:color="auto"/>
      </w:divBdr>
    </w:div>
    <w:div w:id="1272937746">
      <w:bodyDiv w:val="1"/>
      <w:marLeft w:val="0"/>
      <w:marRight w:val="0"/>
      <w:marTop w:val="0"/>
      <w:marBottom w:val="0"/>
      <w:divBdr>
        <w:top w:val="none" w:sz="0" w:space="0" w:color="auto"/>
        <w:left w:val="none" w:sz="0" w:space="0" w:color="auto"/>
        <w:bottom w:val="none" w:sz="0" w:space="0" w:color="auto"/>
        <w:right w:val="none" w:sz="0" w:space="0" w:color="auto"/>
      </w:divBdr>
    </w:div>
    <w:div w:id="1377319959">
      <w:bodyDiv w:val="1"/>
      <w:marLeft w:val="0"/>
      <w:marRight w:val="0"/>
      <w:marTop w:val="0"/>
      <w:marBottom w:val="0"/>
      <w:divBdr>
        <w:top w:val="none" w:sz="0" w:space="0" w:color="auto"/>
        <w:left w:val="none" w:sz="0" w:space="0" w:color="auto"/>
        <w:bottom w:val="none" w:sz="0" w:space="0" w:color="auto"/>
        <w:right w:val="none" w:sz="0" w:space="0" w:color="auto"/>
      </w:divBdr>
    </w:div>
    <w:div w:id="1401175335">
      <w:bodyDiv w:val="1"/>
      <w:marLeft w:val="0"/>
      <w:marRight w:val="0"/>
      <w:marTop w:val="0"/>
      <w:marBottom w:val="0"/>
      <w:divBdr>
        <w:top w:val="none" w:sz="0" w:space="0" w:color="auto"/>
        <w:left w:val="none" w:sz="0" w:space="0" w:color="auto"/>
        <w:bottom w:val="none" w:sz="0" w:space="0" w:color="auto"/>
        <w:right w:val="none" w:sz="0" w:space="0" w:color="auto"/>
      </w:divBdr>
    </w:div>
    <w:div w:id="1498766615">
      <w:bodyDiv w:val="1"/>
      <w:marLeft w:val="0"/>
      <w:marRight w:val="0"/>
      <w:marTop w:val="0"/>
      <w:marBottom w:val="0"/>
      <w:divBdr>
        <w:top w:val="none" w:sz="0" w:space="0" w:color="auto"/>
        <w:left w:val="none" w:sz="0" w:space="0" w:color="auto"/>
        <w:bottom w:val="none" w:sz="0" w:space="0" w:color="auto"/>
        <w:right w:val="none" w:sz="0" w:space="0" w:color="auto"/>
      </w:divBdr>
    </w:div>
    <w:div w:id="1538157434">
      <w:bodyDiv w:val="1"/>
      <w:marLeft w:val="0"/>
      <w:marRight w:val="0"/>
      <w:marTop w:val="0"/>
      <w:marBottom w:val="0"/>
      <w:divBdr>
        <w:top w:val="none" w:sz="0" w:space="0" w:color="auto"/>
        <w:left w:val="none" w:sz="0" w:space="0" w:color="auto"/>
        <w:bottom w:val="none" w:sz="0" w:space="0" w:color="auto"/>
        <w:right w:val="none" w:sz="0" w:space="0" w:color="auto"/>
      </w:divBdr>
    </w:div>
    <w:div w:id="1605112182">
      <w:bodyDiv w:val="1"/>
      <w:marLeft w:val="0"/>
      <w:marRight w:val="0"/>
      <w:marTop w:val="0"/>
      <w:marBottom w:val="0"/>
      <w:divBdr>
        <w:top w:val="none" w:sz="0" w:space="0" w:color="auto"/>
        <w:left w:val="none" w:sz="0" w:space="0" w:color="auto"/>
        <w:bottom w:val="none" w:sz="0" w:space="0" w:color="auto"/>
        <w:right w:val="none" w:sz="0" w:space="0" w:color="auto"/>
      </w:divBdr>
    </w:div>
    <w:div w:id="1613047055">
      <w:bodyDiv w:val="1"/>
      <w:marLeft w:val="0"/>
      <w:marRight w:val="0"/>
      <w:marTop w:val="0"/>
      <w:marBottom w:val="0"/>
      <w:divBdr>
        <w:top w:val="none" w:sz="0" w:space="0" w:color="auto"/>
        <w:left w:val="none" w:sz="0" w:space="0" w:color="auto"/>
        <w:bottom w:val="none" w:sz="0" w:space="0" w:color="auto"/>
        <w:right w:val="none" w:sz="0" w:space="0" w:color="auto"/>
      </w:divBdr>
      <w:divsChild>
        <w:div w:id="1426730720">
          <w:marLeft w:val="0"/>
          <w:marRight w:val="0"/>
          <w:marTop w:val="0"/>
          <w:marBottom w:val="0"/>
          <w:divBdr>
            <w:top w:val="none" w:sz="0" w:space="0" w:color="auto"/>
            <w:left w:val="none" w:sz="0" w:space="0" w:color="auto"/>
            <w:bottom w:val="none" w:sz="0" w:space="0" w:color="auto"/>
            <w:right w:val="none" w:sz="0" w:space="0" w:color="auto"/>
          </w:divBdr>
          <w:divsChild>
            <w:div w:id="531039748">
              <w:marLeft w:val="0"/>
              <w:marRight w:val="0"/>
              <w:marTop w:val="0"/>
              <w:marBottom w:val="0"/>
              <w:divBdr>
                <w:top w:val="none" w:sz="0" w:space="0" w:color="auto"/>
                <w:left w:val="none" w:sz="0" w:space="0" w:color="auto"/>
                <w:bottom w:val="none" w:sz="0" w:space="0" w:color="auto"/>
                <w:right w:val="none" w:sz="0" w:space="0" w:color="auto"/>
              </w:divBdr>
              <w:divsChild>
                <w:div w:id="1353649394">
                  <w:marLeft w:val="0"/>
                  <w:marRight w:val="0"/>
                  <w:marTop w:val="0"/>
                  <w:marBottom w:val="0"/>
                  <w:divBdr>
                    <w:top w:val="none" w:sz="0" w:space="0" w:color="auto"/>
                    <w:left w:val="none" w:sz="0" w:space="0" w:color="auto"/>
                    <w:bottom w:val="none" w:sz="0" w:space="0" w:color="auto"/>
                    <w:right w:val="none" w:sz="0" w:space="0" w:color="auto"/>
                  </w:divBdr>
                  <w:divsChild>
                    <w:div w:id="695081210">
                      <w:marLeft w:val="0"/>
                      <w:marRight w:val="0"/>
                      <w:marTop w:val="0"/>
                      <w:marBottom w:val="0"/>
                      <w:divBdr>
                        <w:top w:val="none" w:sz="0" w:space="0" w:color="auto"/>
                        <w:left w:val="none" w:sz="0" w:space="0" w:color="auto"/>
                        <w:bottom w:val="none" w:sz="0" w:space="0" w:color="auto"/>
                        <w:right w:val="none" w:sz="0" w:space="0" w:color="auto"/>
                      </w:divBdr>
                      <w:divsChild>
                        <w:div w:id="237056999">
                          <w:marLeft w:val="0"/>
                          <w:marRight w:val="0"/>
                          <w:marTop w:val="0"/>
                          <w:marBottom w:val="0"/>
                          <w:divBdr>
                            <w:top w:val="none" w:sz="0" w:space="0" w:color="auto"/>
                            <w:left w:val="none" w:sz="0" w:space="0" w:color="auto"/>
                            <w:bottom w:val="none" w:sz="0" w:space="0" w:color="auto"/>
                            <w:right w:val="none" w:sz="0" w:space="0" w:color="auto"/>
                          </w:divBdr>
                          <w:divsChild>
                            <w:div w:id="684332234">
                              <w:marLeft w:val="0"/>
                              <w:marRight w:val="0"/>
                              <w:marTop w:val="0"/>
                              <w:marBottom w:val="0"/>
                              <w:divBdr>
                                <w:top w:val="none" w:sz="0" w:space="0" w:color="auto"/>
                                <w:left w:val="none" w:sz="0" w:space="0" w:color="auto"/>
                                <w:bottom w:val="none" w:sz="0" w:space="0" w:color="auto"/>
                                <w:right w:val="none" w:sz="0" w:space="0" w:color="auto"/>
                              </w:divBdr>
                              <w:divsChild>
                                <w:div w:id="13908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656637">
      <w:bodyDiv w:val="1"/>
      <w:marLeft w:val="0"/>
      <w:marRight w:val="0"/>
      <w:marTop w:val="0"/>
      <w:marBottom w:val="0"/>
      <w:divBdr>
        <w:top w:val="none" w:sz="0" w:space="0" w:color="auto"/>
        <w:left w:val="none" w:sz="0" w:space="0" w:color="auto"/>
        <w:bottom w:val="none" w:sz="0" w:space="0" w:color="auto"/>
        <w:right w:val="none" w:sz="0" w:space="0" w:color="auto"/>
      </w:divBdr>
    </w:div>
    <w:div w:id="1844542257">
      <w:bodyDiv w:val="1"/>
      <w:marLeft w:val="0"/>
      <w:marRight w:val="0"/>
      <w:marTop w:val="0"/>
      <w:marBottom w:val="0"/>
      <w:divBdr>
        <w:top w:val="none" w:sz="0" w:space="0" w:color="auto"/>
        <w:left w:val="none" w:sz="0" w:space="0" w:color="auto"/>
        <w:bottom w:val="none" w:sz="0" w:space="0" w:color="auto"/>
        <w:right w:val="none" w:sz="0" w:space="0" w:color="auto"/>
      </w:divBdr>
    </w:div>
    <w:div w:id="20330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azky.ceproas.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vel.sevcik@ceproas.cz" TargetMode="External"/><Relationship Id="rId17" Type="http://schemas.openxmlformats.org/officeDocument/2006/relationships/hyperlink" Target="https://.zakazky.ceproas.cz" TargetMode="External"/><Relationship Id="rId2" Type="http://schemas.openxmlformats.org/officeDocument/2006/relationships/numbering" Target="numbering.xml"/><Relationship Id="rId16" Type="http://schemas.openxmlformats.org/officeDocument/2006/relationships/hyperlink" Target="https://zakazky.ceproa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azky.ceproas.cz/vz00000" TargetMode="External"/><Relationship Id="rId5" Type="http://schemas.openxmlformats.org/officeDocument/2006/relationships/settings" Target="settings.xml"/><Relationship Id="rId15" Type="http://schemas.openxmlformats.org/officeDocument/2006/relationships/hyperlink" Target="http://www.ezak.cz/faq/pozadavky-na-system" TargetMode="External"/><Relationship Id="rId10" Type="http://schemas.openxmlformats.org/officeDocument/2006/relationships/hyperlink" Target="http://zakazky.ceproas.c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azky.ceproa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C543-22F2-41EB-A55A-E2509FFA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6448</Words>
  <Characters>38047</Characters>
  <Application>Microsoft Office Word</Application>
  <DocSecurity>8</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Hošková Lenka</dc:creator>
  <cp:lastModifiedBy>Ševčík Pavel</cp:lastModifiedBy>
  <cp:revision>6</cp:revision>
  <cp:lastPrinted>2019-02-28T14:24:00Z</cp:lastPrinted>
  <dcterms:created xsi:type="dcterms:W3CDTF">2019-05-10T12:18:00Z</dcterms:created>
  <dcterms:modified xsi:type="dcterms:W3CDTF">2019-05-10T13:18:00Z</dcterms:modified>
</cp:coreProperties>
</file>