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6E99B" w14:textId="4295583D" w:rsidR="00C30D59" w:rsidRPr="00DD7585" w:rsidRDefault="00F91535" w:rsidP="00F75F38">
      <w:pPr>
        <w:pStyle w:val="lnek"/>
        <w:numPr>
          <w:ilvl w:val="0"/>
          <w:numId w:val="0"/>
        </w:numPr>
        <w:rPr>
          <w:sz w:val="32"/>
          <w:szCs w:val="32"/>
        </w:rPr>
      </w:pPr>
      <w:r>
        <w:rPr>
          <w:sz w:val="32"/>
          <w:szCs w:val="32"/>
        </w:rPr>
        <w:t xml:space="preserve">RÁMCOVÁ </w:t>
      </w:r>
      <w:r w:rsidR="001F3DCF">
        <w:rPr>
          <w:sz w:val="32"/>
          <w:szCs w:val="32"/>
        </w:rPr>
        <w:t>DOHODA</w:t>
      </w:r>
      <w:r w:rsidR="00BA5FAD">
        <w:rPr>
          <w:sz w:val="32"/>
          <w:szCs w:val="32"/>
        </w:rPr>
        <w:t xml:space="preserve"> O DODÁVCE A MONTÁŽI VÝDEJNÍCH STOJANŮ</w:t>
      </w:r>
    </w:p>
    <w:p w14:paraId="639C842C" w14:textId="77777777" w:rsidR="00C30D59" w:rsidRPr="0015735E" w:rsidRDefault="001C7314" w:rsidP="00790973">
      <w:pPr>
        <w:pStyle w:val="Nzev"/>
        <w:rPr>
          <w:b w:val="0"/>
          <w:sz w:val="20"/>
          <w:szCs w:val="20"/>
        </w:rPr>
      </w:pPr>
      <w:r>
        <w:rPr>
          <w:b w:val="0"/>
          <w:sz w:val="20"/>
          <w:szCs w:val="20"/>
        </w:rPr>
        <w:t xml:space="preserve">č. Objednatele: </w:t>
      </w:r>
    </w:p>
    <w:p w14:paraId="068773EA" w14:textId="2B9B2E20" w:rsidR="00790973" w:rsidRPr="0015735E" w:rsidRDefault="00C30D59" w:rsidP="00790973">
      <w:pPr>
        <w:pStyle w:val="Nzev"/>
        <w:spacing w:after="240"/>
        <w:rPr>
          <w:b w:val="0"/>
          <w:sz w:val="20"/>
          <w:szCs w:val="20"/>
        </w:rPr>
      </w:pPr>
      <w:r w:rsidRPr="0015735E">
        <w:rPr>
          <w:b w:val="0"/>
          <w:sz w:val="20"/>
          <w:szCs w:val="20"/>
        </w:rPr>
        <w:t xml:space="preserve">č. </w:t>
      </w:r>
      <w:r w:rsidR="00BA5FAD">
        <w:rPr>
          <w:b w:val="0"/>
          <w:sz w:val="20"/>
          <w:szCs w:val="20"/>
        </w:rPr>
        <w:t>Dodavatel</w:t>
      </w:r>
      <w:r w:rsidRPr="0015735E">
        <w:rPr>
          <w:b w:val="0"/>
          <w:sz w:val="20"/>
          <w:szCs w:val="20"/>
        </w:rPr>
        <w:t>e</w:t>
      </w:r>
      <w:r w:rsidR="001C7314">
        <w:rPr>
          <w:b w:val="0"/>
          <w:sz w:val="20"/>
          <w:szCs w:val="20"/>
        </w:rPr>
        <w:t xml:space="preserve">: </w:t>
      </w:r>
      <w:r w:rsidRPr="0015735E">
        <w:rPr>
          <w:b w:val="0"/>
          <w:sz w:val="20"/>
          <w:szCs w:val="20"/>
        </w:rPr>
        <w:t xml:space="preserve"> </w:t>
      </w:r>
    </w:p>
    <w:p w14:paraId="7F1CBFC7" w14:textId="77777777" w:rsidR="001E4C70" w:rsidRPr="00F00A69" w:rsidRDefault="001E4C70" w:rsidP="001E4C70">
      <w:pPr>
        <w:pStyle w:val="Hlavnnadpis"/>
        <w:rPr>
          <w:sz w:val="32"/>
          <w:szCs w:val="32"/>
        </w:rPr>
      </w:pPr>
      <w:r>
        <w:rPr>
          <w:sz w:val="32"/>
          <w:szCs w:val="32"/>
        </w:rPr>
        <w:t>Výměna výdejních stojanů na ČS</w:t>
      </w:r>
      <w:r w:rsidRPr="00F00A69">
        <w:rPr>
          <w:sz w:val="32"/>
          <w:szCs w:val="32"/>
        </w:rPr>
        <w:t xml:space="preserve"> </w:t>
      </w:r>
    </w:p>
    <w:p w14:paraId="7F7309FC" w14:textId="656EB846" w:rsidR="00C30D59" w:rsidRPr="00F75F38" w:rsidRDefault="00C30D59" w:rsidP="00512FB7">
      <w:pPr>
        <w:pStyle w:val="Nzev"/>
        <w:pBdr>
          <w:bottom w:val="single" w:sz="8" w:space="0" w:color="4F81BD"/>
        </w:pBdr>
        <w:spacing w:after="0"/>
        <w:rPr>
          <w:sz w:val="32"/>
          <w:szCs w:val="32"/>
        </w:rPr>
      </w:pPr>
    </w:p>
    <w:p w14:paraId="7B52F6D7" w14:textId="77777777" w:rsidR="00C30D59" w:rsidRPr="00C30D59" w:rsidRDefault="00C30D59" w:rsidP="00512FB7">
      <w:pPr>
        <w:pStyle w:val="lnek"/>
        <w:ind w:left="0" w:hanging="426"/>
      </w:pPr>
      <w:r w:rsidRPr="00280022">
        <w:t>Smluvní</w:t>
      </w:r>
      <w:r w:rsidRPr="00C30D59">
        <w:t xml:space="preserve"> strany</w:t>
      </w:r>
    </w:p>
    <w:p w14:paraId="5ED418C4" w14:textId="77777777" w:rsidR="00786D5F" w:rsidRPr="00457ACC" w:rsidRDefault="00786D5F" w:rsidP="00786D5F">
      <w:pPr>
        <w:pStyle w:val="Odstavec2"/>
      </w:pPr>
      <w:r>
        <w:t>Objednatel:</w:t>
      </w:r>
      <w:r>
        <w:tab/>
      </w:r>
      <w:r>
        <w:tab/>
      </w:r>
      <w:r>
        <w:tab/>
      </w:r>
      <w:r w:rsidRPr="00457ACC">
        <w:rPr>
          <w:b/>
        </w:rPr>
        <w:t>ČEPRO, a.s.</w:t>
      </w:r>
    </w:p>
    <w:p w14:paraId="09C6F32D" w14:textId="77777777" w:rsidR="00786D5F" w:rsidRPr="00457ACC" w:rsidRDefault="00786D5F" w:rsidP="00786D5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Pr>
          <w:rFonts w:cs="Arial"/>
        </w:rPr>
        <w:t>Dělnická 213/12, Holešovice, 170 00 Praha 7</w:t>
      </w:r>
    </w:p>
    <w:p w14:paraId="306BAC03" w14:textId="77777777" w:rsidR="00786D5F" w:rsidRDefault="00786D5F" w:rsidP="00786D5F">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2DB2BE71" w14:textId="77777777" w:rsidR="00786D5F" w:rsidRPr="00457ACC" w:rsidRDefault="00786D5F" w:rsidP="00786D5F">
      <w:pPr>
        <w:ind w:left="283" w:firstLine="284"/>
        <w:rPr>
          <w:rFonts w:cs="Arial"/>
        </w:rPr>
      </w:pPr>
      <w:r w:rsidRPr="00457ACC">
        <w:rPr>
          <w:rFonts w:cs="Arial"/>
        </w:rPr>
        <w:t>bankovní spojení:</w:t>
      </w:r>
      <w:r w:rsidRPr="00457ACC">
        <w:rPr>
          <w:rFonts w:cs="Arial"/>
        </w:rPr>
        <w:tab/>
        <w:t>Komerční banka a.s.</w:t>
      </w:r>
    </w:p>
    <w:p w14:paraId="3D40B63D" w14:textId="77777777" w:rsidR="00786D5F" w:rsidRPr="00457ACC" w:rsidRDefault="00786D5F" w:rsidP="00786D5F">
      <w:pPr>
        <w:ind w:left="283" w:firstLine="284"/>
        <w:rPr>
          <w:rFonts w:cs="Arial"/>
        </w:rPr>
      </w:pPr>
      <w:r w:rsidRPr="00457ACC">
        <w:rPr>
          <w:rFonts w:cs="Arial"/>
        </w:rPr>
        <w:t>č.</w:t>
      </w:r>
      <w:r>
        <w:rPr>
          <w:rFonts w:cs="Arial"/>
        </w:rPr>
        <w:t xml:space="preserve"> </w:t>
      </w:r>
      <w:r w:rsidRPr="00457ACC">
        <w:rPr>
          <w:rFonts w:cs="Arial"/>
        </w:rPr>
        <w:t>účtu:</w:t>
      </w:r>
      <w:r w:rsidRPr="00457ACC">
        <w:rPr>
          <w:rFonts w:cs="Arial"/>
        </w:rPr>
        <w:tab/>
      </w:r>
      <w:r w:rsidRPr="00457ACC">
        <w:rPr>
          <w:rFonts w:cs="Arial"/>
        </w:rPr>
        <w:tab/>
      </w:r>
      <w:r w:rsidRPr="00457ACC">
        <w:rPr>
          <w:rFonts w:cs="Arial"/>
        </w:rPr>
        <w:tab/>
      </w:r>
      <w:r w:rsidRPr="00457ACC">
        <w:rPr>
          <w:rFonts w:cs="Arial"/>
        </w:rPr>
        <w:tab/>
        <w:t>11 902931/0100</w:t>
      </w:r>
    </w:p>
    <w:p w14:paraId="769C1D0C" w14:textId="77777777" w:rsidR="00786D5F" w:rsidRPr="00457ACC" w:rsidRDefault="00786D5F" w:rsidP="00786D5F">
      <w:pPr>
        <w:ind w:left="283" w:firstLine="284"/>
        <w:rPr>
          <w:rFonts w:cs="Arial"/>
        </w:rPr>
      </w:pPr>
      <w:r w:rsidRPr="00457ACC">
        <w:rPr>
          <w:rFonts w:cs="Arial"/>
        </w:rPr>
        <w:t>IČ</w:t>
      </w:r>
      <w:r>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5E133BDC" w14:textId="77777777" w:rsidR="00786D5F" w:rsidRPr="00457ACC" w:rsidRDefault="00786D5F" w:rsidP="00786D5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22EC5358" w14:textId="77777777" w:rsidR="00786D5F" w:rsidRPr="00457ACC" w:rsidRDefault="00786D5F" w:rsidP="00786D5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5F462A70" w14:textId="77777777" w:rsidR="00786D5F" w:rsidRPr="00457ACC" w:rsidRDefault="00786D5F" w:rsidP="00786D5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František Todt, člen</w:t>
      </w:r>
      <w:r w:rsidRPr="00457ACC">
        <w:rPr>
          <w:rFonts w:cs="Arial"/>
        </w:rPr>
        <w:t xml:space="preserve"> představenstva</w:t>
      </w:r>
    </w:p>
    <w:p w14:paraId="21D6F1DE" w14:textId="77777777" w:rsidR="00786D5F" w:rsidRDefault="00786D5F" w:rsidP="00786D5F">
      <w:pPr>
        <w:rPr>
          <w:rFonts w:cs="Arial"/>
        </w:rPr>
      </w:pPr>
      <w:r w:rsidRPr="00457ACC">
        <w:rPr>
          <w:rFonts w:cs="Arial"/>
        </w:rPr>
        <w:t>(dále jen „</w:t>
      </w:r>
      <w:r w:rsidRPr="000F31A1">
        <w:rPr>
          <w:rFonts w:cs="Arial"/>
          <w:b/>
        </w:rPr>
        <w:t>Objednatel</w:t>
      </w:r>
      <w:r w:rsidRPr="00457ACC">
        <w:rPr>
          <w:rFonts w:cs="Arial"/>
        </w:rPr>
        <w:t>“)</w:t>
      </w:r>
    </w:p>
    <w:p w14:paraId="405CE2A4" w14:textId="412307E5" w:rsidR="00C30D59" w:rsidRDefault="00887B49" w:rsidP="00C30D59">
      <w:r>
        <w:t>Osoby oprávněné jednat za O</w:t>
      </w:r>
      <w:r w:rsidR="00C30D59" w:rsidRPr="00C30D59">
        <w:t xml:space="preserve">bjednatele v rámci uzavřené </w:t>
      </w:r>
      <w:r w:rsidR="00995291">
        <w:t xml:space="preserve">rámcové </w:t>
      </w:r>
      <w:r w:rsidR="001F3DCF">
        <w:t>dohody</w:t>
      </w:r>
      <w:r w:rsidR="003E7CD9">
        <w:t xml:space="preserve"> (každý samostatně)</w:t>
      </w:r>
      <w:r w:rsidR="00C30D59" w:rsidRPr="00C30D59">
        <w:t>:</w:t>
      </w:r>
    </w:p>
    <w:tbl>
      <w:tblPr>
        <w:tblStyle w:val="Mkatabulky"/>
        <w:tblW w:w="9889" w:type="dxa"/>
        <w:tblLook w:val="04A0" w:firstRow="1" w:lastRow="0" w:firstColumn="1" w:lastColumn="0" w:noHBand="0" w:noVBand="1"/>
      </w:tblPr>
      <w:tblGrid>
        <w:gridCol w:w="2515"/>
        <w:gridCol w:w="2236"/>
        <w:gridCol w:w="1715"/>
        <w:gridCol w:w="3423"/>
      </w:tblGrid>
      <w:tr w:rsidR="00C30D59" w:rsidRPr="009A21C7" w14:paraId="3A2E05FA" w14:textId="77777777" w:rsidTr="00512FB7">
        <w:trPr>
          <w:trHeight w:val="401"/>
        </w:trPr>
        <w:tc>
          <w:tcPr>
            <w:tcW w:w="2515" w:type="dxa"/>
            <w:vAlign w:val="center"/>
          </w:tcPr>
          <w:p w14:paraId="466F7D74"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ve věcech:</w:t>
            </w:r>
          </w:p>
        </w:tc>
        <w:tc>
          <w:tcPr>
            <w:tcW w:w="2236" w:type="dxa"/>
            <w:vAlign w:val="center"/>
          </w:tcPr>
          <w:p w14:paraId="3E2C96BE"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jméno a příjmení:</w:t>
            </w:r>
          </w:p>
        </w:tc>
        <w:tc>
          <w:tcPr>
            <w:tcW w:w="1715" w:type="dxa"/>
            <w:vAlign w:val="center"/>
          </w:tcPr>
          <w:p w14:paraId="4F9FDB6D"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telefon:</w:t>
            </w:r>
          </w:p>
        </w:tc>
        <w:tc>
          <w:tcPr>
            <w:tcW w:w="3423" w:type="dxa"/>
            <w:vAlign w:val="center"/>
          </w:tcPr>
          <w:p w14:paraId="42B1CDB9"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e-mail:</w:t>
            </w:r>
          </w:p>
        </w:tc>
      </w:tr>
      <w:tr w:rsidR="00300D57" w:rsidRPr="009A21C7" w14:paraId="4DF1C259" w14:textId="77777777" w:rsidTr="00512FB7">
        <w:tc>
          <w:tcPr>
            <w:tcW w:w="2515" w:type="dxa"/>
            <w:vAlign w:val="center"/>
          </w:tcPr>
          <w:p w14:paraId="12A82482" w14:textId="77777777" w:rsidR="00300D57" w:rsidRPr="0015735E" w:rsidRDefault="00300D57" w:rsidP="00D15100">
            <w:pPr>
              <w:overflowPunct w:val="0"/>
              <w:autoSpaceDE w:val="0"/>
              <w:autoSpaceDN w:val="0"/>
              <w:adjustRightInd w:val="0"/>
              <w:textAlignment w:val="baseline"/>
              <w:rPr>
                <w:rFonts w:cs="Arial"/>
                <w:color w:val="000000"/>
                <w:sz w:val="20"/>
                <w:szCs w:val="20"/>
              </w:rPr>
            </w:pPr>
            <w:r w:rsidRPr="0015735E">
              <w:rPr>
                <w:rFonts w:cs="Arial"/>
                <w:color w:val="000000"/>
                <w:sz w:val="20"/>
                <w:szCs w:val="20"/>
              </w:rPr>
              <w:t>Smluvních</w:t>
            </w:r>
            <w:r>
              <w:rPr>
                <w:rFonts w:cs="Arial"/>
                <w:color w:val="000000"/>
                <w:sz w:val="20"/>
                <w:szCs w:val="20"/>
              </w:rPr>
              <w:t xml:space="preserve"> (vyjma změny či zániku této smlouvy)</w:t>
            </w:r>
          </w:p>
        </w:tc>
        <w:tc>
          <w:tcPr>
            <w:tcW w:w="2236" w:type="dxa"/>
            <w:vAlign w:val="center"/>
          </w:tcPr>
          <w:p w14:paraId="653B7769" w14:textId="306F64D9" w:rsidR="00300D57" w:rsidRPr="00100059" w:rsidRDefault="00300D57" w:rsidP="00624242">
            <w:pPr>
              <w:jc w:val="left"/>
              <w:rPr>
                <w:sz w:val="20"/>
                <w:szCs w:val="20"/>
              </w:rPr>
            </w:pPr>
            <w:r w:rsidRPr="00100059">
              <w:t>Ing. Ivo Novák</w:t>
            </w:r>
          </w:p>
        </w:tc>
        <w:tc>
          <w:tcPr>
            <w:tcW w:w="1715" w:type="dxa"/>
            <w:vAlign w:val="center"/>
          </w:tcPr>
          <w:p w14:paraId="5EA2C0B1" w14:textId="3C7CA33D" w:rsidR="00300D57" w:rsidRPr="00100059" w:rsidRDefault="00300D57" w:rsidP="00624242">
            <w:pPr>
              <w:jc w:val="left"/>
              <w:rPr>
                <w:sz w:val="20"/>
                <w:szCs w:val="20"/>
              </w:rPr>
            </w:pPr>
            <w:r w:rsidRPr="00100059">
              <w:t>602 162 472</w:t>
            </w:r>
          </w:p>
        </w:tc>
        <w:tc>
          <w:tcPr>
            <w:tcW w:w="3423" w:type="dxa"/>
            <w:vAlign w:val="center"/>
          </w:tcPr>
          <w:p w14:paraId="0779279F" w14:textId="148F1CCD" w:rsidR="00300D57" w:rsidRPr="00100059" w:rsidRDefault="00300D57" w:rsidP="00624242">
            <w:pPr>
              <w:jc w:val="left"/>
              <w:rPr>
                <w:sz w:val="20"/>
                <w:szCs w:val="20"/>
              </w:rPr>
            </w:pPr>
            <w:r w:rsidRPr="00100059">
              <w:t>i.novak@ceproas.cz</w:t>
            </w:r>
          </w:p>
        </w:tc>
      </w:tr>
      <w:tr w:rsidR="00300D57" w:rsidRPr="009A21C7" w14:paraId="31A95352" w14:textId="77777777" w:rsidTr="00512FB7">
        <w:tc>
          <w:tcPr>
            <w:tcW w:w="2515" w:type="dxa"/>
            <w:vAlign w:val="center"/>
          </w:tcPr>
          <w:p w14:paraId="4EB9A407" w14:textId="77777777" w:rsidR="00300D57" w:rsidRPr="0015735E" w:rsidRDefault="00300D57" w:rsidP="00F91535">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Technických, </w:t>
            </w:r>
            <w:r w:rsidRPr="0015735E">
              <w:rPr>
                <w:rFonts w:cs="Arial"/>
                <w:color w:val="000000"/>
                <w:sz w:val="20"/>
                <w:szCs w:val="20"/>
              </w:rPr>
              <w:t>předání a převzetí díla</w:t>
            </w:r>
          </w:p>
        </w:tc>
        <w:tc>
          <w:tcPr>
            <w:tcW w:w="2236" w:type="dxa"/>
            <w:vAlign w:val="center"/>
          </w:tcPr>
          <w:p w14:paraId="3883BA63" w14:textId="3CE5BADA" w:rsidR="00300D57" w:rsidRPr="00100059" w:rsidRDefault="00300D57" w:rsidP="006C30C2">
            <w:pPr>
              <w:jc w:val="left"/>
              <w:rPr>
                <w:sz w:val="20"/>
                <w:szCs w:val="20"/>
              </w:rPr>
            </w:pPr>
            <w:r w:rsidRPr="00100059">
              <w:t>Ing. Dezider Fábel</w:t>
            </w:r>
          </w:p>
        </w:tc>
        <w:tc>
          <w:tcPr>
            <w:tcW w:w="1715" w:type="dxa"/>
            <w:vAlign w:val="center"/>
          </w:tcPr>
          <w:p w14:paraId="755AF45C" w14:textId="543E22DF" w:rsidR="00300D57" w:rsidRPr="00100059" w:rsidRDefault="00300D57" w:rsidP="006C30C2">
            <w:pPr>
              <w:jc w:val="left"/>
              <w:rPr>
                <w:sz w:val="20"/>
                <w:szCs w:val="20"/>
              </w:rPr>
            </w:pPr>
            <w:r w:rsidRPr="00100059">
              <w:t>602 164 791</w:t>
            </w:r>
          </w:p>
        </w:tc>
        <w:tc>
          <w:tcPr>
            <w:tcW w:w="3423" w:type="dxa"/>
            <w:vAlign w:val="center"/>
          </w:tcPr>
          <w:p w14:paraId="426ED9E1" w14:textId="6ECCB181" w:rsidR="00300D57" w:rsidRPr="00100059" w:rsidRDefault="00300D57" w:rsidP="006C30C2">
            <w:pPr>
              <w:jc w:val="left"/>
              <w:rPr>
                <w:sz w:val="20"/>
                <w:szCs w:val="20"/>
              </w:rPr>
            </w:pPr>
            <w:r w:rsidRPr="00100059">
              <w:t>dezider.fabel@ceproas.cz</w:t>
            </w:r>
          </w:p>
        </w:tc>
      </w:tr>
      <w:tr w:rsidR="00300D57" w:rsidRPr="009A21C7" w14:paraId="53C56501" w14:textId="77777777" w:rsidTr="00512FB7">
        <w:trPr>
          <w:trHeight w:val="694"/>
        </w:trPr>
        <w:tc>
          <w:tcPr>
            <w:tcW w:w="2515" w:type="dxa"/>
            <w:vAlign w:val="center"/>
          </w:tcPr>
          <w:p w14:paraId="47EE4EAD" w14:textId="77777777" w:rsidR="00300D57" w:rsidRPr="0015735E" w:rsidRDefault="00300D57" w:rsidP="00BA59A8">
            <w:pPr>
              <w:overflowPunct w:val="0"/>
              <w:autoSpaceDE w:val="0"/>
              <w:autoSpaceDN w:val="0"/>
              <w:adjustRightInd w:val="0"/>
              <w:textAlignment w:val="baseline"/>
              <w:rPr>
                <w:rFonts w:cs="Arial"/>
                <w:color w:val="000000"/>
                <w:sz w:val="20"/>
                <w:szCs w:val="20"/>
              </w:rPr>
            </w:pPr>
            <w:r w:rsidRPr="0015735E">
              <w:rPr>
                <w:rFonts w:cs="Arial"/>
                <w:color w:val="000000"/>
                <w:sz w:val="20"/>
                <w:szCs w:val="20"/>
              </w:rPr>
              <w:t>dodržování bezpečnostních opatření (včetně BOZP)</w:t>
            </w:r>
          </w:p>
        </w:tc>
        <w:tc>
          <w:tcPr>
            <w:tcW w:w="2236" w:type="dxa"/>
            <w:vAlign w:val="center"/>
          </w:tcPr>
          <w:p w14:paraId="1C4D0D2E" w14:textId="38DE1B76" w:rsidR="00300D57" w:rsidRPr="00100059" w:rsidRDefault="00300D57" w:rsidP="00646728">
            <w:pPr>
              <w:overflowPunct w:val="0"/>
              <w:autoSpaceDE w:val="0"/>
              <w:autoSpaceDN w:val="0"/>
              <w:adjustRightInd w:val="0"/>
              <w:jc w:val="left"/>
              <w:textAlignment w:val="baseline"/>
              <w:rPr>
                <w:rFonts w:cs="Arial"/>
                <w:color w:val="000000"/>
                <w:sz w:val="20"/>
                <w:szCs w:val="20"/>
              </w:rPr>
            </w:pPr>
            <w:r w:rsidRPr="00100059">
              <w:t xml:space="preserve">Jan Procházka </w:t>
            </w:r>
          </w:p>
        </w:tc>
        <w:tc>
          <w:tcPr>
            <w:tcW w:w="1715" w:type="dxa"/>
            <w:vAlign w:val="center"/>
          </w:tcPr>
          <w:p w14:paraId="52FF5861" w14:textId="43BBA12D" w:rsidR="00300D57" w:rsidRPr="00100059" w:rsidRDefault="00300D57">
            <w:pPr>
              <w:overflowPunct w:val="0"/>
              <w:autoSpaceDE w:val="0"/>
              <w:autoSpaceDN w:val="0"/>
              <w:adjustRightInd w:val="0"/>
              <w:textAlignment w:val="baseline"/>
              <w:rPr>
                <w:rFonts w:cs="Arial"/>
                <w:color w:val="000000"/>
                <w:sz w:val="20"/>
                <w:szCs w:val="20"/>
              </w:rPr>
            </w:pPr>
            <w:r w:rsidRPr="00100059">
              <w:t>724 145 079</w:t>
            </w:r>
          </w:p>
        </w:tc>
        <w:tc>
          <w:tcPr>
            <w:tcW w:w="3423" w:type="dxa"/>
            <w:vAlign w:val="center"/>
          </w:tcPr>
          <w:p w14:paraId="5C737110" w14:textId="1023077A" w:rsidR="00300D57" w:rsidRPr="00100059" w:rsidRDefault="00300D57" w:rsidP="00646728">
            <w:pPr>
              <w:overflowPunct w:val="0"/>
              <w:autoSpaceDE w:val="0"/>
              <w:autoSpaceDN w:val="0"/>
              <w:adjustRightInd w:val="0"/>
              <w:textAlignment w:val="baseline"/>
              <w:rPr>
                <w:rStyle w:val="Odkaznakoment"/>
                <w:rFonts w:cs="Arial"/>
                <w:color w:val="000000"/>
                <w:sz w:val="20"/>
                <w:szCs w:val="20"/>
              </w:rPr>
            </w:pPr>
            <w:r w:rsidRPr="00100059">
              <w:t>jan.prochazka@ceproas.cz</w:t>
            </w:r>
          </w:p>
        </w:tc>
      </w:tr>
    </w:tbl>
    <w:p w14:paraId="60D07EF6" w14:textId="52AA48FE"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39A38034" w14:textId="77777777" w:rsidR="00C30D59" w:rsidRDefault="00C30D59" w:rsidP="00C30D59">
      <w:pPr>
        <w:overflowPunct w:val="0"/>
        <w:autoSpaceDE w:val="0"/>
        <w:autoSpaceDN w:val="0"/>
        <w:adjustRightInd w:val="0"/>
        <w:spacing w:after="0"/>
        <w:textAlignment w:val="baseline"/>
        <w:rPr>
          <w:rFonts w:cs="Arial"/>
          <w:b/>
          <w:color w:val="000000"/>
        </w:rPr>
      </w:pPr>
    </w:p>
    <w:p w14:paraId="6387897B" w14:textId="7B454E93" w:rsidR="00786D5F" w:rsidRPr="004162F0" w:rsidRDefault="00BA5FAD" w:rsidP="00786D5F">
      <w:pPr>
        <w:pStyle w:val="Odstavec2"/>
        <w:tabs>
          <w:tab w:val="num" w:pos="1364"/>
          <w:tab w:val="left" w:pos="2268"/>
        </w:tabs>
        <w:ind w:left="851"/>
        <w:rPr>
          <w:rFonts w:cs="Arial"/>
          <w:highlight w:val="cyan"/>
        </w:rPr>
      </w:pPr>
      <w:bookmarkStart w:id="0" w:name="_Ref368326329"/>
      <w:r>
        <w:rPr>
          <w:rFonts w:cs="Arial"/>
          <w:highlight w:val="cyan"/>
        </w:rPr>
        <w:t>Dodavatel</w:t>
      </w:r>
      <w:r w:rsidR="00786D5F" w:rsidRPr="004162F0">
        <w:rPr>
          <w:rFonts w:cs="Arial"/>
          <w:highlight w:val="cyan"/>
        </w:rPr>
        <w:t>:</w:t>
      </w:r>
      <w:r w:rsidR="00786D5F" w:rsidRPr="004162F0">
        <w:rPr>
          <w:rFonts w:cs="Arial"/>
          <w:highlight w:val="cyan"/>
        </w:rPr>
        <w:tab/>
      </w:r>
      <w:bookmarkEnd w:id="0"/>
    </w:p>
    <w:p w14:paraId="61B210F8" w14:textId="77777777" w:rsidR="00786D5F" w:rsidRPr="004162F0" w:rsidRDefault="00786D5F" w:rsidP="00786D5F">
      <w:pPr>
        <w:tabs>
          <w:tab w:val="left" w:pos="2268"/>
        </w:tabs>
        <w:ind w:left="283" w:firstLine="284"/>
        <w:rPr>
          <w:rFonts w:cs="Arial"/>
          <w:highlight w:val="cyan"/>
        </w:rPr>
      </w:pPr>
      <w:r w:rsidRPr="004162F0">
        <w:rPr>
          <w:rFonts w:cs="Arial"/>
          <w:highlight w:val="cyan"/>
        </w:rPr>
        <w:t>se sídlem:</w:t>
      </w:r>
      <w:r w:rsidRPr="004162F0">
        <w:rPr>
          <w:rFonts w:cs="Arial"/>
          <w:highlight w:val="cyan"/>
        </w:rPr>
        <w:tab/>
      </w:r>
      <w:r w:rsidRPr="004162F0">
        <w:rPr>
          <w:rFonts w:cs="Arial"/>
          <w:highlight w:val="cyan"/>
        </w:rPr>
        <w:tab/>
      </w:r>
    </w:p>
    <w:p w14:paraId="0741D968" w14:textId="77777777" w:rsidR="00786D5F" w:rsidRPr="004162F0" w:rsidRDefault="00786D5F" w:rsidP="00786D5F">
      <w:pPr>
        <w:ind w:left="283" w:firstLine="284"/>
        <w:rPr>
          <w:rFonts w:cs="Arial"/>
          <w:highlight w:val="cyan"/>
        </w:rPr>
      </w:pPr>
      <w:r w:rsidRPr="004162F0">
        <w:rPr>
          <w:rFonts w:cs="Arial"/>
          <w:highlight w:val="cyan"/>
        </w:rPr>
        <w:t>spisová značka:</w:t>
      </w:r>
      <w:r w:rsidRPr="004162F0">
        <w:rPr>
          <w:rFonts w:cs="Arial"/>
          <w:highlight w:val="cyan"/>
        </w:rPr>
        <w:tab/>
        <w:t xml:space="preserve"> </w:t>
      </w:r>
    </w:p>
    <w:p w14:paraId="043E200F" w14:textId="77777777" w:rsidR="00786D5F" w:rsidRPr="004162F0" w:rsidRDefault="00786D5F" w:rsidP="00786D5F">
      <w:pPr>
        <w:tabs>
          <w:tab w:val="left" w:pos="2268"/>
        </w:tabs>
        <w:ind w:left="283" w:firstLine="284"/>
        <w:rPr>
          <w:rFonts w:cs="Arial"/>
          <w:highlight w:val="cyan"/>
        </w:rPr>
      </w:pPr>
      <w:r w:rsidRPr="004162F0">
        <w:rPr>
          <w:rFonts w:cs="Arial"/>
          <w:highlight w:val="cyan"/>
        </w:rPr>
        <w:t>bankovní spojení:</w:t>
      </w:r>
      <w:r w:rsidRPr="004162F0">
        <w:rPr>
          <w:rFonts w:cs="Arial"/>
          <w:highlight w:val="cyan"/>
        </w:rPr>
        <w:tab/>
        <w:t xml:space="preserve"> </w:t>
      </w:r>
    </w:p>
    <w:p w14:paraId="5E60988B" w14:textId="77777777" w:rsidR="00786D5F" w:rsidRPr="004162F0" w:rsidRDefault="00786D5F" w:rsidP="00786D5F">
      <w:pPr>
        <w:tabs>
          <w:tab w:val="left" w:pos="2268"/>
        </w:tabs>
        <w:ind w:left="283" w:firstLine="284"/>
        <w:rPr>
          <w:rFonts w:cs="Arial"/>
          <w:highlight w:val="cyan"/>
        </w:rPr>
      </w:pPr>
      <w:r w:rsidRPr="004162F0">
        <w:rPr>
          <w:rFonts w:cs="Arial"/>
          <w:highlight w:val="cyan"/>
        </w:rPr>
        <w:t>č. účtu:</w:t>
      </w:r>
      <w:r w:rsidRPr="004162F0">
        <w:rPr>
          <w:rFonts w:cs="Arial"/>
          <w:highlight w:val="cyan"/>
        </w:rPr>
        <w:tab/>
      </w:r>
    </w:p>
    <w:p w14:paraId="3AC8F612" w14:textId="77777777" w:rsidR="00786D5F" w:rsidRPr="004162F0" w:rsidRDefault="00786D5F" w:rsidP="00786D5F">
      <w:pPr>
        <w:tabs>
          <w:tab w:val="left" w:pos="2268"/>
        </w:tabs>
        <w:ind w:left="283" w:firstLine="284"/>
        <w:rPr>
          <w:rFonts w:cs="Arial"/>
          <w:highlight w:val="cyan"/>
        </w:rPr>
      </w:pPr>
      <w:r w:rsidRPr="004162F0">
        <w:rPr>
          <w:rFonts w:cs="Arial"/>
          <w:highlight w:val="cyan"/>
        </w:rPr>
        <w:t>IČO:</w:t>
      </w:r>
      <w:r w:rsidRPr="004162F0">
        <w:rPr>
          <w:rFonts w:cs="Arial"/>
          <w:highlight w:val="cyan"/>
        </w:rPr>
        <w:tab/>
      </w:r>
      <w:r w:rsidRPr="004162F0">
        <w:rPr>
          <w:rFonts w:cs="Arial"/>
          <w:highlight w:val="cyan"/>
        </w:rPr>
        <w:tab/>
      </w:r>
    </w:p>
    <w:p w14:paraId="4A94E7C1" w14:textId="77777777" w:rsidR="00786D5F" w:rsidRPr="004162F0" w:rsidRDefault="00786D5F" w:rsidP="00786D5F">
      <w:pPr>
        <w:tabs>
          <w:tab w:val="left" w:pos="2268"/>
        </w:tabs>
        <w:ind w:left="283" w:firstLine="284"/>
        <w:rPr>
          <w:rFonts w:cs="Arial"/>
          <w:highlight w:val="cyan"/>
        </w:rPr>
      </w:pPr>
      <w:r w:rsidRPr="004162F0">
        <w:rPr>
          <w:rFonts w:cs="Arial"/>
          <w:highlight w:val="cyan"/>
        </w:rPr>
        <w:t>DIČ:</w:t>
      </w:r>
      <w:r w:rsidRPr="004162F0">
        <w:rPr>
          <w:rFonts w:cs="Arial"/>
          <w:highlight w:val="cyan"/>
        </w:rPr>
        <w:tab/>
      </w:r>
      <w:r w:rsidRPr="004162F0">
        <w:rPr>
          <w:rFonts w:cs="Arial"/>
          <w:highlight w:val="cyan"/>
        </w:rPr>
        <w:tab/>
      </w:r>
    </w:p>
    <w:p w14:paraId="4D8BC170" w14:textId="77777777" w:rsidR="00786D5F" w:rsidRPr="00457ACC" w:rsidRDefault="00786D5F" w:rsidP="00786D5F">
      <w:pPr>
        <w:tabs>
          <w:tab w:val="left" w:pos="2268"/>
        </w:tabs>
        <w:ind w:left="283" w:firstLine="284"/>
        <w:rPr>
          <w:rFonts w:cs="Arial"/>
        </w:rPr>
      </w:pPr>
      <w:r w:rsidRPr="004162F0">
        <w:rPr>
          <w:rFonts w:cs="Arial"/>
          <w:highlight w:val="cyan"/>
        </w:rPr>
        <w:t>zastoupena:</w:t>
      </w:r>
      <w:r w:rsidRPr="00457ACC">
        <w:rPr>
          <w:rFonts w:cs="Arial"/>
        </w:rPr>
        <w:tab/>
      </w:r>
    </w:p>
    <w:p w14:paraId="0588B5DD" w14:textId="2CE44C26" w:rsidR="00786D5F" w:rsidRDefault="00786D5F" w:rsidP="00D477C4">
      <w:pPr>
        <w:pStyle w:val="Odstavec2"/>
        <w:numPr>
          <w:ilvl w:val="0"/>
          <w:numId w:val="0"/>
        </w:numPr>
        <w:ind w:left="567"/>
        <w:rPr>
          <w:rFonts w:cs="Arial"/>
        </w:rPr>
      </w:pPr>
      <w:r w:rsidRPr="00457ACC">
        <w:rPr>
          <w:rFonts w:cs="Arial"/>
        </w:rPr>
        <w:t xml:space="preserve"> (dále jen „</w:t>
      </w:r>
      <w:r w:rsidR="00BA5FAD" w:rsidRPr="000F31A1">
        <w:rPr>
          <w:rFonts w:cs="Arial"/>
          <w:b/>
        </w:rPr>
        <w:t>Dodavatel</w:t>
      </w:r>
      <w:r w:rsidRPr="00457ACC">
        <w:rPr>
          <w:rFonts w:cs="Arial"/>
        </w:rPr>
        <w:t>“)</w:t>
      </w:r>
    </w:p>
    <w:p w14:paraId="6E0C3FB3" w14:textId="77777777" w:rsidR="008F0191" w:rsidRDefault="008F0191" w:rsidP="0015735E">
      <w:pPr>
        <w:spacing w:after="0"/>
      </w:pPr>
    </w:p>
    <w:p w14:paraId="52B56190" w14:textId="77777777" w:rsidR="008F0191" w:rsidRDefault="008F0191" w:rsidP="0015735E">
      <w:pPr>
        <w:spacing w:after="0"/>
      </w:pPr>
    </w:p>
    <w:p w14:paraId="136CAE60" w14:textId="2DD1D9CB" w:rsidR="00C30D59" w:rsidRDefault="00C30D59" w:rsidP="00C30D59">
      <w:r w:rsidRPr="00C30D59">
        <w:t xml:space="preserve">Osoby oprávněné jednat za </w:t>
      </w:r>
      <w:r w:rsidR="00BA5FAD">
        <w:t>Dodavatel</w:t>
      </w:r>
      <w:r w:rsidRPr="00C30D59">
        <w:t xml:space="preserve">e v rámci uzavřené </w:t>
      </w:r>
      <w:r w:rsidR="00995291">
        <w:t xml:space="preserve">rámcové </w:t>
      </w:r>
      <w:r w:rsidR="001F3DCF">
        <w:t>dohody</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C30D59" w:rsidRPr="009A21C7" w14:paraId="0B564917" w14:textId="77777777" w:rsidTr="0010519E">
        <w:trPr>
          <w:trHeight w:val="606"/>
        </w:trPr>
        <w:tc>
          <w:tcPr>
            <w:tcW w:w="2660" w:type="dxa"/>
            <w:vAlign w:val="center"/>
          </w:tcPr>
          <w:p w14:paraId="4B6A6347"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ve věcech:</w:t>
            </w:r>
          </w:p>
        </w:tc>
        <w:tc>
          <w:tcPr>
            <w:tcW w:w="2410" w:type="dxa"/>
            <w:vAlign w:val="center"/>
          </w:tcPr>
          <w:p w14:paraId="4B6F82CB"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jméno a příjmení:</w:t>
            </w:r>
          </w:p>
        </w:tc>
        <w:tc>
          <w:tcPr>
            <w:tcW w:w="1839" w:type="dxa"/>
            <w:vAlign w:val="center"/>
          </w:tcPr>
          <w:p w14:paraId="0FF98416"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telefon:</w:t>
            </w:r>
          </w:p>
        </w:tc>
        <w:tc>
          <w:tcPr>
            <w:tcW w:w="2303" w:type="dxa"/>
            <w:vAlign w:val="center"/>
          </w:tcPr>
          <w:p w14:paraId="724CE767" w14:textId="77777777"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e-mail:</w:t>
            </w:r>
          </w:p>
        </w:tc>
      </w:tr>
      <w:tr w:rsidR="00C30D59" w:rsidRPr="009A21C7" w14:paraId="17144D78" w14:textId="77777777" w:rsidTr="00100059">
        <w:tc>
          <w:tcPr>
            <w:tcW w:w="2660" w:type="dxa"/>
            <w:shd w:val="clear" w:color="auto" w:fill="auto"/>
            <w:vAlign w:val="center"/>
          </w:tcPr>
          <w:p w14:paraId="083EB5C6" w14:textId="53FF629D" w:rsidR="00C30D59" w:rsidRPr="0010519E" w:rsidRDefault="00100059" w:rsidP="00BA59A8">
            <w:pPr>
              <w:overflowPunct w:val="0"/>
              <w:autoSpaceDE w:val="0"/>
              <w:autoSpaceDN w:val="0"/>
              <w:adjustRightInd w:val="0"/>
              <w:textAlignment w:val="baseline"/>
              <w:rPr>
                <w:rFonts w:cs="Arial"/>
                <w:color w:val="000000"/>
                <w:sz w:val="20"/>
                <w:szCs w:val="20"/>
                <w:highlight w:val="magenta"/>
              </w:rPr>
            </w:pPr>
            <w:r>
              <w:rPr>
                <w:rFonts w:cs="Arial"/>
                <w:color w:val="000000"/>
                <w:sz w:val="20"/>
                <w:szCs w:val="20"/>
              </w:rPr>
              <w:t>s</w:t>
            </w:r>
            <w:r w:rsidR="00C30D59" w:rsidRPr="00100059">
              <w:rPr>
                <w:rFonts w:cs="Arial"/>
                <w:color w:val="000000"/>
                <w:sz w:val="20"/>
                <w:szCs w:val="20"/>
              </w:rPr>
              <w:t>mluvních</w:t>
            </w:r>
          </w:p>
        </w:tc>
        <w:tc>
          <w:tcPr>
            <w:tcW w:w="2410" w:type="dxa"/>
            <w:vAlign w:val="center"/>
          </w:tcPr>
          <w:p w14:paraId="68D02C2B"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14:paraId="153B5327"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14:paraId="1FF1B75E"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r>
      <w:tr w:rsidR="00C30D59" w:rsidRPr="009A21C7" w14:paraId="4321103D" w14:textId="77777777" w:rsidTr="00100059">
        <w:tc>
          <w:tcPr>
            <w:tcW w:w="2660" w:type="dxa"/>
            <w:shd w:val="clear" w:color="auto" w:fill="auto"/>
            <w:vAlign w:val="center"/>
          </w:tcPr>
          <w:p w14:paraId="00ECB08A" w14:textId="77777777" w:rsidR="00C30D59" w:rsidRPr="00100059" w:rsidRDefault="00C30D59" w:rsidP="00BA59A8">
            <w:pPr>
              <w:overflowPunct w:val="0"/>
              <w:autoSpaceDE w:val="0"/>
              <w:autoSpaceDN w:val="0"/>
              <w:adjustRightInd w:val="0"/>
              <w:textAlignment w:val="baseline"/>
              <w:rPr>
                <w:rFonts w:cs="Arial"/>
                <w:color w:val="000000"/>
                <w:sz w:val="20"/>
                <w:szCs w:val="20"/>
              </w:rPr>
            </w:pPr>
            <w:r w:rsidRPr="00100059">
              <w:rPr>
                <w:rFonts w:cs="Arial"/>
                <w:color w:val="000000"/>
                <w:sz w:val="20"/>
                <w:szCs w:val="20"/>
              </w:rPr>
              <w:t xml:space="preserve">technických </w:t>
            </w:r>
          </w:p>
        </w:tc>
        <w:tc>
          <w:tcPr>
            <w:tcW w:w="2410" w:type="dxa"/>
            <w:vAlign w:val="center"/>
          </w:tcPr>
          <w:p w14:paraId="133D5D9A"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14:paraId="343C8AA7"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14:paraId="11A0065E"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r>
      <w:tr w:rsidR="00C30D59" w:rsidRPr="009A21C7" w14:paraId="5059B6FF" w14:textId="77777777" w:rsidTr="00100059">
        <w:tc>
          <w:tcPr>
            <w:tcW w:w="2660" w:type="dxa"/>
            <w:shd w:val="clear" w:color="auto" w:fill="auto"/>
            <w:vAlign w:val="center"/>
          </w:tcPr>
          <w:p w14:paraId="6678CC50" w14:textId="77777777" w:rsidR="00C30D59" w:rsidRPr="00100059" w:rsidRDefault="00C30D59" w:rsidP="00BA59A8">
            <w:pPr>
              <w:overflowPunct w:val="0"/>
              <w:autoSpaceDE w:val="0"/>
              <w:autoSpaceDN w:val="0"/>
              <w:adjustRightInd w:val="0"/>
              <w:textAlignment w:val="baseline"/>
              <w:rPr>
                <w:rFonts w:cs="Arial"/>
                <w:color w:val="000000"/>
                <w:sz w:val="20"/>
                <w:szCs w:val="20"/>
              </w:rPr>
            </w:pPr>
            <w:r w:rsidRPr="00100059">
              <w:rPr>
                <w:rFonts w:cs="Arial"/>
                <w:color w:val="000000"/>
                <w:sz w:val="20"/>
                <w:szCs w:val="20"/>
              </w:rPr>
              <w:t>zapisovat do deníku</w:t>
            </w:r>
          </w:p>
        </w:tc>
        <w:tc>
          <w:tcPr>
            <w:tcW w:w="2410" w:type="dxa"/>
            <w:vAlign w:val="center"/>
          </w:tcPr>
          <w:p w14:paraId="4342FA9F"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14:paraId="7B956C44"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14:paraId="2E6769FC"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r>
      <w:tr w:rsidR="00C30D59" w:rsidRPr="009A21C7" w14:paraId="70C7E4F3" w14:textId="77777777" w:rsidTr="00100059">
        <w:tc>
          <w:tcPr>
            <w:tcW w:w="2660" w:type="dxa"/>
            <w:shd w:val="clear" w:color="auto" w:fill="auto"/>
            <w:vAlign w:val="center"/>
          </w:tcPr>
          <w:p w14:paraId="1CCE354C" w14:textId="77777777" w:rsidR="00C30D59" w:rsidRPr="00100059" w:rsidRDefault="00C30D59" w:rsidP="00BA59A8">
            <w:pPr>
              <w:overflowPunct w:val="0"/>
              <w:autoSpaceDE w:val="0"/>
              <w:autoSpaceDN w:val="0"/>
              <w:adjustRightInd w:val="0"/>
              <w:textAlignment w:val="baseline"/>
              <w:rPr>
                <w:rFonts w:cs="Arial"/>
                <w:color w:val="000000"/>
                <w:sz w:val="20"/>
                <w:szCs w:val="20"/>
              </w:rPr>
            </w:pPr>
            <w:r w:rsidRPr="00100059">
              <w:rPr>
                <w:rFonts w:cs="Arial"/>
                <w:color w:val="000000"/>
                <w:sz w:val="20"/>
                <w:szCs w:val="20"/>
              </w:rPr>
              <w:t>předání a převzetí díla</w:t>
            </w:r>
          </w:p>
        </w:tc>
        <w:tc>
          <w:tcPr>
            <w:tcW w:w="2410" w:type="dxa"/>
            <w:vAlign w:val="center"/>
          </w:tcPr>
          <w:p w14:paraId="2DDF643A"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14:paraId="6E14C0B6"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14:paraId="2D31F670"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r>
      <w:tr w:rsidR="00C30D59" w:rsidRPr="009A21C7" w14:paraId="3D4208D2" w14:textId="77777777" w:rsidTr="00100059">
        <w:tc>
          <w:tcPr>
            <w:tcW w:w="2660" w:type="dxa"/>
            <w:shd w:val="clear" w:color="auto" w:fill="auto"/>
            <w:vAlign w:val="center"/>
          </w:tcPr>
          <w:p w14:paraId="3FA73C4F" w14:textId="77777777" w:rsidR="00C30D59" w:rsidRPr="00100059" w:rsidRDefault="00C30D59" w:rsidP="00BA59A8">
            <w:pPr>
              <w:overflowPunct w:val="0"/>
              <w:autoSpaceDE w:val="0"/>
              <w:autoSpaceDN w:val="0"/>
              <w:adjustRightInd w:val="0"/>
              <w:textAlignment w:val="baseline"/>
              <w:rPr>
                <w:rFonts w:cs="Arial"/>
                <w:color w:val="000000"/>
                <w:sz w:val="20"/>
                <w:szCs w:val="20"/>
              </w:rPr>
            </w:pPr>
            <w:r w:rsidRPr="00100059">
              <w:rPr>
                <w:rFonts w:cs="Arial"/>
                <w:color w:val="000000"/>
                <w:sz w:val="20"/>
                <w:szCs w:val="20"/>
              </w:rPr>
              <w:t>dodržování bezpečnostních opatření (včetně BOZP)</w:t>
            </w:r>
          </w:p>
        </w:tc>
        <w:tc>
          <w:tcPr>
            <w:tcW w:w="2410" w:type="dxa"/>
            <w:vAlign w:val="center"/>
          </w:tcPr>
          <w:p w14:paraId="0DC16A42"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14:paraId="50162B5C"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14:paraId="7D8A49E6" w14:textId="77777777" w:rsidR="00C30D59" w:rsidRPr="0015735E" w:rsidRDefault="00C30D59" w:rsidP="00BA59A8">
            <w:pPr>
              <w:overflowPunct w:val="0"/>
              <w:autoSpaceDE w:val="0"/>
              <w:autoSpaceDN w:val="0"/>
              <w:adjustRightInd w:val="0"/>
              <w:textAlignment w:val="baseline"/>
              <w:rPr>
                <w:rFonts w:cs="Arial"/>
                <w:color w:val="000000"/>
                <w:sz w:val="20"/>
                <w:szCs w:val="20"/>
              </w:rPr>
            </w:pPr>
          </w:p>
        </w:tc>
      </w:tr>
    </w:tbl>
    <w:p w14:paraId="29593B54" w14:textId="77777777" w:rsidR="0015735E" w:rsidRDefault="0015735E" w:rsidP="00C30D59">
      <w:pPr>
        <w:pStyle w:val="Odstavec2"/>
        <w:numPr>
          <w:ilvl w:val="0"/>
          <w:numId w:val="0"/>
        </w:numPr>
        <w:ind w:left="567" w:hanging="567"/>
      </w:pPr>
    </w:p>
    <w:p w14:paraId="5497BA97" w14:textId="43D0E71C" w:rsidR="003C58E5" w:rsidRDefault="003C58E5" w:rsidP="003C58E5">
      <w:r>
        <w:t xml:space="preserve">Objednatel a </w:t>
      </w:r>
      <w:r w:rsidR="00BA5FAD">
        <w:t>Dodavatel</w:t>
      </w:r>
      <w:r>
        <w:t xml:space="preserve"> (dále též jen „</w:t>
      </w:r>
      <w:r w:rsidRPr="000F31A1">
        <w:rPr>
          <w:b/>
        </w:rPr>
        <w:t>Smluvní strany</w:t>
      </w:r>
      <w:r>
        <w:t>“ a samostatně „</w:t>
      </w:r>
      <w:r w:rsidRPr="000F31A1">
        <w:rPr>
          <w:b/>
        </w:rPr>
        <w:t>Smluvní strana</w:t>
      </w:r>
      <w:r>
        <w:rPr>
          <w:b/>
          <w:i/>
        </w:rPr>
        <w:t>“</w:t>
      </w:r>
      <w:r>
        <w:t xml:space="preserve">) níže uvedeného dne, měsíce a roku uzavírají na základě zadávacího řízení vyhlášeného Objednatelem </w:t>
      </w:r>
      <w:r w:rsidRPr="004113CD">
        <w:t xml:space="preserve">dne </w:t>
      </w:r>
      <w:r w:rsidR="00B31056" w:rsidRPr="00B31056">
        <w:t xml:space="preserve">27. 3. </w:t>
      </w:r>
      <w:r w:rsidR="00876A2C" w:rsidRPr="00B31056">
        <w:t>2019</w:t>
      </w:r>
      <w:r>
        <w:t xml:space="preserve"> pod ev. č. </w:t>
      </w:r>
      <w:r w:rsidR="00876A2C">
        <w:rPr>
          <w:rFonts w:cs="Arial"/>
        </w:rPr>
        <w:t>038/19</w:t>
      </w:r>
      <w:r>
        <w:rPr>
          <w:rFonts w:cs="Arial"/>
        </w:rPr>
        <w:t xml:space="preserve">/OCN </w:t>
      </w:r>
      <w:r>
        <w:t>tuto rámcovou dohodu</w:t>
      </w:r>
      <w:r w:rsidR="00BA5FAD">
        <w:t xml:space="preserve"> o dodávce a montáži výdejních zařízení </w:t>
      </w:r>
      <w:r>
        <w:t>s názvem „</w:t>
      </w:r>
      <w:r w:rsidR="0058720E">
        <w:t>Výměna výdejních stojanů na Č</w:t>
      </w:r>
      <w:r w:rsidR="00876A2C">
        <w:t>S</w:t>
      </w:r>
      <w:r>
        <w:t>“ (</w:t>
      </w:r>
      <w:r w:rsidRPr="00CC322B">
        <w:t>dále též jen</w:t>
      </w:r>
      <w:r w:rsidRPr="00CC322B">
        <w:rPr>
          <w:b/>
        </w:rPr>
        <w:t xml:space="preserve"> </w:t>
      </w:r>
      <w:proofErr w:type="gramStart"/>
      <w:r w:rsidRPr="00CC322B">
        <w:rPr>
          <w:b/>
        </w:rPr>
        <w:t>Smlouva</w:t>
      </w:r>
      <w:proofErr w:type="gramEnd"/>
      <w:r w:rsidR="00BA5FAD">
        <w:rPr>
          <w:b/>
        </w:rPr>
        <w:t xml:space="preserve"> </w:t>
      </w:r>
      <w:r w:rsidR="00BA5FAD">
        <w:t xml:space="preserve"> a nebo </w:t>
      </w:r>
      <w:proofErr w:type="gramStart"/>
      <w:r w:rsidR="00BA5FAD">
        <w:t>také</w:t>
      </w:r>
      <w:proofErr w:type="gramEnd"/>
      <w:r w:rsidR="00BA5FAD">
        <w:t xml:space="preserve"> </w:t>
      </w:r>
      <w:r w:rsidR="0026497A">
        <w:t>„</w:t>
      </w:r>
      <w:r w:rsidR="00BA5FAD">
        <w:rPr>
          <w:b/>
        </w:rPr>
        <w:t>rámcová dohoda</w:t>
      </w:r>
      <w:r w:rsidR="0026497A">
        <w:rPr>
          <w:b/>
        </w:rPr>
        <w:t>“</w:t>
      </w:r>
      <w:r>
        <w:t>) v následujícím znění:</w:t>
      </w:r>
    </w:p>
    <w:p w14:paraId="0FF2118B" w14:textId="77777777" w:rsidR="003C58E5" w:rsidRDefault="003C58E5" w:rsidP="00C30D59">
      <w:pPr>
        <w:pStyle w:val="Odstavec2"/>
        <w:numPr>
          <w:ilvl w:val="0"/>
          <w:numId w:val="0"/>
        </w:numPr>
        <w:ind w:left="567" w:hanging="567"/>
      </w:pPr>
    </w:p>
    <w:p w14:paraId="1F3D808C" w14:textId="77777777" w:rsidR="007A7B58" w:rsidRDefault="007A7B58" w:rsidP="00662574">
      <w:pPr>
        <w:pStyle w:val="01-L"/>
        <w:numPr>
          <w:ilvl w:val="0"/>
          <w:numId w:val="1"/>
        </w:numPr>
        <w:spacing w:before="360" w:after="120"/>
        <w:ind w:left="17"/>
      </w:pPr>
      <w:r>
        <w:t>Základní údaje</w:t>
      </w:r>
    </w:p>
    <w:p w14:paraId="15793010" w14:textId="45F96553" w:rsidR="007A7B58" w:rsidRDefault="00881B4B" w:rsidP="00995291">
      <w:pPr>
        <w:pStyle w:val="Odstavec2"/>
      </w:pPr>
      <w:r>
        <w:t xml:space="preserve">  </w:t>
      </w:r>
      <w:r w:rsidR="007A7B58">
        <w:t>Smluvní strany se dohodly na uzavření této</w:t>
      </w:r>
      <w:r w:rsidR="007A7B58" w:rsidRPr="006161C0">
        <w:t xml:space="preserve"> </w:t>
      </w:r>
      <w:r w:rsidR="007A7B58">
        <w:t>rámcové</w:t>
      </w:r>
      <w:r w:rsidR="007A7B58" w:rsidRPr="00CD3032">
        <w:t xml:space="preserve"> </w:t>
      </w:r>
      <w:r w:rsidR="001F3DCF">
        <w:t>dohody</w:t>
      </w:r>
      <w:r w:rsidR="00995291">
        <w:t xml:space="preserve"> </w:t>
      </w:r>
      <w:r w:rsidR="007A7B58" w:rsidRPr="00CD3032">
        <w:t>s názvem „</w:t>
      </w:r>
      <w:r w:rsidR="00EF6FF7" w:rsidRPr="00E22AC6">
        <w:rPr>
          <w:b/>
        </w:rPr>
        <w:t>Výměna výdejních stojanů na ĆS</w:t>
      </w:r>
      <w:r w:rsidR="00BF1C53" w:rsidRPr="00E22AC6">
        <w:rPr>
          <w:b/>
        </w:rPr>
        <w:t>“</w:t>
      </w:r>
      <w:r w:rsidR="00BF1C53">
        <w:t xml:space="preserve"> </w:t>
      </w:r>
      <w:r w:rsidR="007A7B58">
        <w:t>v souladu s </w:t>
      </w:r>
      <w:r w:rsidR="002A09C1">
        <w:t>platnými právními předpisy</w:t>
      </w:r>
      <w:r w:rsidR="007A7B58">
        <w:t>, zejména dle příslušných ustanovení zákona č. 89/2012 Sb., občanský zákoník, v platném znění</w:t>
      </w:r>
      <w:r w:rsidR="00B27935">
        <w:t xml:space="preserve"> (dále také jen „</w:t>
      </w:r>
      <w:r w:rsidR="00145747">
        <w:rPr>
          <w:b/>
        </w:rPr>
        <w:t>o</w:t>
      </w:r>
      <w:r w:rsidR="00B27935" w:rsidRPr="000F31A1">
        <w:rPr>
          <w:b/>
        </w:rPr>
        <w:t>bčanský zákoník</w:t>
      </w:r>
      <w:r w:rsidR="00B27935">
        <w:t>“)</w:t>
      </w:r>
      <w:r w:rsidR="007A7B58">
        <w:t>.</w:t>
      </w:r>
    </w:p>
    <w:p w14:paraId="51ACEFE2" w14:textId="0BB0EA36" w:rsidR="007A7B58" w:rsidRPr="00260217" w:rsidRDefault="00881B4B" w:rsidP="00E22AC6">
      <w:pPr>
        <w:pStyle w:val="Odstavec2"/>
      </w:pPr>
      <w:r>
        <w:t xml:space="preserve">  </w:t>
      </w:r>
      <w:r w:rsidR="007A7B58">
        <w:t>Předmětem této Smlouvy je úprava podmínek při pro</w:t>
      </w:r>
      <w:r w:rsidR="00E22AC6">
        <w:t>vádění dílčích zakázek na dodávky</w:t>
      </w:r>
      <w:r w:rsidR="007A7B58">
        <w:t xml:space="preserve"> </w:t>
      </w:r>
      <w:r w:rsidR="00E22AC6">
        <w:t xml:space="preserve">a montáž předmětu plnění specifikovaného </w:t>
      </w:r>
      <w:r w:rsidR="007A7B58">
        <w:t>zejména v čl. 3 této Smlouvy</w:t>
      </w:r>
      <w:r w:rsidR="00AD53BA">
        <w:t xml:space="preserve"> a konkrétně ve výzvě Objednatele </w:t>
      </w:r>
      <w:r w:rsidR="007A7B58">
        <w:t>v souladu a na základě této Smlouvy</w:t>
      </w:r>
      <w:r w:rsidR="005E0CBA">
        <w:t xml:space="preserve"> </w:t>
      </w:r>
      <w:r w:rsidR="007A7B58">
        <w:t>a úprava vzájemných vztahů, práv a povinností Smluvních stran.</w:t>
      </w:r>
      <w:r w:rsidR="001B4BF9">
        <w:t xml:space="preserve"> Ú</w:t>
      </w:r>
      <w:r w:rsidR="007A7B58" w:rsidRPr="00260217">
        <w:t xml:space="preserve">čelem této Smlouvy je potřeba Objednatele zajistit </w:t>
      </w:r>
      <w:r w:rsidR="00E22AC6">
        <w:rPr>
          <w:rFonts w:cs="Arial"/>
        </w:rPr>
        <w:t>dodávky a montáž výdejních stojanů v sacím provedení pro výdej kapalných paliv s instalací do venkovního prostředí (</w:t>
      </w:r>
      <w:r w:rsidR="00E22AC6">
        <w:t>dále též jen „</w:t>
      </w:r>
      <w:r w:rsidR="00E22AC6" w:rsidRPr="000F31A1">
        <w:rPr>
          <w:b/>
        </w:rPr>
        <w:t>VS</w:t>
      </w:r>
      <w:r w:rsidR="00E22AC6" w:rsidRPr="00A02DB2">
        <w:t>“)</w:t>
      </w:r>
      <w:r w:rsidR="00AD53BA" w:rsidRPr="00260217">
        <w:t xml:space="preserve"> na všech objektech,</w:t>
      </w:r>
      <w:r w:rsidR="00C42013" w:rsidRPr="00260217">
        <w:t xml:space="preserve"> k</w:t>
      </w:r>
      <w:r w:rsidR="00E22AC6">
        <w:t xml:space="preserve">teré jsou uvedeny v Příloze </w:t>
      </w:r>
      <w:proofErr w:type="gramStart"/>
      <w:r w:rsidR="00E22AC6">
        <w:t>č.</w:t>
      </w:r>
      <w:r w:rsidR="00145747">
        <w:t>2</w:t>
      </w:r>
      <w:r w:rsidR="00C42013" w:rsidRPr="00260217">
        <w:t xml:space="preserve"> </w:t>
      </w:r>
      <w:r w:rsidR="00E22AC6">
        <w:t>–</w:t>
      </w:r>
      <w:r w:rsidR="001B4BF9">
        <w:t xml:space="preserve"> </w:t>
      </w:r>
      <w:r w:rsidR="00E22AC6">
        <w:t>Seznam</w:t>
      </w:r>
      <w:proofErr w:type="gramEnd"/>
      <w:r w:rsidR="00E22AC6">
        <w:t xml:space="preserve"> ČS </w:t>
      </w:r>
      <w:r w:rsidR="00C42013" w:rsidRPr="00260217">
        <w:t>této Smlouvy.</w:t>
      </w:r>
    </w:p>
    <w:p w14:paraId="727B87F1" w14:textId="1D15D0EB" w:rsidR="007A7B58" w:rsidRDefault="00881B4B" w:rsidP="00662574">
      <w:pPr>
        <w:pStyle w:val="02-ODST-2"/>
        <w:numPr>
          <w:ilvl w:val="1"/>
          <w:numId w:val="1"/>
        </w:numPr>
      </w:pPr>
      <w:r>
        <w:t xml:space="preserve">  </w:t>
      </w:r>
      <w:r w:rsidR="00BA5FAD">
        <w:t>Dodavatel</w:t>
      </w:r>
      <w:r w:rsidR="007A7B58">
        <w:t xml:space="preserve"> prohlašuje, že je oprávněn uzavřít tuto Smlouvu a plnit závazky z ní plynoucí.</w:t>
      </w:r>
    </w:p>
    <w:p w14:paraId="081B1666" w14:textId="68FC7CCB" w:rsidR="007A7B58" w:rsidRDefault="00881B4B" w:rsidP="00662574">
      <w:pPr>
        <w:pStyle w:val="02-ODST-2"/>
        <w:numPr>
          <w:ilvl w:val="1"/>
          <w:numId w:val="1"/>
        </w:numPr>
      </w:pPr>
      <w:r>
        <w:t xml:space="preserve">  </w:t>
      </w:r>
      <w:r w:rsidR="00BA5FAD">
        <w:t>Dodavatel</w:t>
      </w:r>
      <w:r w:rsidR="007A7B58" w:rsidRPr="0016302A">
        <w:t xml:space="preserve"> prohlašuje, že má veškerá oprávnění a technické a personální vybavení potřebné k řádnému plnění této Smlouvy</w:t>
      </w:r>
      <w:r w:rsidR="007A7B58">
        <w:t>, resp. k plnění dílčích smluv uzavřených na základě a v souladu s touto Smlouvou</w:t>
      </w:r>
      <w:r w:rsidR="007A7B58" w:rsidRPr="0016302A">
        <w:t xml:space="preserve">. </w:t>
      </w:r>
    </w:p>
    <w:p w14:paraId="1237059F" w14:textId="77777777" w:rsidR="007A7B58" w:rsidRDefault="00E04647" w:rsidP="00662574">
      <w:pPr>
        <w:pStyle w:val="01-L"/>
        <w:numPr>
          <w:ilvl w:val="0"/>
          <w:numId w:val="1"/>
        </w:numPr>
        <w:spacing w:before="360"/>
        <w:ind w:left="17"/>
      </w:pPr>
      <w:r>
        <w:t>Předmět plnění</w:t>
      </w:r>
      <w:r w:rsidR="007A7B58">
        <w:t>, dílčí smlouvy</w:t>
      </w:r>
    </w:p>
    <w:p w14:paraId="63DF71F0" w14:textId="394C6524" w:rsidR="007A7B58" w:rsidRDefault="00881B4B" w:rsidP="00662574">
      <w:pPr>
        <w:pStyle w:val="02-ODST-2"/>
        <w:numPr>
          <w:ilvl w:val="1"/>
          <w:numId w:val="1"/>
        </w:numPr>
      </w:pPr>
      <w:r>
        <w:t xml:space="preserve">  </w:t>
      </w:r>
      <w:r w:rsidR="007A7B58">
        <w:t xml:space="preserve">Objednatel bude na základě a v souladu s postupem uvedeným v této Smlouvě zadávat po dobu platnosti a účinnosti této Smlouvy dle svých provozních potřeb jednotlivé dílčí zakázky na </w:t>
      </w:r>
      <w:r w:rsidR="008200BB">
        <w:t>dodávky a montáž</w:t>
      </w:r>
      <w:r w:rsidR="00BA5FAD">
        <w:t xml:space="preserve"> VS</w:t>
      </w:r>
      <w:r w:rsidR="007A7B58">
        <w:t>.</w:t>
      </w:r>
      <w:r w:rsidR="0026497A" w:rsidRPr="0026497A">
        <w:t xml:space="preserve"> </w:t>
      </w:r>
      <w:r w:rsidR="0026497A">
        <w:t>Smluvní strany se dohodly a Dodavatel bere na vědomí, že tato Smlouva upravuje pouze práva a povinnosti Smluvních stran vztahující se k uzavření a obsahu dílčích smluv, Dodavateli však uzavřením této Smlouvy nevzniká nárok na plnění po Objednateli a Objednatel je oprávněn tuto Smlouvu nevyužívat.</w:t>
      </w:r>
    </w:p>
    <w:p w14:paraId="0E22E17A" w14:textId="5D021FFD" w:rsidR="007A7B58" w:rsidRDefault="006651DC" w:rsidP="00662574">
      <w:pPr>
        <w:pStyle w:val="02-ODST-2"/>
        <w:numPr>
          <w:ilvl w:val="1"/>
          <w:numId w:val="1"/>
        </w:numPr>
        <w:spacing w:after="120"/>
      </w:pPr>
      <w:bookmarkStart w:id="1" w:name="_Ref384038023"/>
      <w:r>
        <w:t xml:space="preserve">  </w:t>
      </w:r>
      <w:r w:rsidR="00FD77D1">
        <w:t>Předmět</w:t>
      </w:r>
      <w:r w:rsidR="008200BB">
        <w:t>em dílčí</w:t>
      </w:r>
      <w:r w:rsidR="001B7468">
        <w:t>ch zakázek</w:t>
      </w:r>
      <w:r w:rsidR="008200BB">
        <w:t xml:space="preserve"> na dodávky</w:t>
      </w:r>
      <w:r w:rsidR="00FD77D1">
        <w:t xml:space="preserve"> </w:t>
      </w:r>
      <w:r w:rsidR="007A7B58">
        <w:t xml:space="preserve">na základě této uzavřené Smlouvy je </w:t>
      </w:r>
      <w:r w:rsidR="008200BB">
        <w:t>realizace dodávk</w:t>
      </w:r>
      <w:r w:rsidR="00BA5FAD">
        <w:t>a</w:t>
      </w:r>
      <w:r w:rsidR="008200BB">
        <w:t xml:space="preserve"> a montáž</w:t>
      </w:r>
      <w:r w:rsidR="00FD77D1">
        <w:t xml:space="preserve"> </w:t>
      </w:r>
      <w:r w:rsidR="002203B7">
        <w:t xml:space="preserve">VS </w:t>
      </w:r>
      <w:r w:rsidR="00FD77D1">
        <w:t xml:space="preserve">na </w:t>
      </w:r>
      <w:r w:rsidR="001B4BF9">
        <w:t>ČS</w:t>
      </w:r>
      <w:r w:rsidR="00FD77D1">
        <w:t xml:space="preserve"> Objednatele uvedených v</w:t>
      </w:r>
      <w:r w:rsidR="002203B7">
        <w:t xml:space="preserve"> Příloze č. </w:t>
      </w:r>
      <w:r w:rsidR="00145747">
        <w:t>2</w:t>
      </w:r>
      <w:r w:rsidR="00BA5FAD">
        <w:t xml:space="preserve"> </w:t>
      </w:r>
      <w:r w:rsidR="002203B7">
        <w:t>té</w:t>
      </w:r>
      <w:r>
        <w:t xml:space="preserve"> </w:t>
      </w:r>
      <w:r w:rsidR="002203B7">
        <w:t>to Smlouvy.</w:t>
      </w:r>
    </w:p>
    <w:p w14:paraId="318ED0E9" w14:textId="35DDD29E" w:rsidR="001B7468" w:rsidRPr="00F54753" w:rsidRDefault="001B7468" w:rsidP="004A54C2">
      <w:pPr>
        <w:pStyle w:val="02-ODST-2"/>
        <w:tabs>
          <w:tab w:val="clear" w:pos="567"/>
          <w:tab w:val="clear" w:pos="1080"/>
        </w:tabs>
        <w:ind w:left="284" w:firstLine="284"/>
        <w:rPr>
          <w:b/>
        </w:rPr>
      </w:pPr>
      <w:r w:rsidRPr="00F54753">
        <w:rPr>
          <w:b/>
        </w:rPr>
        <w:t xml:space="preserve">Specifikace </w:t>
      </w:r>
      <w:r w:rsidR="00BA5FAD">
        <w:rPr>
          <w:b/>
        </w:rPr>
        <w:t>VS</w:t>
      </w:r>
      <w:r w:rsidR="0057751A">
        <w:rPr>
          <w:b/>
        </w:rPr>
        <w:t>:</w:t>
      </w:r>
    </w:p>
    <w:p w14:paraId="413B414E" w14:textId="7F9E7DAF"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sací provedení, j</w:t>
      </w:r>
      <w:r w:rsidR="00145747">
        <w:rPr>
          <w:rFonts w:ascii="Arial" w:hAnsi="Arial" w:cs="Arial"/>
          <w:sz w:val="20"/>
          <w:szCs w:val="20"/>
        </w:rPr>
        <w:t xml:space="preserve">edno či </w:t>
      </w:r>
      <w:proofErr w:type="spellStart"/>
      <w:r w:rsidR="00145747">
        <w:rPr>
          <w:rFonts w:ascii="Arial" w:hAnsi="Arial" w:cs="Arial"/>
          <w:sz w:val="20"/>
          <w:szCs w:val="20"/>
        </w:rPr>
        <w:t>multiproduktový</w:t>
      </w:r>
      <w:proofErr w:type="spellEnd"/>
      <w:r w:rsidR="00145747">
        <w:rPr>
          <w:rFonts w:ascii="Arial" w:hAnsi="Arial" w:cs="Arial"/>
          <w:sz w:val="20"/>
          <w:szCs w:val="20"/>
        </w:rPr>
        <w:t xml:space="preserve"> VS pro </w:t>
      </w:r>
      <w:r w:rsidRPr="00145747">
        <w:rPr>
          <w:rFonts w:ascii="Arial" w:hAnsi="Arial" w:cs="Arial"/>
          <w:sz w:val="20"/>
          <w:szCs w:val="20"/>
        </w:rPr>
        <w:t>až 5 produktů</w:t>
      </w:r>
      <w:r w:rsidR="00B35746">
        <w:rPr>
          <w:rFonts w:ascii="Arial" w:hAnsi="Arial" w:cs="Arial"/>
          <w:sz w:val="20"/>
          <w:szCs w:val="20"/>
        </w:rPr>
        <w:t xml:space="preserve"> (dle specifikace uvedené v Příloze č. 1 Smlouvy)</w:t>
      </w:r>
      <w:r w:rsidR="006651DC">
        <w:rPr>
          <w:rFonts w:ascii="Arial" w:hAnsi="Arial" w:cs="Arial"/>
          <w:sz w:val="20"/>
          <w:szCs w:val="20"/>
        </w:rPr>
        <w:t>;</w:t>
      </w:r>
      <w:r w:rsidRPr="00145747">
        <w:rPr>
          <w:rFonts w:ascii="Arial" w:hAnsi="Arial" w:cs="Arial"/>
          <w:sz w:val="20"/>
          <w:szCs w:val="20"/>
        </w:rPr>
        <w:t xml:space="preserve"> </w:t>
      </w:r>
    </w:p>
    <w:p w14:paraId="19453171" w14:textId="3E8140C4"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jednostranný a/nebo oboustranný</w:t>
      </w:r>
      <w:r w:rsidR="00B35746">
        <w:rPr>
          <w:rFonts w:ascii="Arial" w:hAnsi="Arial" w:cs="Arial"/>
          <w:sz w:val="20"/>
          <w:szCs w:val="20"/>
        </w:rPr>
        <w:t xml:space="preserve"> (dle specifikace uvedené v Příloze č. 1 Smlouvy)</w:t>
      </w:r>
      <w:r w:rsidR="006651DC">
        <w:rPr>
          <w:rFonts w:ascii="Arial" w:hAnsi="Arial" w:cs="Arial"/>
          <w:sz w:val="20"/>
          <w:szCs w:val="20"/>
        </w:rPr>
        <w:t>;</w:t>
      </w:r>
      <w:r w:rsidRPr="00145747">
        <w:rPr>
          <w:rFonts w:ascii="Arial" w:hAnsi="Arial" w:cs="Arial"/>
          <w:sz w:val="20"/>
          <w:szCs w:val="20"/>
        </w:rPr>
        <w:t xml:space="preserve"> </w:t>
      </w:r>
    </w:p>
    <w:p w14:paraId="0E86894E" w14:textId="7E48A4A5"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počet hadic – až 5 s</w:t>
      </w:r>
      <w:r w:rsidR="00B35746">
        <w:rPr>
          <w:rFonts w:ascii="Arial" w:hAnsi="Arial" w:cs="Arial"/>
          <w:sz w:val="20"/>
          <w:szCs w:val="20"/>
        </w:rPr>
        <w:t> </w:t>
      </w:r>
      <w:r w:rsidRPr="00145747">
        <w:rPr>
          <w:rFonts w:ascii="Arial" w:hAnsi="Arial" w:cs="Arial"/>
          <w:sz w:val="20"/>
          <w:szCs w:val="20"/>
        </w:rPr>
        <w:t>navíjením</w:t>
      </w:r>
      <w:r w:rsidR="00B35746">
        <w:rPr>
          <w:rFonts w:ascii="Arial" w:hAnsi="Arial" w:cs="Arial"/>
          <w:sz w:val="20"/>
          <w:szCs w:val="20"/>
        </w:rPr>
        <w:t xml:space="preserve"> (dle specifikace uvedené v Příloze č. 1 Smlouvy)</w:t>
      </w:r>
      <w:r w:rsidR="006651DC">
        <w:rPr>
          <w:rFonts w:ascii="Arial" w:hAnsi="Arial" w:cs="Arial"/>
          <w:sz w:val="20"/>
          <w:szCs w:val="20"/>
        </w:rPr>
        <w:t>;</w:t>
      </w:r>
    </w:p>
    <w:p w14:paraId="5A4E333A"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lastRenderedPageBreak/>
        <w:t>navíjení hadic s dosahem min. 4,5 m;</w:t>
      </w:r>
    </w:p>
    <w:p w14:paraId="05101343" w14:textId="43E15ABB"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výkon výdeje: BA minimálně 40 l/min, NM minimálně 40 l/min</w:t>
      </w:r>
      <w:r w:rsidR="006651DC">
        <w:rPr>
          <w:rFonts w:ascii="Arial" w:hAnsi="Arial" w:cs="Arial"/>
          <w:sz w:val="20"/>
          <w:szCs w:val="20"/>
        </w:rPr>
        <w:t>;</w:t>
      </w:r>
    </w:p>
    <w:p w14:paraId="54BFA6FD"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požadovaná tolerance přesnosti odměrů: +/- 0,25% při teplotě 15 - 25° C;</w:t>
      </w:r>
    </w:p>
    <w:p w14:paraId="577613D9"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podsvícený vysoce kontrastní LCD displej, nejméně </w:t>
      </w:r>
      <w:proofErr w:type="gramStart"/>
      <w:r w:rsidRPr="00145747">
        <w:rPr>
          <w:rFonts w:ascii="Arial" w:hAnsi="Arial" w:cs="Arial"/>
          <w:sz w:val="20"/>
          <w:szCs w:val="20"/>
        </w:rPr>
        <w:t>se 7 číslicemi</w:t>
      </w:r>
      <w:proofErr w:type="gramEnd"/>
      <w:r w:rsidRPr="00145747">
        <w:rPr>
          <w:rFonts w:ascii="Arial" w:hAnsi="Arial" w:cs="Arial"/>
          <w:sz w:val="20"/>
          <w:szCs w:val="20"/>
        </w:rPr>
        <w:t xml:space="preserve"> pro zobrazení celkové částky, 6 pro zobrazení odebraného množství, 5 pro zobrazení jednotkové ceny;  </w:t>
      </w:r>
    </w:p>
    <w:p w14:paraId="67E440CC"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u BA </w:t>
      </w:r>
      <w:proofErr w:type="gramStart"/>
      <w:r w:rsidRPr="00145747">
        <w:rPr>
          <w:rFonts w:ascii="Arial" w:hAnsi="Arial" w:cs="Arial"/>
          <w:sz w:val="20"/>
          <w:szCs w:val="20"/>
        </w:rPr>
        <w:t>elektronická</w:t>
      </w:r>
      <w:proofErr w:type="gramEnd"/>
      <w:r w:rsidRPr="00145747">
        <w:rPr>
          <w:rFonts w:ascii="Arial" w:hAnsi="Arial" w:cs="Arial"/>
          <w:sz w:val="20"/>
          <w:szCs w:val="20"/>
        </w:rPr>
        <w:t xml:space="preserve"> indikace rekuperace na displeji (čidlo na ověření funkce odsávání par, tzv. VRS čidlo);</w:t>
      </w:r>
    </w:p>
    <w:p w14:paraId="3A96D190"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elektronicky řízená rekuperace;</w:t>
      </w:r>
    </w:p>
    <w:p w14:paraId="46F25A07" w14:textId="0DB55F30"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VS v designu </w:t>
      </w:r>
      <w:proofErr w:type="spellStart"/>
      <w:r w:rsidRPr="00145747">
        <w:rPr>
          <w:rFonts w:ascii="Arial" w:hAnsi="Arial" w:cs="Arial"/>
          <w:sz w:val="20"/>
          <w:szCs w:val="20"/>
        </w:rPr>
        <w:t>EuroOil</w:t>
      </w:r>
      <w:proofErr w:type="spellEnd"/>
      <w:r w:rsidRPr="00145747">
        <w:rPr>
          <w:rFonts w:ascii="Arial" w:hAnsi="Arial" w:cs="Arial"/>
          <w:sz w:val="20"/>
          <w:szCs w:val="20"/>
        </w:rPr>
        <w:t xml:space="preserve">  (modrá RAL 5017, polepy </w:t>
      </w:r>
      <w:proofErr w:type="spellStart"/>
      <w:r w:rsidRPr="00145747">
        <w:rPr>
          <w:rFonts w:ascii="Arial" w:hAnsi="Arial" w:cs="Arial"/>
          <w:sz w:val="20"/>
          <w:szCs w:val="20"/>
        </w:rPr>
        <w:t>EuroOil</w:t>
      </w:r>
      <w:proofErr w:type="spellEnd"/>
      <w:r w:rsidRPr="00145747">
        <w:rPr>
          <w:rFonts w:ascii="Arial" w:hAnsi="Arial" w:cs="Arial"/>
          <w:sz w:val="20"/>
          <w:szCs w:val="20"/>
        </w:rPr>
        <w:t xml:space="preserve">, názvy produktů </w:t>
      </w:r>
      <w:proofErr w:type="spellStart"/>
      <w:r w:rsidRPr="00145747">
        <w:rPr>
          <w:rFonts w:ascii="Arial" w:hAnsi="Arial" w:cs="Arial"/>
          <w:sz w:val="20"/>
          <w:szCs w:val="20"/>
        </w:rPr>
        <w:t>EuroOil</w:t>
      </w:r>
      <w:proofErr w:type="spellEnd"/>
      <w:r w:rsidRPr="00145747">
        <w:rPr>
          <w:rFonts w:ascii="Arial" w:hAnsi="Arial" w:cs="Arial"/>
          <w:sz w:val="20"/>
          <w:szCs w:val="20"/>
        </w:rPr>
        <w:t xml:space="preserve"> - dodá </w:t>
      </w:r>
      <w:r w:rsidR="00B35746">
        <w:rPr>
          <w:rFonts w:ascii="Arial" w:hAnsi="Arial" w:cs="Arial"/>
          <w:sz w:val="20"/>
          <w:szCs w:val="20"/>
        </w:rPr>
        <w:t>Objednatel</w:t>
      </w:r>
      <w:r w:rsidRPr="00145747">
        <w:rPr>
          <w:rFonts w:ascii="Arial" w:hAnsi="Arial" w:cs="Arial"/>
          <w:sz w:val="20"/>
          <w:szCs w:val="20"/>
        </w:rPr>
        <w:t>);</w:t>
      </w:r>
    </w:p>
    <w:p w14:paraId="5A749AC7"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nerezový základ výdejního stojanu či adekvátní náhrada se stejnými nebo vyššími vlastnostmi jako nerezový;</w:t>
      </w:r>
    </w:p>
    <w:p w14:paraId="4662B523"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karoserie kombinace pozinkovaný plech v RAL 5017/nerez – dveře skříně hydrauliky v modré barvě, hlava stojanu kombinace modrá/nerez, zbytek v nerezu; </w:t>
      </w:r>
    </w:p>
    <w:p w14:paraId="53CBC852"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zámek výdejních pistolí – vše na jeden klíč;</w:t>
      </w:r>
    </w:p>
    <w:p w14:paraId="4BD0CC01"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elektromagnetické proporcionální ventily; </w:t>
      </w:r>
    </w:p>
    <w:p w14:paraId="242F1084"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elektromechanické registry; </w:t>
      </w:r>
    </w:p>
    <w:p w14:paraId="3C995CBD" w14:textId="4E1D9C53"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elektronické počítadlo odměru a ceny; elektronika musí být kompatibilní pro komunikaci s pokladním systémem </w:t>
      </w:r>
      <w:proofErr w:type="spellStart"/>
      <w:r w:rsidRPr="00145747">
        <w:rPr>
          <w:rFonts w:ascii="Arial" w:hAnsi="Arial" w:cs="Arial"/>
          <w:sz w:val="20"/>
          <w:szCs w:val="20"/>
        </w:rPr>
        <w:t>Octopos</w:t>
      </w:r>
      <w:proofErr w:type="spellEnd"/>
      <w:r w:rsidRPr="00145747">
        <w:rPr>
          <w:rFonts w:ascii="Arial" w:hAnsi="Arial" w:cs="Arial"/>
          <w:sz w:val="20"/>
          <w:szCs w:val="20"/>
        </w:rPr>
        <w:t xml:space="preserve"> (dodavatel</w:t>
      </w:r>
      <w:r w:rsidR="006651DC">
        <w:rPr>
          <w:rFonts w:ascii="Arial" w:hAnsi="Arial" w:cs="Arial"/>
          <w:sz w:val="20"/>
          <w:szCs w:val="20"/>
        </w:rPr>
        <w:t>em</w:t>
      </w:r>
      <w:r w:rsidRPr="00145747">
        <w:rPr>
          <w:rFonts w:ascii="Arial" w:hAnsi="Arial" w:cs="Arial"/>
          <w:sz w:val="20"/>
          <w:szCs w:val="20"/>
        </w:rPr>
        <w:t xml:space="preserve"> systé</w:t>
      </w:r>
      <w:r w:rsidR="006651DC">
        <w:rPr>
          <w:rFonts w:ascii="Arial" w:hAnsi="Arial" w:cs="Arial"/>
          <w:sz w:val="20"/>
          <w:szCs w:val="20"/>
        </w:rPr>
        <w:t>mu je YOUR SYSTEM s.r.o.;</w:t>
      </w:r>
      <w:r w:rsidRPr="00145747">
        <w:rPr>
          <w:rFonts w:ascii="Arial" w:hAnsi="Arial" w:cs="Arial"/>
          <w:sz w:val="20"/>
          <w:szCs w:val="20"/>
        </w:rPr>
        <w:t>[dále také jen „</w:t>
      </w:r>
      <w:r w:rsidRPr="006651DC">
        <w:rPr>
          <w:rFonts w:ascii="Arial" w:hAnsi="Arial" w:cs="Arial"/>
          <w:b/>
          <w:sz w:val="20"/>
          <w:szCs w:val="20"/>
        </w:rPr>
        <w:t>YS</w:t>
      </w:r>
      <w:r w:rsidRPr="00145747">
        <w:rPr>
          <w:rFonts w:ascii="Arial" w:hAnsi="Arial" w:cs="Arial"/>
          <w:sz w:val="20"/>
          <w:szCs w:val="20"/>
        </w:rPr>
        <w:t xml:space="preserve">“]) využívaným v </w:t>
      </w:r>
      <w:r w:rsidR="006651DC">
        <w:rPr>
          <w:rFonts w:ascii="Arial" w:hAnsi="Arial" w:cs="Arial"/>
          <w:sz w:val="20"/>
          <w:szCs w:val="20"/>
        </w:rPr>
        <w:t>síti čerpacích stanic Objednatele</w:t>
      </w:r>
      <w:r w:rsidRPr="00145747">
        <w:rPr>
          <w:rFonts w:ascii="Arial" w:hAnsi="Arial" w:cs="Arial"/>
          <w:sz w:val="20"/>
          <w:szCs w:val="20"/>
        </w:rPr>
        <w:t>;</w:t>
      </w:r>
    </w:p>
    <w:p w14:paraId="62878EC2"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možnost nastavení jednotkových cen z pokladního systému </w:t>
      </w:r>
      <w:proofErr w:type="spellStart"/>
      <w:r w:rsidRPr="00145747">
        <w:rPr>
          <w:rFonts w:ascii="Arial" w:hAnsi="Arial" w:cs="Arial"/>
          <w:sz w:val="20"/>
          <w:szCs w:val="20"/>
        </w:rPr>
        <w:t>Octopos</w:t>
      </w:r>
      <w:proofErr w:type="spellEnd"/>
      <w:r w:rsidRPr="00145747">
        <w:rPr>
          <w:rFonts w:ascii="Arial" w:hAnsi="Arial" w:cs="Arial"/>
          <w:sz w:val="20"/>
          <w:szCs w:val="20"/>
        </w:rPr>
        <w:t>;</w:t>
      </w:r>
    </w:p>
    <w:p w14:paraId="057C88FD" w14:textId="6B0A5C6F"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technická připravenost pro připojení k pokladnímu systému </w:t>
      </w:r>
      <w:proofErr w:type="spellStart"/>
      <w:r w:rsidRPr="00145747">
        <w:rPr>
          <w:rFonts w:ascii="Arial" w:hAnsi="Arial" w:cs="Arial"/>
          <w:sz w:val="20"/>
          <w:szCs w:val="20"/>
        </w:rPr>
        <w:t>Octopos</w:t>
      </w:r>
      <w:proofErr w:type="spellEnd"/>
      <w:r w:rsidRPr="00145747">
        <w:rPr>
          <w:rFonts w:ascii="Arial" w:hAnsi="Arial" w:cs="Arial"/>
          <w:sz w:val="20"/>
          <w:szCs w:val="20"/>
        </w:rPr>
        <w:t xml:space="preserve"> používanému pro řízení sítě čerpacích stanic </w:t>
      </w:r>
      <w:r w:rsidR="006651DC">
        <w:rPr>
          <w:rFonts w:ascii="Arial" w:hAnsi="Arial" w:cs="Arial"/>
          <w:sz w:val="20"/>
          <w:szCs w:val="20"/>
        </w:rPr>
        <w:t>Objednatele. (dodavatel systému</w:t>
      </w:r>
      <w:r w:rsidRPr="00145747">
        <w:rPr>
          <w:rFonts w:ascii="Arial" w:hAnsi="Arial" w:cs="Arial"/>
          <w:sz w:val="20"/>
          <w:szCs w:val="20"/>
        </w:rPr>
        <w:t xml:space="preserve"> je YS.);</w:t>
      </w:r>
    </w:p>
    <w:p w14:paraId="15A00397" w14:textId="0BF429AC"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 xml:space="preserve">provedení pro pohonné hmoty – benzín, nafta, aditiva, biosložky (MEŘO 0-100%, </w:t>
      </w:r>
      <w:proofErr w:type="spellStart"/>
      <w:r w:rsidRPr="00145747">
        <w:rPr>
          <w:rFonts w:ascii="Arial" w:hAnsi="Arial" w:cs="Arial"/>
          <w:sz w:val="20"/>
          <w:szCs w:val="20"/>
        </w:rPr>
        <w:t>ethanol</w:t>
      </w:r>
      <w:proofErr w:type="spellEnd"/>
      <w:r w:rsidRPr="00145747">
        <w:rPr>
          <w:rFonts w:ascii="Arial" w:hAnsi="Arial" w:cs="Arial"/>
          <w:sz w:val="20"/>
          <w:szCs w:val="20"/>
        </w:rPr>
        <w:t xml:space="preserve"> 0-100%);</w:t>
      </w:r>
    </w:p>
    <w:p w14:paraId="36B67BBE" w14:textId="77777777" w:rsidR="00012AEF" w:rsidRPr="00145747" w:rsidRDefault="00012AEF" w:rsidP="00012AEF">
      <w:pPr>
        <w:pStyle w:val="Odstavecseseznamem"/>
        <w:numPr>
          <w:ilvl w:val="0"/>
          <w:numId w:val="25"/>
        </w:numPr>
        <w:spacing w:after="0"/>
        <w:rPr>
          <w:rFonts w:ascii="Arial" w:hAnsi="Arial" w:cs="Arial"/>
          <w:sz w:val="20"/>
          <w:szCs w:val="20"/>
        </w:rPr>
      </w:pPr>
      <w:r w:rsidRPr="00145747">
        <w:rPr>
          <w:rFonts w:ascii="Arial" w:hAnsi="Arial" w:cs="Arial"/>
          <w:sz w:val="20"/>
          <w:szCs w:val="20"/>
        </w:rPr>
        <w:t>ruční předvolba.</w:t>
      </w:r>
    </w:p>
    <w:p w14:paraId="04C1F560" w14:textId="6705E9FB" w:rsidR="00012AEF" w:rsidRPr="00145747" w:rsidRDefault="00012AEF" w:rsidP="006651DC">
      <w:pPr>
        <w:rPr>
          <w:rFonts w:cs="Arial"/>
          <w:szCs w:val="20"/>
        </w:rPr>
      </w:pPr>
      <w:r w:rsidRPr="006651DC">
        <w:rPr>
          <w:rFonts w:cs="Arial"/>
          <w:b/>
          <w:szCs w:val="20"/>
        </w:rPr>
        <w:t xml:space="preserve">Montáž VS </w:t>
      </w:r>
      <w:r w:rsidRPr="00145747">
        <w:rPr>
          <w:rFonts w:cs="Arial"/>
          <w:szCs w:val="20"/>
        </w:rPr>
        <w:t>spočívá v: </w:t>
      </w:r>
    </w:p>
    <w:p w14:paraId="437398CE" w14:textId="7FAB36D8" w:rsidR="00012AEF" w:rsidRPr="006651DC" w:rsidRDefault="00012AEF" w:rsidP="006651DC">
      <w:pPr>
        <w:pStyle w:val="Odstavecseseznamem"/>
        <w:numPr>
          <w:ilvl w:val="0"/>
          <w:numId w:val="25"/>
        </w:numPr>
        <w:spacing w:after="0"/>
        <w:rPr>
          <w:rFonts w:ascii="Arial" w:hAnsi="Arial" w:cs="Arial"/>
          <w:sz w:val="20"/>
          <w:szCs w:val="20"/>
        </w:rPr>
      </w:pPr>
      <w:r w:rsidRPr="006651DC">
        <w:rPr>
          <w:rFonts w:ascii="Arial" w:hAnsi="Arial" w:cs="Arial"/>
          <w:sz w:val="20"/>
          <w:szCs w:val="20"/>
        </w:rPr>
        <w:t xml:space="preserve">fyzické instalaci </w:t>
      </w:r>
      <w:r w:rsidR="00794360" w:rsidRPr="00145747">
        <w:rPr>
          <w:rFonts w:ascii="Arial" w:hAnsi="Arial" w:cs="Arial"/>
          <w:sz w:val="20"/>
          <w:szCs w:val="20"/>
        </w:rPr>
        <w:t>VS na ČS;</w:t>
      </w:r>
      <w:r w:rsidRPr="006651DC">
        <w:rPr>
          <w:rFonts w:ascii="Arial" w:hAnsi="Arial" w:cs="Arial"/>
          <w:sz w:val="20"/>
          <w:szCs w:val="20"/>
        </w:rPr>
        <w:t xml:space="preserve"> </w:t>
      </w:r>
    </w:p>
    <w:p w14:paraId="4F4B05E8" w14:textId="2F192D23" w:rsidR="00012AEF" w:rsidRPr="006651DC" w:rsidRDefault="00012AEF" w:rsidP="006651DC">
      <w:pPr>
        <w:pStyle w:val="Odstavecseseznamem"/>
        <w:numPr>
          <w:ilvl w:val="0"/>
          <w:numId w:val="25"/>
        </w:numPr>
        <w:spacing w:after="0"/>
        <w:rPr>
          <w:rFonts w:ascii="Arial" w:hAnsi="Arial" w:cs="Arial"/>
          <w:sz w:val="20"/>
          <w:szCs w:val="20"/>
        </w:rPr>
      </w:pPr>
      <w:r w:rsidRPr="006651DC">
        <w:rPr>
          <w:rFonts w:ascii="Arial" w:hAnsi="Arial" w:cs="Arial"/>
          <w:sz w:val="20"/>
          <w:szCs w:val="20"/>
        </w:rPr>
        <w:t>jeho napojení na sítě a systémy umístěné na ČS (zejména na sítě elektrické energie,</w:t>
      </w:r>
      <w:r w:rsidR="006651DC">
        <w:rPr>
          <w:rFonts w:ascii="Arial" w:hAnsi="Arial" w:cs="Arial"/>
          <w:sz w:val="20"/>
          <w:szCs w:val="20"/>
        </w:rPr>
        <w:t xml:space="preserve"> potrubní vedení pohonných hmot</w:t>
      </w:r>
      <w:r w:rsidRPr="006651DC">
        <w:rPr>
          <w:rFonts w:ascii="Arial" w:hAnsi="Arial" w:cs="Arial"/>
          <w:sz w:val="20"/>
          <w:szCs w:val="20"/>
        </w:rPr>
        <w:t>) a pokladní systém</w:t>
      </w:r>
      <w:r w:rsidR="00794360" w:rsidRPr="006651DC">
        <w:rPr>
          <w:rFonts w:ascii="Arial" w:hAnsi="Arial" w:cs="Arial"/>
          <w:sz w:val="20"/>
          <w:szCs w:val="20"/>
        </w:rPr>
        <w:t>;</w:t>
      </w:r>
    </w:p>
    <w:p w14:paraId="4B1456E0" w14:textId="22CAF876" w:rsidR="00794360" w:rsidRPr="006651DC" w:rsidRDefault="00012AEF" w:rsidP="006651DC">
      <w:pPr>
        <w:pStyle w:val="Odstavecseseznamem"/>
        <w:numPr>
          <w:ilvl w:val="0"/>
          <w:numId w:val="25"/>
        </w:numPr>
        <w:spacing w:after="0"/>
        <w:rPr>
          <w:rFonts w:ascii="Arial" w:hAnsi="Arial" w:cs="Arial"/>
          <w:sz w:val="20"/>
          <w:szCs w:val="20"/>
        </w:rPr>
      </w:pPr>
      <w:r w:rsidRPr="006651DC">
        <w:rPr>
          <w:rFonts w:ascii="Arial" w:hAnsi="Arial" w:cs="Arial"/>
          <w:sz w:val="20"/>
          <w:szCs w:val="20"/>
        </w:rPr>
        <w:t>odzkoušení funkčnosti</w:t>
      </w:r>
      <w:r w:rsidR="00794360" w:rsidRPr="006651DC">
        <w:rPr>
          <w:rFonts w:ascii="Arial" w:hAnsi="Arial" w:cs="Arial"/>
          <w:sz w:val="20"/>
          <w:szCs w:val="20"/>
        </w:rPr>
        <w:t>;</w:t>
      </w:r>
    </w:p>
    <w:p w14:paraId="418D3663" w14:textId="77777777" w:rsidR="00145747" w:rsidRPr="006651DC" w:rsidRDefault="00794360" w:rsidP="006651DC">
      <w:pPr>
        <w:pStyle w:val="Odstavecseseznamem"/>
        <w:numPr>
          <w:ilvl w:val="0"/>
          <w:numId w:val="25"/>
        </w:numPr>
        <w:spacing w:after="0"/>
        <w:rPr>
          <w:rFonts w:ascii="Arial" w:hAnsi="Arial" w:cs="Arial"/>
          <w:sz w:val="20"/>
          <w:szCs w:val="20"/>
        </w:rPr>
      </w:pPr>
      <w:r w:rsidRPr="006651DC">
        <w:rPr>
          <w:rFonts w:ascii="Arial" w:hAnsi="Arial" w:cs="Arial"/>
          <w:sz w:val="20"/>
          <w:szCs w:val="20"/>
        </w:rPr>
        <w:t>provedení všech dalších činností potřebných pro řádný provoz a funkčnost VS</w:t>
      </w:r>
    </w:p>
    <w:p w14:paraId="14AAF4BB" w14:textId="197A7EAC" w:rsidR="007A7B58" w:rsidRPr="006651DC" w:rsidRDefault="00145747" w:rsidP="006651DC">
      <w:pPr>
        <w:spacing w:after="0"/>
        <w:ind w:left="644"/>
        <w:rPr>
          <w:rFonts w:cs="Arial"/>
          <w:szCs w:val="20"/>
        </w:rPr>
      </w:pPr>
      <w:r>
        <w:rPr>
          <w:rFonts w:cs="Arial"/>
          <w:szCs w:val="20"/>
        </w:rPr>
        <w:t>(dále také jen „</w:t>
      </w:r>
      <w:proofErr w:type="gramStart"/>
      <w:r w:rsidRPr="006651DC">
        <w:rPr>
          <w:rFonts w:cs="Arial"/>
          <w:b/>
          <w:szCs w:val="20"/>
        </w:rPr>
        <w:t>Montáž</w:t>
      </w:r>
      <w:r>
        <w:rPr>
          <w:rFonts w:cs="Arial"/>
          <w:szCs w:val="20"/>
        </w:rPr>
        <w:t>“)</w:t>
      </w:r>
      <w:r w:rsidR="00012AEF" w:rsidRPr="00145747">
        <w:rPr>
          <w:rFonts w:cs="Arial"/>
          <w:szCs w:val="20"/>
        </w:rPr>
        <w:t xml:space="preserve"> </w:t>
      </w:r>
      <w:bookmarkEnd w:id="1"/>
      <w:r w:rsidR="007A7B58">
        <w:t>(souhrnně</w:t>
      </w:r>
      <w:proofErr w:type="gramEnd"/>
      <w:r w:rsidR="007A7B58">
        <w:t xml:space="preserve"> </w:t>
      </w:r>
      <w:r w:rsidR="00AD53BA">
        <w:t>předmět dílčí zakázky</w:t>
      </w:r>
      <w:r w:rsidR="00794360">
        <w:t xml:space="preserve">, tedy </w:t>
      </w:r>
      <w:r w:rsidR="00012AEF">
        <w:t>dodávka VS a</w:t>
      </w:r>
      <w:r w:rsidR="00794360">
        <w:t xml:space="preserve"> jeho </w:t>
      </w:r>
      <w:r>
        <w:t>M</w:t>
      </w:r>
      <w:r w:rsidR="00012AEF">
        <w:t>ontáž</w:t>
      </w:r>
      <w:r w:rsidR="00794360">
        <w:t>,</w:t>
      </w:r>
      <w:r w:rsidR="00AD53BA">
        <w:t xml:space="preserve"> </w:t>
      </w:r>
      <w:r w:rsidR="007A7B58">
        <w:t>dále též jen „</w:t>
      </w:r>
      <w:r w:rsidR="00BA5FAD" w:rsidRPr="000F31A1">
        <w:rPr>
          <w:b/>
        </w:rPr>
        <w:t>Dodávka</w:t>
      </w:r>
      <w:r w:rsidR="007A7B58">
        <w:t>“)</w:t>
      </w:r>
      <w:r w:rsidR="009134A6">
        <w:t>.</w:t>
      </w:r>
    </w:p>
    <w:p w14:paraId="7D7B6CD7" w14:textId="6099A347" w:rsidR="007A7B58" w:rsidRDefault="000F31A1" w:rsidP="000F31A1">
      <w:pPr>
        <w:pStyle w:val="02-ODST-2"/>
        <w:numPr>
          <w:ilvl w:val="1"/>
          <w:numId w:val="1"/>
        </w:numPr>
      </w:pPr>
      <w:r>
        <w:t xml:space="preserve">  </w:t>
      </w:r>
      <w:r w:rsidR="00BA5FAD">
        <w:t xml:space="preserve">Dodávka </w:t>
      </w:r>
      <w:r w:rsidR="0058720E">
        <w:t>je specifikována</w:t>
      </w:r>
      <w:r w:rsidR="007A7B58">
        <w:t xml:space="preserve"> touto Smlouvou, jejími nedílnými součástmi, dokumenty, na které Smlouva odkazuje, a dílčí smlouvou uzavřenou mezi Objednatelem a </w:t>
      </w:r>
      <w:r w:rsidR="00BA5FAD">
        <w:t>Dodavatel</w:t>
      </w:r>
      <w:r w:rsidR="007A7B58">
        <w:t>em.</w:t>
      </w:r>
    </w:p>
    <w:p w14:paraId="030B7C2E" w14:textId="1391B0A0" w:rsidR="00D15100" w:rsidRDefault="000F31A1" w:rsidP="00080115">
      <w:pPr>
        <w:pStyle w:val="02-ODST-2"/>
        <w:numPr>
          <w:ilvl w:val="1"/>
          <w:numId w:val="1"/>
        </w:numPr>
      </w:pPr>
      <w:bookmarkStart w:id="2" w:name="_Ref384037431"/>
      <w:r>
        <w:t xml:space="preserve">  </w:t>
      </w:r>
      <w:r w:rsidR="007A7B58">
        <w:t xml:space="preserve">Dílčí smlouvu na plnění </w:t>
      </w:r>
      <w:r w:rsidR="0034211B">
        <w:t>předmětu dílčí zakázky na dodávky</w:t>
      </w:r>
      <w:r w:rsidR="007A7B58">
        <w:t xml:space="preserve">, tj. dílčí smlouvu </w:t>
      </w:r>
      <w:r w:rsidR="00BA5FAD">
        <w:t xml:space="preserve">na dodávku a montáž </w:t>
      </w:r>
      <w:r w:rsidR="007A7B58">
        <w:t xml:space="preserve">(dále </w:t>
      </w:r>
      <w:r w:rsidR="00AD53BA">
        <w:t xml:space="preserve">a výše též </w:t>
      </w:r>
      <w:r w:rsidR="007A7B58">
        <w:t>jen „</w:t>
      </w:r>
      <w:r w:rsidR="007A7B58" w:rsidRPr="000F31A1">
        <w:rPr>
          <w:b/>
        </w:rPr>
        <w:t>dílčí smlouva</w:t>
      </w:r>
      <w:r w:rsidR="007A7B58">
        <w:t xml:space="preserve">“) Objednatel uzavře na základě výzvy Objednatele k poskytnutí plnění a (písemného) potvrzení této výzvy Objednatele </w:t>
      </w:r>
      <w:r w:rsidR="00BA5FAD">
        <w:t>Dodavatel</w:t>
      </w:r>
      <w:r w:rsidR="007A7B58">
        <w:t>em</w:t>
      </w:r>
      <w:bookmarkEnd w:id="2"/>
      <w:r w:rsidR="00AD53BA">
        <w:t>.</w:t>
      </w:r>
    </w:p>
    <w:p w14:paraId="6AA79ECA" w14:textId="24051F4D" w:rsidR="007A7B58" w:rsidRPr="0044517C" w:rsidRDefault="000F31A1" w:rsidP="00662574">
      <w:pPr>
        <w:pStyle w:val="02-ODST-2"/>
        <w:numPr>
          <w:ilvl w:val="1"/>
          <w:numId w:val="1"/>
        </w:numPr>
      </w:pPr>
      <w:r>
        <w:t xml:space="preserve">  </w:t>
      </w:r>
      <w:r w:rsidR="007A7B58">
        <w:t>Dílčí smlouva musí odpovídat podmínkám a požadavkům Objednatele uvedených v této Smlouvě</w:t>
      </w:r>
      <w:r w:rsidR="00970C1E">
        <w:t>.</w:t>
      </w:r>
    </w:p>
    <w:p w14:paraId="3B83A06C" w14:textId="573193EF" w:rsidR="007A7B58" w:rsidRPr="0044517C" w:rsidRDefault="000F31A1" w:rsidP="00662574">
      <w:pPr>
        <w:pStyle w:val="02-ODST-2"/>
        <w:numPr>
          <w:ilvl w:val="1"/>
          <w:numId w:val="1"/>
        </w:numPr>
      </w:pPr>
      <w:r>
        <w:t xml:space="preserve">  </w:t>
      </w:r>
      <w:r w:rsidR="00970C1E">
        <w:t>Písemná</w:t>
      </w:r>
      <w:r w:rsidR="007A7B58">
        <w:t xml:space="preserve"> výzva Objednatele k poskytnutí plnění (dále a výše též jen „</w:t>
      </w:r>
      <w:r w:rsidR="007A7B58" w:rsidRPr="000F31A1">
        <w:rPr>
          <w:b/>
        </w:rPr>
        <w:t>výzva Objednatele</w:t>
      </w:r>
      <w:r w:rsidR="007A7B58">
        <w:t xml:space="preserve">“) bude </w:t>
      </w:r>
      <w:r w:rsidR="00970C1E">
        <w:t xml:space="preserve">vždy </w:t>
      </w:r>
      <w:r w:rsidR="007A7B58">
        <w:t>obsahovat</w:t>
      </w:r>
      <w:r w:rsidR="00970C1E">
        <w:t xml:space="preserve"> min.</w:t>
      </w:r>
      <w:r w:rsidR="007A7B58">
        <w:t>:</w:t>
      </w:r>
    </w:p>
    <w:p w14:paraId="24208CD3" w14:textId="0119D0A9" w:rsidR="00794360" w:rsidRDefault="00BE78C1" w:rsidP="00662574">
      <w:pPr>
        <w:pStyle w:val="05-ODST-3"/>
        <w:numPr>
          <w:ilvl w:val="2"/>
          <w:numId w:val="1"/>
        </w:numPr>
      </w:pPr>
      <w:r>
        <w:t xml:space="preserve">  </w:t>
      </w:r>
      <w:r w:rsidR="007A7B58">
        <w:t>Název dílčí zakázky</w:t>
      </w:r>
      <w:r w:rsidR="0058720E">
        <w:t>.</w:t>
      </w:r>
    </w:p>
    <w:p w14:paraId="43AE3570" w14:textId="52813F0B" w:rsidR="007A7B58" w:rsidRDefault="00BE78C1" w:rsidP="00662574">
      <w:pPr>
        <w:pStyle w:val="05-ODST-3"/>
        <w:numPr>
          <w:ilvl w:val="2"/>
          <w:numId w:val="1"/>
        </w:numPr>
      </w:pPr>
      <w:r>
        <w:t xml:space="preserve">  </w:t>
      </w:r>
      <w:r w:rsidR="00794360">
        <w:t>K</w:t>
      </w:r>
      <w:r w:rsidR="007A7B58">
        <w:t>onkrétní požadavky Objednatele na prov</w:t>
      </w:r>
      <w:r w:rsidR="00BA5FAD">
        <w:t>e</w:t>
      </w:r>
      <w:r w:rsidR="00794360">
        <w:t>d</w:t>
      </w:r>
      <w:r w:rsidR="00BA5FAD">
        <w:t>e</w:t>
      </w:r>
      <w:r w:rsidR="007A7B58">
        <w:t xml:space="preserve">ní </w:t>
      </w:r>
      <w:r w:rsidR="00BA5FAD">
        <w:t xml:space="preserve">Dodávky </w:t>
      </w:r>
      <w:r w:rsidR="00970C1E">
        <w:t xml:space="preserve">(o </w:t>
      </w:r>
      <w:proofErr w:type="gramStart"/>
      <w:r w:rsidR="00970C1E">
        <w:t>kter</w:t>
      </w:r>
      <w:r w:rsidR="00BA5FAD">
        <w:t>ý</w:t>
      </w:r>
      <w:proofErr w:type="gramEnd"/>
      <w:r w:rsidR="00794360">
        <w:t xml:space="preserve"> typ</w:t>
      </w:r>
      <w:r w:rsidR="00BA5FAD">
        <w:t xml:space="preserve"> VS Dodavatel</w:t>
      </w:r>
      <w:r w:rsidR="00970C1E">
        <w:t>e se jedná a jaký je požadovaný rozsah</w:t>
      </w:r>
      <w:r w:rsidR="00BA5FAD">
        <w:t xml:space="preserve"> Dodávky</w:t>
      </w:r>
      <w:r w:rsidR="00794360">
        <w:t>, případně další</w:t>
      </w:r>
      <w:r w:rsidR="00B35746">
        <w:t xml:space="preserve"> požadavky</w:t>
      </w:r>
      <w:r w:rsidR="00970C1E">
        <w:t>)</w:t>
      </w:r>
      <w:r w:rsidR="00AF4FD9">
        <w:t>.</w:t>
      </w:r>
    </w:p>
    <w:p w14:paraId="0D44DA3D" w14:textId="4AAFF8C2" w:rsidR="007A7B58" w:rsidRDefault="00BE78C1" w:rsidP="00662574">
      <w:pPr>
        <w:pStyle w:val="05-ODST-3"/>
        <w:numPr>
          <w:ilvl w:val="2"/>
          <w:numId w:val="1"/>
        </w:numPr>
      </w:pPr>
      <w:r>
        <w:t xml:space="preserve">  </w:t>
      </w:r>
      <w:r w:rsidR="007A7B58">
        <w:t>Specifikaci konkrétního místa plnění</w:t>
      </w:r>
      <w:r w:rsidR="00AF4FD9">
        <w:t>.</w:t>
      </w:r>
    </w:p>
    <w:p w14:paraId="257513C1" w14:textId="5BE708F6" w:rsidR="007A7B58" w:rsidRDefault="00BE78C1" w:rsidP="00662574">
      <w:pPr>
        <w:pStyle w:val="05-ODST-3"/>
        <w:numPr>
          <w:ilvl w:val="2"/>
          <w:numId w:val="1"/>
        </w:numPr>
      </w:pPr>
      <w:r>
        <w:t xml:space="preserve">  </w:t>
      </w:r>
      <w:r w:rsidR="007A7B58">
        <w:t>Údaje o době pl</w:t>
      </w:r>
      <w:r w:rsidR="001471A7">
        <w:t>nění.</w:t>
      </w:r>
    </w:p>
    <w:p w14:paraId="1783926E" w14:textId="494FA114" w:rsidR="007A7B58" w:rsidRPr="005A1397" w:rsidRDefault="00BE78C1" w:rsidP="00662574">
      <w:pPr>
        <w:pStyle w:val="05-ODST-3"/>
        <w:numPr>
          <w:ilvl w:val="2"/>
          <w:numId w:val="1"/>
        </w:numPr>
      </w:pPr>
      <w:r>
        <w:t xml:space="preserve">  </w:t>
      </w:r>
      <w:r w:rsidR="007A7B58">
        <w:t xml:space="preserve">Případně další nezbytné informace k provádění Díla </w:t>
      </w:r>
      <w:r w:rsidR="00BA5FAD">
        <w:t>Dodavatel</w:t>
      </w:r>
      <w:r w:rsidR="007A7B58">
        <w:t xml:space="preserve">em a/nebo další </w:t>
      </w:r>
      <w:r w:rsidR="007A7B58" w:rsidRPr="005A1397">
        <w:t>konkrétní požadavky Objednatele</w:t>
      </w:r>
      <w:r w:rsidR="00AF4FD9">
        <w:t>.</w:t>
      </w:r>
    </w:p>
    <w:p w14:paraId="2D954C18" w14:textId="56668C28" w:rsidR="002959BF" w:rsidRPr="00003093" w:rsidRDefault="0058720E" w:rsidP="00662574">
      <w:pPr>
        <w:pStyle w:val="02-ODST-2"/>
        <w:numPr>
          <w:ilvl w:val="1"/>
          <w:numId w:val="1"/>
        </w:numPr>
        <w:rPr>
          <w:highlight w:val="cyan"/>
        </w:rPr>
      </w:pPr>
      <w:r>
        <w:lastRenderedPageBreak/>
        <w:t xml:space="preserve">  </w:t>
      </w:r>
      <w:r w:rsidR="007A7B58" w:rsidRPr="005A1397">
        <w:t xml:space="preserve">Výzva Objednatele </w:t>
      </w:r>
      <w:r w:rsidR="00970C1E">
        <w:t xml:space="preserve">k poskytnutí plnění, nebude-li v konkrétních případech stanoveno jinak, bude zasílána </w:t>
      </w:r>
      <w:r w:rsidR="00BA5FAD">
        <w:t>Dodavatel</w:t>
      </w:r>
      <w:r w:rsidR="00970C1E">
        <w:t xml:space="preserve">i formou objednávky Objednatele v elektronické podobě na e-mail určený </w:t>
      </w:r>
      <w:r w:rsidR="00BA5FAD">
        <w:t>Dodavatel</w:t>
      </w:r>
      <w:r w:rsidR="00970C1E">
        <w:t>em</w:t>
      </w:r>
      <w:r w:rsidR="00794360">
        <w:t xml:space="preserve"> </w:t>
      </w:r>
      <w:r w:rsidR="002B2F8D" w:rsidRPr="00003093">
        <w:rPr>
          <w:rFonts w:cs="Arial"/>
          <w:highlight w:val="cyan"/>
        </w:rPr>
        <w:t>[bude doplněno].</w:t>
      </w:r>
    </w:p>
    <w:p w14:paraId="53950F28" w14:textId="371BAD2E" w:rsidR="007A7B58" w:rsidRPr="005A1397" w:rsidRDefault="0058720E" w:rsidP="00662574">
      <w:pPr>
        <w:pStyle w:val="02-ODST-2"/>
        <w:numPr>
          <w:ilvl w:val="1"/>
          <w:numId w:val="1"/>
        </w:numPr>
      </w:pPr>
      <w:r>
        <w:t xml:space="preserve">  </w:t>
      </w:r>
      <w:r w:rsidR="00970C1E">
        <w:t xml:space="preserve">Výzva Objednatele </w:t>
      </w:r>
      <w:r w:rsidR="001471A7">
        <w:t xml:space="preserve">bude zasílána </w:t>
      </w:r>
      <w:r w:rsidR="00BA5FAD">
        <w:t>Dodavatel</w:t>
      </w:r>
      <w:r w:rsidR="001471A7">
        <w:t xml:space="preserve">i </w:t>
      </w:r>
      <w:r w:rsidR="00970C1E">
        <w:t xml:space="preserve">pro zadání </w:t>
      </w:r>
      <w:r w:rsidR="00794360">
        <w:t xml:space="preserve">provedení </w:t>
      </w:r>
      <w:r w:rsidR="00970C1E">
        <w:t>D</w:t>
      </w:r>
      <w:r w:rsidR="00794360">
        <w:t>odávky</w:t>
      </w:r>
      <w:r w:rsidR="00970C1E">
        <w:t xml:space="preserve"> s ohledem </w:t>
      </w:r>
      <w:r w:rsidR="001471A7">
        <w:t>na provozní potřeby Objednatele.</w:t>
      </w:r>
    </w:p>
    <w:p w14:paraId="18735497" w14:textId="3BCF8A10" w:rsidR="007A7B58" w:rsidRDefault="0058720E" w:rsidP="00662574">
      <w:pPr>
        <w:pStyle w:val="05-ODST-3"/>
        <w:numPr>
          <w:ilvl w:val="2"/>
          <w:numId w:val="1"/>
        </w:numPr>
      </w:pPr>
      <w:bookmarkStart w:id="3" w:name="_Ref384213946"/>
      <w:r>
        <w:t xml:space="preserve">  </w:t>
      </w:r>
      <w:r w:rsidR="007A7B58">
        <w:t xml:space="preserve">Smluvní strany se dohodly, že výzva Objednatele bude zasílána </w:t>
      </w:r>
      <w:r w:rsidR="00BA5FAD">
        <w:t>Dodavatel</w:t>
      </w:r>
      <w:r w:rsidR="007A7B58">
        <w:t xml:space="preserve">i </w:t>
      </w:r>
      <w:r w:rsidR="007A7B58" w:rsidRPr="00114BF4">
        <w:t xml:space="preserve">vždy min. </w:t>
      </w:r>
      <w:r w:rsidR="001471A7">
        <w:t xml:space="preserve">60 </w:t>
      </w:r>
      <w:r w:rsidR="007A7B58" w:rsidRPr="004C0864">
        <w:t xml:space="preserve">dnů před termínem zahájení </w:t>
      </w:r>
      <w:r w:rsidR="00794360">
        <w:t>provedení Dodávky</w:t>
      </w:r>
      <w:r w:rsidR="007A7B58" w:rsidRPr="004C0864">
        <w:t>, nedohodnou-li se Smluvní strany</w:t>
      </w:r>
      <w:r w:rsidR="007A7B58" w:rsidRPr="00114BF4">
        <w:t xml:space="preserve"> v jednotlivých případech jinak</w:t>
      </w:r>
      <w:bookmarkEnd w:id="3"/>
      <w:r w:rsidR="00530121">
        <w:t>.</w:t>
      </w:r>
    </w:p>
    <w:p w14:paraId="0C477566" w14:textId="70207840" w:rsidR="007A7B58" w:rsidRDefault="006715D3" w:rsidP="00662574">
      <w:pPr>
        <w:pStyle w:val="02-ODST-2"/>
        <w:numPr>
          <w:ilvl w:val="1"/>
          <w:numId w:val="1"/>
        </w:numPr>
      </w:pPr>
      <w:r>
        <w:t xml:space="preserve">  </w:t>
      </w:r>
      <w:r w:rsidR="007A7B58">
        <w:t xml:space="preserve">Výzva Objednatele bude zasílána </w:t>
      </w:r>
      <w:r w:rsidR="00BA5FAD">
        <w:t>Dodavatel</w:t>
      </w:r>
      <w:r w:rsidR="007A7B58">
        <w:t xml:space="preserve">i postupem dle této Smlouvy a </w:t>
      </w:r>
      <w:r w:rsidR="00BA5FAD">
        <w:t>Dodavatel</w:t>
      </w:r>
      <w:r w:rsidR="007A7B58">
        <w:t xml:space="preserve"> je povinen přijetí výzvy Objednatele </w:t>
      </w:r>
      <w:r w:rsidR="00CA5931">
        <w:t xml:space="preserve">bez výhrad </w:t>
      </w:r>
      <w:r w:rsidR="007A7B58">
        <w:t>potvrdit</w:t>
      </w:r>
      <w:r w:rsidR="002A0060">
        <w:t>,</w:t>
      </w:r>
      <w:r w:rsidR="00CA5931">
        <w:t xml:space="preserve"> </w:t>
      </w:r>
      <w:r w:rsidR="002A0060" w:rsidRPr="00AB5AC5">
        <w:rPr>
          <w:rFonts w:cs="Arial"/>
        </w:rPr>
        <w:t xml:space="preserve">přičemž </w:t>
      </w:r>
      <w:r w:rsidR="002A0060">
        <w:rPr>
          <w:rFonts w:cs="Arial"/>
        </w:rPr>
        <w:t>D</w:t>
      </w:r>
      <w:r w:rsidR="002A0060" w:rsidRPr="00AB5AC5">
        <w:rPr>
          <w:rFonts w:cs="Arial"/>
        </w:rPr>
        <w:t xml:space="preserve">odavatel akceptuje </w:t>
      </w:r>
      <w:r w:rsidR="002A0060">
        <w:rPr>
          <w:rFonts w:cs="Arial"/>
        </w:rPr>
        <w:t>výzvu Objednatele (</w:t>
      </w:r>
      <w:r w:rsidR="002A0060" w:rsidRPr="00AB5AC5">
        <w:rPr>
          <w:rFonts w:cs="Arial"/>
        </w:rPr>
        <w:t>objednávku</w:t>
      </w:r>
      <w:r w:rsidR="002A0060">
        <w:rPr>
          <w:rFonts w:cs="Arial"/>
        </w:rPr>
        <w:t>)</w:t>
      </w:r>
      <w:r>
        <w:rPr>
          <w:rFonts w:cs="Arial"/>
        </w:rPr>
        <w:t xml:space="preserve"> </w:t>
      </w:r>
      <w:r w:rsidR="002A0060" w:rsidRPr="00AB5AC5">
        <w:rPr>
          <w:rFonts w:cs="Arial"/>
        </w:rPr>
        <w:t xml:space="preserve">písemným potvrzením či provedením jakéhokoliv úkonu vůči </w:t>
      </w:r>
      <w:r w:rsidR="002A0060">
        <w:rPr>
          <w:rFonts w:cs="Arial"/>
        </w:rPr>
        <w:t>Objednateli</w:t>
      </w:r>
      <w:r w:rsidR="002A0060" w:rsidRPr="00AB5AC5">
        <w:rPr>
          <w:rFonts w:cs="Arial"/>
        </w:rPr>
        <w:t>, ze kterého je bez pochyb zřejmé, že dodavatel objednávku přijal a hod</w:t>
      </w:r>
      <w:r w:rsidR="002A0060">
        <w:rPr>
          <w:rFonts w:cs="Arial"/>
        </w:rPr>
        <w:t>lá na základě ní plnit.</w:t>
      </w:r>
      <w:r w:rsidR="002A0060" w:rsidRPr="00AB5AC5">
        <w:rPr>
          <w:rFonts w:cs="Arial"/>
        </w:rPr>
        <w:t xml:space="preserve"> </w:t>
      </w:r>
      <w:r w:rsidR="00CA5931">
        <w:t xml:space="preserve">V případě, že </w:t>
      </w:r>
      <w:r w:rsidR="00BA5FAD">
        <w:t>Dodavatel</w:t>
      </w:r>
      <w:r w:rsidR="00CA5931">
        <w:t xml:space="preserve"> potvrdí výzvu Objednatele </w:t>
      </w:r>
      <w:r w:rsidR="004B5D95">
        <w:t xml:space="preserve">s výhradami či </w:t>
      </w:r>
      <w:r w:rsidR="00CA5931">
        <w:t>s odchylkou od zadání Objednatele, není Objednatel povine</w:t>
      </w:r>
      <w:r w:rsidR="004B5D95">
        <w:t>n</w:t>
      </w:r>
      <w:r w:rsidR="00CA5931">
        <w:t xml:space="preserve"> takovou</w:t>
      </w:r>
      <w:r w:rsidR="004B5D95">
        <w:t xml:space="preserve"> výhradu či</w:t>
      </w:r>
      <w:r w:rsidR="00CA5931">
        <w:t xml:space="preserve"> odchylku přijmout a bez dodatečného potvrzení akceptace </w:t>
      </w:r>
      <w:r w:rsidR="00BA5FAD">
        <w:t>Dodavatel</w:t>
      </w:r>
      <w:r w:rsidR="00CA5931">
        <w:t>em uvedené</w:t>
      </w:r>
      <w:r w:rsidR="004B5D95">
        <w:t xml:space="preserve"> změny výzvy Objednatele</w:t>
      </w:r>
      <w:r w:rsidR="00CA5931">
        <w:t xml:space="preserve"> dílčí smlouva nevznikne.</w:t>
      </w:r>
      <w:r w:rsidR="002A0060">
        <w:t xml:space="preserve"> </w:t>
      </w:r>
    </w:p>
    <w:p w14:paraId="2C6F8AA5" w14:textId="1C7B193E" w:rsidR="007A7B58" w:rsidRDefault="00BA5FAD" w:rsidP="006715D3">
      <w:pPr>
        <w:pStyle w:val="Odstavec2"/>
        <w:numPr>
          <w:ilvl w:val="1"/>
          <w:numId w:val="10"/>
        </w:numPr>
        <w:tabs>
          <w:tab w:val="clear" w:pos="567"/>
        </w:tabs>
        <w:spacing w:before="120"/>
        <w:ind w:left="709" w:hanging="567"/>
      </w:pPr>
      <w:r>
        <w:t>Dodavatel</w:t>
      </w:r>
      <w:r w:rsidR="007A7B58">
        <w:t xml:space="preserve"> se touto Smlouvou zavazuje, že za podmínek stanovených to</w:t>
      </w:r>
      <w:r w:rsidR="00757A25">
        <w:t xml:space="preserve">uto Smlouvou, </w:t>
      </w:r>
      <w:proofErr w:type="gramStart"/>
      <w:r w:rsidR="007A7B58">
        <w:t xml:space="preserve">jejími </w:t>
      </w:r>
      <w:r w:rsidR="006715D3">
        <w:t xml:space="preserve">   </w:t>
      </w:r>
      <w:r w:rsidR="007A7B58">
        <w:t>nedílnými</w:t>
      </w:r>
      <w:proofErr w:type="gramEnd"/>
      <w:r w:rsidR="007A7B58">
        <w:t xml:space="preserve"> součástmi, v souladu s dokumenty, na které tato Smlouva odkazuje a v souladu a dle dílčí smlouvy provede na svůj náklad a nebezpečí </w:t>
      </w:r>
      <w:r w:rsidR="00794360">
        <w:t xml:space="preserve">Dodávku </w:t>
      </w:r>
      <w:r w:rsidR="007A7B58">
        <w:t xml:space="preserve">a předá </w:t>
      </w:r>
      <w:r w:rsidR="00794360">
        <w:t xml:space="preserve">ji </w:t>
      </w:r>
      <w:r w:rsidR="007A7B58">
        <w:t>Objednateli. Objednatel se řádně proveden</w:t>
      </w:r>
      <w:r w:rsidR="00794360">
        <w:t>ou</w:t>
      </w:r>
      <w:r w:rsidR="007A7B58">
        <w:t xml:space="preserve"> </w:t>
      </w:r>
      <w:r w:rsidR="00794360">
        <w:t xml:space="preserve">Dodávku </w:t>
      </w:r>
      <w:r w:rsidR="007A7B58">
        <w:t>zavazuje přev</w:t>
      </w:r>
      <w:r w:rsidR="00757A25">
        <w:t>zít a zaplatit za ní</w:t>
      </w:r>
      <w:r w:rsidR="007A7B58">
        <w:t xml:space="preserve"> </w:t>
      </w:r>
      <w:r>
        <w:t>Dodavatel</w:t>
      </w:r>
      <w:r w:rsidR="007A7B58">
        <w:t xml:space="preserve">i Cenu </w:t>
      </w:r>
      <w:r w:rsidR="00794360">
        <w:t xml:space="preserve">Dodávky </w:t>
      </w:r>
      <w:r w:rsidR="007A7B58">
        <w:t>sjednanou v této a dílčí smlouvě.</w:t>
      </w:r>
    </w:p>
    <w:p w14:paraId="4E26A572" w14:textId="04AF956A" w:rsidR="007A7B58" w:rsidRPr="00854746" w:rsidRDefault="00794360" w:rsidP="00662574">
      <w:pPr>
        <w:pStyle w:val="01-L"/>
        <w:numPr>
          <w:ilvl w:val="0"/>
          <w:numId w:val="1"/>
        </w:numPr>
        <w:spacing w:before="360"/>
        <w:ind w:left="17"/>
      </w:pPr>
      <w:r>
        <w:t>Dodávka</w:t>
      </w:r>
    </w:p>
    <w:p w14:paraId="3BA5E786" w14:textId="42D0F769" w:rsidR="007A7B58" w:rsidRDefault="00881B4B" w:rsidP="00662574">
      <w:pPr>
        <w:pStyle w:val="02-ODST-2"/>
        <w:numPr>
          <w:ilvl w:val="1"/>
          <w:numId w:val="1"/>
        </w:numPr>
      </w:pPr>
      <w:r>
        <w:t xml:space="preserve">  </w:t>
      </w:r>
      <w:r w:rsidR="00BA5FAD">
        <w:t>Dodavatel</w:t>
      </w:r>
      <w:r w:rsidR="007A7B58">
        <w:t xml:space="preserve"> se zavazuje provádět </w:t>
      </w:r>
      <w:r w:rsidR="00794360">
        <w:t xml:space="preserve">Dodávku </w:t>
      </w:r>
      <w:r w:rsidR="007A7B58">
        <w:t xml:space="preserve">v rozsahu a dle podmínek uvedených v této Smlouvě a na jejím základě. Podkladem pro provádění </w:t>
      </w:r>
      <w:r w:rsidR="00080ED1">
        <w:t>Dodá</w:t>
      </w:r>
      <w:r w:rsidR="00D82005">
        <w:t>v</w:t>
      </w:r>
      <w:r w:rsidR="00080ED1">
        <w:t xml:space="preserve">ky </w:t>
      </w:r>
      <w:r w:rsidR="007A7B58">
        <w:t>dle této Smlouvy a v souladu s dílčí smlouvou je níže uvedená dokumentace (dále též jen „</w:t>
      </w:r>
      <w:r w:rsidR="007A7B58" w:rsidRPr="00881B4B">
        <w:rPr>
          <w:b/>
        </w:rPr>
        <w:t>Závazné podklady</w:t>
      </w:r>
      <w:r w:rsidR="007A7B58">
        <w:t>“)</w:t>
      </w:r>
      <w:r w:rsidR="00AF4FD9">
        <w:t>:</w:t>
      </w:r>
    </w:p>
    <w:p w14:paraId="66AFC2BD" w14:textId="138245D1" w:rsidR="007A7B58" w:rsidRDefault="00881B4B" w:rsidP="00662574">
      <w:pPr>
        <w:pStyle w:val="05-ODST-3"/>
        <w:numPr>
          <w:ilvl w:val="2"/>
          <w:numId w:val="1"/>
        </w:numPr>
      </w:pPr>
      <w:r>
        <w:t xml:space="preserve">  </w:t>
      </w:r>
      <w:r w:rsidR="00BA5FAD">
        <w:t>Dodavatel</w:t>
      </w:r>
      <w:r w:rsidR="007A7B58">
        <w:t xml:space="preserve">i předaná a jím převzatá zadávací dokumentace ze </w:t>
      </w:r>
      <w:r w:rsidR="00613DAC">
        <w:t xml:space="preserve">dne </w:t>
      </w:r>
      <w:r w:rsidR="00DC7296">
        <w:t>25. 3.</w:t>
      </w:r>
      <w:bookmarkStart w:id="4" w:name="_GoBack"/>
      <w:bookmarkEnd w:id="4"/>
      <w:r w:rsidR="00D850DD" w:rsidRPr="00DC7296">
        <w:t xml:space="preserve"> 2019</w:t>
      </w:r>
      <w:r w:rsidR="00613DAC">
        <w:t xml:space="preserve"> k</w:t>
      </w:r>
      <w:r w:rsidR="004D3818">
        <w:t xml:space="preserve"> veřejné </w:t>
      </w:r>
      <w:r w:rsidR="007A7B58">
        <w:t xml:space="preserve">zakázce č. </w:t>
      </w:r>
      <w:r w:rsidR="00D850DD">
        <w:t>038/19</w:t>
      </w:r>
      <w:r w:rsidR="007A7B58" w:rsidRPr="001B4AE1">
        <w:t>/OCN včetně jejích</w:t>
      </w:r>
      <w:r w:rsidR="007A7B58">
        <w:t xml:space="preserve"> </w:t>
      </w:r>
      <w:proofErr w:type="gramStart"/>
      <w:r w:rsidR="007A7B58">
        <w:t>příloh (</w:t>
      </w:r>
      <w:r w:rsidR="0015490D">
        <w:t xml:space="preserve"> dále</w:t>
      </w:r>
      <w:proofErr w:type="gramEnd"/>
      <w:r w:rsidR="0015490D">
        <w:t xml:space="preserve"> také jen</w:t>
      </w:r>
      <w:r w:rsidR="00610FCC">
        <w:t xml:space="preserve"> </w:t>
      </w:r>
      <w:r w:rsidR="007A7B58">
        <w:t>„</w:t>
      </w:r>
      <w:r w:rsidR="007A7B58" w:rsidRPr="00881B4B">
        <w:rPr>
          <w:b/>
        </w:rPr>
        <w:t>Zadávací dokumentace</w:t>
      </w:r>
      <w:r w:rsidR="007A7B58">
        <w:t>“)</w:t>
      </w:r>
      <w:r w:rsidR="00613DAC">
        <w:t>.</w:t>
      </w:r>
    </w:p>
    <w:p w14:paraId="7FCEBC4D" w14:textId="37D7C874" w:rsidR="007A7B58" w:rsidRPr="003D3E2A" w:rsidRDefault="00881B4B" w:rsidP="00662574">
      <w:pPr>
        <w:pStyle w:val="05-ODST-3"/>
        <w:numPr>
          <w:ilvl w:val="2"/>
          <w:numId w:val="1"/>
        </w:numPr>
      </w:pPr>
      <w:r>
        <w:t xml:space="preserve">  </w:t>
      </w:r>
      <w:r w:rsidR="005845AC">
        <w:t>N</w:t>
      </w:r>
      <w:r w:rsidR="007A7B58" w:rsidRPr="003D3E2A">
        <w:t>abídk</w:t>
      </w:r>
      <w:r w:rsidR="007A7B58">
        <w:t>a</w:t>
      </w:r>
      <w:r w:rsidR="007A7B58" w:rsidRPr="003D3E2A">
        <w:t xml:space="preserve"> </w:t>
      </w:r>
      <w:r w:rsidR="00BA5FAD">
        <w:t>Dodavatel</w:t>
      </w:r>
      <w:r w:rsidR="007A7B58">
        <w:t>e</w:t>
      </w:r>
      <w:r w:rsidR="007A7B58" w:rsidRPr="003D3E2A">
        <w:t xml:space="preserve"> č. </w:t>
      </w:r>
      <w:r w:rsidR="005845AC" w:rsidRPr="0072483A">
        <w:rPr>
          <w:rFonts w:cs="Arial"/>
          <w:highlight w:val="cyan"/>
        </w:rPr>
        <w:t>[bude dopln</w:t>
      </w:r>
      <w:r w:rsidR="005845AC">
        <w:rPr>
          <w:rFonts w:cs="Arial"/>
          <w:highlight w:val="cyan"/>
        </w:rPr>
        <w:t>ěno</w:t>
      </w:r>
      <w:r w:rsidR="005845AC" w:rsidRPr="005845AC">
        <w:rPr>
          <w:rFonts w:cs="Arial"/>
        </w:rPr>
        <w:t>]</w:t>
      </w:r>
      <w:r w:rsidR="007A7B58" w:rsidRPr="003D3E2A">
        <w:t xml:space="preserve"> ze dne </w:t>
      </w:r>
      <w:r w:rsidR="005845AC" w:rsidRPr="0072483A">
        <w:rPr>
          <w:rFonts w:cs="Arial"/>
          <w:highlight w:val="cyan"/>
        </w:rPr>
        <w:t xml:space="preserve">[bude </w:t>
      </w:r>
      <w:proofErr w:type="gramStart"/>
      <w:r w:rsidR="005845AC" w:rsidRPr="0072483A">
        <w:rPr>
          <w:rFonts w:cs="Arial"/>
          <w:highlight w:val="cyan"/>
        </w:rPr>
        <w:t>dopln</w:t>
      </w:r>
      <w:r w:rsidR="005845AC">
        <w:rPr>
          <w:rFonts w:cs="Arial"/>
          <w:highlight w:val="cyan"/>
        </w:rPr>
        <w:t>ěno]</w:t>
      </w:r>
      <w:r w:rsidR="005845AC" w:rsidRPr="00A556CB">
        <w:t xml:space="preserve"> </w:t>
      </w:r>
      <w:r w:rsidR="00613DAC">
        <w:t xml:space="preserve"> podaná</w:t>
      </w:r>
      <w:proofErr w:type="gramEnd"/>
      <w:r w:rsidR="007A7B58" w:rsidRPr="003D3E2A">
        <w:t xml:space="preserve"> k</w:t>
      </w:r>
      <w:r w:rsidR="004D3818">
        <w:t xml:space="preserve"> veřejné </w:t>
      </w:r>
      <w:r w:rsidR="007A7B58" w:rsidRPr="003D3E2A">
        <w:t xml:space="preserve">zakázce č. </w:t>
      </w:r>
      <w:r w:rsidR="00D850DD">
        <w:t>038</w:t>
      </w:r>
      <w:r w:rsidR="007A7B58" w:rsidRPr="001B4AE1">
        <w:t>/1</w:t>
      </w:r>
      <w:r w:rsidR="00D850DD">
        <w:t>9</w:t>
      </w:r>
      <w:r w:rsidR="007A7B58" w:rsidRPr="001B4AE1">
        <w:t>/OCN</w:t>
      </w:r>
      <w:r w:rsidR="007A7B58" w:rsidRPr="003D3E2A">
        <w:t xml:space="preserve"> (dále jen „</w:t>
      </w:r>
      <w:r w:rsidR="007A7B58" w:rsidRPr="00881B4B">
        <w:rPr>
          <w:b/>
        </w:rPr>
        <w:t>Nabídka</w:t>
      </w:r>
      <w:r w:rsidR="007A7B58" w:rsidRPr="003D3E2A">
        <w:t>“).</w:t>
      </w:r>
    </w:p>
    <w:p w14:paraId="391AC88A" w14:textId="6C31D777" w:rsidR="007A7B58" w:rsidRPr="003D3E2A" w:rsidRDefault="00881B4B" w:rsidP="00662574">
      <w:pPr>
        <w:pStyle w:val="05-ODST-3"/>
        <w:numPr>
          <w:ilvl w:val="2"/>
          <w:numId w:val="1"/>
        </w:numPr>
      </w:pPr>
      <w:r>
        <w:t xml:space="preserve">  </w:t>
      </w:r>
      <w:r w:rsidR="007A7B58" w:rsidRPr="003D3E2A">
        <w:t>V případě rozporu mezi jednotlivými dokumenty Závazných podkladů má přednost Zadávací dokumentace.</w:t>
      </w:r>
    </w:p>
    <w:p w14:paraId="538C25A2" w14:textId="5D3A946D" w:rsidR="007A7B58" w:rsidRDefault="00881B4B" w:rsidP="00662574">
      <w:pPr>
        <w:pStyle w:val="05-ODST-3"/>
        <w:numPr>
          <w:ilvl w:val="2"/>
          <w:numId w:val="1"/>
        </w:numPr>
      </w:pPr>
      <w:r>
        <w:t xml:space="preserve">  </w:t>
      </w:r>
      <w:r w:rsidR="00BA5FAD">
        <w:t>Dodavatel</w:t>
      </w:r>
      <w:r w:rsidR="007A7B58" w:rsidRPr="003D3E2A">
        <w:t xml:space="preserve"> odpovídá za kompletnost Nabídky a za skutečnost, že Nabídka zajišťuje </w:t>
      </w:r>
      <w:r w:rsidR="004D3818">
        <w:t xml:space="preserve">uzavření dílčích smluv a </w:t>
      </w:r>
      <w:r w:rsidR="00B766AB">
        <w:t xml:space="preserve">provádění Dodávky </w:t>
      </w:r>
      <w:r w:rsidR="00BA5FAD">
        <w:t>Dodavatel</w:t>
      </w:r>
      <w:r w:rsidR="004D3818">
        <w:t xml:space="preserve">em </w:t>
      </w:r>
      <w:r w:rsidR="007A7B58" w:rsidRPr="003D3E2A">
        <w:t xml:space="preserve">podle </w:t>
      </w:r>
      <w:r w:rsidR="007A7B58">
        <w:t>Závazných podkladů.</w:t>
      </w:r>
    </w:p>
    <w:p w14:paraId="428C86FA" w14:textId="084023EB" w:rsidR="007A7B58" w:rsidRDefault="00881B4B" w:rsidP="00662574">
      <w:pPr>
        <w:pStyle w:val="02-ODST-2"/>
        <w:numPr>
          <w:ilvl w:val="1"/>
          <w:numId w:val="1"/>
        </w:numPr>
      </w:pPr>
      <w:r>
        <w:t xml:space="preserve">  </w:t>
      </w:r>
      <w:r w:rsidR="00C12C4D">
        <w:t>V souladu s ustanovením 3.</w:t>
      </w:r>
      <w:r w:rsidR="00B766AB">
        <w:t xml:space="preserve"> </w:t>
      </w:r>
      <w:r w:rsidR="00C12C4D">
        <w:t xml:space="preserve">2. </w:t>
      </w:r>
      <w:r w:rsidR="007A7B58">
        <w:t>této Smlouvy</w:t>
      </w:r>
      <w:r w:rsidR="00613DAC">
        <w:t xml:space="preserve"> </w:t>
      </w:r>
      <w:r w:rsidR="00610FCC">
        <w:t>provádění Dodávky</w:t>
      </w:r>
      <w:r w:rsidR="007A7B58">
        <w:t xml:space="preserve"> </w:t>
      </w:r>
      <w:r w:rsidR="00BA5FAD">
        <w:t>Dodavatel</w:t>
      </w:r>
      <w:r w:rsidR="00613DAC">
        <w:t xml:space="preserve">em zahrnuje </w:t>
      </w:r>
      <w:r w:rsidR="004D3818">
        <w:t>kromě činností uvedených v </w:t>
      </w:r>
      <w:proofErr w:type="spellStart"/>
      <w:r w:rsidR="004D3818">
        <w:t>ust</w:t>
      </w:r>
      <w:proofErr w:type="spellEnd"/>
      <w:r w:rsidR="004D3818">
        <w:t xml:space="preserve">. 3.2 Smlouvy a vyplývající z charakteru </w:t>
      </w:r>
      <w:r w:rsidR="006272A9">
        <w:t xml:space="preserve">Dodávky </w:t>
      </w:r>
      <w:r w:rsidR="004D3818">
        <w:t xml:space="preserve">a účelu, pro který je </w:t>
      </w:r>
      <w:r w:rsidR="006272A9">
        <w:t>prováděna</w:t>
      </w:r>
      <w:r w:rsidR="004D3818">
        <w:t xml:space="preserve">, </w:t>
      </w:r>
      <w:r w:rsidR="00613DAC">
        <w:t xml:space="preserve">zejména </w:t>
      </w:r>
      <w:r w:rsidR="004D3818">
        <w:t>dále níže</w:t>
      </w:r>
      <w:r w:rsidR="007A7B58">
        <w:t xml:space="preserve"> uvedené dodávky, práce, služby a jiné výkony:</w:t>
      </w:r>
    </w:p>
    <w:p w14:paraId="48B6E024" w14:textId="12DAEC33" w:rsidR="00AE63F4" w:rsidRPr="00B37041" w:rsidRDefault="00881B4B" w:rsidP="00005CE0">
      <w:pPr>
        <w:pStyle w:val="Odstavec3"/>
      </w:pPr>
      <w:r>
        <w:t xml:space="preserve">  </w:t>
      </w:r>
      <w:r w:rsidR="007A7B58" w:rsidRPr="00B37041">
        <w:t xml:space="preserve">služby, práce a jiné výkony </w:t>
      </w:r>
      <w:r w:rsidR="00BA5FAD" w:rsidRPr="00B37041">
        <w:t>Dodavatel</w:t>
      </w:r>
      <w:r w:rsidR="007A7B58" w:rsidRPr="00B37041">
        <w:t>e s prov</w:t>
      </w:r>
      <w:r w:rsidR="006272A9" w:rsidRPr="00B37041">
        <w:t>e</w:t>
      </w:r>
      <w:r w:rsidR="007A7B58" w:rsidRPr="00B37041">
        <w:t>d</w:t>
      </w:r>
      <w:r w:rsidR="006272A9" w:rsidRPr="00B37041">
        <w:t>e</w:t>
      </w:r>
      <w:r w:rsidR="007A7B58" w:rsidRPr="00B37041">
        <w:t xml:space="preserve">ním </w:t>
      </w:r>
      <w:r w:rsidR="006272A9" w:rsidRPr="00B37041">
        <w:t>Dodávky</w:t>
      </w:r>
      <w:r w:rsidR="007A7B58" w:rsidRPr="00B37041">
        <w:t xml:space="preserve"> související, tj. zejména přípravné práce</w:t>
      </w:r>
      <w:r w:rsidR="00AE63F4" w:rsidRPr="00B37041">
        <w:t xml:space="preserve"> včetně demontáže současných výdejních stojanů</w:t>
      </w:r>
      <w:r w:rsidR="00B35746" w:rsidRPr="00B37041">
        <w:t xml:space="preserve"> a jejich rozebrání na díly dle po</w:t>
      </w:r>
      <w:r w:rsidR="00B37041">
        <w:t>žadavků Objednatele a odvoz na O</w:t>
      </w:r>
      <w:r w:rsidR="00B35746" w:rsidRPr="00B37041">
        <w:t>bjednatelem stanovené místo</w:t>
      </w:r>
      <w:r w:rsidR="00B37041">
        <w:t xml:space="preserve">, </w:t>
      </w:r>
      <w:r w:rsidR="00B35746" w:rsidRPr="00B37041">
        <w:t>nebude-li Objednatel požadovat jejich ekologickou likvidaci</w:t>
      </w:r>
      <w:r w:rsidR="007A7B58" w:rsidRPr="00B37041">
        <w:t xml:space="preserve">, dodávka materiálů, komponentů či výrobků a zařízení potřebných pro řádnou realizaci </w:t>
      </w:r>
      <w:r w:rsidR="006272A9" w:rsidRPr="00B37041">
        <w:t>Dodávky</w:t>
      </w:r>
      <w:r w:rsidR="00AE63F4" w:rsidRPr="00B37041">
        <w:t>;</w:t>
      </w:r>
    </w:p>
    <w:p w14:paraId="0C429ED9" w14:textId="3EB839A8" w:rsidR="00AE63F4" w:rsidRDefault="00881B4B" w:rsidP="00005CE0">
      <w:pPr>
        <w:pStyle w:val="Odstavec3"/>
      </w:pPr>
      <w:r>
        <w:t xml:space="preserve">  </w:t>
      </w:r>
      <w:r w:rsidR="00B766AB">
        <w:t>dopravné a balné;</w:t>
      </w:r>
    </w:p>
    <w:p w14:paraId="6011DBEB" w14:textId="266B3ED9" w:rsidR="00AE63F4" w:rsidRDefault="00881B4B" w:rsidP="00005CE0">
      <w:pPr>
        <w:pStyle w:val="Odstavec3"/>
      </w:pPr>
      <w:r>
        <w:t xml:space="preserve">  </w:t>
      </w:r>
      <w:r w:rsidR="00B766AB">
        <w:t>l</w:t>
      </w:r>
      <w:r w:rsidR="00AE63F4">
        <w:t>ikvidace veškerých odpadů vzniklých při</w:t>
      </w:r>
      <w:r w:rsidR="00B35746">
        <w:t xml:space="preserve"> provádění Dodávky, včetně případné ekologické likvidace původních výdejních stojanů</w:t>
      </w:r>
    </w:p>
    <w:p w14:paraId="6C7C777B" w14:textId="4AE3A1F5" w:rsidR="007A7B58" w:rsidRDefault="00881B4B" w:rsidP="00881B4B">
      <w:pPr>
        <w:pStyle w:val="Odstavec2"/>
      </w:pPr>
      <w:r>
        <w:t xml:space="preserve">  </w:t>
      </w:r>
      <w:r w:rsidR="00201F97">
        <w:t xml:space="preserve"> </w:t>
      </w:r>
      <w:r w:rsidR="00BA5FAD">
        <w:t>Dodavatel</w:t>
      </w:r>
      <w:r w:rsidR="007A7B58">
        <w:t xml:space="preserve"> je povinen </w:t>
      </w:r>
      <w:r w:rsidR="00AE63F4">
        <w:t xml:space="preserve">VS </w:t>
      </w:r>
      <w:r w:rsidR="007A7B58">
        <w:t xml:space="preserve">uvést do provozu a předat nejpozději při přejímce </w:t>
      </w:r>
      <w:r w:rsidR="00B27CD4">
        <w:t>Dodávky</w:t>
      </w:r>
      <w:r w:rsidR="00AE63F4">
        <w:t xml:space="preserve"> </w:t>
      </w:r>
      <w:proofErr w:type="gramStart"/>
      <w:r w:rsidR="007A7B58">
        <w:t xml:space="preserve">Objednateli </w:t>
      </w:r>
      <w:r w:rsidR="00201F97">
        <w:t xml:space="preserve">  </w:t>
      </w:r>
      <w:r w:rsidR="007A7B58">
        <w:t>veškerou</w:t>
      </w:r>
      <w:proofErr w:type="gramEnd"/>
      <w:r w:rsidR="007A7B58">
        <w:t xml:space="preserve"> dokumentaci potřebnou k užívání </w:t>
      </w:r>
      <w:r w:rsidR="00AE63F4">
        <w:t xml:space="preserve">VS </w:t>
      </w:r>
      <w:r w:rsidR="007A7B58">
        <w:t xml:space="preserve">a/nebo nutnou dle </w:t>
      </w:r>
      <w:r w:rsidR="00D10CEC">
        <w:t>platných právních předpisů</w:t>
      </w:r>
      <w:r w:rsidR="007A7B58">
        <w:t xml:space="preserve"> a dále sjednanou mezi Smluvními stranami.</w:t>
      </w:r>
    </w:p>
    <w:p w14:paraId="7E008F0F" w14:textId="77777777" w:rsidR="007A7B58" w:rsidRPr="00E60848" w:rsidRDefault="007A7B58" w:rsidP="00662574">
      <w:pPr>
        <w:pStyle w:val="01-L"/>
        <w:numPr>
          <w:ilvl w:val="0"/>
          <w:numId w:val="1"/>
        </w:numPr>
        <w:spacing w:before="360"/>
        <w:ind w:left="17"/>
      </w:pPr>
      <w:r>
        <w:t>Některá práva a povinnosti Smluvních stran</w:t>
      </w:r>
    </w:p>
    <w:p w14:paraId="767D2982" w14:textId="38563824" w:rsidR="007A7B58" w:rsidRDefault="00301339" w:rsidP="00662574">
      <w:pPr>
        <w:pStyle w:val="02-ODST-2"/>
        <w:numPr>
          <w:ilvl w:val="1"/>
          <w:numId w:val="1"/>
        </w:numPr>
      </w:pPr>
      <w:r>
        <w:t xml:space="preserve">  </w:t>
      </w:r>
      <w:r w:rsidR="00BA5FAD">
        <w:t>Dodavatel</w:t>
      </w:r>
      <w:r w:rsidR="007A7B58">
        <w:t xml:space="preserve"> je </w:t>
      </w:r>
      <w:r w:rsidR="008B41B8">
        <w:t xml:space="preserve">povinen provést </w:t>
      </w:r>
      <w:r w:rsidR="00AE63F4">
        <w:t xml:space="preserve">Dodávku </w:t>
      </w:r>
      <w:r w:rsidR="008B41B8">
        <w:t xml:space="preserve">jako celek </w:t>
      </w:r>
      <w:r w:rsidR="007A7B58">
        <w:t>v souladu a za podmínek stanovených touto Smlouvou, dalšími dokumenty uvedenými ve Smlouvě a dílčí smlouvou.</w:t>
      </w:r>
    </w:p>
    <w:p w14:paraId="3AAE5231" w14:textId="7FD08C1B" w:rsidR="007A7B58" w:rsidRDefault="00301339" w:rsidP="00662574">
      <w:pPr>
        <w:pStyle w:val="02-ODST-2"/>
        <w:numPr>
          <w:ilvl w:val="1"/>
          <w:numId w:val="1"/>
        </w:numPr>
        <w:rPr>
          <w:rFonts w:cs="Arial"/>
        </w:rPr>
      </w:pPr>
      <w:r>
        <w:lastRenderedPageBreak/>
        <w:t xml:space="preserve">  </w:t>
      </w:r>
      <w:r w:rsidR="00AE63F4">
        <w:t>Provedení D</w:t>
      </w:r>
      <w:r w:rsidR="007A7B58" w:rsidRPr="004A7E5F">
        <w:t>odávky</w:t>
      </w:r>
      <w:r w:rsidR="00201F97">
        <w:t>, tedy jak samotný</w:t>
      </w:r>
      <w:r w:rsidR="00AE63F4">
        <w:t xml:space="preserve"> VS tak montáž,</w:t>
      </w:r>
      <w:r w:rsidR="007A7B58" w:rsidRPr="004A7E5F">
        <w:t xml:space="preserve"> musí odpovídat ČSN </w:t>
      </w:r>
      <w:r w:rsidR="007A7B58">
        <w:t xml:space="preserve">normám </w:t>
      </w:r>
      <w:r w:rsidR="007A7B58" w:rsidRPr="004A7E5F">
        <w:t xml:space="preserve">a platným </w:t>
      </w:r>
      <w:r w:rsidR="007A7B58">
        <w:t xml:space="preserve">obecně závazným </w:t>
      </w:r>
      <w:r w:rsidR="007A7B58" w:rsidRPr="004A7E5F">
        <w:t xml:space="preserve">předpisům a požadavkům </w:t>
      </w:r>
      <w:r w:rsidR="007A7B58">
        <w:t>Objednatele</w:t>
      </w:r>
      <w:r w:rsidR="007A7B58" w:rsidRPr="004A7E5F">
        <w:t>.</w:t>
      </w:r>
      <w:r w:rsidR="007A7B58">
        <w:t xml:space="preserve"> </w:t>
      </w:r>
      <w:r w:rsidR="00BA5FAD">
        <w:rPr>
          <w:rFonts w:cs="Arial"/>
        </w:rPr>
        <w:t>Dodavatel</w:t>
      </w:r>
      <w:r w:rsidR="007A7B58" w:rsidRPr="00E60848">
        <w:rPr>
          <w:rFonts w:cs="Arial"/>
        </w:rPr>
        <w:t xml:space="preserve"> odpovídá za to, že </w:t>
      </w:r>
      <w:r w:rsidR="00AE63F4">
        <w:rPr>
          <w:rFonts w:cs="Arial"/>
        </w:rPr>
        <w:t>Dodávka</w:t>
      </w:r>
      <w:r w:rsidR="00AE63F4" w:rsidRPr="00E60848">
        <w:rPr>
          <w:rFonts w:cs="Arial"/>
        </w:rPr>
        <w:t xml:space="preserve"> </w:t>
      </w:r>
      <w:r w:rsidR="007A7B58" w:rsidRPr="00E60848">
        <w:rPr>
          <w:rFonts w:cs="Arial"/>
        </w:rPr>
        <w:t xml:space="preserve">plně vyhoví podmínkám, stanoveným platnými právními předpisy a podmínkám dohodnutým v této </w:t>
      </w:r>
      <w:r w:rsidR="007A7B58">
        <w:rPr>
          <w:rFonts w:cs="Arial"/>
        </w:rPr>
        <w:t>S</w:t>
      </w:r>
      <w:r w:rsidR="007A7B58" w:rsidRPr="00E60848">
        <w:rPr>
          <w:rFonts w:cs="Arial"/>
        </w:rPr>
        <w:t xml:space="preserve">mlouvě. </w:t>
      </w:r>
      <w:r w:rsidR="00BA5FAD">
        <w:rPr>
          <w:rFonts w:cs="Arial"/>
        </w:rPr>
        <w:t>Dodavatel</w:t>
      </w:r>
      <w:r w:rsidR="007A7B58" w:rsidRPr="00E60848">
        <w:rPr>
          <w:rFonts w:cs="Arial"/>
        </w:rPr>
        <w:t xml:space="preserve"> je povinen provést</w:t>
      </w:r>
      <w:r w:rsidR="00AE63F4">
        <w:rPr>
          <w:rFonts w:cs="Arial"/>
        </w:rPr>
        <w:t xml:space="preserve"> Dodávku</w:t>
      </w:r>
      <w:r w:rsidR="007A7B58" w:rsidRPr="00E60848">
        <w:rPr>
          <w:rFonts w:cs="Arial"/>
        </w:rPr>
        <w:t xml:space="preserve"> ve vysoké kvalitě odpovídající charakteru a významu </w:t>
      </w:r>
      <w:r w:rsidR="00AE63F4">
        <w:rPr>
          <w:rFonts w:cs="Arial"/>
        </w:rPr>
        <w:t>Dodávky</w:t>
      </w:r>
      <w:r w:rsidR="007A7B58" w:rsidRPr="00E60848">
        <w:rPr>
          <w:rFonts w:cs="Arial"/>
        </w:rPr>
        <w:t xml:space="preserve">. </w:t>
      </w:r>
    </w:p>
    <w:p w14:paraId="4C940647" w14:textId="4ECCC109" w:rsidR="007A7B58" w:rsidRPr="00F548B4" w:rsidRDefault="00301339" w:rsidP="00662574">
      <w:pPr>
        <w:pStyle w:val="02-ODST-2"/>
        <w:numPr>
          <w:ilvl w:val="1"/>
          <w:numId w:val="1"/>
        </w:numPr>
        <w:rPr>
          <w:rFonts w:cs="Arial"/>
        </w:rPr>
      </w:pPr>
      <w:r>
        <w:rPr>
          <w:rFonts w:eastAsia="MS Mincho" w:cs="Arial"/>
        </w:rPr>
        <w:t xml:space="preserve">  </w:t>
      </w:r>
      <w:r w:rsidR="00AE63F4">
        <w:rPr>
          <w:rFonts w:eastAsia="MS Mincho" w:cs="Arial"/>
        </w:rPr>
        <w:t>Dodávka</w:t>
      </w:r>
      <w:r w:rsidR="00AE63F4" w:rsidRPr="00E60848">
        <w:rPr>
          <w:rFonts w:eastAsia="MS Mincho" w:cs="Arial"/>
        </w:rPr>
        <w:t xml:space="preserve"> </w:t>
      </w:r>
      <w:r w:rsidR="007A7B58" w:rsidRPr="00E60848">
        <w:rPr>
          <w:rFonts w:eastAsia="MS Mincho" w:cs="Arial"/>
        </w:rPr>
        <w:t xml:space="preserve">bude splňovat kvalitativní požadavky definované platnými normami ČSN nebo EN v případě, že příslušné české normy neexistují. Doporučené údaje normy ČSN nebo EN se pro </w:t>
      </w:r>
      <w:r w:rsidR="00AE63F4">
        <w:rPr>
          <w:rFonts w:eastAsia="MS Mincho" w:cs="Arial"/>
        </w:rPr>
        <w:t>Dodávku</w:t>
      </w:r>
      <w:r w:rsidR="007A7B58" w:rsidRPr="00E60848">
        <w:rPr>
          <w:rFonts w:eastAsia="MS Mincho" w:cs="Arial"/>
        </w:rPr>
        <w:t xml:space="preserve"> považují za normy závazné. Při rozdílu v ustanoveních normy platí ustanovení normy výhodnější pro </w:t>
      </w:r>
      <w:r w:rsidR="007A7B58">
        <w:rPr>
          <w:rFonts w:eastAsia="MS Mincho" w:cs="Arial"/>
        </w:rPr>
        <w:t>O</w:t>
      </w:r>
      <w:r w:rsidR="007A7B58" w:rsidRPr="00C10365">
        <w:rPr>
          <w:rFonts w:eastAsia="MS Mincho" w:cs="Arial"/>
        </w:rPr>
        <w:t>bjednatele.</w:t>
      </w:r>
    </w:p>
    <w:p w14:paraId="65C1C1E2" w14:textId="2016665D" w:rsidR="007A7B58" w:rsidRPr="00C10365" w:rsidRDefault="00301339" w:rsidP="00662574">
      <w:pPr>
        <w:pStyle w:val="02-ODST-2"/>
        <w:numPr>
          <w:ilvl w:val="1"/>
          <w:numId w:val="1"/>
        </w:numPr>
        <w:rPr>
          <w:rFonts w:cs="Arial"/>
        </w:rPr>
      </w:pPr>
      <w:r>
        <w:t xml:space="preserve">  </w:t>
      </w:r>
      <w:r w:rsidR="00BA5FAD">
        <w:t>Dodavatel</w:t>
      </w:r>
      <w:r w:rsidR="007A7B58">
        <w:t xml:space="preserve"> je povinen pro provádění D</w:t>
      </w:r>
      <w:r w:rsidR="007A7B58" w:rsidRPr="002147E2">
        <w:t>íla používat pouze nové</w:t>
      </w:r>
      <w:r w:rsidR="007A7B58">
        <w:t xml:space="preserve"> a nepoužité materiály, výrobky potřebné pro realizaci Díla</w:t>
      </w:r>
      <w:r w:rsidR="007A7B58" w:rsidRPr="002147E2">
        <w:t>.</w:t>
      </w:r>
    </w:p>
    <w:p w14:paraId="5537F11D" w14:textId="1661CD70" w:rsidR="007A7B58" w:rsidRPr="000F4448" w:rsidRDefault="00301339" w:rsidP="00662574">
      <w:pPr>
        <w:pStyle w:val="02-ODST-2"/>
        <w:numPr>
          <w:ilvl w:val="1"/>
          <w:numId w:val="1"/>
        </w:numPr>
        <w:rPr>
          <w:rFonts w:cs="Arial"/>
        </w:rPr>
      </w:pPr>
      <w:r>
        <w:t xml:space="preserve">  </w:t>
      </w:r>
      <w:r w:rsidR="00BA5FAD">
        <w:t>Dodavatel</w:t>
      </w:r>
      <w:r w:rsidR="007A7B58" w:rsidRPr="00C10365">
        <w:t xml:space="preserve"> je povinen dodržovat</w:t>
      </w:r>
      <w:r w:rsidR="007A7B58">
        <w:t xml:space="preserve"> při provádění Díla </w:t>
      </w:r>
      <w:r w:rsidR="00111244">
        <w:t>platné právní předpisy</w:t>
      </w:r>
      <w:r w:rsidR="007A7B58">
        <w:t xml:space="preserve"> (</w:t>
      </w:r>
      <w:r w:rsidR="007A7B58"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w:t>
      </w:r>
      <w:r w:rsidR="007A7B58" w:rsidRPr="00881B4B">
        <w:rPr>
          <w:b/>
        </w:rPr>
        <w:t>BOZP</w:t>
      </w:r>
      <w:r w:rsidR="007A7B58" w:rsidRPr="004E3428">
        <w:t>“),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7A7B58">
        <w:t>).</w:t>
      </w:r>
    </w:p>
    <w:p w14:paraId="5E29C298" w14:textId="1C8257C5" w:rsidR="007A7B58" w:rsidRPr="00CA260A" w:rsidRDefault="00713D97" w:rsidP="00662574">
      <w:pPr>
        <w:pStyle w:val="02-ODST-2"/>
        <w:numPr>
          <w:ilvl w:val="1"/>
          <w:numId w:val="1"/>
        </w:numPr>
      </w:pPr>
      <w:r>
        <w:t xml:space="preserve">  </w:t>
      </w:r>
      <w:r w:rsidR="00BA5FAD">
        <w:t>Dodavatel</w:t>
      </w:r>
      <w:r w:rsidR="007A7B58">
        <w:t xml:space="preserve"> je povinen při provádění </w:t>
      </w:r>
      <w:r w:rsidR="00AE63F4">
        <w:t xml:space="preserve">Dodávky </w:t>
      </w:r>
      <w:r w:rsidR="007A7B58">
        <w:t>dodržovat rovněž vnitřní předpisy Objednatele, se kterými byl prokazatelně seznámen.</w:t>
      </w:r>
    </w:p>
    <w:p w14:paraId="031B31FD" w14:textId="4F6DF430" w:rsidR="007A7B58" w:rsidRDefault="00713D97" w:rsidP="00662574">
      <w:pPr>
        <w:pStyle w:val="02-ODST-2"/>
        <w:numPr>
          <w:ilvl w:val="1"/>
          <w:numId w:val="1"/>
        </w:numPr>
      </w:pPr>
      <w:r>
        <w:t xml:space="preserve">  </w:t>
      </w:r>
      <w:r w:rsidR="00BA5FAD">
        <w:t>Dodavatel</w:t>
      </w:r>
      <w:r w:rsidR="007A7B58">
        <w:t xml:space="preserve"> je povinen provádět </w:t>
      </w:r>
      <w:r w:rsidR="00AE63F4">
        <w:t xml:space="preserve">Dodávku, zejména pak Montáž </w:t>
      </w:r>
      <w:r w:rsidR="007A7B58">
        <w:t>pouze prostřednictvím osob kvalifikovaných, odborně způsobilých k provádění jednotlivých činností.</w:t>
      </w:r>
    </w:p>
    <w:p w14:paraId="4559788C" w14:textId="483DA430" w:rsidR="007A7B58" w:rsidRPr="00886E68" w:rsidRDefault="00713D97" w:rsidP="00662574">
      <w:pPr>
        <w:pStyle w:val="05-ODST-3"/>
        <w:numPr>
          <w:ilvl w:val="2"/>
          <w:numId w:val="1"/>
        </w:numPr>
      </w:pPr>
      <w:r>
        <w:rPr>
          <w:rFonts w:eastAsia="MS Mincho"/>
        </w:rPr>
        <w:t xml:space="preserve">  </w:t>
      </w:r>
      <w:r w:rsidR="00BA5FAD">
        <w:rPr>
          <w:rFonts w:eastAsia="MS Mincho"/>
        </w:rPr>
        <w:t>Dodavatel</w:t>
      </w:r>
      <w:r w:rsidR="007A7B58" w:rsidRPr="00886E68">
        <w:rPr>
          <w:rFonts w:eastAsia="MS Mincho"/>
        </w:rPr>
        <w:t xml:space="preserve"> odpovídá za chování osob provádějících </w:t>
      </w:r>
      <w:r w:rsidR="00AE63F4">
        <w:rPr>
          <w:rFonts w:eastAsia="MS Mincho"/>
        </w:rPr>
        <w:t>Dodávku v místě plnění</w:t>
      </w:r>
      <w:r w:rsidR="00AE63F4" w:rsidRPr="00886E68">
        <w:rPr>
          <w:rFonts w:eastAsia="MS Mincho"/>
        </w:rPr>
        <w:t xml:space="preserve"> </w:t>
      </w:r>
      <w:r w:rsidR="007A7B58" w:rsidRPr="00886E68">
        <w:rPr>
          <w:rFonts w:eastAsia="MS Mincho"/>
        </w:rPr>
        <w:t xml:space="preserve">a za to, že bude mít pro své zaměstnance veškerá potřebná úřední povolení a platná kvalifikační oprávnění pro provádění </w:t>
      </w:r>
      <w:r w:rsidR="00AE63F4">
        <w:rPr>
          <w:rFonts w:eastAsia="MS Mincho"/>
        </w:rPr>
        <w:t>Dodávky</w:t>
      </w:r>
      <w:r w:rsidR="007A7B58" w:rsidRPr="00886E68">
        <w:rPr>
          <w:rFonts w:eastAsia="MS Mincho"/>
        </w:rPr>
        <w:t xml:space="preserve">. </w:t>
      </w:r>
    </w:p>
    <w:p w14:paraId="14727133" w14:textId="06275911" w:rsidR="007A7B58" w:rsidRPr="004A7E5F" w:rsidRDefault="00BA5FAD" w:rsidP="00662574">
      <w:pPr>
        <w:pStyle w:val="02-ODST-2"/>
        <w:numPr>
          <w:ilvl w:val="1"/>
          <w:numId w:val="1"/>
        </w:numPr>
      </w:pPr>
      <w:r>
        <w:t>Dodavatel</w:t>
      </w:r>
      <w:r w:rsidR="007A7B58">
        <w:t xml:space="preserve"> nese nebezpečí škody na </w:t>
      </w:r>
      <w:r w:rsidR="00B35746">
        <w:t xml:space="preserve">VS </w:t>
      </w:r>
      <w:r w:rsidR="007A7B58">
        <w:t xml:space="preserve">až do předání </w:t>
      </w:r>
      <w:r w:rsidR="00B35746">
        <w:t>Dodávky</w:t>
      </w:r>
      <w:r w:rsidR="00B35746" w:rsidRPr="004A7E5F">
        <w:t xml:space="preserve"> </w:t>
      </w:r>
      <w:r w:rsidR="007A7B58">
        <w:t>Objednateli</w:t>
      </w:r>
      <w:r w:rsidR="007A7B58" w:rsidRPr="004A7E5F">
        <w:t>.</w:t>
      </w:r>
    </w:p>
    <w:p w14:paraId="056D6FF2" w14:textId="0D87DFA1" w:rsidR="007A7B58" w:rsidRDefault="00C41C41" w:rsidP="00662574">
      <w:pPr>
        <w:pStyle w:val="02-ODST-2"/>
        <w:numPr>
          <w:ilvl w:val="1"/>
          <w:numId w:val="1"/>
        </w:numPr>
      </w:pPr>
      <w:r>
        <w:t xml:space="preserve">  </w:t>
      </w:r>
      <w:r w:rsidR="00BA5FAD">
        <w:t>Dodavatel</w:t>
      </w:r>
      <w:r w:rsidR="007A7B58" w:rsidRPr="00CA260A">
        <w:t xml:space="preserve"> </w:t>
      </w:r>
      <w:r w:rsidR="00005CE0">
        <w:t>se zavazuje po dobu trvání této Smlouvy</w:t>
      </w:r>
      <w:r w:rsidR="007A7B58" w:rsidRPr="00CA260A">
        <w:t xml:space="preserve"> zajistit dostatečné materiálové a personální kapacity (zdroje) umožňující </w:t>
      </w:r>
      <w:r w:rsidR="00BA5FAD">
        <w:t>Dodavatel</w:t>
      </w:r>
      <w:r w:rsidR="007A7B58">
        <w:t>i</w:t>
      </w:r>
      <w:r w:rsidR="007A7B58" w:rsidRPr="00CA260A">
        <w:t xml:space="preserve"> v případě potřeb </w:t>
      </w:r>
      <w:r w:rsidR="007A7B58" w:rsidRPr="004C0864">
        <w:t xml:space="preserve">Objednatele realizovat </w:t>
      </w:r>
      <w:r w:rsidR="00AE63F4">
        <w:t>Dodávky</w:t>
      </w:r>
      <w:r w:rsidR="00AE63F4" w:rsidRPr="004C0864">
        <w:t xml:space="preserve"> </w:t>
      </w:r>
      <w:r w:rsidR="00005CE0">
        <w:t xml:space="preserve">na základě uzavřených dílčích smluv </w:t>
      </w:r>
      <w:r w:rsidR="007A7B58" w:rsidRPr="004C0864">
        <w:t xml:space="preserve">současně na minimálně </w:t>
      </w:r>
      <w:r w:rsidR="008B41B8">
        <w:t>d</w:t>
      </w:r>
      <w:r w:rsidR="00393D93">
        <w:t xml:space="preserve">vou </w:t>
      </w:r>
      <w:r w:rsidR="005F2DF3">
        <w:t>k</w:t>
      </w:r>
      <w:r w:rsidR="007A7B58" w:rsidRPr="004C0864">
        <w:t>onkrétních místech plnění.</w:t>
      </w:r>
    </w:p>
    <w:p w14:paraId="24CA2593" w14:textId="322A15C1" w:rsidR="00B35746" w:rsidRPr="004C0864" w:rsidRDefault="00B35746" w:rsidP="00662574">
      <w:pPr>
        <w:pStyle w:val="02-ODST-2"/>
        <w:numPr>
          <w:ilvl w:val="1"/>
          <w:numId w:val="1"/>
        </w:numPr>
      </w:pPr>
      <w:r>
        <w:t xml:space="preserve">Dodavatel je povinen po dobu Montáže VS vést montážní deník, do kterého jsou oprávněny činit zápisy i zástupci Objednatele a tento montážní deník musí být k dispozici v místě plnění.  </w:t>
      </w:r>
    </w:p>
    <w:p w14:paraId="526C5627" w14:textId="482F9EAC" w:rsidR="007A7B58" w:rsidRPr="00114BF4" w:rsidRDefault="00BA5FAD" w:rsidP="00662574">
      <w:pPr>
        <w:pStyle w:val="02-ODST-2"/>
        <w:numPr>
          <w:ilvl w:val="1"/>
          <w:numId w:val="1"/>
        </w:numPr>
      </w:pPr>
      <w:r>
        <w:t>Dodavatel</w:t>
      </w:r>
      <w:r w:rsidR="007A7B58" w:rsidRPr="004C0864">
        <w:t xml:space="preserve"> bude mít zajištěn systém dokumentac</w:t>
      </w:r>
      <w:r w:rsidR="00393D93">
        <w:t>e</w:t>
      </w:r>
      <w:r w:rsidR="007A7B58" w:rsidRPr="00114BF4">
        <w:t xml:space="preserve"> systému managementu jakosti ISO či obdobný po celou dobu trvání Smlouvy a po dobu plnění dílčích smluv.  </w:t>
      </w:r>
    </w:p>
    <w:p w14:paraId="2F10EE58" w14:textId="14D41056" w:rsidR="00AF3FE3" w:rsidRPr="00AF3FE3" w:rsidRDefault="00AF3FE3" w:rsidP="00662574">
      <w:pPr>
        <w:pStyle w:val="02-ODST-2"/>
        <w:numPr>
          <w:ilvl w:val="1"/>
          <w:numId w:val="1"/>
        </w:numPr>
        <w:rPr>
          <w:rFonts w:cs="Arial"/>
        </w:rPr>
      </w:pPr>
      <w:r>
        <w:t>Práce na pracovišti</w:t>
      </w:r>
      <w:r w:rsidR="00444097">
        <w:t xml:space="preserve"> (místě plnění)</w:t>
      </w:r>
      <w:r>
        <w:t xml:space="preserve"> mohou probíhat za provozu dotčené čerpací stanice, což je </w:t>
      </w:r>
      <w:r w:rsidR="00BA5FAD">
        <w:t>Dodavatel</w:t>
      </w:r>
      <w:r>
        <w:t xml:space="preserve"> povinen při provádění </w:t>
      </w:r>
      <w:r w:rsidR="00444097">
        <w:t xml:space="preserve">Dodávky </w:t>
      </w:r>
      <w:r>
        <w:t xml:space="preserve">zohlednit. </w:t>
      </w:r>
      <w:r w:rsidR="00444097">
        <w:t xml:space="preserve">Dodávka </w:t>
      </w:r>
      <w:r>
        <w:t>m</w:t>
      </w:r>
      <w:r w:rsidR="00444097">
        <w:t>ůže</w:t>
      </w:r>
      <w:r>
        <w:t xml:space="preserve"> probíhat v prostorech s nebezpečím požáru nebo výbuchu nebo v jejich blízkosti (Zóna 0, 1, 2) a </w:t>
      </w:r>
      <w:r w:rsidR="00BA5FAD">
        <w:t>Dodavatel</w:t>
      </w:r>
      <w:r>
        <w:t xml:space="preserve"> je povinen přizpůsobit této skutečnosti veškeré strojní zařízení a strojní vybavení používané k provedení činností a též je povinen přizpůsobit této skutečnosti vybavení osob podílejících se na provádění prací z hlediska bezpečnosti práce. </w:t>
      </w:r>
      <w:r w:rsidR="00BA5FAD">
        <w:t>Dodavatel</w:t>
      </w:r>
      <w:r>
        <w:t xml:space="preserve"> je povinen na pracovišti dodržovat všechny bezpečnostní předpisy a vnitřní předpisy Objednatele platné v areálu ČS, se kterými byl </w:t>
      </w:r>
      <w:r w:rsidR="00BA5FAD">
        <w:t>Dodavatel</w:t>
      </w:r>
      <w:r>
        <w:t xml:space="preserve"> předem seznámen</w:t>
      </w:r>
      <w:r w:rsidR="000C2AC4">
        <w:t>.</w:t>
      </w:r>
    </w:p>
    <w:p w14:paraId="10A1FBD0" w14:textId="268367B2" w:rsidR="00AF3FE3" w:rsidRDefault="00AF3FE3" w:rsidP="00662574">
      <w:pPr>
        <w:pStyle w:val="02-ODST-2"/>
        <w:numPr>
          <w:ilvl w:val="1"/>
          <w:numId w:val="1"/>
        </w:numPr>
        <w:rPr>
          <w:rFonts w:cs="Arial"/>
        </w:rPr>
      </w:pPr>
      <w:r>
        <w:t xml:space="preserve">Při práci v zónách nebo pří práci s otevřeným ohněm na pracovišti je </w:t>
      </w:r>
      <w:r w:rsidR="00BA5FAD">
        <w:t>Dodavatel</w:t>
      </w:r>
      <w:r>
        <w:t xml:space="preserve"> povinen mít zajištěn a mít vždy zpracován „příkaz V" nebo přesný pracovní postup s uvedením zajištění bezpečnosti při práci v zónách nebo s otevřeným ohněm. „Příkaz V" či pracovní postup musí být vždy před započetím daných prací odsouhlasen ze strany Objednatele, resp. oprávněnou osobou Objednatele. S opatřeními uvedenými v „příkazu V“ nebo ve schváleném pracovním postupu musí být prokazatelně seznámeny všechny dotčené osoby na pracovišti (servisní technici, obsluha ČS atd.)</w:t>
      </w:r>
    </w:p>
    <w:p w14:paraId="12A1FF64" w14:textId="3F58FE92" w:rsidR="0032055D" w:rsidRDefault="00BA5FAD" w:rsidP="00797E16">
      <w:pPr>
        <w:pStyle w:val="02-ODST-2"/>
        <w:numPr>
          <w:ilvl w:val="1"/>
          <w:numId w:val="1"/>
        </w:numPr>
        <w:rPr>
          <w:rFonts w:cs="Arial"/>
        </w:rPr>
      </w:pPr>
      <w:r>
        <w:rPr>
          <w:rFonts w:cs="Arial"/>
        </w:rPr>
        <w:t>Dodavatel</w:t>
      </w:r>
      <w:r w:rsidR="00005CE0">
        <w:rPr>
          <w:rFonts w:cs="Arial"/>
        </w:rPr>
        <w:t xml:space="preserve"> se zavazuje při provádění </w:t>
      </w:r>
      <w:r w:rsidR="00444097">
        <w:rPr>
          <w:rFonts w:cs="Arial"/>
        </w:rPr>
        <w:t xml:space="preserve">Dodávky </w:t>
      </w:r>
      <w:r w:rsidR="00005CE0">
        <w:rPr>
          <w:rFonts w:cs="Arial"/>
        </w:rPr>
        <w:t xml:space="preserve">postupovat v souladu a dle technologického postupu prací </w:t>
      </w:r>
      <w:r w:rsidR="00444097">
        <w:rPr>
          <w:rFonts w:cs="Arial"/>
        </w:rPr>
        <w:t>Dodávky</w:t>
      </w:r>
      <w:r w:rsidR="00005CE0">
        <w:rPr>
          <w:rFonts w:cs="Arial"/>
        </w:rPr>
        <w:t>, přičemž v obecné rovině jsou technologické postupy prací pro každ</w:t>
      </w:r>
      <w:r w:rsidR="00444097">
        <w:rPr>
          <w:rFonts w:cs="Arial"/>
        </w:rPr>
        <w:t>ou Dodávku</w:t>
      </w:r>
      <w:r w:rsidR="00005CE0">
        <w:rPr>
          <w:rFonts w:cs="Arial"/>
        </w:rPr>
        <w:t xml:space="preserve"> dle specifikace</w:t>
      </w:r>
      <w:r w:rsidR="00444097">
        <w:rPr>
          <w:rFonts w:cs="Arial"/>
        </w:rPr>
        <w:t xml:space="preserve"> uvedené v odst. </w:t>
      </w:r>
      <w:r w:rsidR="00D30B09">
        <w:rPr>
          <w:rFonts w:cs="Arial"/>
        </w:rPr>
        <w:t xml:space="preserve">3.2 této Smlouvy </w:t>
      </w:r>
      <w:r w:rsidR="00005CE0">
        <w:rPr>
          <w:rFonts w:cs="Arial"/>
        </w:rPr>
        <w:t xml:space="preserve">součástí Nabídky, v případě připomínek Objednatele je </w:t>
      </w:r>
      <w:r>
        <w:rPr>
          <w:rFonts w:cs="Arial"/>
        </w:rPr>
        <w:t>Dodavatel</w:t>
      </w:r>
      <w:r w:rsidR="00005CE0">
        <w:rPr>
          <w:rFonts w:cs="Arial"/>
        </w:rPr>
        <w:t xml:space="preserve"> povinen zapracovat připomínky Objednatele do konkrétního </w:t>
      </w:r>
      <w:r w:rsidR="00005CE0">
        <w:rPr>
          <w:rFonts w:cs="Arial"/>
        </w:rPr>
        <w:lastRenderedPageBreak/>
        <w:t xml:space="preserve">podrobného popisu technologického postupu prací a tento nejpozději před zahájením </w:t>
      </w:r>
      <w:r w:rsidR="00940E14">
        <w:rPr>
          <w:rFonts w:cs="Arial"/>
        </w:rPr>
        <w:t>Montáže VS</w:t>
      </w:r>
      <w:r w:rsidR="00005CE0">
        <w:rPr>
          <w:rFonts w:cs="Arial"/>
        </w:rPr>
        <w:t xml:space="preserve"> předat v čistopise Objednateli.</w:t>
      </w:r>
    </w:p>
    <w:p w14:paraId="0CED4BE6" w14:textId="00EA970A" w:rsidR="007A7B58" w:rsidRPr="00114BF4" w:rsidRDefault="007A7B58" w:rsidP="00662574">
      <w:pPr>
        <w:pStyle w:val="02-ODST-2"/>
        <w:numPr>
          <w:ilvl w:val="1"/>
          <w:numId w:val="1"/>
        </w:numPr>
      </w:pPr>
      <w:r w:rsidRPr="00114BF4">
        <w:t xml:space="preserve">Objednatel se zavazuje k řádnému provedení </w:t>
      </w:r>
      <w:r w:rsidR="00940E14">
        <w:t>Dodávky</w:t>
      </w:r>
      <w:r w:rsidR="00940E14" w:rsidRPr="00114BF4">
        <w:t xml:space="preserve"> </w:t>
      </w:r>
      <w:r w:rsidR="00BA5FAD">
        <w:t>Dodavatel</w:t>
      </w:r>
      <w:r w:rsidRPr="00114BF4">
        <w:t xml:space="preserve">em poskytnout svou součinnost. Objednatel pro realizaci </w:t>
      </w:r>
      <w:r w:rsidR="00940E14">
        <w:t>Montáže</w:t>
      </w:r>
      <w:r w:rsidR="00940E14" w:rsidRPr="00114BF4">
        <w:t xml:space="preserve"> </w:t>
      </w:r>
      <w:r w:rsidRPr="00114BF4">
        <w:t>zajistí:</w:t>
      </w:r>
    </w:p>
    <w:p w14:paraId="06856457" w14:textId="2590174D" w:rsidR="007A7B58" w:rsidRPr="00114BF4" w:rsidRDefault="00691C6A" w:rsidP="00662574">
      <w:pPr>
        <w:pStyle w:val="05-ODST-3"/>
        <w:numPr>
          <w:ilvl w:val="2"/>
          <w:numId w:val="1"/>
        </w:numPr>
      </w:pPr>
      <w:r>
        <w:t>v</w:t>
      </w:r>
      <w:r w:rsidR="007A7B58" w:rsidRPr="00114BF4">
        <w:t xml:space="preserve">stupy pro </w:t>
      </w:r>
      <w:r w:rsidR="000A7909">
        <w:t xml:space="preserve">osoby na straně </w:t>
      </w:r>
      <w:r w:rsidR="00BA5FAD">
        <w:t>Dodavatel</w:t>
      </w:r>
      <w:r w:rsidR="000A7909">
        <w:t>e</w:t>
      </w:r>
      <w:r w:rsidR="007A7B58" w:rsidRPr="00114BF4">
        <w:t xml:space="preserve"> a techniku </w:t>
      </w:r>
      <w:r w:rsidR="00BA5FAD">
        <w:t>Dodavatel</w:t>
      </w:r>
      <w:r w:rsidR="007A7B58" w:rsidRPr="00114BF4">
        <w:t>e do místa plnění;</w:t>
      </w:r>
    </w:p>
    <w:p w14:paraId="7AED4576" w14:textId="42418932" w:rsidR="007A7B58" w:rsidRPr="004C0864" w:rsidRDefault="00691C6A" w:rsidP="00662574">
      <w:pPr>
        <w:pStyle w:val="05-ODST-3"/>
        <w:numPr>
          <w:ilvl w:val="2"/>
          <w:numId w:val="1"/>
        </w:numPr>
      </w:pPr>
      <w:r>
        <w:t>s</w:t>
      </w:r>
      <w:r w:rsidR="007A7B58" w:rsidRPr="004C0864">
        <w:t>eznámení s</w:t>
      </w:r>
      <w:r>
        <w:t> vnitřními předpisy Objednatele.</w:t>
      </w:r>
    </w:p>
    <w:p w14:paraId="2E292730" w14:textId="4A4795AC" w:rsidR="007A7B58" w:rsidRDefault="007A7B58" w:rsidP="00662574">
      <w:pPr>
        <w:pStyle w:val="Odstavec2"/>
        <w:spacing w:before="120"/>
      </w:pPr>
      <w:r w:rsidRPr="00114BF4">
        <w:t xml:space="preserve">Za dodržování a plnění povinností v oblasti bezpečnosti a ochrany zdraví při práci při provádění </w:t>
      </w:r>
      <w:r w:rsidR="00940E14">
        <w:t>Dodávky</w:t>
      </w:r>
      <w:r w:rsidR="00940E14" w:rsidRPr="00114BF4">
        <w:t xml:space="preserve"> </w:t>
      </w:r>
      <w:r w:rsidRPr="00114BF4">
        <w:t>dle této Smlouvy</w:t>
      </w:r>
      <w:r w:rsidRPr="00DD57F1">
        <w:t xml:space="preserve"> je za Objednatele pověřen </w:t>
      </w:r>
      <w:r>
        <w:t>zástupce</w:t>
      </w:r>
      <w:r w:rsidRPr="00DD57F1">
        <w:t xml:space="preserve"> Objednatele jmenovaný Objednatelem a uvedený </w:t>
      </w:r>
      <w:r>
        <w:t>v protokolu o předání jednotlivého pracoviště na pří</w:t>
      </w:r>
      <w:r w:rsidR="00B63C55">
        <w:t>slušn</w:t>
      </w:r>
      <w:r w:rsidR="00940E14">
        <w:t xml:space="preserve">é ČS </w:t>
      </w:r>
      <w:r w:rsidR="00B63C55">
        <w:t>Objednatele</w:t>
      </w:r>
      <w:r>
        <w:t xml:space="preserve"> </w:t>
      </w:r>
      <w:r w:rsidR="00BA5FAD">
        <w:t>Dodavatel</w:t>
      </w:r>
      <w:r w:rsidRPr="00DD57F1">
        <w:t xml:space="preserve">i. </w:t>
      </w:r>
    </w:p>
    <w:p w14:paraId="7BD12198" w14:textId="0CAB8115" w:rsidR="007A7B58" w:rsidRPr="004565ED" w:rsidRDefault="007A7B58" w:rsidP="00662574">
      <w:pPr>
        <w:pStyle w:val="Odstavec2"/>
      </w:pPr>
      <w:r w:rsidRPr="004565ED">
        <w:t xml:space="preserve">Za </w:t>
      </w:r>
      <w:r w:rsidR="00BA5FAD">
        <w:t>Dodavatel</w:t>
      </w:r>
      <w:r>
        <w:t>e</w:t>
      </w:r>
      <w:r w:rsidRPr="004565ED">
        <w:t xml:space="preserve"> je pověřen a zmocněn k plnění povinností plynoucích z předpisů v oblasti bezpečn</w:t>
      </w:r>
      <w:r w:rsidR="00381EF1">
        <w:t>osti a ochrany zdraví při práci</w:t>
      </w:r>
      <w:r>
        <w:t xml:space="preserve"> </w:t>
      </w:r>
      <w:r w:rsidR="005845AC" w:rsidRPr="00003093">
        <w:rPr>
          <w:rFonts w:cs="Arial"/>
          <w:highlight w:val="cyan"/>
        </w:rPr>
        <w:t>[bude doplněno]</w:t>
      </w:r>
      <w:r w:rsidR="005845AC" w:rsidRPr="00A556CB">
        <w:t xml:space="preserve"> </w:t>
      </w:r>
      <w:r>
        <w:t>Smluvní strany se dohodl</w:t>
      </w:r>
      <w:r w:rsidR="00F84175">
        <w:t>y</w:t>
      </w:r>
      <w:r>
        <w:t>, že bude plnit úlohu koordinace provádění opatření k zajiště</w:t>
      </w:r>
      <w:r w:rsidR="00B63C55">
        <w:t>ní BOZP zaměstnanců Objednatele</w:t>
      </w:r>
      <w:r>
        <w:t xml:space="preserve"> a </w:t>
      </w:r>
      <w:r w:rsidR="00BA5FAD">
        <w:t>Dodavatel</w:t>
      </w:r>
      <w:r>
        <w:t>e a postupů k jejich plnění.</w:t>
      </w:r>
    </w:p>
    <w:p w14:paraId="00396BF3" w14:textId="77777777" w:rsidR="007A7B58" w:rsidRDefault="007A7B58" w:rsidP="00662574">
      <w:pPr>
        <w:pStyle w:val="01-L"/>
        <w:numPr>
          <w:ilvl w:val="0"/>
          <w:numId w:val="1"/>
        </w:numPr>
        <w:spacing w:before="360"/>
        <w:ind w:left="17"/>
      </w:pPr>
      <w:r>
        <w:t>Místo a doba plnění, pracoviště</w:t>
      </w:r>
    </w:p>
    <w:p w14:paraId="35EF0AC4" w14:textId="3996A312" w:rsidR="007A7B58" w:rsidRPr="006F2490" w:rsidRDefault="006F2490" w:rsidP="00662574">
      <w:pPr>
        <w:pStyle w:val="02-ODST-2"/>
        <w:numPr>
          <w:ilvl w:val="1"/>
          <w:numId w:val="1"/>
        </w:numPr>
        <w:rPr>
          <w:color w:val="000000"/>
        </w:rPr>
      </w:pPr>
      <w:r>
        <w:t xml:space="preserve">  </w:t>
      </w:r>
      <w:r w:rsidR="004A47D7">
        <w:t xml:space="preserve">Místem plnění jsou </w:t>
      </w:r>
      <w:r w:rsidR="00BD579C">
        <w:t>areál</w:t>
      </w:r>
      <w:r w:rsidR="004A47D7">
        <w:t>y</w:t>
      </w:r>
      <w:r w:rsidR="00BD579C">
        <w:t xml:space="preserve"> </w:t>
      </w:r>
      <w:r w:rsidR="003A6185">
        <w:t>ČS</w:t>
      </w:r>
      <w:r w:rsidR="00BD579C">
        <w:t xml:space="preserve"> Objednatele</w:t>
      </w:r>
      <w:r w:rsidR="007A7B58">
        <w:t xml:space="preserve"> uveden</w:t>
      </w:r>
      <w:r w:rsidR="004A47D7">
        <w:t>é</w:t>
      </w:r>
      <w:r w:rsidR="007A7B58">
        <w:t xml:space="preserve"> </w:t>
      </w:r>
      <w:r w:rsidR="007A7B58" w:rsidRPr="00831D60">
        <w:t>v </w:t>
      </w:r>
      <w:r w:rsidR="00BD579C">
        <w:t>P</w:t>
      </w:r>
      <w:r w:rsidR="0034211B">
        <w:t xml:space="preserve">říloze č. 2 </w:t>
      </w:r>
      <w:proofErr w:type="gramStart"/>
      <w:r w:rsidR="007A7B58">
        <w:t>této</w:t>
      </w:r>
      <w:proofErr w:type="gramEnd"/>
      <w:r w:rsidR="007A7B58">
        <w:t xml:space="preserve"> Smlouvy. Konkrétní místo plnění </w:t>
      </w:r>
      <w:r w:rsidR="00FA344C">
        <w:t xml:space="preserve">v rámci jednotlivých dílčích smluv </w:t>
      </w:r>
      <w:r w:rsidR="007A7B58">
        <w:t xml:space="preserve">bude Objednatelem </w:t>
      </w:r>
      <w:r w:rsidR="00BA5FAD">
        <w:t>Dodavatel</w:t>
      </w:r>
      <w:r w:rsidR="00BD579C">
        <w:t>i sděleno ve výzvě Objednatele k poskytnutí plnění</w:t>
      </w:r>
      <w:r w:rsidR="000A7909">
        <w:t>.</w:t>
      </w:r>
    </w:p>
    <w:p w14:paraId="5AE38817" w14:textId="67390D44" w:rsidR="00F824E2" w:rsidRDefault="00691C6A" w:rsidP="00F824E2">
      <w:pPr>
        <w:pStyle w:val="Odstavec3"/>
      </w:pPr>
      <w:r>
        <w:t xml:space="preserve">  </w:t>
      </w:r>
      <w:r w:rsidR="00F824E2">
        <w:t>Objednatel je oprávněn změnit tento seznam míst plnění, který je uveden v příloze č. 2 písemným oznámením Dodavateli. Objednatel je oprávněn učinit oznámení e-mailovo</w:t>
      </w:r>
      <w:r w:rsidR="008474CF">
        <w:t>u zprávou na e-mailovou adresu Zástupce D</w:t>
      </w:r>
      <w:r w:rsidR="00F824E2">
        <w:t>odavatele</w:t>
      </w:r>
      <w:r w:rsidR="008474CF">
        <w:t xml:space="preserve"> ve věcech smluvních</w:t>
      </w:r>
      <w:r w:rsidR="00F824E2">
        <w:t xml:space="preserve"> uvedenou v</w:t>
      </w:r>
      <w:r w:rsidR="008474CF">
        <w:t xml:space="preserve"> záhlaví</w:t>
      </w:r>
      <w:r w:rsidR="00F824E2">
        <w:t xml:space="preserve"> Smlouv</w:t>
      </w:r>
      <w:r w:rsidR="008474CF">
        <w:t>y</w:t>
      </w:r>
      <w:r w:rsidR="00F824E2">
        <w:t xml:space="preserve">. Nové znění seznamu bude platné prvním dnem následujícím po doručení oznámení Dodavateli. </w:t>
      </w:r>
    </w:p>
    <w:p w14:paraId="65E8C341" w14:textId="77777777" w:rsidR="00F824E2" w:rsidRDefault="00F824E2" w:rsidP="00F824E2">
      <w:pPr>
        <w:pStyle w:val="Odstavec3"/>
      </w:pPr>
      <w:r>
        <w:t xml:space="preserve">Změna seznamu může být provedena z důvodů, že dojde: </w:t>
      </w:r>
    </w:p>
    <w:p w14:paraId="2D9779D8" w14:textId="32C22988" w:rsidR="00F824E2" w:rsidRDefault="00F824E2" w:rsidP="006F2490">
      <w:pPr>
        <w:pStyle w:val="Odstavec4"/>
      </w:pPr>
      <w:r>
        <w:t>k rozšíření míst plnění (akvizice ČS);</w:t>
      </w:r>
    </w:p>
    <w:p w14:paraId="166C97AA" w14:textId="0754B69F" w:rsidR="00F824E2" w:rsidRPr="004E3428" w:rsidRDefault="00F824E2" w:rsidP="006F2490">
      <w:pPr>
        <w:pStyle w:val="Odstavec4"/>
      </w:pPr>
      <w:r>
        <w:t>ke snížení míst plnění (ztráta vlastnického a/nebo užívacího práva k ČS).</w:t>
      </w:r>
    </w:p>
    <w:p w14:paraId="2E7CD19B" w14:textId="62FAB8BD" w:rsidR="007A7B58" w:rsidRDefault="006F2490" w:rsidP="00662574">
      <w:pPr>
        <w:pStyle w:val="02-ODST-2"/>
        <w:numPr>
          <w:ilvl w:val="1"/>
          <w:numId w:val="1"/>
        </w:numPr>
        <w:tabs>
          <w:tab w:val="left" w:pos="851"/>
        </w:tabs>
      </w:pPr>
      <w:r>
        <w:t xml:space="preserve">  </w:t>
      </w:r>
      <w:r w:rsidR="007A7B58" w:rsidRPr="000719C0">
        <w:t xml:space="preserve">Místo </w:t>
      </w:r>
      <w:r w:rsidR="00C63A28">
        <w:t xml:space="preserve">plnění </w:t>
      </w:r>
      <w:r w:rsidR="007A7B58" w:rsidRPr="000719C0">
        <w:t xml:space="preserve">je taktéž místem předání a převzetí </w:t>
      </w:r>
      <w:r w:rsidR="004A47D7">
        <w:t xml:space="preserve">Dodávky a místa provedení </w:t>
      </w:r>
      <w:r w:rsidR="00B27935">
        <w:t>Montáže</w:t>
      </w:r>
      <w:r w:rsidR="007A7B58" w:rsidRPr="000719C0">
        <w:t xml:space="preserve">. </w:t>
      </w:r>
      <w:r w:rsidR="00BA5FAD">
        <w:t>Dodavatel</w:t>
      </w:r>
      <w:r w:rsidR="007A7B58" w:rsidRPr="000719C0">
        <w:t xml:space="preserve"> se zavazuje dodržet místo plnění </w:t>
      </w:r>
      <w:r w:rsidR="004A47D7">
        <w:t>Dodávky</w:t>
      </w:r>
      <w:r w:rsidR="004A47D7" w:rsidRPr="000719C0">
        <w:t xml:space="preserve"> </w:t>
      </w:r>
      <w:r w:rsidR="007A7B58" w:rsidRPr="000719C0">
        <w:t>v souladu se Smlouvou</w:t>
      </w:r>
      <w:r w:rsidR="007A7B58">
        <w:t xml:space="preserve"> a dílčí smlouvou</w:t>
      </w:r>
      <w:r w:rsidR="007A7B58" w:rsidRPr="000719C0">
        <w:t>.</w:t>
      </w:r>
    </w:p>
    <w:p w14:paraId="0581E55A" w14:textId="3F12329F" w:rsidR="007A7B58" w:rsidRDefault="006F2490" w:rsidP="00662574">
      <w:pPr>
        <w:pStyle w:val="02-ODST-2"/>
        <w:numPr>
          <w:ilvl w:val="1"/>
          <w:numId w:val="1"/>
        </w:numPr>
      </w:pPr>
      <w:r>
        <w:t xml:space="preserve">  </w:t>
      </w:r>
      <w:r w:rsidR="007A7B58">
        <w:t xml:space="preserve">Doba plnění </w:t>
      </w:r>
      <w:r w:rsidR="00691C6A">
        <w:t>Dodávky</w:t>
      </w:r>
      <w:r w:rsidR="007A7B58">
        <w:t xml:space="preserve"> bude sjednána v dílčí smlouvě. Termín zahájení </w:t>
      </w:r>
      <w:r w:rsidR="00B27935">
        <w:t>provádění Dodávky</w:t>
      </w:r>
      <w:r w:rsidR="008474CF">
        <w:t xml:space="preserve"> a předání místa plnění Dodavateli</w:t>
      </w:r>
      <w:r w:rsidR="00B27935">
        <w:t xml:space="preserve"> </w:t>
      </w:r>
      <w:r w:rsidR="00AC1744">
        <w:t xml:space="preserve">včetně požadavku na dokončení a předání </w:t>
      </w:r>
      <w:r w:rsidR="00B27935">
        <w:t xml:space="preserve">Dodávky </w:t>
      </w:r>
      <w:r w:rsidR="007A7B58">
        <w:t>bude uveden ve výzvě Objednatele.</w:t>
      </w:r>
      <w:r w:rsidR="00A46A78">
        <w:t xml:space="preserve"> Není-li takový termín uveden ve </w:t>
      </w:r>
      <w:r w:rsidR="008474CF">
        <w:t>výzvě</w:t>
      </w:r>
      <w:r w:rsidR="00A46A78">
        <w:t xml:space="preserve"> Objednatele, pak platí</w:t>
      </w:r>
      <w:r w:rsidR="00667AB1">
        <w:t xml:space="preserve">, </w:t>
      </w:r>
      <w:r w:rsidR="00A46A78">
        <w:t>že termín zahájení Dodávky a předání místa plnění Do</w:t>
      </w:r>
      <w:r w:rsidR="008474CF">
        <w:t>da</w:t>
      </w:r>
      <w:r w:rsidR="00A46A78">
        <w:t>vateli činí 60 dní ode dne doručení vý</w:t>
      </w:r>
      <w:r w:rsidR="008474CF">
        <w:t>z</w:t>
      </w:r>
      <w:r w:rsidR="00A46A78">
        <w:t xml:space="preserve">vy </w:t>
      </w:r>
      <w:r w:rsidR="008474CF">
        <w:t>O</w:t>
      </w:r>
      <w:r w:rsidR="00A46A78">
        <w:t>bjedn</w:t>
      </w:r>
      <w:r w:rsidR="008474CF">
        <w:t>a</w:t>
      </w:r>
      <w:r w:rsidR="00A46A78">
        <w:t>tele</w:t>
      </w:r>
      <w:r w:rsidR="008474CF">
        <w:t xml:space="preserve"> Dodavateli a termín dokončení a předání Dodávky činí 15 dní ode dne předání místa plnění Dodavateli.   </w:t>
      </w:r>
      <w:r w:rsidR="00A46A78">
        <w:t xml:space="preserve"> </w:t>
      </w:r>
      <w:r w:rsidR="00AC1744">
        <w:t xml:space="preserve"> </w:t>
      </w:r>
    </w:p>
    <w:p w14:paraId="465DD313" w14:textId="77777777" w:rsidR="008A7342" w:rsidRPr="00114BF4" w:rsidRDefault="008A7342" w:rsidP="008A7342">
      <w:pPr>
        <w:pStyle w:val="02-ODST-2"/>
        <w:tabs>
          <w:tab w:val="clear" w:pos="1080"/>
        </w:tabs>
        <w:ind w:firstLine="0"/>
      </w:pPr>
    </w:p>
    <w:p w14:paraId="7A7652E5" w14:textId="77777777" w:rsidR="0026497A" w:rsidRDefault="0026497A" w:rsidP="0026497A">
      <w:pPr>
        <w:pStyle w:val="Odstavec2"/>
      </w:pPr>
      <w:r>
        <w:t>Přejímka míst plnění:</w:t>
      </w:r>
    </w:p>
    <w:p w14:paraId="28571819" w14:textId="063BAEBA" w:rsidR="0026497A" w:rsidRDefault="0026497A" w:rsidP="0026497A">
      <w:pPr>
        <w:pStyle w:val="Odstavec3"/>
      </w:pPr>
      <w:r>
        <w:t>přejímka všech míst plnění pro účely Montáže proběhne jednorázově a protokolárně,</w:t>
      </w:r>
    </w:p>
    <w:p w14:paraId="30444921" w14:textId="46A1C2E6" w:rsidR="0026497A" w:rsidRDefault="0026497A" w:rsidP="00305E0A">
      <w:pPr>
        <w:pStyle w:val="Odstavec3"/>
        <w:tabs>
          <w:tab w:val="clear" w:pos="1134"/>
          <w:tab w:val="clear" w:pos="1509"/>
        </w:tabs>
        <w:ind w:left="1134" w:hanging="708"/>
      </w:pPr>
      <w:r>
        <w:t xml:space="preserve">součástí předání a převzetí míst plnění pro provedení </w:t>
      </w:r>
      <w:r w:rsidR="003A5882">
        <w:t>Montáže</w:t>
      </w:r>
      <w:r>
        <w:t xml:space="preserve"> je i předání dokumentů stanovených obecně závaznými právními předpisy Dodavatelem Objednateli,</w:t>
      </w:r>
    </w:p>
    <w:p w14:paraId="46B64CDB" w14:textId="5159DB0F" w:rsidR="0026497A" w:rsidRDefault="0026497A" w:rsidP="0026497A">
      <w:pPr>
        <w:pStyle w:val="Odstavec3"/>
      </w:pPr>
      <w:r>
        <w:t>Dodavatel je povinen předat vyklizená místa plnění ve lhůtě předání a převzetí Dodávky.</w:t>
      </w:r>
    </w:p>
    <w:p w14:paraId="1A956AE7" w14:textId="75668F0E" w:rsidR="007A7B58" w:rsidRPr="009272FC" w:rsidRDefault="006F2490" w:rsidP="00662574">
      <w:pPr>
        <w:pStyle w:val="02-ODST-2"/>
        <w:numPr>
          <w:ilvl w:val="1"/>
          <w:numId w:val="1"/>
        </w:numPr>
      </w:pPr>
      <w:r>
        <w:t xml:space="preserve">  </w:t>
      </w:r>
      <w:r w:rsidR="007A7B58" w:rsidRPr="009272FC">
        <w:t xml:space="preserve">Smluvní strany </w:t>
      </w:r>
      <w:r w:rsidR="007A7B58">
        <w:t>se dohodly, že v</w:t>
      </w:r>
      <w:r w:rsidR="007A7B58" w:rsidRPr="009272FC">
        <w:t xml:space="preserve">eškeré náklady na zařízení </w:t>
      </w:r>
      <w:r w:rsidR="007A7B58">
        <w:t>p</w:t>
      </w:r>
      <w:r w:rsidR="007A7B58" w:rsidRPr="009272FC">
        <w:t xml:space="preserve">racoviště včetně jeho střežení, hradí </w:t>
      </w:r>
      <w:r w:rsidR="00BA5FAD">
        <w:t>Dodavatel</w:t>
      </w:r>
      <w:r w:rsidR="007A7B58" w:rsidRPr="009272FC">
        <w:t xml:space="preserve">, nedohodnou-li se </w:t>
      </w:r>
      <w:r w:rsidR="0026497A">
        <w:t xml:space="preserve">Smluvní </w:t>
      </w:r>
      <w:r w:rsidR="007A7B58" w:rsidRPr="009272FC">
        <w:t>strany písemně jinak.</w:t>
      </w:r>
    </w:p>
    <w:p w14:paraId="7132D6D6" w14:textId="7A8AF8A7" w:rsidR="007A7B58" w:rsidRPr="00ED6289" w:rsidRDefault="006F2490" w:rsidP="00662574">
      <w:pPr>
        <w:pStyle w:val="02-ODST-2"/>
        <w:numPr>
          <w:ilvl w:val="1"/>
          <w:numId w:val="1"/>
        </w:numPr>
        <w:rPr>
          <w:rFonts w:cs="Arial"/>
        </w:rPr>
      </w:pPr>
      <w:r>
        <w:rPr>
          <w:rFonts w:cs="Arial"/>
        </w:rPr>
        <w:t xml:space="preserve">  </w:t>
      </w:r>
      <w:r w:rsidR="007A7B58" w:rsidRPr="00ED6289">
        <w:rPr>
          <w:rFonts w:cs="Arial"/>
        </w:rPr>
        <w:t xml:space="preserve">Uzavřený sklad </w:t>
      </w:r>
      <w:r w:rsidR="007A7B58">
        <w:rPr>
          <w:rFonts w:cs="Arial"/>
        </w:rPr>
        <w:t>Objednatel</w:t>
      </w:r>
      <w:r w:rsidR="007A7B58" w:rsidRPr="00ED6289">
        <w:rPr>
          <w:rFonts w:cs="Arial"/>
        </w:rPr>
        <w:t xml:space="preserve"> nezajišťuje, poskytne </w:t>
      </w:r>
      <w:r w:rsidR="00BA5FAD">
        <w:rPr>
          <w:rFonts w:cs="Arial"/>
        </w:rPr>
        <w:t>Dodavatel</w:t>
      </w:r>
      <w:r w:rsidR="007A7B58">
        <w:rPr>
          <w:rFonts w:cs="Arial"/>
        </w:rPr>
        <w:t xml:space="preserve">i </w:t>
      </w:r>
      <w:r w:rsidR="007A7B58" w:rsidRPr="00ED6289">
        <w:rPr>
          <w:rFonts w:cs="Arial"/>
        </w:rPr>
        <w:t xml:space="preserve">pouze možnost umístění materiálu a techniky v areálu </w:t>
      </w:r>
      <w:r w:rsidR="0026497A">
        <w:rPr>
          <w:rFonts w:cs="Arial"/>
        </w:rPr>
        <w:t xml:space="preserve">ČS </w:t>
      </w:r>
      <w:r w:rsidR="00FA344C">
        <w:rPr>
          <w:rFonts w:cs="Arial"/>
        </w:rPr>
        <w:t>Objednatele</w:t>
      </w:r>
      <w:r w:rsidR="007A7B58" w:rsidRPr="00ED6289">
        <w:rPr>
          <w:rFonts w:cs="Arial"/>
        </w:rPr>
        <w:t xml:space="preserve"> dle</w:t>
      </w:r>
      <w:r w:rsidR="0026497A">
        <w:rPr>
          <w:rFonts w:cs="Arial"/>
        </w:rPr>
        <w:t xml:space="preserve"> svých</w:t>
      </w:r>
      <w:r w:rsidR="007A7B58" w:rsidRPr="00ED6289">
        <w:rPr>
          <w:rFonts w:cs="Arial"/>
        </w:rPr>
        <w:t xml:space="preserve"> m</w:t>
      </w:r>
      <w:r w:rsidR="007A7B58">
        <w:rPr>
          <w:rFonts w:cs="Arial"/>
        </w:rPr>
        <w:t>ožností</w:t>
      </w:r>
      <w:r w:rsidR="0026497A">
        <w:rPr>
          <w:rFonts w:cs="Arial"/>
        </w:rPr>
        <w:t xml:space="preserve"> a kapacit</w:t>
      </w:r>
      <w:r w:rsidR="007A7B58">
        <w:rPr>
          <w:rFonts w:cs="Arial"/>
        </w:rPr>
        <w:t xml:space="preserve"> v době provádění </w:t>
      </w:r>
      <w:r w:rsidR="0026497A">
        <w:rPr>
          <w:rFonts w:cs="Arial"/>
        </w:rPr>
        <w:t xml:space="preserve">Dodávky </w:t>
      </w:r>
      <w:r w:rsidR="00BA5FAD">
        <w:rPr>
          <w:rFonts w:cs="Arial"/>
        </w:rPr>
        <w:t>Dodavatel</w:t>
      </w:r>
      <w:r w:rsidR="007A7B58">
        <w:rPr>
          <w:rFonts w:cs="Arial"/>
        </w:rPr>
        <w:t>em</w:t>
      </w:r>
      <w:r w:rsidR="007A7B58" w:rsidRPr="00ED6289">
        <w:rPr>
          <w:rFonts w:cs="Arial"/>
        </w:rPr>
        <w:t>.</w:t>
      </w:r>
    </w:p>
    <w:p w14:paraId="4668D56A" w14:textId="40722683" w:rsidR="007A7B58" w:rsidRPr="00ED6289" w:rsidRDefault="006F2490" w:rsidP="00662574">
      <w:pPr>
        <w:pStyle w:val="02-ODST-2"/>
        <w:numPr>
          <w:ilvl w:val="1"/>
          <w:numId w:val="1"/>
        </w:numPr>
        <w:rPr>
          <w:rFonts w:cs="Arial"/>
        </w:rPr>
      </w:pPr>
      <w:r>
        <w:rPr>
          <w:rFonts w:cs="Arial"/>
        </w:rPr>
        <w:t xml:space="preserve">  </w:t>
      </w:r>
      <w:r w:rsidR="007A7B58" w:rsidRPr="00ED6289">
        <w:rPr>
          <w:rFonts w:cs="Arial"/>
        </w:rPr>
        <w:t xml:space="preserve">V místech, kde je zdroj el. </w:t>
      </w:r>
      <w:proofErr w:type="gramStart"/>
      <w:r w:rsidR="007A7B58" w:rsidRPr="00ED6289">
        <w:rPr>
          <w:rFonts w:cs="Arial"/>
        </w:rPr>
        <w:t>energie</w:t>
      </w:r>
      <w:proofErr w:type="gramEnd"/>
      <w:r w:rsidR="007A7B58" w:rsidRPr="00ED6289">
        <w:rPr>
          <w:rFonts w:cs="Arial"/>
        </w:rPr>
        <w:t xml:space="preserve"> a vody, poskytne </w:t>
      </w:r>
      <w:r w:rsidR="007A7B58">
        <w:rPr>
          <w:rFonts w:cs="Arial"/>
        </w:rPr>
        <w:t xml:space="preserve">Objednatel </w:t>
      </w:r>
      <w:r w:rsidR="00BA5FAD">
        <w:rPr>
          <w:rFonts w:cs="Arial"/>
        </w:rPr>
        <w:t>Dodavatel</w:t>
      </w:r>
      <w:r w:rsidR="007A7B58">
        <w:rPr>
          <w:rFonts w:cs="Arial"/>
        </w:rPr>
        <w:t>i</w:t>
      </w:r>
      <w:r w:rsidR="007A7B58" w:rsidRPr="00ED6289">
        <w:rPr>
          <w:rFonts w:cs="Arial"/>
        </w:rPr>
        <w:t xml:space="preserve"> napojení na tyto zdroje za předpokladu zřízení podružného měření (na náklad </w:t>
      </w:r>
      <w:r w:rsidR="00BA5FAD">
        <w:rPr>
          <w:rFonts w:cs="Arial"/>
        </w:rPr>
        <w:t>Dodavatel</w:t>
      </w:r>
      <w:r w:rsidR="007A7B58">
        <w:rPr>
          <w:rFonts w:cs="Arial"/>
        </w:rPr>
        <w:t>e</w:t>
      </w:r>
      <w:r w:rsidR="00FA344C">
        <w:rPr>
          <w:rFonts w:cs="Arial"/>
        </w:rPr>
        <w:t xml:space="preserve">) a úhrady spotřeby </w:t>
      </w:r>
      <w:r w:rsidR="00BA5FAD">
        <w:rPr>
          <w:rFonts w:cs="Arial"/>
        </w:rPr>
        <w:t>Dodavatel</w:t>
      </w:r>
      <w:r w:rsidR="00FA344C">
        <w:rPr>
          <w:rFonts w:cs="Arial"/>
        </w:rPr>
        <w:t>em.</w:t>
      </w:r>
    </w:p>
    <w:p w14:paraId="3ED01F25" w14:textId="763C5590" w:rsidR="007A7B58" w:rsidRDefault="006F2490" w:rsidP="00662574">
      <w:pPr>
        <w:pStyle w:val="02-ODST-2"/>
        <w:numPr>
          <w:ilvl w:val="1"/>
          <w:numId w:val="1"/>
        </w:numPr>
        <w:rPr>
          <w:rFonts w:cs="Arial"/>
        </w:rPr>
      </w:pPr>
      <w:r>
        <w:rPr>
          <w:rFonts w:cs="Arial"/>
        </w:rPr>
        <w:lastRenderedPageBreak/>
        <w:t xml:space="preserve">  </w:t>
      </w:r>
      <w:r w:rsidR="007A7B58">
        <w:rPr>
          <w:rFonts w:cs="Arial"/>
        </w:rPr>
        <w:t>Objednatel</w:t>
      </w:r>
      <w:r w:rsidR="00FA344C">
        <w:rPr>
          <w:rFonts w:cs="Arial"/>
        </w:rPr>
        <w:t xml:space="preserve"> </w:t>
      </w:r>
      <w:r w:rsidR="007A7B58">
        <w:rPr>
          <w:rFonts w:cs="Arial"/>
        </w:rPr>
        <w:t>poskytuj</w:t>
      </w:r>
      <w:r w:rsidR="007A7B58" w:rsidRPr="00ED6289">
        <w:rPr>
          <w:rFonts w:cs="Arial"/>
        </w:rPr>
        <w:t xml:space="preserve">e </w:t>
      </w:r>
      <w:r w:rsidR="00BA5FAD">
        <w:rPr>
          <w:rFonts w:cs="Arial"/>
        </w:rPr>
        <w:t>Dodavatel</w:t>
      </w:r>
      <w:r w:rsidR="007A7B58">
        <w:rPr>
          <w:rFonts w:cs="Arial"/>
        </w:rPr>
        <w:t xml:space="preserve">i </w:t>
      </w:r>
      <w:r w:rsidR="00FA344C">
        <w:rPr>
          <w:rFonts w:cs="Arial"/>
        </w:rPr>
        <w:t xml:space="preserve">v jednotlivých místech plnění </w:t>
      </w:r>
      <w:r w:rsidR="007A7B58" w:rsidRPr="00ED6289">
        <w:rPr>
          <w:rFonts w:cs="Arial"/>
        </w:rPr>
        <w:t>sociální zařízení</w:t>
      </w:r>
      <w:r w:rsidR="00FA344C">
        <w:rPr>
          <w:rFonts w:cs="Arial"/>
        </w:rPr>
        <w:t xml:space="preserve"> – Objednatel </w:t>
      </w:r>
      <w:r w:rsidR="007A7B58">
        <w:rPr>
          <w:rFonts w:cs="Arial"/>
        </w:rPr>
        <w:t xml:space="preserve">poskytuje </w:t>
      </w:r>
      <w:r w:rsidR="00BA5FAD">
        <w:rPr>
          <w:rFonts w:cs="Arial"/>
        </w:rPr>
        <w:t>Dodavatel</w:t>
      </w:r>
      <w:r w:rsidR="007A7B58">
        <w:rPr>
          <w:rFonts w:cs="Arial"/>
        </w:rPr>
        <w:t>i WC</w:t>
      </w:r>
      <w:r w:rsidR="000A7909">
        <w:rPr>
          <w:rFonts w:cs="Arial"/>
        </w:rPr>
        <w:t xml:space="preserve"> ke spoluužívání</w:t>
      </w:r>
      <w:r w:rsidR="007A7B58">
        <w:rPr>
          <w:rFonts w:cs="Arial"/>
        </w:rPr>
        <w:t xml:space="preserve">; Objednatel neposkytuje </w:t>
      </w:r>
      <w:r w:rsidR="00BA5FAD">
        <w:rPr>
          <w:rFonts w:cs="Arial"/>
        </w:rPr>
        <w:t>Dodavatel</w:t>
      </w:r>
      <w:r w:rsidR="007A7B58">
        <w:rPr>
          <w:rFonts w:cs="Arial"/>
        </w:rPr>
        <w:t>i šatny</w:t>
      </w:r>
      <w:r w:rsidR="007A7B58" w:rsidRPr="00ED6289">
        <w:rPr>
          <w:rFonts w:cs="Arial"/>
        </w:rPr>
        <w:t>.</w:t>
      </w:r>
    </w:p>
    <w:p w14:paraId="5147ADE6" w14:textId="6E79153F" w:rsidR="007A7B58" w:rsidRPr="008E235E" w:rsidRDefault="006F2490" w:rsidP="00662574">
      <w:pPr>
        <w:pStyle w:val="02-ODST-2"/>
        <w:numPr>
          <w:ilvl w:val="1"/>
          <w:numId w:val="1"/>
        </w:numPr>
        <w:rPr>
          <w:rFonts w:cs="Arial"/>
        </w:rPr>
      </w:pPr>
      <w:r>
        <w:rPr>
          <w:rFonts w:cs="Arial"/>
        </w:rPr>
        <w:t xml:space="preserve">  </w:t>
      </w:r>
      <w:r w:rsidR="00BA5FAD">
        <w:rPr>
          <w:rFonts w:cs="Arial"/>
        </w:rPr>
        <w:t>Dodavatel</w:t>
      </w:r>
      <w:r w:rsidR="007A7B58">
        <w:rPr>
          <w:rFonts w:cs="Arial"/>
        </w:rPr>
        <w:t xml:space="preserve"> </w:t>
      </w:r>
      <w:r w:rsidR="007A7B58" w:rsidRPr="008E235E">
        <w:rPr>
          <w:rFonts w:cs="Arial"/>
        </w:rPr>
        <w:t xml:space="preserve">zabezpečí na své vlastní náklady dopravu a skladování strojů, zařízení a materiálu </w:t>
      </w:r>
      <w:r w:rsidR="007A7B58">
        <w:rPr>
          <w:rFonts w:cs="Arial"/>
        </w:rPr>
        <w:t>nezbytného k řádnému provádění D</w:t>
      </w:r>
      <w:r w:rsidR="00305E0A">
        <w:rPr>
          <w:rFonts w:cs="Arial"/>
        </w:rPr>
        <w:t>odávky</w:t>
      </w:r>
      <w:r w:rsidR="007A7B58" w:rsidRPr="008E235E">
        <w:rPr>
          <w:rFonts w:cs="Arial"/>
        </w:rPr>
        <w:t>, jakož i bezpečnost</w:t>
      </w:r>
      <w:r w:rsidR="007A7B58">
        <w:rPr>
          <w:rFonts w:cs="Arial"/>
        </w:rPr>
        <w:t xml:space="preserve"> a ochranu zdraví osob na pracov</w:t>
      </w:r>
      <w:r w:rsidR="007A7B58" w:rsidRPr="008E235E">
        <w:rPr>
          <w:rFonts w:cs="Arial"/>
        </w:rPr>
        <w:t>išti.</w:t>
      </w:r>
    </w:p>
    <w:p w14:paraId="45E73A21" w14:textId="633809C3" w:rsidR="007A7B58" w:rsidRDefault="00BA5FAD" w:rsidP="00662574">
      <w:pPr>
        <w:pStyle w:val="02-ODST-2"/>
        <w:numPr>
          <w:ilvl w:val="1"/>
          <w:numId w:val="1"/>
        </w:numPr>
        <w:rPr>
          <w:rFonts w:cs="Arial"/>
        </w:rPr>
      </w:pPr>
      <w:r>
        <w:rPr>
          <w:rFonts w:cs="Arial"/>
        </w:rPr>
        <w:t>Dodavatel</w:t>
      </w:r>
      <w:r w:rsidR="007A7B58" w:rsidRPr="00ED6289">
        <w:rPr>
          <w:rFonts w:cs="Arial"/>
        </w:rPr>
        <w:t xml:space="preserve"> odpovídá za řádnou ochranu veškeré zeleně v místě </w:t>
      </w:r>
      <w:r w:rsidR="007A7B58">
        <w:rPr>
          <w:rFonts w:cs="Arial"/>
        </w:rPr>
        <w:t>pracoviště</w:t>
      </w:r>
      <w:r w:rsidR="007A7B58" w:rsidRPr="00ED6289">
        <w:rPr>
          <w:rFonts w:cs="Arial"/>
        </w:rPr>
        <w:t xml:space="preserve"> a na sousedních plochách. Poškozenou nebo zničenou zeleň je </w:t>
      </w:r>
      <w:r>
        <w:rPr>
          <w:rFonts w:cs="Arial"/>
        </w:rPr>
        <w:t>Dodavatel</w:t>
      </w:r>
      <w:r w:rsidR="007A7B58">
        <w:rPr>
          <w:rFonts w:cs="Arial"/>
        </w:rPr>
        <w:t xml:space="preserve"> </w:t>
      </w:r>
      <w:r w:rsidR="007A7B58" w:rsidRPr="00ED6289">
        <w:rPr>
          <w:rFonts w:cs="Arial"/>
        </w:rPr>
        <w:t>povinen nahradit.</w:t>
      </w:r>
    </w:p>
    <w:p w14:paraId="52ADDB34" w14:textId="71501658" w:rsidR="007A7B58" w:rsidRPr="00ED6289" w:rsidRDefault="00BA5FAD" w:rsidP="00662574">
      <w:pPr>
        <w:pStyle w:val="02-ODST-2"/>
        <w:numPr>
          <w:ilvl w:val="1"/>
          <w:numId w:val="1"/>
        </w:numPr>
        <w:rPr>
          <w:rFonts w:cs="Arial"/>
        </w:rPr>
      </w:pPr>
      <w:r>
        <w:rPr>
          <w:rFonts w:cs="Arial"/>
        </w:rPr>
        <w:t>Dodavatel</w:t>
      </w:r>
      <w:r w:rsidR="007A7B58" w:rsidRPr="004A7E5F">
        <w:rPr>
          <w:rFonts w:cs="Arial"/>
        </w:rPr>
        <w:t xml:space="preserve"> musí dbát na to, aby sousedící objekty a pozemky byly v co nejm</w:t>
      </w:r>
      <w:r w:rsidR="007A7B58">
        <w:rPr>
          <w:rFonts w:cs="Arial"/>
        </w:rPr>
        <w:t xml:space="preserve">enší míře obtěžovány </w:t>
      </w:r>
      <w:r w:rsidR="00E125B7">
        <w:rPr>
          <w:rFonts w:cs="Arial"/>
        </w:rPr>
        <w:t>prováděním Dodávky</w:t>
      </w:r>
      <w:r w:rsidR="007A7B58">
        <w:rPr>
          <w:rFonts w:cs="Arial"/>
        </w:rPr>
        <w:t xml:space="preserve">. Po ukončení prací na </w:t>
      </w:r>
      <w:r w:rsidR="00E125B7">
        <w:rPr>
          <w:rFonts w:cs="Arial"/>
        </w:rPr>
        <w:t>Dodávce</w:t>
      </w:r>
      <w:r w:rsidR="00E125B7" w:rsidRPr="004A7E5F">
        <w:rPr>
          <w:rFonts w:cs="Arial"/>
        </w:rPr>
        <w:t xml:space="preserve"> </w:t>
      </w:r>
      <w:r w:rsidR="007A7B58" w:rsidRPr="004A7E5F">
        <w:rPr>
          <w:rFonts w:cs="Arial"/>
        </w:rPr>
        <w:t xml:space="preserve">je </w:t>
      </w:r>
      <w:r>
        <w:rPr>
          <w:rFonts w:cs="Arial"/>
        </w:rPr>
        <w:t>Dodavatel</w:t>
      </w:r>
      <w:r w:rsidR="007A7B58" w:rsidRPr="004A7E5F">
        <w:rPr>
          <w:rFonts w:cs="Arial"/>
        </w:rPr>
        <w:t xml:space="preserve"> povinen tyto objek</w:t>
      </w:r>
      <w:r w:rsidR="007A7B58">
        <w:rPr>
          <w:rFonts w:cs="Arial"/>
        </w:rPr>
        <w:t xml:space="preserve">ty a pozemky dotčené </w:t>
      </w:r>
      <w:r w:rsidR="00E125B7">
        <w:rPr>
          <w:rFonts w:cs="Arial"/>
        </w:rPr>
        <w:t>prováděním Dodávky</w:t>
      </w:r>
      <w:r w:rsidR="007A7B58" w:rsidRPr="004A7E5F">
        <w:rPr>
          <w:rFonts w:cs="Arial"/>
        </w:rPr>
        <w:t xml:space="preserve"> </w:t>
      </w:r>
      <w:r>
        <w:rPr>
          <w:rFonts w:cs="Arial"/>
        </w:rPr>
        <w:t>Dodavatel</w:t>
      </w:r>
      <w:r w:rsidR="007A7B58">
        <w:rPr>
          <w:rFonts w:cs="Arial"/>
        </w:rPr>
        <w:t>em</w:t>
      </w:r>
      <w:r w:rsidR="007A7B58" w:rsidRPr="004A7E5F">
        <w:rPr>
          <w:rFonts w:cs="Arial"/>
        </w:rPr>
        <w:t xml:space="preserve"> uvést do původního stavu.</w:t>
      </w:r>
    </w:p>
    <w:p w14:paraId="72BF4436" w14:textId="3AACE73F" w:rsidR="007A7B58" w:rsidRPr="00375F39" w:rsidRDefault="00BA5FAD" w:rsidP="00375F39">
      <w:pPr>
        <w:pStyle w:val="02-ODST-2"/>
        <w:numPr>
          <w:ilvl w:val="1"/>
          <w:numId w:val="1"/>
        </w:numPr>
        <w:rPr>
          <w:rFonts w:cs="Arial"/>
        </w:rPr>
      </w:pPr>
      <w:r>
        <w:rPr>
          <w:rFonts w:cs="Arial"/>
        </w:rPr>
        <w:t>Dodavatel</w:t>
      </w:r>
      <w:r w:rsidR="007A7B58" w:rsidRPr="00ED6289">
        <w:rPr>
          <w:rFonts w:cs="Arial"/>
        </w:rPr>
        <w:t xml:space="preserve"> zodpovídá za udržení pořádku na vlastním pracovišti. V případě, že </w:t>
      </w:r>
      <w:r>
        <w:rPr>
          <w:rFonts w:cs="Arial"/>
        </w:rPr>
        <w:t>Dodavatel</w:t>
      </w:r>
      <w:r w:rsidR="007A7B58" w:rsidRPr="00ED6289">
        <w:rPr>
          <w:rFonts w:cs="Arial"/>
        </w:rPr>
        <w:t xml:space="preserve"> nezajistí likvidaci vlastního odpadu a zbytků materiálu, odstraní je </w:t>
      </w:r>
      <w:r w:rsidR="007A7B58">
        <w:rPr>
          <w:rFonts w:cs="Arial"/>
        </w:rPr>
        <w:t>Objednatel</w:t>
      </w:r>
      <w:r w:rsidR="007A7B58" w:rsidRPr="00ED6289">
        <w:rPr>
          <w:rFonts w:cs="Arial"/>
        </w:rPr>
        <w:t xml:space="preserve"> sám na náklady </w:t>
      </w:r>
      <w:r>
        <w:rPr>
          <w:rFonts w:cs="Arial"/>
        </w:rPr>
        <w:t>Dodavatel</w:t>
      </w:r>
      <w:r w:rsidR="007A7B58">
        <w:rPr>
          <w:rFonts w:cs="Arial"/>
        </w:rPr>
        <w:t>e</w:t>
      </w:r>
      <w:r w:rsidR="007A7B58" w:rsidRPr="00ED6289">
        <w:rPr>
          <w:rFonts w:cs="Arial"/>
        </w:rPr>
        <w:t>.</w:t>
      </w:r>
      <w:r w:rsidR="007A7B58">
        <w:rPr>
          <w:rFonts w:cs="Arial"/>
        </w:rPr>
        <w:t xml:space="preserve"> </w:t>
      </w:r>
      <w:r>
        <w:rPr>
          <w:rFonts w:cs="Arial"/>
        </w:rPr>
        <w:t>Dodavatel</w:t>
      </w:r>
      <w:r w:rsidR="007A7B58" w:rsidRPr="00ED6289">
        <w:rPr>
          <w:rFonts w:cs="Arial"/>
        </w:rPr>
        <w:t xml:space="preserve"> je povinen uhradit náklady, které mu byly v této souvislosti </w:t>
      </w:r>
      <w:r w:rsidR="007A7B58">
        <w:rPr>
          <w:rFonts w:cs="Arial"/>
        </w:rPr>
        <w:t>Objednatelem</w:t>
      </w:r>
      <w:r w:rsidR="007A7B58" w:rsidRPr="00ED6289">
        <w:rPr>
          <w:rFonts w:cs="Arial"/>
        </w:rPr>
        <w:t xml:space="preserve"> vyúčtovány, a to ve lhůtě uvedené ve výzvě k zaplacení zaslané </w:t>
      </w:r>
      <w:r w:rsidR="007A7B58">
        <w:rPr>
          <w:rFonts w:cs="Arial"/>
        </w:rPr>
        <w:t xml:space="preserve">Objednatelem </w:t>
      </w:r>
      <w:r>
        <w:rPr>
          <w:rFonts w:cs="Arial"/>
        </w:rPr>
        <w:t>Dodavatel</w:t>
      </w:r>
      <w:r w:rsidR="007A7B58">
        <w:rPr>
          <w:rFonts w:cs="Arial"/>
        </w:rPr>
        <w:t>i.</w:t>
      </w:r>
    </w:p>
    <w:p w14:paraId="2EA8C228" w14:textId="65016C87" w:rsidR="007A7B58" w:rsidRPr="00DF2A44" w:rsidRDefault="00BA5FAD" w:rsidP="00662574">
      <w:pPr>
        <w:pStyle w:val="02-ODST-2"/>
        <w:numPr>
          <w:ilvl w:val="1"/>
          <w:numId w:val="1"/>
        </w:numPr>
      </w:pPr>
      <w:r>
        <w:t>Dodavatel</w:t>
      </w:r>
      <w:r w:rsidR="007A7B58" w:rsidRPr="00114BF4">
        <w:t xml:space="preserve"> je povinen předat vyklizené pracoviště Objednateli nejpozději</w:t>
      </w:r>
      <w:r w:rsidR="007A7B58">
        <w:t xml:space="preserve"> v den přejímky </w:t>
      </w:r>
      <w:r w:rsidR="00E125B7">
        <w:t>Dodávky</w:t>
      </w:r>
      <w:r w:rsidR="007A7B58">
        <w:t>.</w:t>
      </w:r>
    </w:p>
    <w:p w14:paraId="1B2D39CC" w14:textId="02AD5B9A" w:rsidR="007A7B58" w:rsidRDefault="005845AC" w:rsidP="00662574">
      <w:pPr>
        <w:pStyle w:val="01-L"/>
        <w:numPr>
          <w:ilvl w:val="0"/>
          <w:numId w:val="1"/>
        </w:numPr>
        <w:ind w:left="18"/>
      </w:pPr>
      <w:r>
        <w:t xml:space="preserve">Cena </w:t>
      </w:r>
      <w:r w:rsidR="00811FEB">
        <w:t xml:space="preserve">Dodávky </w:t>
      </w:r>
    </w:p>
    <w:p w14:paraId="310F029B" w14:textId="11C16C3C" w:rsidR="007A7B58" w:rsidRPr="00F84175" w:rsidRDefault="006F2490" w:rsidP="00D477C4">
      <w:pPr>
        <w:pStyle w:val="Odstavec2"/>
      </w:pPr>
      <w:r>
        <w:t xml:space="preserve">  </w:t>
      </w:r>
      <w:r w:rsidR="007A7B58">
        <w:t xml:space="preserve">Cena </w:t>
      </w:r>
      <w:r w:rsidR="00811FEB">
        <w:t xml:space="preserve">Dodávky </w:t>
      </w:r>
      <w:r w:rsidR="007A7B58">
        <w:t xml:space="preserve">je stanovena dohodou jako cena smluvní, bez DPH, a bude vždy vypočtena na základě součtu </w:t>
      </w:r>
      <w:r w:rsidR="007A7B58" w:rsidRPr="0010519E">
        <w:t>jednotkových cen</w:t>
      </w:r>
      <w:r w:rsidR="007A7B58">
        <w:t xml:space="preserve"> </w:t>
      </w:r>
      <w:r w:rsidR="00375F39">
        <w:t xml:space="preserve">uvedených v </w:t>
      </w:r>
      <w:r w:rsidR="00A00F0F">
        <w:t>p</w:t>
      </w:r>
      <w:r w:rsidR="00375F39">
        <w:t>říloze č. 1</w:t>
      </w:r>
      <w:r w:rsidR="007A7B58" w:rsidRPr="007440F8">
        <w:t xml:space="preserve"> této Smlouvy</w:t>
      </w:r>
      <w:r w:rsidR="007A7B58">
        <w:t xml:space="preserve"> a bude účtována dle</w:t>
      </w:r>
      <w:r w:rsidR="000230B0">
        <w:t xml:space="preserve"> rozsahu </w:t>
      </w:r>
      <w:r w:rsidR="00BA08DA">
        <w:t>Dodávky</w:t>
      </w:r>
      <w:r w:rsidR="002B147C">
        <w:t xml:space="preserve"> </w:t>
      </w:r>
      <w:r w:rsidR="000230B0">
        <w:t xml:space="preserve">provedeného </w:t>
      </w:r>
      <w:r w:rsidR="00BA5FAD">
        <w:t>Dodavatel</w:t>
      </w:r>
      <w:r w:rsidR="000230B0">
        <w:t xml:space="preserve">em dle dílčí smlouvy, tj. dle </w:t>
      </w:r>
      <w:r w:rsidR="007A7B58">
        <w:t xml:space="preserve">skutečně </w:t>
      </w:r>
      <w:r w:rsidR="00BA08DA">
        <w:t>dodaných VS a jejich Montáže</w:t>
      </w:r>
      <w:r w:rsidR="007A7B58">
        <w:t>.</w:t>
      </w:r>
      <w:r w:rsidR="000230B0">
        <w:t xml:space="preserve"> </w:t>
      </w:r>
    </w:p>
    <w:p w14:paraId="27E3B054" w14:textId="1FABDF3C" w:rsidR="007A7B58" w:rsidRDefault="006F2490" w:rsidP="00662574">
      <w:pPr>
        <w:pStyle w:val="02-ODST-2"/>
        <w:numPr>
          <w:ilvl w:val="1"/>
          <w:numId w:val="1"/>
        </w:numPr>
      </w:pPr>
      <w:r>
        <w:t xml:space="preserve">  </w:t>
      </w:r>
      <w:r w:rsidR="007A7B58">
        <w:t>Jednot</w:t>
      </w:r>
      <w:r w:rsidR="009B2386">
        <w:t>kové ceny uvedené v </w:t>
      </w:r>
      <w:r w:rsidR="00D71106">
        <w:t>p</w:t>
      </w:r>
      <w:r w:rsidR="00375F39">
        <w:t>říloze č. 1</w:t>
      </w:r>
      <w:r w:rsidR="007A7B58">
        <w:t xml:space="preserve"> této Smlouvy jsou stanoveny jako konečné, neměnné a nejvýše přípustné.</w:t>
      </w:r>
    </w:p>
    <w:p w14:paraId="64F04CF2" w14:textId="669FAF78" w:rsidR="007A7B58" w:rsidRDefault="006F2490" w:rsidP="00662574">
      <w:pPr>
        <w:pStyle w:val="02-ODST-2"/>
        <w:numPr>
          <w:ilvl w:val="1"/>
          <w:numId w:val="1"/>
        </w:numPr>
      </w:pPr>
      <w:r>
        <w:t xml:space="preserve">  </w:t>
      </w:r>
      <w:r w:rsidR="007A7B58">
        <w:t>Jednotkové ceny uvedené v </w:t>
      </w:r>
      <w:r w:rsidR="00384714">
        <w:t>p</w:t>
      </w:r>
      <w:r w:rsidR="007A7B58">
        <w:t xml:space="preserve">říloze č. </w:t>
      </w:r>
      <w:r w:rsidR="00375F39">
        <w:t>1</w:t>
      </w:r>
      <w:r w:rsidR="007A7B58">
        <w:t xml:space="preserve"> jsou uvedeny bez daně z přidané </w:t>
      </w:r>
      <w:r w:rsidR="00BA08DA">
        <w:t>hodnoty (dále také jen „</w:t>
      </w:r>
      <w:r w:rsidR="007A7B58" w:rsidRPr="006F2490">
        <w:rPr>
          <w:b/>
        </w:rPr>
        <w:t>DPH</w:t>
      </w:r>
      <w:r w:rsidR="00BA08DA">
        <w:rPr>
          <w:b/>
        </w:rPr>
        <w:t>“</w:t>
      </w:r>
      <w:r w:rsidR="007A7B58" w:rsidRPr="00BA08DA">
        <w:t>)</w:t>
      </w:r>
      <w:r w:rsidR="007A7B58">
        <w:t>. DPH v zákonné výši ke dni uskutečnění zda</w:t>
      </w:r>
      <w:r w:rsidR="00B86CDE">
        <w:t>nitelného plnění bude připočteno</w:t>
      </w:r>
      <w:r w:rsidR="007A7B58">
        <w:t xml:space="preserve"> k Ceně </w:t>
      </w:r>
      <w:r w:rsidR="00BA08DA">
        <w:t>Dodávky</w:t>
      </w:r>
      <w:r w:rsidR="007A7B58">
        <w:t>.</w:t>
      </w:r>
    </w:p>
    <w:p w14:paraId="71C4D639" w14:textId="10B92844" w:rsidR="007A7B58" w:rsidRPr="00AD4B94" w:rsidRDefault="006F2490" w:rsidP="00662574">
      <w:pPr>
        <w:pStyle w:val="02-ODST-2"/>
        <w:numPr>
          <w:ilvl w:val="1"/>
          <w:numId w:val="1"/>
        </w:numPr>
      </w:pPr>
      <w:r>
        <w:t xml:space="preserve">  </w:t>
      </w:r>
      <w:r w:rsidR="007A7B58" w:rsidRPr="00AD4B94">
        <w:t>Není-li v</w:t>
      </w:r>
      <w:r w:rsidR="007A7B58">
        <w:t> této Smlouvě uvedeno</w:t>
      </w:r>
      <w:r w:rsidR="007A7B58" w:rsidRPr="00AD4B94">
        <w:t xml:space="preserve"> jinak, jsou v jednotkových cenách</w:t>
      </w:r>
      <w:r w:rsidR="007A7B58">
        <w:t xml:space="preserve"> sloužící</w:t>
      </w:r>
      <w:r w:rsidR="000230B0">
        <w:t>c</w:t>
      </w:r>
      <w:r w:rsidR="007A7B58">
        <w:t xml:space="preserve">h pro výpočet Ceny </w:t>
      </w:r>
      <w:r w:rsidR="00DE657F">
        <w:t xml:space="preserve">Dodávky </w:t>
      </w:r>
      <w:r w:rsidR="007A7B58" w:rsidRPr="00AD4B94">
        <w:t xml:space="preserve">zahrnuty </w:t>
      </w:r>
      <w:r w:rsidR="007A7B58">
        <w:t xml:space="preserve">veškeré náklady </w:t>
      </w:r>
      <w:r w:rsidR="00BA5FAD">
        <w:t>Dodavatel</w:t>
      </w:r>
      <w:r w:rsidR="007A7B58">
        <w:t>e spojené s plněním této Smlouvy a dílčí smlouvy, zejména:</w:t>
      </w:r>
    </w:p>
    <w:p w14:paraId="275B41A5" w14:textId="1B72732C" w:rsidR="007A7B58" w:rsidRPr="00AD4B94" w:rsidRDefault="006F2490" w:rsidP="00662574">
      <w:pPr>
        <w:pStyle w:val="05-ODST-3"/>
        <w:numPr>
          <w:ilvl w:val="2"/>
          <w:numId w:val="1"/>
        </w:numPr>
      </w:pPr>
      <w:r>
        <w:t xml:space="preserve">  </w:t>
      </w:r>
      <w:r w:rsidR="007A7B58">
        <w:t>n</w:t>
      </w:r>
      <w:r w:rsidR="007A7B58" w:rsidRPr="00AD4B94">
        <w:t xml:space="preserve">áklady na veškerou svislou a vodorovnou dopravu </w:t>
      </w:r>
      <w:r w:rsidR="00337586">
        <w:t>do místa plnění a v místě plnění (</w:t>
      </w:r>
      <w:r w:rsidR="007A7B58">
        <w:t>pracovišti</w:t>
      </w:r>
      <w:r w:rsidR="00337586">
        <w:t>)</w:t>
      </w:r>
      <w:r w:rsidR="007A7B58">
        <w:t>;</w:t>
      </w:r>
    </w:p>
    <w:p w14:paraId="72F21102" w14:textId="06F5B6CC" w:rsidR="007A7B58" w:rsidRDefault="006F2490" w:rsidP="00662574">
      <w:pPr>
        <w:pStyle w:val="05-ODST-3"/>
        <w:numPr>
          <w:ilvl w:val="2"/>
          <w:numId w:val="1"/>
        </w:numPr>
      </w:pPr>
      <w:r>
        <w:t xml:space="preserve">  </w:t>
      </w:r>
      <w:r w:rsidR="007A7B58">
        <w:t>n</w:t>
      </w:r>
      <w:r w:rsidR="007A7B58" w:rsidRPr="00AD4B94">
        <w:t>áklady na zakrytí (nebo jiné zajištění) konstrukcí před znečištěním a poškozením a odstranění zakryt</w:t>
      </w:r>
      <w:r w:rsidR="007A7B58">
        <w:t>í,</w:t>
      </w:r>
    </w:p>
    <w:p w14:paraId="4B837129" w14:textId="25FD7171" w:rsidR="007A7B58" w:rsidRPr="00AD4B94" w:rsidRDefault="006F2490" w:rsidP="00662574">
      <w:pPr>
        <w:pStyle w:val="05-ODST-3"/>
        <w:numPr>
          <w:ilvl w:val="2"/>
          <w:numId w:val="1"/>
        </w:numPr>
      </w:pPr>
      <w:r>
        <w:t xml:space="preserve">  </w:t>
      </w:r>
      <w:r w:rsidR="007A7B58">
        <w:t>n</w:t>
      </w:r>
      <w:r w:rsidR="007A7B58" w:rsidRPr="00AD4B94">
        <w:t>áklady na vyklizení</w:t>
      </w:r>
      <w:r w:rsidR="00337586">
        <w:t xml:space="preserve"> místa plnění</w:t>
      </w:r>
      <w:r w:rsidR="007A7B58" w:rsidRPr="00AD4B94">
        <w:t xml:space="preserve"> </w:t>
      </w:r>
      <w:r w:rsidR="00337586">
        <w:t>(</w:t>
      </w:r>
      <w:r w:rsidR="007A7B58" w:rsidRPr="00AD4B94">
        <w:t>pracoviště</w:t>
      </w:r>
      <w:r w:rsidR="00337586">
        <w:t>)</w:t>
      </w:r>
      <w:r w:rsidR="007A7B58" w:rsidRPr="00AD4B94">
        <w:t>, odvoz zbytků materiá</w:t>
      </w:r>
      <w:r w:rsidR="00733EC3">
        <w:t>lu;</w:t>
      </w:r>
    </w:p>
    <w:p w14:paraId="0C99206B" w14:textId="4F590ABA" w:rsidR="007A7B58" w:rsidRPr="00AD4B94" w:rsidRDefault="006F2490" w:rsidP="00662574">
      <w:pPr>
        <w:pStyle w:val="05-ODST-3"/>
        <w:numPr>
          <w:ilvl w:val="2"/>
          <w:numId w:val="1"/>
        </w:numPr>
      </w:pPr>
      <w:r>
        <w:t xml:space="preserve">  </w:t>
      </w:r>
      <w:r w:rsidR="007A7B58">
        <w:t>n</w:t>
      </w:r>
      <w:r w:rsidR="007A7B58" w:rsidRPr="00AD4B94">
        <w:t>áklady na veškerá opatření vyplývající z právních a ostatních předpisů k zajištění bezpečnosti a ochrany zdraví při práci a k zajištění požární ochrany</w:t>
      </w:r>
      <w:r w:rsidR="007A7B58">
        <w:t xml:space="preserve"> a prevence závažných havárií;</w:t>
      </w:r>
    </w:p>
    <w:p w14:paraId="697D5946" w14:textId="3EA80873" w:rsidR="007A7B58" w:rsidRPr="00AD4B94" w:rsidRDefault="006F2490" w:rsidP="00662574">
      <w:pPr>
        <w:pStyle w:val="05-ODST-3"/>
        <w:numPr>
          <w:ilvl w:val="2"/>
          <w:numId w:val="1"/>
        </w:numPr>
      </w:pPr>
      <w:r>
        <w:t xml:space="preserve">  </w:t>
      </w:r>
      <w:r w:rsidR="007A7B58">
        <w:t>n</w:t>
      </w:r>
      <w:r w:rsidR="007A7B58" w:rsidRPr="00AD4B94">
        <w:t>áklady na opatření k zajištění bezpečnosti práce, ochranná zábradlí o</w:t>
      </w:r>
      <w:r w:rsidR="007A7B58">
        <w:t>tvorů, volných okrajů a podobně;</w:t>
      </w:r>
    </w:p>
    <w:p w14:paraId="08D6B94F" w14:textId="1863906B" w:rsidR="007A7B58" w:rsidRDefault="006F2490" w:rsidP="00662574">
      <w:pPr>
        <w:pStyle w:val="05-ODST-3"/>
        <w:numPr>
          <w:ilvl w:val="2"/>
          <w:numId w:val="1"/>
        </w:numPr>
      </w:pPr>
      <w:r>
        <w:t xml:space="preserve">  </w:t>
      </w:r>
      <w:r w:rsidR="007A7B58">
        <w:t>n</w:t>
      </w:r>
      <w:r w:rsidR="007A7B58" w:rsidRPr="00AD4B94">
        <w:t>áklady na opatření na ochranu konstrukcí před negativními vlivy počasí,</w:t>
      </w:r>
      <w:r w:rsidR="007A7B58">
        <w:t xml:space="preserve"> např. deště, teploty a podobně;</w:t>
      </w:r>
    </w:p>
    <w:p w14:paraId="308FCE3D" w14:textId="0978E32E" w:rsidR="007A7B58" w:rsidRDefault="006F2490" w:rsidP="00662574">
      <w:pPr>
        <w:pStyle w:val="05-ODST-3"/>
        <w:numPr>
          <w:ilvl w:val="2"/>
          <w:numId w:val="1"/>
        </w:numPr>
      </w:pPr>
      <w:r>
        <w:t xml:space="preserve">  </w:t>
      </w:r>
      <w:r w:rsidR="007A7B58">
        <w:t>náklady na požární asistenci</w:t>
      </w:r>
      <w:r w:rsidR="008D0F2E">
        <w:t>;</w:t>
      </w:r>
    </w:p>
    <w:p w14:paraId="17E7B907" w14:textId="3EEDCECC" w:rsidR="007A7B58" w:rsidRPr="00AD4B94" w:rsidRDefault="006F2490" w:rsidP="00662574">
      <w:pPr>
        <w:pStyle w:val="05-ODST-3"/>
        <w:numPr>
          <w:ilvl w:val="2"/>
          <w:numId w:val="1"/>
        </w:numPr>
      </w:pPr>
      <w:r>
        <w:t xml:space="preserve">  </w:t>
      </w:r>
      <w:r w:rsidR="007A7B58">
        <w:t>n</w:t>
      </w:r>
      <w:r w:rsidR="007A7B58" w:rsidRPr="00AD4B94">
        <w:t>áklady na provádění zkoušek a a</w:t>
      </w:r>
      <w:r w:rsidR="007A7B58">
        <w:t xml:space="preserve">testů během </w:t>
      </w:r>
      <w:r w:rsidR="00DE657F">
        <w:t>provádění Dodávky, zejména Montáže</w:t>
      </w:r>
      <w:r w:rsidR="007A7B58">
        <w:t>, jsou-li vyžadovány Objednatelem a/nebo platnými právními předpisy;</w:t>
      </w:r>
    </w:p>
    <w:p w14:paraId="2FB2043B" w14:textId="4DC2A2D6" w:rsidR="007A7B58" w:rsidRPr="00FF636E" w:rsidRDefault="006F2490" w:rsidP="00662574">
      <w:pPr>
        <w:pStyle w:val="05-ODST-3"/>
        <w:numPr>
          <w:ilvl w:val="2"/>
          <w:numId w:val="1"/>
        </w:numPr>
      </w:pPr>
      <w:r>
        <w:t xml:space="preserve">  </w:t>
      </w:r>
      <w:r w:rsidR="007A7B58">
        <w:t>n</w:t>
      </w:r>
      <w:r w:rsidR="007A7B58" w:rsidRPr="00FF636E">
        <w:t>áklady na platby z</w:t>
      </w:r>
      <w:r w:rsidR="007A7B58">
        <w:t>a požadované záruky a pojištění;</w:t>
      </w:r>
    </w:p>
    <w:p w14:paraId="5B59183C" w14:textId="39ED0D06" w:rsidR="007A7B58" w:rsidRPr="00FF636E" w:rsidRDefault="006F2490" w:rsidP="00662574">
      <w:pPr>
        <w:pStyle w:val="05-ODST-3"/>
        <w:numPr>
          <w:ilvl w:val="2"/>
          <w:numId w:val="1"/>
        </w:numPr>
      </w:pPr>
      <w:r>
        <w:t xml:space="preserve">  </w:t>
      </w:r>
      <w:r w:rsidR="007A7B58">
        <w:t>n</w:t>
      </w:r>
      <w:r w:rsidR="007A7B58" w:rsidRPr="00FF636E">
        <w:t xml:space="preserve">áklady </w:t>
      </w:r>
      <w:r w:rsidR="007A7B58">
        <w:t xml:space="preserve">na veškeré práce, </w:t>
      </w:r>
      <w:r w:rsidR="007A7B58" w:rsidRPr="00906A0A">
        <w:t>dodávky či výkony potřebné k</w:t>
      </w:r>
      <w:r w:rsidR="002D7354">
        <w:t> řádnému provedení kompletní</w:t>
      </w:r>
      <w:r w:rsidR="007A7B58">
        <w:t xml:space="preserve"> </w:t>
      </w:r>
      <w:r w:rsidR="0002001C">
        <w:t>Dodávky</w:t>
      </w:r>
      <w:r w:rsidR="007A7B58" w:rsidRPr="00906A0A">
        <w:t xml:space="preserve">, jímž se </w:t>
      </w:r>
      <w:r w:rsidR="007A7B58" w:rsidRPr="00AD4B94">
        <w:t xml:space="preserve">má zabezpečit plná funkčnost a bezpečnost </w:t>
      </w:r>
      <w:r w:rsidR="0002001C">
        <w:t>VS</w:t>
      </w:r>
      <w:r w:rsidR="007A7B58">
        <w:t xml:space="preserve">, jakož i náklady na </w:t>
      </w:r>
      <w:r w:rsidR="007A7B58" w:rsidRPr="00FF636E">
        <w:t>veškeré pomocné materiály a ostatní hmoty a</w:t>
      </w:r>
      <w:r w:rsidR="007A7B58">
        <w:t xml:space="preserve"> pomocné práce,</w:t>
      </w:r>
      <w:r w:rsidR="007A7B58" w:rsidRPr="00FF636E">
        <w:t xml:space="preserve"> výkony</w:t>
      </w:r>
      <w:r w:rsidR="007A7B58">
        <w:t xml:space="preserve"> či </w:t>
      </w:r>
      <w:proofErr w:type="spellStart"/>
      <w:r w:rsidR="007A7B58">
        <w:t>přípomoci</w:t>
      </w:r>
      <w:proofErr w:type="spellEnd"/>
      <w:r w:rsidR="007A7B58">
        <w:t>;</w:t>
      </w:r>
    </w:p>
    <w:p w14:paraId="0403969C" w14:textId="2B52BA55" w:rsidR="007A7B58" w:rsidRPr="00AD4B94" w:rsidRDefault="002D7354" w:rsidP="00662574">
      <w:pPr>
        <w:pStyle w:val="05-ODST-3"/>
        <w:numPr>
          <w:ilvl w:val="2"/>
          <w:numId w:val="1"/>
        </w:numPr>
      </w:pPr>
      <w:r>
        <w:lastRenderedPageBreak/>
        <w:t xml:space="preserve">  </w:t>
      </w:r>
      <w:r w:rsidR="007A7B58">
        <w:t>n</w:t>
      </w:r>
      <w:r w:rsidR="007A7B58" w:rsidRPr="00AD4B94">
        <w:t>áklady spojené s vypracováním veškerých technologických předpisů a postupů a jiný</w:t>
      </w:r>
      <w:r w:rsidR="007A7B58">
        <w:t xml:space="preserve">ch dokladů nutných k provedení </w:t>
      </w:r>
      <w:r w:rsidR="0002001C">
        <w:t>Dodávky</w:t>
      </w:r>
      <w:r w:rsidR="007A7B58">
        <w:t>;</w:t>
      </w:r>
    </w:p>
    <w:p w14:paraId="18B585DD" w14:textId="1FC32486" w:rsidR="007A7B58" w:rsidRPr="00AD4B94" w:rsidRDefault="002D7354" w:rsidP="00662574">
      <w:pPr>
        <w:pStyle w:val="05-ODST-3"/>
        <w:numPr>
          <w:ilvl w:val="2"/>
          <w:numId w:val="1"/>
        </w:numPr>
      </w:pPr>
      <w:r>
        <w:t xml:space="preserve">  </w:t>
      </w:r>
      <w:r w:rsidR="007A7B58">
        <w:t>n</w:t>
      </w:r>
      <w:r w:rsidR="007A7B58" w:rsidRPr="00AD4B94">
        <w:t xml:space="preserve">áklady na dopravu a složení materiálu a jednotlivých zařízení </w:t>
      </w:r>
      <w:r w:rsidR="007A7B58">
        <w:t>pracoviště</w:t>
      </w:r>
      <w:r w:rsidR="007A7B58" w:rsidRPr="00AD4B94">
        <w:t xml:space="preserve"> včetně skladování na </w:t>
      </w:r>
      <w:r w:rsidR="007A7B58">
        <w:t>pracovišti;</w:t>
      </w:r>
    </w:p>
    <w:p w14:paraId="06DD22B1" w14:textId="35003377" w:rsidR="007A7B58" w:rsidRDefault="002D7354" w:rsidP="00662574">
      <w:pPr>
        <w:pStyle w:val="05-ODST-3"/>
        <w:numPr>
          <w:ilvl w:val="2"/>
          <w:numId w:val="1"/>
        </w:numPr>
      </w:pPr>
      <w:r>
        <w:t xml:space="preserve">  </w:t>
      </w:r>
      <w:r w:rsidR="007A7B58">
        <w:t>náklady a poplatky související s </w:t>
      </w:r>
      <w:r w:rsidR="0002001C">
        <w:t>Dodávkou</w:t>
      </w:r>
      <w:r w:rsidR="007A7B58">
        <w:t xml:space="preserve"> včetně daní, poplatků dle platných právních předpisů (včetně c</w:t>
      </w:r>
      <w:r w:rsidR="00A97BA9">
        <w:t>elních) a bankovních výloh;</w:t>
      </w:r>
    </w:p>
    <w:p w14:paraId="6C8884A3" w14:textId="63D0D24D" w:rsidR="007A7B58" w:rsidRDefault="007A7B58" w:rsidP="00662574">
      <w:pPr>
        <w:pStyle w:val="05-ODST-3"/>
        <w:numPr>
          <w:ilvl w:val="2"/>
          <w:numId w:val="1"/>
        </w:numPr>
      </w:pPr>
      <w:r>
        <w:t>náklady</w:t>
      </w:r>
      <w:r w:rsidRPr="00EF2D33">
        <w:t xml:space="preserve"> </w:t>
      </w:r>
      <w:r w:rsidRPr="0060468B">
        <w:t>na individuální a komplexní zkoušky (event. zkušební provoz</w:t>
      </w:r>
      <w:r>
        <w:t>)</w:t>
      </w:r>
      <w:r w:rsidR="008D0F2E">
        <w:t>.</w:t>
      </w:r>
    </w:p>
    <w:p w14:paraId="7DAFFED9" w14:textId="77777777" w:rsidR="008D0F2E" w:rsidRDefault="008D0F2E" w:rsidP="008D0F2E">
      <w:pPr>
        <w:pStyle w:val="05-ODST-3"/>
        <w:tabs>
          <w:tab w:val="clear" w:pos="1364"/>
        </w:tabs>
        <w:ind w:left="1279" w:firstLine="0"/>
      </w:pPr>
    </w:p>
    <w:p w14:paraId="0313F136" w14:textId="77777777" w:rsidR="007A7B58" w:rsidRDefault="007A7B58" w:rsidP="00B86CDE">
      <w:pPr>
        <w:pStyle w:val="Odstavec2"/>
        <w:tabs>
          <w:tab w:val="clear" w:pos="567"/>
          <w:tab w:val="clear" w:pos="1225"/>
        </w:tabs>
        <w:ind w:hanging="712"/>
      </w:pPr>
      <w:r w:rsidRPr="005C5D01">
        <w:t xml:space="preserve">Smluvní strany si </w:t>
      </w:r>
      <w:r>
        <w:t xml:space="preserve">nesjednávají zádržné. </w:t>
      </w:r>
    </w:p>
    <w:p w14:paraId="5BA1024B" w14:textId="6F549FC9" w:rsidR="005845AC" w:rsidRPr="00032F9E" w:rsidRDefault="00032F9E" w:rsidP="00032F9E">
      <w:pPr>
        <w:pStyle w:val="lnek"/>
        <w:spacing w:before="360"/>
        <w:ind w:left="17"/>
      </w:pPr>
      <w:r w:rsidRPr="00032F9E">
        <w:t>Platební podmínky</w:t>
      </w:r>
    </w:p>
    <w:p w14:paraId="01DE1AE8" w14:textId="3A00E3DF" w:rsidR="00793D3F" w:rsidRPr="002D387A" w:rsidRDefault="00793D3F" w:rsidP="006F2490">
      <w:pPr>
        <w:pStyle w:val="Odstavec2"/>
        <w:tabs>
          <w:tab w:val="num" w:pos="1364"/>
        </w:tabs>
        <w:ind w:left="567"/>
        <w:rPr>
          <w:rFonts w:cs="Arial"/>
        </w:rPr>
      </w:pPr>
      <w:r w:rsidRPr="00457ACC">
        <w:rPr>
          <w:rFonts w:cs="Arial"/>
        </w:rPr>
        <w:t xml:space="preserve">Cena </w:t>
      </w:r>
      <w:r w:rsidR="0002001C">
        <w:rPr>
          <w:rFonts w:cs="Arial"/>
        </w:rPr>
        <w:t>Dodávky</w:t>
      </w:r>
      <w:r>
        <w:rPr>
          <w:rFonts w:cs="Arial"/>
        </w:rPr>
        <w:t xml:space="preserve"> bude Objednatelem</w:t>
      </w:r>
      <w:r w:rsidRPr="00457ACC">
        <w:rPr>
          <w:rFonts w:cs="Arial"/>
        </w:rPr>
        <w:t xml:space="preserve"> hrazena jednorázově po řádném a úplném do</w:t>
      </w:r>
      <w:r w:rsidR="00B7704F">
        <w:rPr>
          <w:rFonts w:cs="Arial"/>
        </w:rPr>
        <w:t>končení a pře</w:t>
      </w:r>
      <w:r w:rsidRPr="00457ACC">
        <w:rPr>
          <w:rFonts w:cs="Arial"/>
        </w:rPr>
        <w:t xml:space="preserve">dání </w:t>
      </w:r>
      <w:r w:rsidR="00B7704F">
        <w:rPr>
          <w:rFonts w:cs="Arial"/>
        </w:rPr>
        <w:t>Díla</w:t>
      </w:r>
      <w:r w:rsidRPr="00457ACC">
        <w:rPr>
          <w:rFonts w:cs="Arial"/>
        </w:rPr>
        <w:t xml:space="preserve"> </w:t>
      </w:r>
      <w:r w:rsidR="00B7704F">
        <w:rPr>
          <w:rFonts w:cs="Arial"/>
        </w:rPr>
        <w:t>v</w:t>
      </w:r>
      <w:r w:rsidRPr="00457ACC">
        <w:rPr>
          <w:rFonts w:cs="Arial"/>
        </w:rPr>
        <w:t xml:space="preserve"> konkrétní</w:t>
      </w:r>
      <w:r w:rsidR="00B7704F">
        <w:rPr>
          <w:rFonts w:cs="Arial"/>
        </w:rPr>
        <w:t>m</w:t>
      </w:r>
      <w:r w:rsidRPr="00457ACC">
        <w:rPr>
          <w:rFonts w:cs="Arial"/>
        </w:rPr>
        <w:t xml:space="preserve"> míst</w:t>
      </w:r>
      <w:r w:rsidR="00B7704F">
        <w:rPr>
          <w:rFonts w:cs="Arial"/>
        </w:rPr>
        <w:t>ě</w:t>
      </w:r>
      <w:r w:rsidRPr="00457ACC">
        <w:rPr>
          <w:rFonts w:cs="Arial"/>
        </w:rPr>
        <w:t xml:space="preserve"> plnění ve smyslu dílčí smlouvy, na základě faktury – daňového dokladu (dále jen „</w:t>
      </w:r>
      <w:r w:rsidRPr="00457ACC">
        <w:rPr>
          <w:rFonts w:cs="Arial"/>
          <w:b/>
          <w:i/>
        </w:rPr>
        <w:t>faktura</w:t>
      </w:r>
      <w:r w:rsidRPr="00457ACC">
        <w:rPr>
          <w:rFonts w:cs="Arial"/>
        </w:rPr>
        <w:t xml:space="preserve">“) vystaveného po předání a převzetí </w:t>
      </w:r>
      <w:r w:rsidR="00B7704F">
        <w:rPr>
          <w:rFonts w:cs="Arial"/>
        </w:rPr>
        <w:t>Díla</w:t>
      </w:r>
      <w:r w:rsidRPr="00457ACC">
        <w:rPr>
          <w:rFonts w:cs="Arial"/>
        </w:rPr>
        <w:t xml:space="preserve">, o kterém bude sepsán </w:t>
      </w:r>
      <w:r w:rsidRPr="002D387A">
        <w:rPr>
          <w:rFonts w:cs="Arial"/>
        </w:rPr>
        <w:t>Protokol o předání a převzetí (nebo též předávací protokol).</w:t>
      </w:r>
    </w:p>
    <w:p w14:paraId="40BAF37F" w14:textId="77777777" w:rsidR="00793D3F" w:rsidRPr="00457ACC" w:rsidRDefault="00793D3F" w:rsidP="006F2490">
      <w:pPr>
        <w:pStyle w:val="Odstavec2"/>
        <w:tabs>
          <w:tab w:val="num" w:pos="1364"/>
        </w:tabs>
        <w:ind w:left="851" w:hanging="851"/>
        <w:rPr>
          <w:rFonts w:cs="Arial"/>
        </w:rPr>
      </w:pPr>
      <w:r w:rsidRPr="00457ACC">
        <w:rPr>
          <w:rFonts w:cs="Arial"/>
        </w:rPr>
        <w:t xml:space="preserve">Adresy pro doručení faktur: </w:t>
      </w:r>
    </w:p>
    <w:p w14:paraId="5F1C3856" w14:textId="77777777" w:rsidR="00793D3F" w:rsidRPr="00457ACC" w:rsidRDefault="00793D3F" w:rsidP="00793D3F">
      <w:pPr>
        <w:pStyle w:val="Odstavec2"/>
        <w:numPr>
          <w:ilvl w:val="3"/>
          <w:numId w:val="5"/>
        </w:numPr>
        <w:tabs>
          <w:tab w:val="clear" w:pos="2007"/>
          <w:tab w:val="num" w:pos="1134"/>
        </w:tabs>
        <w:ind w:left="1134" w:hanging="567"/>
        <w:rPr>
          <w:rFonts w:cs="Arial"/>
        </w:rPr>
      </w:pPr>
      <w:r w:rsidRPr="00457ACC">
        <w:rPr>
          <w:rFonts w:cs="Arial"/>
        </w:rPr>
        <w:t>v listinné podobě: ČEPRO, a.s., FÚ, Odbor účtárny, Hněvice 62, 411 08 Štětí;</w:t>
      </w:r>
    </w:p>
    <w:p w14:paraId="58AA2CFB" w14:textId="11978785" w:rsidR="00793D3F" w:rsidRPr="00457ACC" w:rsidRDefault="00793D3F" w:rsidP="00B07F28">
      <w:pPr>
        <w:pStyle w:val="Odstavec2"/>
        <w:tabs>
          <w:tab w:val="clear" w:pos="567"/>
          <w:tab w:val="clear" w:pos="1225"/>
        </w:tabs>
        <w:ind w:left="567"/>
        <w:rPr>
          <w:rFonts w:cs="Arial"/>
        </w:rPr>
      </w:pPr>
      <w:r w:rsidRPr="00457ACC">
        <w:rPr>
          <w:rFonts w:cs="Arial"/>
        </w:rPr>
        <w:t>V případě elekt</w:t>
      </w:r>
      <w:r>
        <w:rPr>
          <w:rFonts w:cs="Arial"/>
        </w:rPr>
        <w:t xml:space="preserve">ronického dokladu si </w:t>
      </w:r>
      <w:r w:rsidR="00BA5FAD">
        <w:rPr>
          <w:rFonts w:cs="Arial"/>
        </w:rPr>
        <w:t>Dodavatel</w:t>
      </w:r>
      <w:r>
        <w:rPr>
          <w:rFonts w:cs="Arial"/>
        </w:rPr>
        <w:t xml:space="preserve"> vyžádá souhlas Objednatele</w:t>
      </w:r>
      <w:r w:rsidRPr="00457ACC">
        <w:rPr>
          <w:rFonts w:cs="Arial"/>
        </w:rPr>
        <w:t xml:space="preserve">, příp. bude uzavřena samostatná dohoda o podmínkách elektronické fakturace.   </w:t>
      </w:r>
    </w:p>
    <w:p w14:paraId="138C8F0D" w14:textId="77777777" w:rsidR="00793D3F" w:rsidRPr="00457ACC" w:rsidRDefault="00793D3F" w:rsidP="006F2490">
      <w:pPr>
        <w:pStyle w:val="Odstavec2"/>
        <w:tabs>
          <w:tab w:val="clear" w:pos="567"/>
          <w:tab w:val="clear" w:pos="1225"/>
        </w:tabs>
        <w:spacing w:before="120"/>
        <w:ind w:left="567"/>
        <w:rPr>
          <w:rFonts w:cs="Arial"/>
        </w:rPr>
      </w:pPr>
      <w:r w:rsidRPr="00457ACC">
        <w:rPr>
          <w:rFonts w:cs="Arial"/>
        </w:rPr>
        <w:t xml:space="preserve">Každá faktura dle této Smlouvy je splatná do </w:t>
      </w:r>
      <w:r>
        <w:rPr>
          <w:rFonts w:cs="Arial"/>
        </w:rPr>
        <w:t>3</w:t>
      </w:r>
      <w:r w:rsidRPr="00457ACC">
        <w:rPr>
          <w:rFonts w:cs="Arial"/>
        </w:rPr>
        <w:t>0 d</w:t>
      </w:r>
      <w:r>
        <w:rPr>
          <w:rFonts w:cs="Arial"/>
        </w:rPr>
        <w:t>nů od jejího doručení Objednateli</w:t>
      </w:r>
      <w:r w:rsidRPr="00457ACC">
        <w:rPr>
          <w:rFonts w:cs="Arial"/>
        </w:rPr>
        <w:t>, tj.</w:t>
      </w:r>
      <w:r>
        <w:rPr>
          <w:rFonts w:cs="Arial"/>
        </w:rPr>
        <w:t xml:space="preserve"> na fakturační adresu Objednatele uvedené</w:t>
      </w:r>
      <w:r w:rsidRPr="00457ACC">
        <w:rPr>
          <w:rFonts w:cs="Arial"/>
        </w:rPr>
        <w:t xml:space="preserve"> v této Smlouvě.</w:t>
      </w:r>
    </w:p>
    <w:p w14:paraId="12588E7D" w14:textId="5E80DAAD" w:rsidR="00793D3F" w:rsidRPr="00457ACC" w:rsidRDefault="00793D3F" w:rsidP="004B62CF">
      <w:pPr>
        <w:pStyle w:val="02-ODST-2"/>
        <w:numPr>
          <w:ilvl w:val="1"/>
          <w:numId w:val="1"/>
        </w:numPr>
        <w:tabs>
          <w:tab w:val="clear" w:pos="567"/>
          <w:tab w:val="clear" w:pos="1225"/>
        </w:tabs>
        <w:ind w:left="567"/>
        <w:rPr>
          <w:rFonts w:cs="Arial"/>
        </w:rPr>
      </w:pPr>
      <w:r w:rsidRPr="00457ACC">
        <w:rPr>
          <w:rFonts w:cs="Arial"/>
        </w:rPr>
        <w:t xml:space="preserve">Platba </w:t>
      </w:r>
      <w:r w:rsidR="0002001C">
        <w:rPr>
          <w:rFonts w:cs="Arial"/>
        </w:rPr>
        <w:t>Ceny Dodávky</w:t>
      </w:r>
      <w:r w:rsidRPr="00457ACC">
        <w:rPr>
          <w:rFonts w:cs="Arial"/>
        </w:rPr>
        <w:t xml:space="preserve"> bude vždy provedena bezhotovostním převodem na účet </w:t>
      </w:r>
      <w:r w:rsidR="00BA5FAD">
        <w:rPr>
          <w:rFonts w:cs="Arial"/>
        </w:rPr>
        <w:t>Dodavatel</w:t>
      </w:r>
      <w:r>
        <w:rPr>
          <w:rFonts w:cs="Arial"/>
        </w:rPr>
        <w:t>e</w:t>
      </w:r>
      <w:r w:rsidRPr="00457ACC">
        <w:rPr>
          <w:rFonts w:cs="Arial"/>
        </w:rPr>
        <w:t xml:space="preserve"> uvedený v této Smlouvě na základě </w:t>
      </w:r>
      <w:proofErr w:type="gramStart"/>
      <w:r w:rsidRPr="00457ACC">
        <w:rPr>
          <w:rFonts w:cs="Arial"/>
        </w:rPr>
        <w:t xml:space="preserve">faktury  </w:t>
      </w:r>
      <w:r w:rsidR="00BA5FAD">
        <w:rPr>
          <w:rFonts w:cs="Arial"/>
        </w:rPr>
        <w:t>Dodavatel</w:t>
      </w:r>
      <w:r>
        <w:rPr>
          <w:rFonts w:cs="Arial"/>
        </w:rPr>
        <w:t>e</w:t>
      </w:r>
      <w:proofErr w:type="gramEnd"/>
      <w:r w:rsidRPr="00457ACC">
        <w:rPr>
          <w:rFonts w:cs="Arial"/>
        </w:rPr>
        <w:t xml:space="preserve">. V případě, že </w:t>
      </w:r>
      <w:r w:rsidR="00BA5FAD">
        <w:rPr>
          <w:rFonts w:cs="Arial"/>
        </w:rPr>
        <w:t>Dodavatel</w:t>
      </w:r>
      <w:r w:rsidRPr="00457ACC">
        <w:rPr>
          <w:rFonts w:cs="Arial"/>
        </w:rPr>
        <w:t xml:space="preserve"> bude mít zájem změnit číslo účtu během relevantní doby, lze tak učinit pouze na základě dohody stran dodatkem k této Smlouvě či dílčí smlouvě.</w:t>
      </w:r>
    </w:p>
    <w:p w14:paraId="5937568D" w14:textId="78E6E44E" w:rsidR="00793D3F" w:rsidRPr="00457ACC" w:rsidRDefault="00793D3F" w:rsidP="004B62CF">
      <w:pPr>
        <w:pStyle w:val="02-ODST-2"/>
        <w:numPr>
          <w:ilvl w:val="1"/>
          <w:numId w:val="1"/>
        </w:numPr>
        <w:tabs>
          <w:tab w:val="clear" w:pos="567"/>
          <w:tab w:val="clear" w:pos="1225"/>
        </w:tabs>
        <w:ind w:left="567"/>
        <w:rPr>
          <w:rFonts w:cs="Arial"/>
        </w:rPr>
      </w:pPr>
      <w:r w:rsidRPr="00457ACC">
        <w:rPr>
          <w:rFonts w:cs="Arial"/>
        </w:rPr>
        <w:t xml:space="preserve">Faktura </w:t>
      </w:r>
      <w:r>
        <w:rPr>
          <w:rFonts w:cs="Arial"/>
        </w:rPr>
        <w:t xml:space="preserve">vystavená </w:t>
      </w:r>
      <w:r w:rsidR="00BA5FAD">
        <w:rPr>
          <w:rFonts w:cs="Arial"/>
        </w:rPr>
        <w:t>Dodavatel</w:t>
      </w:r>
      <w:r>
        <w:rPr>
          <w:rFonts w:cs="Arial"/>
        </w:rPr>
        <w:t>em</w:t>
      </w:r>
      <w:r w:rsidRPr="00457ACC">
        <w:rPr>
          <w:rFonts w:cs="Arial"/>
        </w:rPr>
        <w:t xml:space="preserve"> bude obsahovat náležitosti daňového a účetního dokladu dle platné legislativy, </w:t>
      </w:r>
      <w:r w:rsidRPr="00457ACC">
        <w:rPr>
          <w:rFonts w:cs="Arial"/>
          <w:b/>
        </w:rPr>
        <w:t>číslo objednávky</w:t>
      </w:r>
      <w:r>
        <w:rPr>
          <w:rFonts w:cs="Arial"/>
          <w:b/>
        </w:rPr>
        <w:t xml:space="preserve"> </w:t>
      </w:r>
      <w:r w:rsidRPr="00457ACC">
        <w:rPr>
          <w:rFonts w:cs="Arial"/>
        </w:rPr>
        <w:t xml:space="preserve">a další náležitosti dle této Smlouvy, včetně požadovaných příloh. Součástí faktury musí být vždy předávací protokol potvrzující skutečnost převzetí </w:t>
      </w:r>
      <w:r w:rsidR="0002001C">
        <w:rPr>
          <w:rFonts w:cs="Arial"/>
        </w:rPr>
        <w:t>Dodávky</w:t>
      </w:r>
      <w:r w:rsidR="0002001C" w:rsidRPr="00457ACC">
        <w:rPr>
          <w:rFonts w:cs="Arial"/>
        </w:rPr>
        <w:t xml:space="preserve"> </w:t>
      </w:r>
      <w:r>
        <w:rPr>
          <w:rFonts w:cs="Arial"/>
        </w:rPr>
        <w:t>Objednatelem</w:t>
      </w:r>
      <w:r w:rsidR="0002001C">
        <w:rPr>
          <w:rFonts w:cs="Arial"/>
        </w:rPr>
        <w:t xml:space="preserve"> bez výhrad</w:t>
      </w:r>
      <w:r w:rsidRPr="00457ACC">
        <w:rPr>
          <w:rFonts w:cs="Arial"/>
        </w:rPr>
        <w:t xml:space="preserve"> a další přílohy vyplývající z této Smlouvy.</w:t>
      </w:r>
    </w:p>
    <w:p w14:paraId="3B00449A" w14:textId="5053E46F" w:rsidR="00793D3F" w:rsidRPr="00457ACC" w:rsidRDefault="00793D3F" w:rsidP="004B62CF">
      <w:pPr>
        <w:pStyle w:val="02-ODST-2"/>
        <w:numPr>
          <w:ilvl w:val="1"/>
          <w:numId w:val="1"/>
        </w:numPr>
        <w:tabs>
          <w:tab w:val="clear" w:pos="567"/>
          <w:tab w:val="clear" w:pos="1225"/>
        </w:tabs>
        <w:ind w:left="567"/>
        <w:rPr>
          <w:rFonts w:cs="Arial"/>
        </w:rPr>
      </w:pPr>
      <w:r w:rsidRPr="00457ACC">
        <w:rPr>
          <w:rFonts w:cs="Arial"/>
        </w:rPr>
        <w:t xml:space="preserve">Závazek úhrady faktury </w:t>
      </w:r>
      <w:r>
        <w:rPr>
          <w:rFonts w:cs="Arial"/>
        </w:rPr>
        <w:t>Objednatelem</w:t>
      </w:r>
      <w:r w:rsidRPr="00457ACC">
        <w:rPr>
          <w:rFonts w:cs="Arial"/>
        </w:rPr>
        <w:t xml:space="preserve"> se považuje za splněný dnem odepsání fakturované částky z účtu </w:t>
      </w:r>
      <w:r>
        <w:rPr>
          <w:rFonts w:cs="Arial"/>
        </w:rPr>
        <w:t>Objednatele</w:t>
      </w:r>
      <w:r w:rsidRPr="00457ACC">
        <w:rPr>
          <w:rFonts w:cs="Arial"/>
        </w:rPr>
        <w:t xml:space="preserve"> ve prospěch účtu </w:t>
      </w:r>
      <w:r w:rsidR="00BA5FAD">
        <w:rPr>
          <w:rFonts w:cs="Arial"/>
        </w:rPr>
        <w:t>Dodavatel</w:t>
      </w:r>
      <w:r>
        <w:rPr>
          <w:rFonts w:cs="Arial"/>
        </w:rPr>
        <w:t>e</w:t>
      </w:r>
      <w:r w:rsidRPr="00457ACC">
        <w:rPr>
          <w:rFonts w:cs="Arial"/>
        </w:rPr>
        <w:t xml:space="preserve"> uvedeného shodně v čl. 1 této Smlouvy a na faktuře </w:t>
      </w:r>
      <w:r w:rsidR="00BA5FAD">
        <w:rPr>
          <w:rFonts w:cs="Arial"/>
        </w:rPr>
        <w:t>Dodavatel</w:t>
      </w:r>
      <w:r>
        <w:rPr>
          <w:rFonts w:cs="Arial"/>
        </w:rPr>
        <w:t>em</w:t>
      </w:r>
      <w:r w:rsidRPr="00457ACC">
        <w:rPr>
          <w:rFonts w:cs="Arial"/>
        </w:rPr>
        <w:t xml:space="preserve"> vystavené. </w:t>
      </w:r>
    </w:p>
    <w:p w14:paraId="14549892" w14:textId="0F3194D2" w:rsidR="00793D3F" w:rsidRPr="00457ACC" w:rsidRDefault="00793D3F" w:rsidP="004B62CF">
      <w:pPr>
        <w:pStyle w:val="02-ODST-2"/>
        <w:numPr>
          <w:ilvl w:val="1"/>
          <w:numId w:val="1"/>
        </w:numPr>
        <w:tabs>
          <w:tab w:val="clear" w:pos="567"/>
          <w:tab w:val="clear" w:pos="1225"/>
        </w:tabs>
        <w:ind w:left="567"/>
        <w:rPr>
          <w:rFonts w:cs="Arial"/>
        </w:rPr>
      </w:pPr>
      <w:r w:rsidRPr="00457ACC">
        <w:rPr>
          <w:rFonts w:cs="Arial"/>
        </w:rPr>
        <w:t xml:space="preserve">V případě, bude-li faktura vystavená </w:t>
      </w:r>
      <w:r w:rsidR="00BA5FAD">
        <w:rPr>
          <w:rFonts w:cs="Arial"/>
        </w:rPr>
        <w:t>Dodavatel</w:t>
      </w:r>
      <w:r>
        <w:rPr>
          <w:rFonts w:cs="Arial"/>
        </w:rPr>
        <w:t>em</w:t>
      </w:r>
      <w:r w:rsidRPr="00457ACC">
        <w:rPr>
          <w:rFonts w:cs="Arial"/>
        </w:rPr>
        <w:t xml:space="preserve"> obsahovat chybné či neúplné údaje</w:t>
      </w:r>
      <w:r w:rsidR="00B36267">
        <w:rPr>
          <w:rFonts w:cs="Arial"/>
        </w:rPr>
        <w:t xml:space="preserve"> </w:t>
      </w:r>
      <w:r w:rsidRPr="00457ACC">
        <w:rPr>
          <w:rFonts w:cs="Arial"/>
        </w:rPr>
        <w:t xml:space="preserve">je </w:t>
      </w:r>
      <w:r>
        <w:rPr>
          <w:rFonts w:cs="Arial"/>
        </w:rPr>
        <w:t>Objednatel</w:t>
      </w:r>
      <w:r w:rsidRPr="00457ACC">
        <w:rPr>
          <w:rFonts w:cs="Arial"/>
        </w:rPr>
        <w:t xml:space="preserve"> oprávněn vrátit fakturu</w:t>
      </w:r>
      <w:r>
        <w:rPr>
          <w:rFonts w:cs="Arial"/>
        </w:rPr>
        <w:t xml:space="preserve"> </w:t>
      </w:r>
      <w:r w:rsidR="00BA5FAD">
        <w:rPr>
          <w:rFonts w:cs="Arial"/>
        </w:rPr>
        <w:t>Dodavatel</w:t>
      </w:r>
      <w:r>
        <w:rPr>
          <w:rFonts w:cs="Arial"/>
        </w:rPr>
        <w:t xml:space="preserve">i </w:t>
      </w:r>
      <w:r w:rsidRPr="00457ACC">
        <w:rPr>
          <w:rFonts w:cs="Arial"/>
        </w:rPr>
        <w:t xml:space="preserve">zpět bez zaplacení. </w:t>
      </w:r>
      <w:r w:rsidR="00BA5FAD">
        <w:rPr>
          <w:rFonts w:cs="Arial"/>
        </w:rPr>
        <w:t>Dodavatel</w:t>
      </w:r>
      <w:r w:rsidRPr="00457ACC">
        <w:rPr>
          <w:rFonts w:cs="Arial"/>
        </w:rPr>
        <w:t xml:space="preserve"> je povinen vystavit novou opravenou fakturu s novým datem splatnosti a doručit ji </w:t>
      </w:r>
      <w:r>
        <w:rPr>
          <w:rFonts w:cs="Arial"/>
        </w:rPr>
        <w:t>Objednateli</w:t>
      </w:r>
      <w:r w:rsidRPr="00457ACC">
        <w:rPr>
          <w:rFonts w:cs="Arial"/>
        </w:rPr>
        <w:t xml:space="preserve">. </w:t>
      </w:r>
      <w:r w:rsidRPr="00457ACC">
        <w:rPr>
          <w:rFonts w:cs="Arial"/>
          <w:iCs/>
        </w:rPr>
        <w:t xml:space="preserve">V tomto případě nemá </w:t>
      </w:r>
      <w:r w:rsidR="00BA5FAD">
        <w:rPr>
          <w:rFonts w:cs="Arial"/>
          <w:iCs/>
        </w:rPr>
        <w:t>Dodavatel</w:t>
      </w:r>
      <w:r w:rsidRPr="00457ACC">
        <w:rPr>
          <w:rFonts w:cs="Arial"/>
          <w:iCs/>
        </w:rPr>
        <w:t xml:space="preserve"> nárok na zaplacení fakturované částky, úrok z prodlení ani jakoukoliv jinou sankci a </w:t>
      </w:r>
      <w:r>
        <w:rPr>
          <w:rFonts w:cs="Arial"/>
          <w:iCs/>
        </w:rPr>
        <w:t xml:space="preserve">Objednatel </w:t>
      </w:r>
      <w:r w:rsidRPr="00457ACC">
        <w:rPr>
          <w:rFonts w:cs="Arial"/>
          <w:iCs/>
        </w:rPr>
        <w:t xml:space="preserve">není v prodlení se zaplacením fakturované částky. Lhůta splatnosti v délce </w:t>
      </w:r>
      <w:r>
        <w:rPr>
          <w:rFonts w:cs="Arial"/>
          <w:iCs/>
        </w:rPr>
        <w:t>3</w:t>
      </w:r>
      <w:r w:rsidRPr="00457ACC">
        <w:rPr>
          <w:rFonts w:cs="Arial"/>
          <w:iCs/>
        </w:rPr>
        <w:t xml:space="preserve">0 dnů počíná běžet znovu až ode dne doručení bezvadné faktury </w:t>
      </w:r>
      <w:r>
        <w:rPr>
          <w:rFonts w:cs="Arial"/>
          <w:iCs/>
        </w:rPr>
        <w:t xml:space="preserve">Objednateli </w:t>
      </w:r>
      <w:r w:rsidRPr="00457ACC">
        <w:rPr>
          <w:rFonts w:cs="Arial"/>
          <w:iCs/>
        </w:rPr>
        <w:t xml:space="preserve">na fakturační adresu </w:t>
      </w:r>
      <w:r>
        <w:rPr>
          <w:rFonts w:cs="Arial"/>
          <w:iCs/>
        </w:rPr>
        <w:t>Objednatele</w:t>
      </w:r>
      <w:r w:rsidRPr="00457ACC">
        <w:rPr>
          <w:rFonts w:cs="Arial"/>
          <w:iCs/>
        </w:rPr>
        <w:t>.</w:t>
      </w:r>
    </w:p>
    <w:p w14:paraId="0C6DDD9A" w14:textId="2AC88BC9" w:rsidR="00793D3F" w:rsidRPr="00457ACC" w:rsidRDefault="00793D3F" w:rsidP="004B62CF">
      <w:pPr>
        <w:pStyle w:val="02-ODST-2"/>
        <w:numPr>
          <w:ilvl w:val="1"/>
          <w:numId w:val="1"/>
        </w:numPr>
        <w:ind w:left="567"/>
        <w:rPr>
          <w:rFonts w:cs="Arial"/>
        </w:rPr>
      </w:pPr>
      <w:r w:rsidRPr="00457ACC">
        <w:rPr>
          <w:rFonts w:cs="Arial"/>
        </w:rPr>
        <w:t xml:space="preserve">V případě prodlení </w:t>
      </w:r>
      <w:r>
        <w:rPr>
          <w:rFonts w:cs="Arial"/>
        </w:rPr>
        <w:t>Objednatele</w:t>
      </w:r>
      <w:r w:rsidRPr="00457ACC">
        <w:rPr>
          <w:rFonts w:cs="Arial"/>
        </w:rPr>
        <w:t xml:space="preserve"> s platbou uhradí </w:t>
      </w:r>
      <w:r>
        <w:rPr>
          <w:rFonts w:cs="Arial"/>
        </w:rPr>
        <w:t xml:space="preserve">Objednatel </w:t>
      </w:r>
      <w:r w:rsidR="00BA5FAD">
        <w:rPr>
          <w:rFonts w:cs="Arial"/>
        </w:rPr>
        <w:t>Dodavatel</w:t>
      </w:r>
      <w:r>
        <w:rPr>
          <w:rFonts w:cs="Arial"/>
        </w:rPr>
        <w:t>i</w:t>
      </w:r>
      <w:r w:rsidRPr="00457ACC">
        <w:rPr>
          <w:rFonts w:cs="Arial"/>
        </w:rPr>
        <w:t xml:space="preserve"> dlužnou částku a dále úrok z prodlení ve výši stanovené platnými právními předpisy.</w:t>
      </w:r>
    </w:p>
    <w:p w14:paraId="6DDB1823" w14:textId="77777777" w:rsidR="00793D3F" w:rsidRPr="00457ACC" w:rsidRDefault="00793D3F" w:rsidP="00B86CDE">
      <w:pPr>
        <w:pStyle w:val="02-ODST-2"/>
        <w:numPr>
          <w:ilvl w:val="1"/>
          <w:numId w:val="1"/>
        </w:numPr>
        <w:ind w:hanging="712"/>
        <w:rPr>
          <w:rFonts w:cs="Arial"/>
        </w:rPr>
      </w:pPr>
      <w:r w:rsidRPr="00457ACC">
        <w:rPr>
          <w:rFonts w:cs="Arial"/>
        </w:rPr>
        <w:t>Smluvní strany sjednávají, že:</w:t>
      </w:r>
    </w:p>
    <w:p w14:paraId="0939E397" w14:textId="7A69BBE5" w:rsidR="00793D3F" w:rsidRPr="00457ACC" w:rsidRDefault="002D7354" w:rsidP="00793D3F">
      <w:pPr>
        <w:pStyle w:val="05-ODST-3"/>
        <w:numPr>
          <w:ilvl w:val="2"/>
          <w:numId w:val="1"/>
        </w:numPr>
        <w:rPr>
          <w:rFonts w:cs="Arial"/>
        </w:rPr>
      </w:pPr>
      <w:r>
        <w:rPr>
          <w:rFonts w:cs="Arial"/>
        </w:rPr>
        <w:t xml:space="preserve">  </w:t>
      </w:r>
      <w:r w:rsidR="00793D3F" w:rsidRPr="00457ACC">
        <w:rPr>
          <w:rFonts w:cs="Arial"/>
        </w:rPr>
        <w:t xml:space="preserve">V případech, kdy </w:t>
      </w:r>
      <w:r w:rsidR="00793D3F">
        <w:rPr>
          <w:rFonts w:cs="Arial"/>
        </w:rPr>
        <w:t>Objednatel</w:t>
      </w:r>
      <w:r w:rsidR="00793D3F" w:rsidRPr="00457ACC">
        <w:rPr>
          <w:rFonts w:cs="Arial"/>
        </w:rPr>
        <w:t xml:space="preserve"> je, nebo může být ručitelem za odvedení daně z přidané hodnoty </w:t>
      </w:r>
      <w:r w:rsidR="00BA5FAD">
        <w:rPr>
          <w:rFonts w:cs="Arial"/>
        </w:rPr>
        <w:t>Dodavatel</w:t>
      </w:r>
      <w:r w:rsidR="00793D3F">
        <w:rPr>
          <w:rFonts w:cs="Arial"/>
        </w:rPr>
        <w:t>em</w:t>
      </w:r>
      <w:r w:rsidR="00793D3F" w:rsidRPr="00457ACC">
        <w:rPr>
          <w:rFonts w:cs="Arial"/>
        </w:rPr>
        <w:t xml:space="preserve"> z příslušného plnění, nebo pokud se jím </w:t>
      </w:r>
      <w:r w:rsidR="00793D3F">
        <w:rPr>
          <w:rFonts w:cs="Arial"/>
        </w:rPr>
        <w:t>Objednatel</w:t>
      </w:r>
      <w:r w:rsidR="00793D3F" w:rsidRPr="00457ACC">
        <w:rPr>
          <w:rFonts w:cs="Arial"/>
        </w:rPr>
        <w:t xml:space="preserve"> stane nebo může stát v důsledku změny zákonné úpravy, je </w:t>
      </w:r>
      <w:r w:rsidR="00793D3F">
        <w:rPr>
          <w:rFonts w:cs="Arial"/>
        </w:rPr>
        <w:t>Objednatel</w:t>
      </w:r>
      <w:r w:rsidR="00793D3F" w:rsidRPr="00457ACC">
        <w:rPr>
          <w:rFonts w:cs="Arial"/>
        </w:rPr>
        <w:t xml:space="preserve"> oprávněn uhradit na účet </w:t>
      </w:r>
      <w:r w:rsidR="00BA5FAD">
        <w:rPr>
          <w:rFonts w:cs="Arial"/>
        </w:rPr>
        <w:t>Dodavatel</w:t>
      </w:r>
      <w:r w:rsidR="00793D3F">
        <w:rPr>
          <w:rFonts w:cs="Arial"/>
        </w:rPr>
        <w:t>e</w:t>
      </w:r>
      <w:r w:rsidR="00793D3F" w:rsidRPr="00457ACC">
        <w:rPr>
          <w:rFonts w:cs="Arial"/>
        </w:rPr>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w:t>
      </w:r>
      <w:r w:rsidR="00793D3F">
        <w:rPr>
          <w:rFonts w:cs="Arial"/>
        </w:rPr>
        <w:t xml:space="preserve"> Objednatel</w:t>
      </w:r>
      <w:r w:rsidR="00793D3F" w:rsidRPr="00457ACC">
        <w:rPr>
          <w:rFonts w:cs="Arial"/>
        </w:rPr>
        <w:t xml:space="preserve"> v takovém případě oprávněn místo </w:t>
      </w:r>
      <w:r w:rsidR="00BA5FAD">
        <w:rPr>
          <w:rFonts w:cs="Arial"/>
        </w:rPr>
        <w:t>Dodavatel</w:t>
      </w:r>
      <w:r w:rsidR="00793D3F">
        <w:rPr>
          <w:rFonts w:cs="Arial"/>
        </w:rPr>
        <w:t>i</w:t>
      </w:r>
      <w:r w:rsidR="00793D3F" w:rsidRPr="00457ACC">
        <w:rPr>
          <w:rFonts w:cs="Arial"/>
        </w:rPr>
        <w:t xml:space="preserve"> jako poskytovateli zdanitelného plnění uhradit v souladu s příslušnými ustanoveními zákona o DPH, (tj. zejména dle ustanovení §§ 109, 109a, event. dalších) přímo na příslušný účet správce daně </w:t>
      </w:r>
      <w:r w:rsidR="00BA5FAD">
        <w:rPr>
          <w:rFonts w:cs="Arial"/>
        </w:rPr>
        <w:t>Dodavatel</w:t>
      </w:r>
      <w:r w:rsidR="00793D3F">
        <w:rPr>
          <w:rFonts w:cs="Arial"/>
        </w:rPr>
        <w:t>e</w:t>
      </w:r>
      <w:r w:rsidR="00793D3F" w:rsidRPr="00457ACC">
        <w:rPr>
          <w:rFonts w:cs="Arial"/>
        </w:rPr>
        <w:t xml:space="preserve"> </w:t>
      </w:r>
      <w:r w:rsidR="00793D3F" w:rsidRPr="00457ACC">
        <w:rPr>
          <w:rFonts w:cs="Arial"/>
        </w:rPr>
        <w:lastRenderedPageBreak/>
        <w:t xml:space="preserve">jako poskytovatele zdanitelného plnění s údaji potřebnými pro identifikaci platby dle příslušných ustanovení zákona o DPH. Úhradou daně z přidané hodnoty na účet správce daně </w:t>
      </w:r>
      <w:r w:rsidR="00BA5FAD">
        <w:rPr>
          <w:rFonts w:cs="Arial"/>
        </w:rPr>
        <w:t>Dodavatel</w:t>
      </w:r>
      <w:r w:rsidR="00793D3F">
        <w:rPr>
          <w:rFonts w:cs="Arial"/>
        </w:rPr>
        <w:t>e</w:t>
      </w:r>
      <w:r w:rsidR="00793D3F" w:rsidRPr="00457ACC">
        <w:rPr>
          <w:rFonts w:cs="Arial"/>
        </w:rPr>
        <w:t xml:space="preserve"> tak bude splněn dluh </w:t>
      </w:r>
      <w:r w:rsidR="00793D3F">
        <w:rPr>
          <w:rFonts w:cs="Arial"/>
        </w:rPr>
        <w:t>Objednatele</w:t>
      </w:r>
      <w:r w:rsidR="00793D3F" w:rsidRPr="00457ACC">
        <w:rPr>
          <w:rFonts w:cs="Arial"/>
        </w:rPr>
        <w:t xml:space="preserve"> vůči </w:t>
      </w:r>
      <w:r w:rsidR="00BA5FAD">
        <w:rPr>
          <w:rFonts w:cs="Arial"/>
        </w:rPr>
        <w:t>Dodavatel</w:t>
      </w:r>
      <w:r w:rsidR="00793D3F">
        <w:rPr>
          <w:rFonts w:cs="Arial"/>
        </w:rPr>
        <w:t>i</w:t>
      </w:r>
      <w:r w:rsidR="00793D3F" w:rsidRPr="00457ACC">
        <w:rPr>
          <w:rFonts w:cs="Arial"/>
        </w:rPr>
        <w:t xml:space="preserve"> zaplatit cenu plnění v částce uhrazené na účet správce daně </w:t>
      </w:r>
      <w:r w:rsidR="00BA5FAD">
        <w:rPr>
          <w:rFonts w:cs="Arial"/>
        </w:rPr>
        <w:t>Dodavatel</w:t>
      </w:r>
      <w:r w:rsidR="00793D3F">
        <w:rPr>
          <w:rFonts w:cs="Arial"/>
        </w:rPr>
        <w:t>e</w:t>
      </w:r>
      <w:r w:rsidR="00793D3F" w:rsidRPr="00457ACC">
        <w:rPr>
          <w:rFonts w:cs="Arial"/>
        </w:rPr>
        <w:t>.</w:t>
      </w:r>
    </w:p>
    <w:p w14:paraId="0CDCC87D" w14:textId="455A2DF6" w:rsidR="00793D3F" w:rsidRPr="00457ACC" w:rsidRDefault="002D7354" w:rsidP="00793D3F">
      <w:pPr>
        <w:pStyle w:val="05-ODST-3"/>
        <w:numPr>
          <w:ilvl w:val="2"/>
          <w:numId w:val="1"/>
        </w:numPr>
        <w:rPr>
          <w:rFonts w:cs="Arial"/>
        </w:rPr>
      </w:pPr>
      <w:r>
        <w:rPr>
          <w:rFonts w:cs="Arial"/>
        </w:rPr>
        <w:t xml:space="preserve">  </w:t>
      </w:r>
      <w:r w:rsidR="00793D3F" w:rsidRPr="00457ACC">
        <w:rPr>
          <w:rFonts w:cs="Arial"/>
        </w:rPr>
        <w:t xml:space="preserve">O postupu </w:t>
      </w:r>
      <w:r w:rsidR="00793D3F">
        <w:rPr>
          <w:rFonts w:cs="Arial"/>
        </w:rPr>
        <w:t>Objednatele</w:t>
      </w:r>
      <w:r w:rsidR="00793D3F" w:rsidRPr="00457ACC">
        <w:rPr>
          <w:rFonts w:cs="Arial"/>
        </w:rPr>
        <w:t xml:space="preserve"> dle bodu výše bude </w:t>
      </w:r>
      <w:r w:rsidR="00793D3F">
        <w:rPr>
          <w:rFonts w:cs="Arial"/>
        </w:rPr>
        <w:t>Objednatel</w:t>
      </w:r>
      <w:r w:rsidR="00793D3F" w:rsidRPr="00457ACC">
        <w:rPr>
          <w:rFonts w:cs="Arial"/>
        </w:rPr>
        <w:t xml:space="preserve"> písemně bez zbytečného odkladu informovat </w:t>
      </w:r>
      <w:r w:rsidR="00BA5FAD">
        <w:rPr>
          <w:rFonts w:cs="Arial"/>
        </w:rPr>
        <w:t>Dodavatel</w:t>
      </w:r>
      <w:r w:rsidR="00793D3F">
        <w:rPr>
          <w:rFonts w:cs="Arial"/>
        </w:rPr>
        <w:t>e</w:t>
      </w:r>
      <w:r w:rsidR="00793D3F" w:rsidRPr="00457ACC">
        <w:rPr>
          <w:rFonts w:cs="Arial"/>
        </w:rPr>
        <w:t xml:space="preserve"> jako poskytovatele zdanitelného plnění, za nějž byla daň z přidané hodnoty takto odvedena.</w:t>
      </w:r>
    </w:p>
    <w:p w14:paraId="0D041278" w14:textId="6AA76B32" w:rsidR="00793D3F" w:rsidRPr="00457ACC" w:rsidRDefault="00B07F28" w:rsidP="00793D3F">
      <w:pPr>
        <w:pStyle w:val="05-ODST-3"/>
        <w:numPr>
          <w:ilvl w:val="2"/>
          <w:numId w:val="1"/>
        </w:numPr>
        <w:rPr>
          <w:rFonts w:cs="Arial"/>
        </w:rPr>
      </w:pPr>
      <w:r>
        <w:rPr>
          <w:rFonts w:cs="Arial"/>
        </w:rPr>
        <w:t xml:space="preserve">  </w:t>
      </w:r>
      <w:r w:rsidR="00793D3F" w:rsidRPr="00457ACC">
        <w:rPr>
          <w:rFonts w:cs="Arial"/>
        </w:rPr>
        <w:t xml:space="preserve">Uhrazení závazku učiněné způsobem uvedeným výše je v souladu se zákonem o DPH a není porušením smluvních sankcí za neuhrazení finančních prostředků ze strany </w:t>
      </w:r>
      <w:r w:rsidR="00793D3F">
        <w:rPr>
          <w:rFonts w:cs="Arial"/>
        </w:rPr>
        <w:t>Objednatele</w:t>
      </w:r>
      <w:r w:rsidR="00793D3F" w:rsidRPr="00457ACC">
        <w:rPr>
          <w:rFonts w:cs="Arial"/>
        </w:rPr>
        <w:t xml:space="preserve"> a nezakládá ani nárok</w:t>
      </w:r>
      <w:r w:rsidR="00793D3F">
        <w:rPr>
          <w:rFonts w:cs="Arial"/>
        </w:rPr>
        <w:t xml:space="preserve"> </w:t>
      </w:r>
      <w:r w:rsidR="00BA5FAD">
        <w:rPr>
          <w:rFonts w:cs="Arial"/>
        </w:rPr>
        <w:t>Dodavatel</w:t>
      </w:r>
      <w:r w:rsidR="00793D3F">
        <w:rPr>
          <w:rFonts w:cs="Arial"/>
        </w:rPr>
        <w:t>e</w:t>
      </w:r>
      <w:r w:rsidR="00793D3F" w:rsidRPr="00457ACC">
        <w:rPr>
          <w:rFonts w:cs="Arial"/>
        </w:rPr>
        <w:t xml:space="preserve"> na náhradu škody.</w:t>
      </w:r>
    </w:p>
    <w:p w14:paraId="70453BC4" w14:textId="46D40BA8" w:rsidR="00793D3F" w:rsidRDefault="00793D3F" w:rsidP="00793D3F">
      <w:pPr>
        <w:pStyle w:val="Odstavec2"/>
        <w:tabs>
          <w:tab w:val="num" w:pos="1364"/>
        </w:tabs>
        <w:spacing w:before="120" w:after="0"/>
        <w:ind w:left="851"/>
        <w:rPr>
          <w:rFonts w:cs="Arial"/>
        </w:rPr>
      </w:pPr>
      <w:r w:rsidRPr="00457ACC">
        <w:rPr>
          <w:rFonts w:cs="Arial"/>
        </w:rPr>
        <w:t xml:space="preserve">Smluvní strany se dohodly, že </w:t>
      </w:r>
      <w:r>
        <w:rPr>
          <w:rFonts w:cs="Arial"/>
        </w:rPr>
        <w:t xml:space="preserve">Objednatel </w:t>
      </w:r>
      <w:r w:rsidRPr="00457ACC">
        <w:rPr>
          <w:rFonts w:cs="Arial"/>
        </w:rPr>
        <w:t xml:space="preserve">je oprávněn pozastavit úhradu faktur </w:t>
      </w:r>
      <w:r w:rsidR="00BA5FAD">
        <w:rPr>
          <w:rFonts w:cs="Arial"/>
        </w:rPr>
        <w:t>Dodavatel</w:t>
      </w:r>
      <w:r>
        <w:rPr>
          <w:rFonts w:cs="Arial"/>
        </w:rPr>
        <w:t>i</w:t>
      </w:r>
      <w:r w:rsidRPr="00457ACC">
        <w:rPr>
          <w:rFonts w:cs="Arial"/>
        </w:rPr>
        <w:t xml:space="preserve">, pokud bude na </w:t>
      </w:r>
      <w:r w:rsidR="00BA5FAD">
        <w:rPr>
          <w:rFonts w:cs="Arial"/>
        </w:rPr>
        <w:t>Dodavatel</w:t>
      </w:r>
      <w:r>
        <w:rPr>
          <w:rFonts w:cs="Arial"/>
        </w:rPr>
        <w:t>e</w:t>
      </w:r>
      <w:r w:rsidRPr="00457ACC">
        <w:rPr>
          <w:rFonts w:cs="Arial"/>
        </w:rPr>
        <w:t xml:space="preserve"> podán návrh na insolvenční řízení. </w:t>
      </w:r>
      <w:r>
        <w:rPr>
          <w:rFonts w:cs="Arial"/>
        </w:rPr>
        <w:t>Objednatel</w:t>
      </w:r>
      <w:r w:rsidRPr="00457ACC">
        <w:rPr>
          <w:rFonts w:cs="Arial"/>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cs="Arial"/>
        </w:rPr>
        <w:t>Objednatele</w:t>
      </w:r>
      <w:r w:rsidRPr="00457ACC">
        <w:rPr>
          <w:rFonts w:cs="Arial"/>
        </w:rPr>
        <w:t xml:space="preserve">. Bude-li insolvenční návrh odmítnut, uhradí </w:t>
      </w:r>
      <w:r>
        <w:rPr>
          <w:rFonts w:cs="Arial"/>
        </w:rPr>
        <w:t>Objednatel</w:t>
      </w:r>
      <w:r w:rsidRPr="00457ACC">
        <w:rPr>
          <w:rFonts w:cs="Arial"/>
        </w:rPr>
        <w:t xml:space="preserve"> fakturu do 30 dnů ode dne, kdy obdrží od </w:t>
      </w:r>
      <w:r w:rsidR="00BA5FAD">
        <w:rPr>
          <w:rFonts w:cs="Arial"/>
        </w:rPr>
        <w:t>Dodavatel</w:t>
      </w:r>
      <w:r>
        <w:rPr>
          <w:rFonts w:cs="Arial"/>
        </w:rPr>
        <w:t>e</w:t>
      </w:r>
      <w:r w:rsidRPr="00457ACC">
        <w:rPr>
          <w:rFonts w:cs="Arial"/>
        </w:rPr>
        <w:t xml:space="preserve"> rozhodnutí o odmítnutí insolvenčního návrhu s vyznačením právní moci. V případě, že bude rozhodnuto o úpadku a/nebo o způsobu řešení úpadku, bude </w:t>
      </w:r>
      <w:r>
        <w:rPr>
          <w:rFonts w:cs="Arial"/>
        </w:rPr>
        <w:t>Objednatel</w:t>
      </w:r>
      <w:r w:rsidRPr="00457ACC">
        <w:rPr>
          <w:rFonts w:cs="Arial"/>
        </w:rPr>
        <w:t xml:space="preserve"> postupovat v souladu se zákonem č. 182/2006 Sb., insolvenční zákon, v platném znění.</w:t>
      </w:r>
    </w:p>
    <w:p w14:paraId="77EFCBF0" w14:textId="77777777" w:rsidR="002D7354" w:rsidRDefault="002D7354" w:rsidP="006F2490">
      <w:pPr>
        <w:pStyle w:val="Odstavec2"/>
        <w:numPr>
          <w:ilvl w:val="0"/>
          <w:numId w:val="0"/>
        </w:numPr>
        <w:tabs>
          <w:tab w:val="left" w:pos="8070"/>
        </w:tabs>
        <w:ind w:left="567"/>
        <w:rPr>
          <w:rFonts w:cs="Arial"/>
        </w:rPr>
      </w:pPr>
    </w:p>
    <w:p w14:paraId="2D541FA5" w14:textId="2FA21441" w:rsidR="007A7B58" w:rsidRDefault="007A7B58" w:rsidP="00662574">
      <w:pPr>
        <w:pStyle w:val="lnek"/>
        <w:spacing w:before="360"/>
        <w:ind w:left="17"/>
      </w:pPr>
      <w:r w:rsidRPr="007B1761">
        <w:t xml:space="preserve">Předání a </w:t>
      </w:r>
      <w:r w:rsidRPr="00280022">
        <w:rPr>
          <w:rFonts w:eastAsiaTheme="minorEastAsia"/>
        </w:rPr>
        <w:t>převzetí</w:t>
      </w:r>
      <w:r w:rsidRPr="007B1761">
        <w:t xml:space="preserve"> </w:t>
      </w:r>
      <w:r w:rsidR="00061DA9">
        <w:t>Dodávky</w:t>
      </w:r>
    </w:p>
    <w:p w14:paraId="0F4EC181" w14:textId="2668EFA4" w:rsidR="007A7B58" w:rsidRDefault="007A7B58" w:rsidP="00662574">
      <w:pPr>
        <w:pStyle w:val="Odstavec2"/>
      </w:pPr>
      <w:r w:rsidRPr="00AE3CC7">
        <w:t>Předání</w:t>
      </w:r>
      <w:r>
        <w:t xml:space="preserve"> a převzetí </w:t>
      </w:r>
      <w:r w:rsidR="00061DA9">
        <w:t xml:space="preserve">Dodávky </w:t>
      </w:r>
      <w:r>
        <w:t>se uskuteční</w:t>
      </w:r>
      <w:r w:rsidRPr="00F37EC2">
        <w:t xml:space="preserve"> </w:t>
      </w:r>
      <w:r>
        <w:t>ihned</w:t>
      </w:r>
      <w:r w:rsidRPr="00F37EC2">
        <w:t xml:space="preserve"> po</w:t>
      </w:r>
      <w:r w:rsidR="00061DA9">
        <w:t xml:space="preserve"> jejím</w:t>
      </w:r>
      <w:r w:rsidRPr="00F37EC2">
        <w:t xml:space="preserve"> řádném dokončení</w:t>
      </w:r>
      <w:r>
        <w:t>.</w:t>
      </w:r>
    </w:p>
    <w:p w14:paraId="5B622D0E" w14:textId="4C0D64A3" w:rsidR="007A7B58" w:rsidRDefault="007A7B58" w:rsidP="00662574">
      <w:pPr>
        <w:pStyle w:val="Odstavec2"/>
      </w:pPr>
      <w:bookmarkStart w:id="5" w:name="_Ref334787654"/>
      <w:r w:rsidRPr="00CD1BFE">
        <w:t>Pro účely přejímky</w:t>
      </w:r>
      <w:r w:rsidR="00A97BA9">
        <w:t xml:space="preserve"> D</w:t>
      </w:r>
      <w:r w:rsidR="00061DA9">
        <w:t>odávky</w:t>
      </w:r>
      <w:r w:rsidRPr="00CD1BFE">
        <w:t xml:space="preserve"> a před přejímkou</w:t>
      </w:r>
      <w:r w:rsidR="00A97BA9">
        <w:t xml:space="preserve"> D</w:t>
      </w:r>
      <w:r w:rsidR="00061DA9">
        <w:t>odávky</w:t>
      </w:r>
      <w:r w:rsidRPr="00CD1BFE">
        <w:t xml:space="preserve"> je </w:t>
      </w:r>
      <w:r w:rsidR="00BA5FAD">
        <w:t>Dodavatel</w:t>
      </w:r>
      <w:r w:rsidRPr="00CD1BFE">
        <w:t xml:space="preserve"> povinen včas připravit a předložit v českém jazyce kromě veškerých dokladů sjednaných </w:t>
      </w:r>
      <w:r w:rsidR="00A97BA9">
        <w:t xml:space="preserve">v Závazných podkladech nebo </w:t>
      </w:r>
      <w:r w:rsidRPr="00CD1BFE">
        <w:t>jinde ve Smlouvě a plynoucích z obecně závazných právních a technických předpisů i následující doklady:</w:t>
      </w:r>
      <w:bookmarkEnd w:id="5"/>
      <w:r w:rsidRPr="00CD1BFE">
        <w:t xml:space="preserve"> </w:t>
      </w:r>
    </w:p>
    <w:p w14:paraId="11D75828" w14:textId="32D7B739"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prohlášení o shodě ve smyslu § 13 odst. 2 zákona č. 22/1997 Sb., o technických požadavcích na výrobky a s požadavky směrnic Evropského parlamentu</w:t>
      </w:r>
      <w:r>
        <w:rPr>
          <w:rFonts w:ascii="Arial" w:hAnsi="Arial"/>
          <w:sz w:val="20"/>
          <w:szCs w:val="20"/>
        </w:rPr>
        <w:t xml:space="preserve"> na použité VS a jiné materiály;</w:t>
      </w:r>
    </w:p>
    <w:p w14:paraId="0D5DBE3E" w14:textId="2437B670"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 xml:space="preserve">certifikát o přezkoušení </w:t>
      </w:r>
      <w:r>
        <w:rPr>
          <w:rFonts w:ascii="Arial" w:hAnsi="Arial"/>
          <w:sz w:val="20"/>
          <w:szCs w:val="20"/>
        </w:rPr>
        <w:t xml:space="preserve">dodaného </w:t>
      </w:r>
      <w:r w:rsidRPr="002A0060">
        <w:rPr>
          <w:rFonts w:ascii="Arial" w:hAnsi="Arial"/>
          <w:sz w:val="20"/>
          <w:szCs w:val="20"/>
        </w:rPr>
        <w:t xml:space="preserve">typu </w:t>
      </w:r>
      <w:r>
        <w:rPr>
          <w:rFonts w:ascii="Arial" w:hAnsi="Arial"/>
          <w:sz w:val="20"/>
          <w:szCs w:val="20"/>
        </w:rPr>
        <w:t xml:space="preserve">VS </w:t>
      </w:r>
      <w:r w:rsidRPr="002A0060">
        <w:rPr>
          <w:rFonts w:ascii="Arial" w:hAnsi="Arial"/>
          <w:sz w:val="20"/>
          <w:szCs w:val="20"/>
        </w:rPr>
        <w:t xml:space="preserve"> Fyzikálně technickým zkušebním ústavem </w:t>
      </w:r>
      <w:proofErr w:type="spellStart"/>
      <w:proofErr w:type="gramStart"/>
      <w:r w:rsidRPr="002A0060">
        <w:rPr>
          <w:rFonts w:ascii="Arial" w:hAnsi="Arial"/>
          <w:sz w:val="20"/>
          <w:szCs w:val="20"/>
        </w:rPr>
        <w:t>s.p</w:t>
      </w:r>
      <w:proofErr w:type="spellEnd"/>
      <w:r w:rsidRPr="002A0060">
        <w:rPr>
          <w:rFonts w:ascii="Arial" w:hAnsi="Arial"/>
          <w:sz w:val="20"/>
          <w:szCs w:val="20"/>
        </w:rPr>
        <w:t>.</w:t>
      </w:r>
      <w:proofErr w:type="gramEnd"/>
      <w:r w:rsidRPr="002A0060">
        <w:rPr>
          <w:rFonts w:ascii="Arial" w:hAnsi="Arial"/>
          <w:sz w:val="20"/>
          <w:szCs w:val="20"/>
        </w:rPr>
        <w:t xml:space="preserve"> Ostrava – Radvanice</w:t>
      </w:r>
    </w:p>
    <w:p w14:paraId="6058147B" w14:textId="77777777"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certifikace měřidla Českým metrologickým institutem</w:t>
      </w:r>
    </w:p>
    <w:p w14:paraId="2E16A939" w14:textId="60452041"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 xml:space="preserve">doklad (komunikační protokol) o způsobilosti stojanů pro bezproblémové napojení na stávající pokladní systém, který řídí komunikaci čerpacích stanic </w:t>
      </w:r>
      <w:r>
        <w:rPr>
          <w:rFonts w:ascii="Arial" w:hAnsi="Arial"/>
          <w:sz w:val="20"/>
          <w:szCs w:val="20"/>
        </w:rPr>
        <w:t>Objednatele -</w:t>
      </w:r>
      <w:proofErr w:type="spellStart"/>
      <w:r w:rsidRPr="002A0060">
        <w:rPr>
          <w:rFonts w:ascii="Arial" w:hAnsi="Arial"/>
          <w:sz w:val="20"/>
          <w:szCs w:val="20"/>
        </w:rPr>
        <w:t>EuroOil</w:t>
      </w:r>
      <w:proofErr w:type="spellEnd"/>
      <w:r w:rsidRPr="002A0060">
        <w:rPr>
          <w:rFonts w:ascii="Arial" w:hAnsi="Arial"/>
          <w:sz w:val="20"/>
          <w:szCs w:val="20"/>
        </w:rPr>
        <w:t xml:space="preserve"> (YS)</w:t>
      </w:r>
    </w:p>
    <w:p w14:paraId="3666B0D2" w14:textId="77777777"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zjednodušený deník o provádění prací - 1x originál pro archivaci zadavatele a 1x kopie</w:t>
      </w:r>
    </w:p>
    <w:p w14:paraId="1C9A3C36" w14:textId="77777777"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návod k použití, k obsluze a údržbě s ohledem na bezpečnost práce, provozní dokumentaci k zařízení</w:t>
      </w:r>
    </w:p>
    <w:p w14:paraId="6404A7E0" w14:textId="77777777"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výchozí revizní zprávy elektroinstalace a zařízení</w:t>
      </w:r>
    </w:p>
    <w:p w14:paraId="21A9286C" w14:textId="77777777" w:rsidR="002A0060" w:rsidRPr="002A0060" w:rsidRDefault="002A0060" w:rsidP="002A0060">
      <w:pPr>
        <w:pStyle w:val="Odstavecseseznamem"/>
        <w:numPr>
          <w:ilvl w:val="0"/>
          <w:numId w:val="9"/>
        </w:numPr>
        <w:spacing w:after="0"/>
        <w:rPr>
          <w:rFonts w:ascii="Arial" w:hAnsi="Arial"/>
          <w:sz w:val="20"/>
          <w:szCs w:val="20"/>
        </w:rPr>
      </w:pPr>
      <w:r w:rsidRPr="002A0060">
        <w:rPr>
          <w:rFonts w:ascii="Arial" w:hAnsi="Arial"/>
          <w:sz w:val="20"/>
          <w:szCs w:val="20"/>
        </w:rPr>
        <w:t>protokol o funkčních zkouškách.</w:t>
      </w:r>
    </w:p>
    <w:p w14:paraId="78B2B3EB" w14:textId="38DA968F" w:rsidR="007A7B58" w:rsidRDefault="007A7B58" w:rsidP="00662574">
      <w:pPr>
        <w:pStyle w:val="Odstavec2"/>
        <w:numPr>
          <w:ilvl w:val="0"/>
          <w:numId w:val="9"/>
        </w:numPr>
      </w:pPr>
      <w:r>
        <w:t>doklady o ekologické likvidaci veškerých o</w:t>
      </w:r>
      <w:r w:rsidR="00C91613">
        <w:t xml:space="preserve">dpadů, vzniklých prováděním </w:t>
      </w:r>
      <w:r w:rsidR="00061DA9">
        <w:t>Dodávky</w:t>
      </w:r>
      <w:r w:rsidR="00C91613">
        <w:t>.</w:t>
      </w:r>
    </w:p>
    <w:p w14:paraId="619172CE" w14:textId="77777777" w:rsidR="007A7B58" w:rsidRDefault="007A7B58" w:rsidP="00662574">
      <w:pPr>
        <w:pStyle w:val="Odstavec2"/>
      </w:pPr>
      <w:r w:rsidRPr="00CD4538">
        <w:t>Veškerá dokumentace musí být Objednateli</w:t>
      </w:r>
      <w:r w:rsidRPr="009A1A5E">
        <w:t xml:space="preserve"> předána v českém jazyce.   </w:t>
      </w:r>
    </w:p>
    <w:p w14:paraId="23EE35DC" w14:textId="34CEC185" w:rsidR="007A7B58" w:rsidRDefault="007A7B58" w:rsidP="00662574">
      <w:pPr>
        <w:pStyle w:val="Odstavec2"/>
      </w:pPr>
      <w:r w:rsidRPr="00CD1BFE">
        <w:t>Není-li v</w:t>
      </w:r>
      <w:r>
        <w:t> jiných ustanoveních Smlouvy</w:t>
      </w:r>
      <w:r w:rsidRPr="00CD1BFE">
        <w:t xml:space="preserve"> uvedeno jinak, </w:t>
      </w:r>
      <w:r w:rsidR="00BA5FAD">
        <w:t>Dodavatel</w:t>
      </w:r>
      <w:r w:rsidRPr="00CD1BFE">
        <w:t xml:space="preserve"> předá Objednateli dokumenty v tomto počtu vyhotovení:</w:t>
      </w:r>
    </w:p>
    <w:p w14:paraId="0494F76B" w14:textId="7AE2CF6C" w:rsidR="007A7B58" w:rsidRDefault="002A0060" w:rsidP="00662574">
      <w:pPr>
        <w:pStyle w:val="Odstavec2"/>
        <w:numPr>
          <w:ilvl w:val="0"/>
          <w:numId w:val="6"/>
        </w:numPr>
      </w:pPr>
      <w:r>
        <w:t xml:space="preserve">2 </w:t>
      </w:r>
      <w:r w:rsidR="007A7B58">
        <w:t>x v listinné podobě;</w:t>
      </w:r>
    </w:p>
    <w:p w14:paraId="61E463B7" w14:textId="39EFED09" w:rsidR="007A7B58" w:rsidRDefault="007A7B58" w:rsidP="00662574">
      <w:pPr>
        <w:pStyle w:val="Odstavec2"/>
        <w:numPr>
          <w:ilvl w:val="0"/>
          <w:numId w:val="6"/>
        </w:numPr>
      </w:pPr>
      <w:r>
        <w:t>1 x v elektronické podobě</w:t>
      </w:r>
      <w:r w:rsidR="002A0060">
        <w:t xml:space="preserve"> na CD nebo DVD </w:t>
      </w:r>
      <w:r w:rsidR="002A0060" w:rsidRPr="00A217FA">
        <w:t>ve formátu „</w:t>
      </w:r>
      <w:proofErr w:type="spellStart"/>
      <w:r w:rsidR="002A0060" w:rsidRPr="00A217FA">
        <w:t>pdf</w:t>
      </w:r>
      <w:proofErr w:type="spellEnd"/>
      <w:r w:rsidR="002A0060" w:rsidRPr="00A217FA">
        <w:t>“ a ve zdrojových formátech „doc“, „</w:t>
      </w:r>
      <w:proofErr w:type="spellStart"/>
      <w:r w:rsidR="002A0060" w:rsidRPr="00A217FA">
        <w:t>xls</w:t>
      </w:r>
      <w:proofErr w:type="spellEnd"/>
      <w:r w:rsidR="002A0060" w:rsidRPr="00A217FA">
        <w:t>“ a „</w:t>
      </w:r>
      <w:proofErr w:type="spellStart"/>
      <w:r w:rsidR="002A0060" w:rsidRPr="00A217FA">
        <w:t>dwg</w:t>
      </w:r>
      <w:proofErr w:type="spellEnd"/>
      <w:r>
        <w:t>.</w:t>
      </w:r>
    </w:p>
    <w:p w14:paraId="11D244E4" w14:textId="77777777" w:rsidR="007A7B58" w:rsidRDefault="007A7B58" w:rsidP="00662574">
      <w:pPr>
        <w:pStyle w:val="lnek"/>
        <w:spacing w:before="360"/>
        <w:ind w:left="17"/>
      </w:pPr>
      <w:r>
        <w:rPr>
          <w:rFonts w:eastAsiaTheme="minorEastAsia"/>
        </w:rPr>
        <w:t>Práva z vadného plnění, záruka</w:t>
      </w:r>
    </w:p>
    <w:p w14:paraId="4AA99766" w14:textId="2A3D0CFD" w:rsidR="007A7B58" w:rsidRPr="00114BF4" w:rsidRDefault="007A7B58" w:rsidP="00662574">
      <w:pPr>
        <w:pStyle w:val="02-ODST-2"/>
        <w:numPr>
          <w:ilvl w:val="1"/>
          <w:numId w:val="1"/>
        </w:numPr>
      </w:pPr>
      <w:r>
        <w:t xml:space="preserve">Práva zadavatele z vadného plnění a záruka na </w:t>
      </w:r>
      <w:r w:rsidR="00061DA9">
        <w:t xml:space="preserve">Dodávku </w:t>
      </w:r>
      <w:r>
        <w:t xml:space="preserve">se řídí dle podmínek v této Smlouvě v souladu </w:t>
      </w:r>
      <w:r w:rsidRPr="00114BF4">
        <w:t>s </w:t>
      </w:r>
      <w:r w:rsidR="00C63A28">
        <w:t>platnými právními předpisy.</w:t>
      </w:r>
    </w:p>
    <w:p w14:paraId="67220336" w14:textId="2F6BF63C" w:rsidR="007A7B58" w:rsidRDefault="007A7B58" w:rsidP="00662574">
      <w:pPr>
        <w:pStyle w:val="Odstavec2"/>
        <w:spacing w:before="120"/>
      </w:pPr>
      <w:r w:rsidRPr="00114BF4">
        <w:t xml:space="preserve">Záruční doba se sjednává v délce trvání </w:t>
      </w:r>
      <w:r w:rsidR="00C91613">
        <w:t xml:space="preserve">60 </w:t>
      </w:r>
      <w:r w:rsidRPr="00114BF4">
        <w:t>měsíců</w:t>
      </w:r>
      <w:r w:rsidR="00061DA9">
        <w:t>, nestanoví-li tato Smlouva něco jiného</w:t>
      </w:r>
      <w:r w:rsidRPr="00114BF4">
        <w:t>.</w:t>
      </w:r>
    </w:p>
    <w:p w14:paraId="719A24C2" w14:textId="590B16B5" w:rsidR="00EF7FF0" w:rsidRPr="00114BF4" w:rsidRDefault="00EF7FF0" w:rsidP="00662574">
      <w:pPr>
        <w:pStyle w:val="Odstavec2"/>
        <w:spacing w:before="120"/>
      </w:pPr>
      <w:r>
        <w:lastRenderedPageBreak/>
        <w:t>Záruční doba na spotřební materiál (hadice, pistole, těsnění) se sjednává v délce 36 měsíců</w:t>
      </w:r>
      <w:r w:rsidR="002A0060">
        <w:t>, nestanoví-li prohlášení výrobce či distributora spotřebního záruku delší</w:t>
      </w:r>
      <w:r>
        <w:t>.</w:t>
      </w:r>
    </w:p>
    <w:p w14:paraId="645954E9" w14:textId="3B4A8D1C" w:rsidR="007A7B58" w:rsidRDefault="00BA5FAD" w:rsidP="00662574">
      <w:pPr>
        <w:pStyle w:val="Odstavec2"/>
      </w:pPr>
      <w:r>
        <w:t>Dodavatel</w:t>
      </w:r>
      <w:r w:rsidR="007A7B58" w:rsidRPr="00216448">
        <w:t xml:space="preserve"> přijímá písemné reklamace vad na poštovní adrese: </w:t>
      </w:r>
      <w:r w:rsidR="00793D3F" w:rsidRPr="0072483A">
        <w:rPr>
          <w:rFonts w:cs="Arial"/>
          <w:highlight w:val="cyan"/>
        </w:rPr>
        <w:t>[bude dopln</w:t>
      </w:r>
      <w:r w:rsidR="00793D3F">
        <w:rPr>
          <w:rFonts w:cs="Arial"/>
          <w:highlight w:val="cyan"/>
        </w:rPr>
        <w:t>ěno]</w:t>
      </w:r>
      <w:r w:rsidR="00793D3F" w:rsidRPr="00A556CB">
        <w:t xml:space="preserve"> </w:t>
      </w:r>
      <w:r w:rsidR="007A7B58" w:rsidRPr="00216448">
        <w:t>nebo na e-mailové adrese</w:t>
      </w:r>
      <w:r w:rsidR="007A7B58" w:rsidRPr="00003093">
        <w:rPr>
          <w:highlight w:val="cyan"/>
        </w:rPr>
        <w:t xml:space="preserve">: </w:t>
      </w:r>
      <w:r w:rsidR="00793D3F" w:rsidRPr="00003093">
        <w:rPr>
          <w:rFonts w:cs="Arial"/>
          <w:highlight w:val="cyan"/>
        </w:rPr>
        <w:t>[bude doplněno]</w:t>
      </w:r>
      <w:r w:rsidR="004447AA" w:rsidRPr="00003093">
        <w:rPr>
          <w:rFonts w:cs="Arial"/>
          <w:highlight w:val="cyan"/>
        </w:rPr>
        <w:t>.</w:t>
      </w:r>
      <w:r w:rsidR="00793D3F" w:rsidRPr="00A556CB">
        <w:t xml:space="preserve"> </w:t>
      </w:r>
      <w:r w:rsidR="00793D3F">
        <w:t xml:space="preserve"> </w:t>
      </w:r>
    </w:p>
    <w:p w14:paraId="063A823D" w14:textId="6F4C349A" w:rsidR="00061DA9" w:rsidRDefault="00061DA9" w:rsidP="00061DA9">
      <w:pPr>
        <w:pStyle w:val="02-ODST-2"/>
        <w:numPr>
          <w:ilvl w:val="1"/>
          <w:numId w:val="1"/>
        </w:numPr>
        <w:tabs>
          <w:tab w:val="num" w:pos="1080"/>
        </w:tabs>
      </w:pPr>
      <w:r>
        <w:t>Dodavatel se touto smlouvou zavazuje, že VS včetně provedené Montáže budou během záruční doby dle této Smlouvy:</w:t>
      </w:r>
    </w:p>
    <w:p w14:paraId="0DA32449" w14:textId="77777777" w:rsidR="00061DA9" w:rsidRDefault="00061DA9" w:rsidP="00061DA9">
      <w:pPr>
        <w:pStyle w:val="06-PSM"/>
        <w:numPr>
          <w:ilvl w:val="0"/>
          <w:numId w:val="26"/>
        </w:numPr>
      </w:pPr>
      <w:r>
        <w:t>bez jakýchkoliv vad a způsobilý k užívání pro účel, pro nějž je určen</w:t>
      </w:r>
    </w:p>
    <w:p w14:paraId="46B3CFB3" w14:textId="68C6EA4C" w:rsidR="00061DA9" w:rsidRDefault="00061DA9" w:rsidP="00061DA9">
      <w:pPr>
        <w:pStyle w:val="06-PSM"/>
        <w:numPr>
          <w:ilvl w:val="0"/>
          <w:numId w:val="2"/>
        </w:numPr>
      </w:pPr>
      <w:r>
        <w:t>splňovat všechny požadavky stanovené touto Smlouvou a mít všechny vlastnosti touto Smlouvou požadované nebo, pokud tato Smlouva takové vlastnosti výslovně nestanoví, vlastnosti obvyklé k účelu sjednanému ve Smlouvě</w:t>
      </w:r>
    </w:p>
    <w:p w14:paraId="7B33EE66" w14:textId="77777777" w:rsidR="00061DA9" w:rsidRDefault="00061DA9" w:rsidP="00061DA9">
      <w:pPr>
        <w:pStyle w:val="06-PSM"/>
        <w:numPr>
          <w:ilvl w:val="0"/>
          <w:numId w:val="2"/>
        </w:numPr>
      </w:pPr>
      <w:r>
        <w:t>splňovat všechny požadavky stanovené platnými zákony a ostatními obecně závaznými právními předpisy, a bude odpovídat platným technickým pravidlům, normám a předpisům platným na území České republiky.</w:t>
      </w:r>
    </w:p>
    <w:p w14:paraId="124DC03C" w14:textId="30210982" w:rsidR="00061DA9" w:rsidRDefault="00061DA9" w:rsidP="00061DA9">
      <w:pPr>
        <w:pStyle w:val="02-ODST-2"/>
        <w:numPr>
          <w:ilvl w:val="1"/>
          <w:numId w:val="1"/>
        </w:numPr>
        <w:tabs>
          <w:tab w:val="num" w:pos="1080"/>
        </w:tabs>
      </w:pPr>
      <w:r>
        <w:t xml:space="preserve">Dodavatel prohlašuje, že dodané VS jsou nové, nepoužívané a odpovídá platné dokumentaci a předpisům výrobce, a že VS není zatíženo žádnými právy třetích osob. Stejně tak uvedené prohlašuje Dodavatel ve vztahu k výrobkům a materiálům užitých při Montáži.   </w:t>
      </w:r>
    </w:p>
    <w:p w14:paraId="762F6082" w14:textId="483FE425" w:rsidR="00061DA9" w:rsidRDefault="00061DA9" w:rsidP="00061DA9">
      <w:pPr>
        <w:pStyle w:val="02-ODST-2"/>
        <w:numPr>
          <w:ilvl w:val="1"/>
          <w:numId w:val="1"/>
        </w:numPr>
      </w:pPr>
      <w:bookmarkStart w:id="6" w:name="_Ref353862857"/>
      <w:r>
        <w:t>Vady, které budou zjištěny po převzetí Dodávky Objednatelem, může Objednatel reklamovat písemně v listinné formě poštou či elektronicky e-mailem u Dodavatele, jak je uvedeno výše v odst. 10.</w:t>
      </w:r>
      <w:r w:rsidR="00EA467F">
        <w:t xml:space="preserve"> </w:t>
      </w:r>
      <w:r>
        <w:t xml:space="preserve">5., do konce záruční doby. V reklamaci musí být vada popsána. </w:t>
      </w:r>
    </w:p>
    <w:p w14:paraId="07442A65" w14:textId="094E85D1" w:rsidR="00061DA9" w:rsidRDefault="00061DA9" w:rsidP="00195813">
      <w:pPr>
        <w:pStyle w:val="02-ODST-2"/>
        <w:numPr>
          <w:ilvl w:val="1"/>
          <w:numId w:val="1"/>
        </w:numPr>
      </w:pPr>
      <w:r>
        <w:t>Dodavatel je povinen se ke každé doručené reklamaci písemně bez zbytečného odkladu vyjádřit. Ve vyjádření buď vadu uzná a v případě, že vadu neuzná, musí uvést konkrétní důvod, z kterého vadu neuznává. Jestliže se Dodavatel do 1 dne ode dne doručení reklamace nevyjádří, má se za to, že vadu uznává.</w:t>
      </w:r>
      <w:bookmarkEnd w:id="6"/>
      <w:r>
        <w:t xml:space="preserve"> </w:t>
      </w:r>
    </w:p>
    <w:p w14:paraId="6F7F062A" w14:textId="2BA74D3F" w:rsidR="00061DA9" w:rsidRPr="00114BF4" w:rsidRDefault="00061DA9" w:rsidP="00061DA9">
      <w:pPr>
        <w:pStyle w:val="Odstavec2"/>
      </w:pPr>
      <w:r>
        <w:t xml:space="preserve">Dodavatel je povinen vady Dodávky </w:t>
      </w:r>
      <w:r w:rsidRPr="00114BF4">
        <w:t>o</w:t>
      </w:r>
      <w:r w:rsidRPr="00114BF4">
        <w:rPr>
          <w:rFonts w:eastAsia="MS Mincho"/>
        </w:rPr>
        <w:t>d</w:t>
      </w:r>
      <w:r>
        <w:t xml:space="preserve">stranit nejpozději do 24 hodin od nahlášení vady, přičemž příjezd technika k odstranění vady je nejpozději do 5 hodin od nahlášení závady. </w:t>
      </w:r>
    </w:p>
    <w:p w14:paraId="55639A86" w14:textId="61B91704" w:rsidR="00061DA9" w:rsidRDefault="00061DA9" w:rsidP="00061DA9">
      <w:pPr>
        <w:pStyle w:val="02-ODST-2"/>
        <w:numPr>
          <w:ilvl w:val="1"/>
          <w:numId w:val="1"/>
        </w:numPr>
        <w:tabs>
          <w:tab w:val="num" w:pos="1080"/>
        </w:tabs>
      </w:pPr>
      <w:r>
        <w:t xml:space="preserve">Neodstraní-li Dodavatel reklamované vady ve lhůtě dle této smlouvy, je Objednatel oprávněn podle vlastního uvážení odstranění vad provést sám, pověřit jejich odstraněním jiný subjekt nebo jeho prostřednictvím vyměnit vadný komponent či součást </w:t>
      </w:r>
      <w:r w:rsidR="003D4395">
        <w:t>VS</w:t>
      </w:r>
      <w:r>
        <w:t>. Takto vzniklé náklady je Dodavatel Objednatel</w:t>
      </w:r>
      <w:r w:rsidR="003D4395">
        <w:t>i</w:t>
      </w:r>
      <w:r>
        <w:t xml:space="preserve"> povinen uhradit na základě jeho písemné výzvy a ve lhůtě určené Objednatel</w:t>
      </w:r>
      <w:r w:rsidR="003D4395">
        <w:t>e</w:t>
      </w:r>
      <w:r>
        <w:t xml:space="preserve">m ve výzvě. V případě, že vady </w:t>
      </w:r>
      <w:r w:rsidR="003D4395">
        <w:t xml:space="preserve">Dodávky </w:t>
      </w:r>
      <w:r>
        <w:t>Objednatel odstraní Objednatel nebo jím navržená třetí osoba, nemá tato skutečnost vliv na záruku poskytnutou Dodavatel</w:t>
      </w:r>
      <w:r w:rsidR="003D4395">
        <w:t>e</w:t>
      </w:r>
      <w:r>
        <w:t>m dle této smlouvy.</w:t>
      </w:r>
    </w:p>
    <w:p w14:paraId="692BF160" w14:textId="77777777" w:rsidR="00061DA9" w:rsidRDefault="00061DA9" w:rsidP="00061DA9">
      <w:pPr>
        <w:pStyle w:val="02-ODST-2"/>
        <w:numPr>
          <w:ilvl w:val="1"/>
          <w:numId w:val="1"/>
        </w:numPr>
        <w:tabs>
          <w:tab w:val="num" w:pos="1080"/>
        </w:tabs>
      </w:pPr>
      <w:r>
        <w:t>Smluvní strany touto smlouvou stvrzují následující práva z odpovědnosti za vady:</w:t>
      </w:r>
    </w:p>
    <w:p w14:paraId="55D7E2E4" w14:textId="77777777" w:rsidR="00061DA9" w:rsidRDefault="00061DA9" w:rsidP="00061DA9">
      <w:pPr>
        <w:pStyle w:val="06-PSM"/>
        <w:numPr>
          <w:ilvl w:val="0"/>
          <w:numId w:val="27"/>
        </w:numPr>
      </w:pPr>
      <w:r>
        <w:t>právo na bezplatné odstranění vady</w:t>
      </w:r>
    </w:p>
    <w:p w14:paraId="562817B3" w14:textId="3E41729B" w:rsidR="00061DA9" w:rsidRDefault="00061DA9" w:rsidP="00061DA9">
      <w:pPr>
        <w:pStyle w:val="06-PSM"/>
        <w:numPr>
          <w:ilvl w:val="0"/>
          <w:numId w:val="2"/>
        </w:numPr>
      </w:pPr>
      <w:r>
        <w:t>právo na doplnění chybějícího množství v případě, kdy dodané množství je v rozporu s množstvím uvedeným na průvodních dokladech k</w:t>
      </w:r>
      <w:r w:rsidR="003D4395">
        <w:t> Dodávce;</w:t>
      </w:r>
    </w:p>
    <w:p w14:paraId="5B2203D2" w14:textId="2819143C" w:rsidR="00061DA9" w:rsidRDefault="00061DA9" w:rsidP="00061DA9">
      <w:pPr>
        <w:pStyle w:val="06-PSM"/>
        <w:numPr>
          <w:ilvl w:val="0"/>
          <w:numId w:val="2"/>
        </w:numPr>
      </w:pPr>
      <w:r>
        <w:t>poskytnutí slevy z</w:t>
      </w:r>
      <w:r w:rsidR="003D4395">
        <w:t> C</w:t>
      </w:r>
      <w:r>
        <w:t>eny</w:t>
      </w:r>
      <w:r w:rsidR="003D4395">
        <w:t xml:space="preserve"> Dodávky;</w:t>
      </w:r>
    </w:p>
    <w:p w14:paraId="42F9684E" w14:textId="1C7F8DD4" w:rsidR="00061DA9" w:rsidRDefault="00061DA9" w:rsidP="00061DA9">
      <w:pPr>
        <w:pStyle w:val="06-PSM"/>
        <w:numPr>
          <w:ilvl w:val="0"/>
          <w:numId w:val="2"/>
        </w:numPr>
      </w:pPr>
      <w:r>
        <w:t xml:space="preserve">odstoupení od </w:t>
      </w:r>
      <w:r w:rsidR="003D4395">
        <w:t>S</w:t>
      </w:r>
      <w:r>
        <w:t xml:space="preserve">mlouvy v případě, že </w:t>
      </w:r>
      <w:r w:rsidR="003D4395">
        <w:t>VS</w:t>
      </w:r>
      <w:r>
        <w:t xml:space="preserve"> včetně provedení </w:t>
      </w:r>
      <w:r w:rsidR="003D4395">
        <w:t>Montáže</w:t>
      </w:r>
      <w:r>
        <w:t xml:space="preserve"> bude vykazovat v průběhu záruční doby více než 5 různých vad (za různé vady se považuje i jednotlivé projevení téže vady).</w:t>
      </w:r>
    </w:p>
    <w:p w14:paraId="75234A14" w14:textId="7C170059" w:rsidR="00061DA9" w:rsidRDefault="00061DA9" w:rsidP="00061DA9">
      <w:pPr>
        <w:pStyle w:val="06-PSM"/>
        <w:tabs>
          <w:tab w:val="clear" w:pos="1070"/>
        </w:tabs>
        <w:ind w:left="710" w:firstLine="0"/>
      </w:pPr>
      <w:r>
        <w:t xml:space="preserve">Objednatel má právo odstoupit od </w:t>
      </w:r>
      <w:r w:rsidR="003D4395">
        <w:t>S</w:t>
      </w:r>
      <w:r>
        <w:t>mlouvy v případě, kdy bude vada bezplatně odstraněna nebo bud</w:t>
      </w:r>
      <w:r w:rsidR="003D4395">
        <w:t xml:space="preserve">e odstraněna výměnou vadného VS </w:t>
      </w:r>
      <w:r>
        <w:t>za bezvadn</w:t>
      </w:r>
      <w:r w:rsidR="003D4395">
        <w:t xml:space="preserve">ý </w:t>
      </w:r>
      <w:r>
        <w:t xml:space="preserve">včetně jeho Instalace a po dodání nového bezvadného </w:t>
      </w:r>
      <w:r w:rsidR="003D4395">
        <w:t xml:space="preserve">VS </w:t>
      </w:r>
      <w:r>
        <w:t xml:space="preserve">včetně jeho </w:t>
      </w:r>
      <w:r w:rsidR="003D4395">
        <w:t>Montáže</w:t>
      </w:r>
      <w:r>
        <w:t xml:space="preserve"> nebo po odstranění vady, dojde k opětovnému výskytu stejné vady po opravě či dodání nového </w:t>
      </w:r>
      <w:r w:rsidR="003D4395">
        <w:t>VS</w:t>
      </w:r>
      <w:r>
        <w:t xml:space="preserve"> včetně jeho </w:t>
      </w:r>
      <w:r w:rsidR="003D4395">
        <w:t>Montáže</w:t>
      </w:r>
      <w:r>
        <w:t xml:space="preserve"> (dále také jen „</w:t>
      </w:r>
      <w:r w:rsidRPr="00195813">
        <w:rPr>
          <w:b/>
        </w:rPr>
        <w:t>opakovaná vada</w:t>
      </w:r>
      <w:r>
        <w:t>“). Za opakovanou vadu pokládají obě smluvní strany výskyt stejné vady nejméně 3x po sobě.</w:t>
      </w:r>
    </w:p>
    <w:p w14:paraId="65DDE7FC" w14:textId="2EBC9BB7" w:rsidR="00061DA9" w:rsidRDefault="00061DA9" w:rsidP="00061DA9">
      <w:pPr>
        <w:pStyle w:val="02-ODST-2"/>
        <w:numPr>
          <w:ilvl w:val="1"/>
          <w:numId w:val="1"/>
        </w:numPr>
        <w:tabs>
          <w:tab w:val="num" w:pos="1080"/>
        </w:tabs>
      </w:pPr>
      <w:r>
        <w:t xml:space="preserve">Záruční doba neběží po dobu, po kterou nemůže Objednatel </w:t>
      </w:r>
      <w:r w:rsidR="003D4395">
        <w:t>VS</w:t>
      </w:r>
      <w:r>
        <w:t xml:space="preserve"> řádně užívat pro vady, za které odpovídá Dodavatel. Záruční doba dále neběží po dobu ode dne, kdy Objednatel uplatní na Dodavatel</w:t>
      </w:r>
      <w:r w:rsidR="003D4395">
        <w:t>e</w:t>
      </w:r>
      <w:r>
        <w:t>m oprávněné nároky z vad, do dne, kdy Dodavatel Objednatel</w:t>
      </w:r>
      <w:r w:rsidR="003D4395">
        <w:t>i</w:t>
      </w:r>
      <w:r>
        <w:t xml:space="preserve"> uplatněné nároky z oznámené vady zcela neuspokojí.</w:t>
      </w:r>
    </w:p>
    <w:p w14:paraId="0D199F2B" w14:textId="1AA5B282" w:rsidR="00061DA9" w:rsidRDefault="00061DA9" w:rsidP="00061DA9">
      <w:pPr>
        <w:pStyle w:val="02-ODST-2"/>
        <w:numPr>
          <w:ilvl w:val="1"/>
          <w:numId w:val="1"/>
        </w:numPr>
        <w:tabs>
          <w:tab w:val="num" w:pos="1080"/>
        </w:tabs>
      </w:pPr>
      <w:r>
        <w:t>Kromě povinností Dodavatel</w:t>
      </w:r>
      <w:r w:rsidR="003D4395">
        <w:t>e</w:t>
      </w:r>
      <w:r>
        <w:t xml:space="preserve"> vyplývajících z výše uvedeného je Dodavatel povinen uhradit Objednatel</w:t>
      </w:r>
      <w:r w:rsidR="003D4395">
        <w:t>i</w:t>
      </w:r>
      <w:r>
        <w:t xml:space="preserve"> vzniklé prokázané škody, které Objednatel</w:t>
      </w:r>
      <w:r w:rsidR="003D4395">
        <w:t>i</w:t>
      </w:r>
      <w:r>
        <w:t xml:space="preserve"> vzniknou v souvislosti s vadným plněním Dodavatel</w:t>
      </w:r>
      <w:r w:rsidR="003D4395">
        <w:t>e</w:t>
      </w:r>
      <w:r>
        <w:t>.</w:t>
      </w:r>
    </w:p>
    <w:p w14:paraId="521B5778" w14:textId="03281A95" w:rsidR="007A7B58" w:rsidRDefault="007A7B58" w:rsidP="00662574">
      <w:pPr>
        <w:pStyle w:val="lnek"/>
        <w:spacing w:before="360"/>
        <w:ind w:left="17"/>
      </w:pPr>
      <w:r w:rsidRPr="00216448">
        <w:lastRenderedPageBreak/>
        <w:t xml:space="preserve">Pojištění </w:t>
      </w:r>
      <w:r w:rsidR="00BA5FAD">
        <w:t>Dodavatel</w:t>
      </w:r>
      <w:r w:rsidRPr="00280022">
        <w:t>e</w:t>
      </w:r>
      <w:r>
        <w:t xml:space="preserve"> </w:t>
      </w:r>
    </w:p>
    <w:p w14:paraId="7DF774DA" w14:textId="34908359" w:rsidR="007A7B58" w:rsidRPr="00216448" w:rsidRDefault="00BA5FAD" w:rsidP="00662574">
      <w:pPr>
        <w:pStyle w:val="Odstavec2"/>
      </w:pPr>
      <w:r>
        <w:t>Dodavatel</w:t>
      </w:r>
      <w:r w:rsidR="007A7B58" w:rsidRPr="00216448">
        <w:t xml:space="preserve"> prohlašuje, že má ke dni podpisu Smlouvy platně </w:t>
      </w:r>
      <w:r w:rsidR="007A7B58" w:rsidRPr="00216448">
        <w:rPr>
          <w:iCs/>
        </w:rPr>
        <w:t>uzavřeno příslušné pojištění</w:t>
      </w:r>
    </w:p>
    <w:p w14:paraId="194ABC5E" w14:textId="70EBE868" w:rsidR="007A7B58" w:rsidRDefault="007A7B58" w:rsidP="00662574">
      <w:pPr>
        <w:pStyle w:val="Odstavec2"/>
        <w:numPr>
          <w:ilvl w:val="0"/>
          <w:numId w:val="7"/>
        </w:numPr>
      </w:pPr>
      <w:r w:rsidRPr="00F37EC2">
        <w:t>pro případ odpovědnosti za škodu způsobenou třetí osobě vzniklou v souvislosti s výkonem jeho podnikatelské činnosti s pojis</w:t>
      </w:r>
      <w:r>
        <w:t xml:space="preserve">tným plněním ve výši </w:t>
      </w:r>
      <w:r w:rsidR="001471A7">
        <w:t>min. 10</w:t>
      </w:r>
      <w:r w:rsidRPr="001B4AE1">
        <w:t>.000.000,- Kč</w:t>
      </w:r>
      <w:r w:rsidRPr="00F37EC2">
        <w:t>.</w:t>
      </w:r>
    </w:p>
    <w:p w14:paraId="63292EA6" w14:textId="0EE7B350" w:rsidR="007A7B58" w:rsidRPr="001B4AE1" w:rsidRDefault="007A7B58" w:rsidP="00662574">
      <w:pPr>
        <w:pStyle w:val="Odstavec2"/>
        <w:numPr>
          <w:ilvl w:val="0"/>
          <w:numId w:val="7"/>
        </w:numPr>
      </w:pPr>
      <w:r w:rsidRPr="002C1BA0">
        <w:rPr>
          <w:rFonts w:cs="Arial"/>
        </w:rPr>
        <w:t xml:space="preserve">pro </w:t>
      </w:r>
      <w:r w:rsidRPr="002C1BA0">
        <w:t xml:space="preserve">případ odpovědnosti za škodu na životním prostředí (za únik znečišťujících látek) s pojistným plněním ve výši </w:t>
      </w:r>
      <w:r w:rsidR="001471A7">
        <w:t>min. 10</w:t>
      </w:r>
      <w:r w:rsidR="005A6D72">
        <w:t>.</w:t>
      </w:r>
      <w:r w:rsidRPr="001B4AE1">
        <w:t>000</w:t>
      </w:r>
      <w:r w:rsidR="005A6D72">
        <w:t>.</w:t>
      </w:r>
      <w:r w:rsidRPr="001B4AE1">
        <w:t>000,- Kč</w:t>
      </w:r>
    </w:p>
    <w:p w14:paraId="3DEF819A" w14:textId="270BB02C" w:rsidR="007A7B58" w:rsidRPr="00280022" w:rsidRDefault="00BA5FAD" w:rsidP="00662574">
      <w:pPr>
        <w:pStyle w:val="Odstavec2"/>
      </w:pPr>
      <w:r>
        <w:rPr>
          <w:iCs/>
        </w:rPr>
        <w:t>Dodavatel</w:t>
      </w:r>
      <w:r w:rsidR="007A7B58" w:rsidRPr="00280022">
        <w:rPr>
          <w:iCs/>
        </w:rPr>
        <w:t xml:space="preserve"> předloží Objednateli originál pojistné smlouvy před podpisem Smlouvy s tím, že Objednatel je oprávněn si udělat kopii předloženého originálu pojistné smlouvy.</w:t>
      </w:r>
    </w:p>
    <w:p w14:paraId="284BCEFB" w14:textId="50334DA5" w:rsidR="007A7B58" w:rsidRPr="004447AA" w:rsidRDefault="00BA5FAD" w:rsidP="00662574">
      <w:pPr>
        <w:pStyle w:val="Odstavec2"/>
      </w:pPr>
      <w:r>
        <w:rPr>
          <w:iCs/>
        </w:rPr>
        <w:t>Dodavatel</w:t>
      </w:r>
      <w:r w:rsidR="007A7B58">
        <w:rPr>
          <w:iCs/>
        </w:rPr>
        <w:t xml:space="preserve"> je povinen udržovat výše uvedené pojištění po celou dobu trvání této Smlouvy a dílčích smluv. </w:t>
      </w:r>
      <w:r w:rsidR="007A7B58" w:rsidRPr="00280022">
        <w:rPr>
          <w:iCs/>
        </w:rPr>
        <w:t xml:space="preserve">Nezajistí-li </w:t>
      </w:r>
      <w:r>
        <w:rPr>
          <w:iCs/>
        </w:rPr>
        <w:t>Dodavatel</w:t>
      </w:r>
      <w:r w:rsidR="007A7B58" w:rsidRPr="00280022">
        <w:rPr>
          <w:iCs/>
        </w:rPr>
        <w:t xml:space="preserve"> n</w:t>
      </w:r>
      <w:r w:rsidR="007A7B58">
        <w:rPr>
          <w:iCs/>
        </w:rPr>
        <w:t xml:space="preserve">epřetržité trvání pojištění v daném </w:t>
      </w:r>
      <w:r w:rsidR="007A7B58" w:rsidRPr="00280022">
        <w:rPr>
          <w:iCs/>
        </w:rPr>
        <w:t xml:space="preserve">rozsahu </w:t>
      </w:r>
      <w:r w:rsidR="007A7B58">
        <w:rPr>
          <w:iCs/>
        </w:rPr>
        <w:t>po dobu trvání této Smlouvy a dílčích smluv uzavíraných na jejím základě</w:t>
      </w:r>
      <w:r w:rsidR="007A7B58" w:rsidRPr="00280022">
        <w:rPr>
          <w:iCs/>
        </w:rPr>
        <w:t xml:space="preserve">, je Objednatel oprávněn uzavřít a udržovat takové pojištění sám. Náklady vzniklé v souvislosti s takovým pojištěním je Objednatel oprávněn započíst na Cenu </w:t>
      </w:r>
      <w:r w:rsidR="003D4395">
        <w:rPr>
          <w:iCs/>
        </w:rPr>
        <w:t>Dodávky</w:t>
      </w:r>
      <w:r w:rsidR="007A7B58" w:rsidRPr="00280022">
        <w:rPr>
          <w:iCs/>
        </w:rPr>
        <w:t>.</w:t>
      </w:r>
    </w:p>
    <w:p w14:paraId="7F504B72" w14:textId="77777777" w:rsidR="007A7B58" w:rsidRDefault="007A7B58" w:rsidP="00662574">
      <w:pPr>
        <w:pStyle w:val="lnek"/>
        <w:spacing w:before="360"/>
        <w:ind w:left="17"/>
      </w:pPr>
      <w:r w:rsidRPr="00280022">
        <w:t>Smluvní pokuty a úrok z prodlení</w:t>
      </w:r>
    </w:p>
    <w:p w14:paraId="466B5391" w14:textId="55AFB2BE" w:rsidR="006404E2" w:rsidRDefault="006404E2" w:rsidP="00662574">
      <w:pPr>
        <w:pStyle w:val="Odstavec2"/>
      </w:pPr>
      <w:r w:rsidRPr="00280022">
        <w:t>Smluvní strana je oprávněna v případě prodlení druhé Smluvní strany s úhradou peněžitého plnění po</w:t>
      </w:r>
      <w:r>
        <w:t>žadovat úhradu úroku z prodlení</w:t>
      </w:r>
      <w:r w:rsidRPr="00280022">
        <w:t xml:space="preserve"> </w:t>
      </w:r>
      <w:r w:rsidR="00381395" w:rsidRPr="0052687B">
        <w:t>v zákonné výši podle občanskoprávních předpisů</w:t>
      </w:r>
      <w:r w:rsidRPr="00B97A87">
        <w:t>, a to za každý i započatý den prodlení.</w:t>
      </w:r>
    </w:p>
    <w:p w14:paraId="1E71C4F5" w14:textId="4204210C" w:rsidR="007A7B58" w:rsidRPr="00114BF4" w:rsidRDefault="007A7B58" w:rsidP="00662574">
      <w:pPr>
        <w:pStyle w:val="Odstavec2"/>
      </w:pPr>
      <w:proofErr w:type="gramStart"/>
      <w:r w:rsidRPr="006404E2">
        <w:rPr>
          <w:bCs/>
        </w:rPr>
        <w:t>Bude-li</w:t>
      </w:r>
      <w:proofErr w:type="gramEnd"/>
      <w:r w:rsidRPr="006404E2">
        <w:rPr>
          <w:bCs/>
        </w:rPr>
        <w:t xml:space="preserve"> </w:t>
      </w:r>
      <w:r w:rsidR="00BA5FAD">
        <w:rPr>
          <w:bCs/>
        </w:rPr>
        <w:t>Dodavatel</w:t>
      </w:r>
      <w:r w:rsidRPr="006404E2">
        <w:rPr>
          <w:bCs/>
        </w:rPr>
        <w:t xml:space="preserve"> v prodlení se splněním termínu předání </w:t>
      </w:r>
      <w:r w:rsidR="00381395">
        <w:rPr>
          <w:bCs/>
        </w:rPr>
        <w:t>Dodávky</w:t>
      </w:r>
      <w:r w:rsidR="009E476F">
        <w:rPr>
          <w:bCs/>
        </w:rPr>
        <w:t xml:space="preserve"> </w:t>
      </w:r>
      <w:proofErr w:type="gramStart"/>
      <w:r w:rsidRPr="006404E2">
        <w:rPr>
          <w:bCs/>
        </w:rPr>
        <w:t>je</w:t>
      </w:r>
      <w:proofErr w:type="gramEnd"/>
      <w:r w:rsidRPr="006404E2">
        <w:rPr>
          <w:bCs/>
        </w:rPr>
        <w:t xml:space="preserve"> Objednatel oprávněn požadovat po </w:t>
      </w:r>
      <w:r w:rsidR="00BA5FAD">
        <w:rPr>
          <w:bCs/>
        </w:rPr>
        <w:t>Dodavatel</w:t>
      </w:r>
      <w:r w:rsidRPr="006404E2">
        <w:rPr>
          <w:bCs/>
        </w:rPr>
        <w:t xml:space="preserve">i úhradu smluvní pokuty ve výši </w:t>
      </w:r>
      <w:r w:rsidR="00381395" w:rsidRPr="009E476F">
        <w:rPr>
          <w:bCs/>
        </w:rPr>
        <w:t>5.000,- Kč</w:t>
      </w:r>
      <w:r w:rsidRPr="00A2292D">
        <w:rPr>
          <w:bCs/>
        </w:rPr>
        <w:t xml:space="preserve"> </w:t>
      </w:r>
      <w:r w:rsidRPr="006651DC">
        <w:rPr>
          <w:bCs/>
        </w:rPr>
        <w:t>za</w:t>
      </w:r>
      <w:r w:rsidRPr="006404E2">
        <w:rPr>
          <w:bCs/>
        </w:rPr>
        <w:t xml:space="preserve"> každý i započatý den prodlení.</w:t>
      </w:r>
    </w:p>
    <w:p w14:paraId="0D9DB855" w14:textId="69266026" w:rsidR="007A7B58" w:rsidRPr="00114BF4" w:rsidRDefault="007A7B58" w:rsidP="00662574">
      <w:pPr>
        <w:pStyle w:val="Odstavec2"/>
      </w:pPr>
      <w:r w:rsidRPr="00114BF4">
        <w:rPr>
          <w:bCs/>
        </w:rPr>
        <w:t xml:space="preserve">Nedostaví-li se </w:t>
      </w:r>
      <w:r w:rsidR="00BA5FAD">
        <w:rPr>
          <w:bCs/>
        </w:rPr>
        <w:t>Dodavatel</w:t>
      </w:r>
      <w:r w:rsidRPr="00114BF4">
        <w:rPr>
          <w:bCs/>
        </w:rPr>
        <w:t xml:space="preserve"> k převzetí </w:t>
      </w:r>
      <w:r w:rsidR="00381395">
        <w:rPr>
          <w:bCs/>
        </w:rPr>
        <w:t>místa plnění (pracoviště) pro provedení Montáže</w:t>
      </w:r>
      <w:r w:rsidR="00381395" w:rsidRPr="00114BF4">
        <w:rPr>
          <w:bCs/>
        </w:rPr>
        <w:t xml:space="preserve"> </w:t>
      </w:r>
      <w:r w:rsidRPr="00114BF4">
        <w:rPr>
          <w:bCs/>
        </w:rPr>
        <w:t xml:space="preserve">ve stanoveném termínu, je Objednatel oprávněn po </w:t>
      </w:r>
      <w:r w:rsidR="00BA5FAD">
        <w:rPr>
          <w:bCs/>
        </w:rPr>
        <w:t>Dodavatel</w:t>
      </w:r>
      <w:r w:rsidRPr="00114BF4">
        <w:rPr>
          <w:bCs/>
        </w:rPr>
        <w:t>i požadovat úhradu smluvní pokuty ve výši 5</w:t>
      </w:r>
      <w:r w:rsidR="00B378F5">
        <w:rPr>
          <w:bCs/>
        </w:rPr>
        <w:t xml:space="preserve"> </w:t>
      </w:r>
      <w:r w:rsidRPr="00114BF4">
        <w:rPr>
          <w:bCs/>
        </w:rPr>
        <w:t>00</w:t>
      </w:r>
      <w:r w:rsidR="00BD55DD">
        <w:rPr>
          <w:bCs/>
        </w:rPr>
        <w:t>0</w:t>
      </w:r>
      <w:r w:rsidRPr="00114BF4">
        <w:rPr>
          <w:bCs/>
        </w:rPr>
        <w:t>,- Kč.</w:t>
      </w:r>
    </w:p>
    <w:p w14:paraId="76B559BC" w14:textId="3620A3A1" w:rsidR="007A7B58" w:rsidRPr="00114BF4" w:rsidRDefault="007A7B58" w:rsidP="00662574">
      <w:pPr>
        <w:pStyle w:val="Odstavec2"/>
      </w:pPr>
      <w:r w:rsidRPr="00114BF4">
        <w:rPr>
          <w:bCs/>
        </w:rPr>
        <w:t>Pokud</w:t>
      </w:r>
      <w:r w:rsidRPr="00114BF4">
        <w:t xml:space="preserve"> </w:t>
      </w:r>
      <w:r w:rsidR="00BA5FAD">
        <w:t>Dodavatel</w:t>
      </w:r>
      <w:r w:rsidRPr="00114BF4">
        <w:t xml:space="preserve"> neodstraní nedodělky či vady zjištěné při přejímacím řízení v dohodnutém termínu, je Objednatel oprávněn požadovat po </w:t>
      </w:r>
      <w:r w:rsidR="00BA5FAD">
        <w:t>Dodavatel</w:t>
      </w:r>
      <w:r w:rsidRPr="00114BF4">
        <w:t>i úhradu smluvní pokuty 1 000,- Kč za každý nedodělek či vadu a za každý den prodlení.</w:t>
      </w:r>
    </w:p>
    <w:p w14:paraId="26407EBB" w14:textId="2AAF3729" w:rsidR="007A7B58" w:rsidRPr="00114BF4" w:rsidRDefault="007A7B58" w:rsidP="00662574">
      <w:pPr>
        <w:pStyle w:val="Odstavec2"/>
      </w:pPr>
      <w:r w:rsidRPr="00114BF4">
        <w:t xml:space="preserve">Pokud </w:t>
      </w:r>
      <w:r w:rsidR="00BA5FAD">
        <w:t>Dodavatel</w:t>
      </w:r>
      <w:r w:rsidRPr="00114BF4">
        <w:t xml:space="preserve"> nevyklidí</w:t>
      </w:r>
      <w:r w:rsidR="00381395">
        <w:t xml:space="preserve"> místo plnění</w:t>
      </w:r>
      <w:r w:rsidRPr="00114BF4">
        <w:t xml:space="preserve"> </w:t>
      </w:r>
      <w:r w:rsidR="00381395">
        <w:t>(</w:t>
      </w:r>
      <w:r w:rsidRPr="00114BF4">
        <w:t>pracoviště</w:t>
      </w:r>
      <w:r w:rsidR="00381395">
        <w:t>)</w:t>
      </w:r>
      <w:r w:rsidRPr="00114BF4">
        <w:t xml:space="preserve"> ve sjednaném termínu, je Objednatel oprávněn požadovat po </w:t>
      </w:r>
      <w:r w:rsidR="00BA5FAD">
        <w:t>Dodavatel</w:t>
      </w:r>
      <w:r w:rsidRPr="00114BF4">
        <w:t>i úhradu smluvní pokuty ve výši 5 000,- Kč za každý i započatý den prodlení.</w:t>
      </w:r>
    </w:p>
    <w:p w14:paraId="134A821C" w14:textId="77777777" w:rsidR="007A7B58" w:rsidRPr="00114BF4" w:rsidRDefault="007A7B58" w:rsidP="00662574">
      <w:pPr>
        <w:pStyle w:val="Odstavec2"/>
      </w:pPr>
      <w:r w:rsidRPr="00114BF4">
        <w:rPr>
          <w:bCs/>
        </w:rPr>
        <w:t>Smluvní pokuta za neodstranění reklamovaných vad v záruční době</w:t>
      </w:r>
    </w:p>
    <w:p w14:paraId="2C6E2C2A" w14:textId="6F092C79" w:rsidR="007A7B58" w:rsidRDefault="0049685B" w:rsidP="00662574">
      <w:pPr>
        <w:pStyle w:val="Odstavec3"/>
        <w:tabs>
          <w:tab w:val="num" w:pos="1790"/>
        </w:tabs>
        <w:ind w:left="1560"/>
      </w:pPr>
      <w:r>
        <w:t xml:space="preserve"> </w:t>
      </w:r>
      <w:r w:rsidR="007A7B58" w:rsidRPr="00114BF4">
        <w:t xml:space="preserve">Při prodlení se splněním stanoveného termínu nástupu na odstranění reklamované vady </w:t>
      </w:r>
      <w:r w:rsidR="00381395">
        <w:t>Dodávky</w:t>
      </w:r>
      <w:r w:rsidR="007A7B58" w:rsidRPr="00114BF4">
        <w:t xml:space="preserve">, je Objednatel oprávněn po </w:t>
      </w:r>
      <w:r w:rsidR="00BA5FAD">
        <w:t>Dodavatel</w:t>
      </w:r>
      <w:r w:rsidR="007A7B58" w:rsidRPr="00114BF4">
        <w:t xml:space="preserve">i požadovat úhradu smluvní pokuty ve výši </w:t>
      </w:r>
      <w:r w:rsidR="009F0AD0">
        <w:t>500</w:t>
      </w:r>
      <w:r w:rsidR="007A7B58" w:rsidRPr="00114BF4">
        <w:t xml:space="preserve">,- Kč za každou </w:t>
      </w:r>
      <w:proofErr w:type="gramStart"/>
      <w:r w:rsidR="007A7B58" w:rsidRPr="00114BF4">
        <w:t xml:space="preserve">vadu a </w:t>
      </w:r>
      <w:r w:rsidR="009F0AD0">
        <w:t xml:space="preserve"> započatou</w:t>
      </w:r>
      <w:proofErr w:type="gramEnd"/>
      <w:r w:rsidR="009F0AD0">
        <w:t xml:space="preserve"> hodinu </w:t>
      </w:r>
      <w:r w:rsidR="007A7B58" w:rsidRPr="00114BF4">
        <w:t>prodlení.</w:t>
      </w:r>
    </w:p>
    <w:p w14:paraId="4FFCB635" w14:textId="4DFC1DB6" w:rsidR="009F0AD0" w:rsidRPr="00114BF4" w:rsidRDefault="0049685B" w:rsidP="00662574">
      <w:pPr>
        <w:pStyle w:val="Odstavec3"/>
        <w:tabs>
          <w:tab w:val="num" w:pos="1790"/>
        </w:tabs>
        <w:ind w:left="1560"/>
      </w:pPr>
      <w:r>
        <w:t xml:space="preserve"> </w:t>
      </w:r>
      <w:r w:rsidR="009F0AD0" w:rsidRPr="00114BF4">
        <w:t xml:space="preserve">Při prodlení se splněním stanoveného termínu odstranění reklamované vady </w:t>
      </w:r>
      <w:r w:rsidR="009F0AD0">
        <w:t xml:space="preserve">Dodávky </w:t>
      </w:r>
      <w:r w:rsidR="009F0AD0" w:rsidRPr="00114BF4">
        <w:t xml:space="preserve">nebo dohodnutého termínu nástupu na odstranění reklamované vady </w:t>
      </w:r>
      <w:r w:rsidR="009F0AD0">
        <w:t>Dodávky</w:t>
      </w:r>
      <w:r w:rsidR="009F0AD0" w:rsidRPr="00114BF4">
        <w:t xml:space="preserve">, je Objednatel oprávněn po </w:t>
      </w:r>
      <w:r w:rsidR="009F0AD0">
        <w:t>Dodavatel</w:t>
      </w:r>
      <w:r w:rsidR="009F0AD0" w:rsidRPr="00114BF4">
        <w:t xml:space="preserve">i požadovat úhradu smluvní pokuty ve výši 1 000,- Kč za každou vadu a </w:t>
      </w:r>
      <w:r w:rsidR="009F0AD0">
        <w:t xml:space="preserve">započatých 24 hodin </w:t>
      </w:r>
      <w:r w:rsidR="009F0AD0" w:rsidRPr="00114BF4">
        <w:t>prodlení</w:t>
      </w:r>
    </w:p>
    <w:p w14:paraId="19A0FF62" w14:textId="5C0C9D6A" w:rsidR="007A7B58" w:rsidRDefault="0049685B" w:rsidP="00662574">
      <w:pPr>
        <w:pStyle w:val="Odstavec3"/>
        <w:tabs>
          <w:tab w:val="num" w:pos="1790"/>
        </w:tabs>
        <w:ind w:left="1560"/>
      </w:pPr>
      <w:r>
        <w:t xml:space="preserve"> </w:t>
      </w:r>
      <w:r w:rsidR="007A7B58" w:rsidRPr="00114BF4">
        <w:t xml:space="preserve">Pokud </w:t>
      </w:r>
      <w:r w:rsidR="00BA5FAD">
        <w:t>Dodavatel</w:t>
      </w:r>
      <w:r w:rsidR="007A7B58" w:rsidRPr="00114BF4">
        <w:t xml:space="preserve"> nebude písemně reagovat na písemnou reklamaci vady v dohodnutých lhůtách, nebo si v těchto lhůtách písemně nedohodne s Objednatelem</w:t>
      </w:r>
      <w:r w:rsidR="007A7B58" w:rsidRPr="00280022">
        <w:t xml:space="preserve"> vzhledem k rozsahu a složitosti reklamované vady lhůtu delší, je Objednatel oprávněn po </w:t>
      </w:r>
      <w:r w:rsidR="00BA5FAD">
        <w:t>Dodavatel</w:t>
      </w:r>
      <w:r w:rsidR="007A7B58" w:rsidRPr="00280022">
        <w:t xml:space="preserve">i požadovat úhradu další smluvní pokuty ve výši </w:t>
      </w:r>
      <w:r w:rsidR="00514F23">
        <w:t>1.0</w:t>
      </w:r>
      <w:r w:rsidR="007A7B58" w:rsidRPr="00114BF4">
        <w:t>00,- Kč za každou oprávněnou reklamaci.</w:t>
      </w:r>
    </w:p>
    <w:p w14:paraId="507207F3" w14:textId="6AFFE497" w:rsidR="00514F23" w:rsidRPr="00114BF4" w:rsidRDefault="0049685B" w:rsidP="00662574">
      <w:pPr>
        <w:pStyle w:val="Odstavec3"/>
        <w:tabs>
          <w:tab w:val="num" w:pos="1790"/>
        </w:tabs>
        <w:ind w:left="1560"/>
      </w:pPr>
      <w:r>
        <w:t xml:space="preserve"> </w:t>
      </w:r>
      <w:r w:rsidR="00514F23">
        <w:t xml:space="preserve">Pokud </w:t>
      </w:r>
      <w:r w:rsidR="00BA5FAD">
        <w:t>Dodavatel</w:t>
      </w:r>
      <w:r w:rsidR="00514F23">
        <w:t xml:space="preserve"> poruší své povinnosti, jak je uvedeno v předchozích dvou odstavcích a </w:t>
      </w:r>
      <w:r w:rsidR="00514F23" w:rsidRPr="00655C3C">
        <w:t xml:space="preserve">v reklamaci </w:t>
      </w:r>
      <w:r w:rsidR="00514F23">
        <w:t xml:space="preserve">je vada </w:t>
      </w:r>
      <w:r w:rsidR="00514F23" w:rsidRPr="00655C3C">
        <w:t>Objednatel</w:t>
      </w:r>
      <w:r w:rsidR="00514F23">
        <w:t>em</w:t>
      </w:r>
      <w:r w:rsidR="00514F23" w:rsidRPr="00655C3C">
        <w:t xml:space="preserve"> oprávněně </w:t>
      </w:r>
      <w:r w:rsidR="00514F23">
        <w:t xml:space="preserve">označena za vadu </w:t>
      </w:r>
      <w:r w:rsidR="00514F23" w:rsidRPr="00655C3C">
        <w:t>brání</w:t>
      </w:r>
      <w:r w:rsidR="00514F23">
        <w:t>cí</w:t>
      </w:r>
      <w:r w:rsidR="00514F23" w:rsidRPr="00655C3C">
        <w:t xml:space="preserve"> řádnému užívání </w:t>
      </w:r>
      <w:r w:rsidR="00381395">
        <w:t>VS</w:t>
      </w:r>
      <w:r w:rsidR="00514F23" w:rsidRPr="00655C3C">
        <w:t xml:space="preserve">, </w:t>
      </w:r>
      <w:r w:rsidR="00514F23">
        <w:t>nebo že v důsledku vady</w:t>
      </w:r>
      <w:r w:rsidR="00514F23" w:rsidRPr="00655C3C">
        <w:t xml:space="preserve"> hrozí Havárie, sjednávají obě Smluvní strany smluvní pokuty v dvojnásobné výši</w:t>
      </w:r>
      <w:r w:rsidR="00514F23">
        <w:t xml:space="preserve"> smluvních pokut uvedených v předchozích dvou odstavcích</w:t>
      </w:r>
      <w:r w:rsidR="00514F23" w:rsidRPr="00655C3C">
        <w:t>.</w:t>
      </w:r>
    </w:p>
    <w:p w14:paraId="41A7DBB4" w14:textId="08FA12FA" w:rsidR="007A7B58" w:rsidRDefault="007A7B58" w:rsidP="00662574">
      <w:pPr>
        <w:pStyle w:val="Odstavec2"/>
      </w:pPr>
      <w:r w:rsidRPr="00114BF4">
        <w:t xml:space="preserve">V případě porušení právních a ostatních obecně závazných předpisů k zajištění BOZP, PO, nakládání s odpady a vnitřních předpisů Objednatele, je Objednatel oprávněn požadovat po </w:t>
      </w:r>
      <w:r w:rsidR="00BA5FAD">
        <w:t>Dodavatel</w:t>
      </w:r>
      <w:r w:rsidRPr="00114BF4">
        <w:t>i úhradu smluvní pokuty ve výši 5 000,- Kč za každý jednotlivý případ porušení</w:t>
      </w:r>
      <w:r w:rsidR="00882386">
        <w:t xml:space="preserve">, a to i </w:t>
      </w:r>
      <w:r w:rsidR="00882386">
        <w:lastRenderedPageBreak/>
        <w:t>opakovaně</w:t>
      </w:r>
      <w:r w:rsidRPr="00114BF4">
        <w:t>. Porušení bude zaznamenáno v montážním</w:t>
      </w:r>
      <w:r w:rsidR="00B7704F">
        <w:t>/pracovním</w:t>
      </w:r>
      <w:r w:rsidRPr="00114BF4">
        <w:t xml:space="preserve"> deníku</w:t>
      </w:r>
      <w:r w:rsidR="00381395">
        <w:t xml:space="preserve"> (je-li tento veden)</w:t>
      </w:r>
      <w:r w:rsidRPr="00114BF4">
        <w:t xml:space="preserve"> oprávněným </w:t>
      </w:r>
      <w:r w:rsidR="00882386">
        <w:t>z</w:t>
      </w:r>
      <w:r w:rsidRPr="00114BF4">
        <w:t>ástupcem Objednatele</w:t>
      </w:r>
      <w:r w:rsidR="00882386">
        <w:t xml:space="preserve"> a/nebo jinak písemně oznámeno Dodavateli</w:t>
      </w:r>
      <w:r w:rsidRPr="00114BF4">
        <w:t>.</w:t>
      </w:r>
    </w:p>
    <w:p w14:paraId="5FA46DD8" w14:textId="53F4BD26" w:rsidR="00E75D5A" w:rsidRPr="00114BF4" w:rsidRDefault="00E75D5A" w:rsidP="006D0D9E">
      <w:pPr>
        <w:pStyle w:val="Odstavec2"/>
      </w:pPr>
      <w:r w:rsidRPr="0083285B">
        <w:t xml:space="preserve">V případě, že </w:t>
      </w:r>
      <w:r w:rsidR="00BA5FAD">
        <w:t>Dodavatel</w:t>
      </w:r>
      <w:r w:rsidRPr="0083285B">
        <w:t xml:space="preserve"> postoupí tuto Smlouvu</w:t>
      </w:r>
      <w:r>
        <w:t xml:space="preserve"> a/nebo dílčí smlouvu</w:t>
      </w:r>
      <w:r w:rsidRPr="0083285B">
        <w:t xml:space="preserve"> jako celek či jednotlivá práva a povinností z ní či z jejího porušení vyplývající bez předchozího písemného souhlasu Objednatele, je Objednatel oprávněn požadovat a </w:t>
      </w:r>
      <w:r w:rsidR="00BA5FAD">
        <w:t>Dodavatel</w:t>
      </w:r>
      <w:r w:rsidRPr="0083285B">
        <w:t xml:space="preserve"> povinen na výzvu </w:t>
      </w:r>
      <w:r w:rsidR="00BA5FAD">
        <w:t>Dodavatel</w:t>
      </w:r>
      <w:r w:rsidRPr="0083285B">
        <w:t>e zaplatit smluvní pokutu ve výši 50 000,- Kč.</w:t>
      </w:r>
    </w:p>
    <w:p w14:paraId="4216CF0F" w14:textId="77777777" w:rsidR="007A7B58" w:rsidRDefault="007A7B58" w:rsidP="00662574">
      <w:pPr>
        <w:pStyle w:val="Odstavec2"/>
      </w:pPr>
      <w:r w:rsidRPr="00655C3C">
        <w:t>Smluvní pokutu vyúčtuje oprávněná Smluvní strana povinné Smluvní straně písemnou formou.</w:t>
      </w:r>
    </w:p>
    <w:p w14:paraId="00125941" w14:textId="77777777" w:rsidR="007A7B58" w:rsidRPr="00655C3C" w:rsidRDefault="007A7B58" w:rsidP="00662574">
      <w:pPr>
        <w:pStyle w:val="Odstavec2"/>
      </w:pPr>
      <w:r w:rsidRPr="00655C3C">
        <w:rPr>
          <w:iCs/>
        </w:rPr>
        <w:t>Ve vyúčtování musí být uvedeno ustanovení Smlouvy, které k vyúčtování smluvní pokuty opravňuje a způsob výpočtu celkové výše smluvní pokuty.</w:t>
      </w:r>
    </w:p>
    <w:p w14:paraId="5AF6CE2E" w14:textId="77777777" w:rsidR="007A7B58" w:rsidRPr="00655C3C" w:rsidRDefault="007A7B58" w:rsidP="00662574">
      <w:pPr>
        <w:pStyle w:val="Odstavec2"/>
      </w:pPr>
      <w:r w:rsidRPr="00655C3C">
        <w:rPr>
          <w:iCs/>
        </w:rPr>
        <w:t>Povinná Smluvní strana je povinna uhradit vyúčtované smluvní pokuty nejpozději do 30 dnů ode dne obdržení příslušného vyúčtování.</w:t>
      </w:r>
    </w:p>
    <w:p w14:paraId="4950A410" w14:textId="67172020" w:rsidR="007A7B58" w:rsidRPr="00514F23" w:rsidRDefault="007A7B58" w:rsidP="00662574">
      <w:pPr>
        <w:pStyle w:val="Odstavec2"/>
      </w:pPr>
      <w:r w:rsidRPr="00655C3C">
        <w:rPr>
          <w:iCs/>
        </w:rPr>
        <w:t xml:space="preserve">Zaplacením jakékoli smluvní pokuty není dotčeno právo Objednatele požadovat na </w:t>
      </w:r>
      <w:r w:rsidR="00BA5FAD">
        <w:rPr>
          <w:iCs/>
        </w:rPr>
        <w:t>Dodavatel</w:t>
      </w:r>
      <w:r w:rsidRPr="00655C3C">
        <w:rPr>
          <w:iCs/>
        </w:rPr>
        <w:t>i náhradu škody, a to v plném rozsahu.</w:t>
      </w:r>
    </w:p>
    <w:p w14:paraId="35B2C9C3" w14:textId="7D3856EB" w:rsidR="00514F23" w:rsidRPr="00923C34" w:rsidRDefault="00BA5FAD" w:rsidP="00662574">
      <w:pPr>
        <w:pStyle w:val="Odstavec2"/>
      </w:pPr>
      <w:r>
        <w:rPr>
          <w:iCs/>
        </w:rPr>
        <w:t>Dodavatel</w:t>
      </w:r>
      <w:r w:rsidR="00514F23">
        <w:rPr>
          <w:iCs/>
        </w:rPr>
        <w:t xml:space="preserve"> prohlašuje, že smluvní pokuty stanovené touto Smlouvou považuje za přiměřené, a to s ohledem na povinnosti, ke kterým se vztahují.</w:t>
      </w:r>
    </w:p>
    <w:p w14:paraId="497FFECE" w14:textId="77777777" w:rsidR="00923C34" w:rsidRDefault="00923C34" w:rsidP="00923C34">
      <w:pPr>
        <w:pStyle w:val="Odstavec2"/>
        <w:numPr>
          <w:ilvl w:val="0"/>
          <w:numId w:val="0"/>
        </w:numPr>
        <w:ind w:left="712"/>
        <w:rPr>
          <w:iCs/>
        </w:rPr>
      </w:pPr>
    </w:p>
    <w:p w14:paraId="26F3106A" w14:textId="77777777" w:rsidR="007A7B58" w:rsidRDefault="007A7B58" w:rsidP="00662574">
      <w:pPr>
        <w:pStyle w:val="lnek"/>
        <w:spacing w:before="360"/>
        <w:ind w:left="17"/>
        <w:rPr>
          <w:iCs/>
        </w:rPr>
      </w:pPr>
      <w:r>
        <w:rPr>
          <w:iCs/>
        </w:rPr>
        <w:t>Další ujednání</w:t>
      </w:r>
    </w:p>
    <w:p w14:paraId="76789A2F" w14:textId="3DBE591B" w:rsidR="00381395" w:rsidRPr="00DF391E" w:rsidRDefault="003243B6" w:rsidP="008D0F2E">
      <w:pPr>
        <w:pStyle w:val="02-ODST-2"/>
        <w:numPr>
          <w:ilvl w:val="1"/>
          <w:numId w:val="1"/>
        </w:numPr>
        <w:tabs>
          <w:tab w:val="num" w:pos="1080"/>
        </w:tabs>
        <w:spacing w:after="240"/>
      </w:pPr>
      <w:r>
        <w:t>Vznikne-li O</w:t>
      </w:r>
      <w:r w:rsidR="00D833C4">
        <w:t>bjednateli</w:t>
      </w:r>
      <w:r w:rsidR="00381395">
        <w:t xml:space="preserve"> </w:t>
      </w:r>
      <w:r w:rsidR="00381395" w:rsidRPr="00485347">
        <w:t xml:space="preserve">v důsledku porušení smluvních povinností </w:t>
      </w:r>
      <w:r w:rsidR="00381395">
        <w:t xml:space="preserve">či v důsledku porušení povinnosti vyplývající z obecně závazných předpisů </w:t>
      </w:r>
      <w:r>
        <w:t>ze strany D</w:t>
      </w:r>
      <w:r w:rsidR="00D833C4">
        <w:t>odavatele</w:t>
      </w:r>
      <w:r w:rsidR="00381395" w:rsidRPr="00485347">
        <w:t xml:space="preserve"> </w:t>
      </w:r>
      <w:r w:rsidR="00381395">
        <w:t>újma (majetková a nemajetková)</w:t>
      </w:r>
      <w:r w:rsidR="00381395" w:rsidRPr="00485347">
        <w:t>,</w:t>
      </w:r>
      <w:r w:rsidR="00381395">
        <w:t xml:space="preserve"> je </w:t>
      </w:r>
      <w:r>
        <w:t>D</w:t>
      </w:r>
      <w:r w:rsidR="00D833C4">
        <w:t>odavatel</w:t>
      </w:r>
      <w:r w:rsidR="00381395">
        <w:t xml:space="preserve"> povinen nahradit </w:t>
      </w:r>
      <w:r>
        <w:t>O</w:t>
      </w:r>
      <w:r w:rsidR="00D833C4">
        <w:t>bjednateli</w:t>
      </w:r>
      <w:r w:rsidR="00381395">
        <w:t xml:space="preserve"> újmu, včetně újmy na jmění v souladu s platnými právními předpisy.</w:t>
      </w:r>
      <w:r w:rsidR="00381395" w:rsidRPr="00485347">
        <w:t xml:space="preserve"> </w:t>
      </w:r>
      <w:r w:rsidR="00381395">
        <w:t xml:space="preserve">Škoda se nahrazuje uvedením do předešlého stavu, nepožádá-li </w:t>
      </w:r>
      <w:r w:rsidR="00656806">
        <w:t xml:space="preserve">Objednatel </w:t>
      </w:r>
      <w:r w:rsidR="00381395">
        <w:t>o </w:t>
      </w:r>
      <w:r w:rsidR="00381395" w:rsidRPr="00DF391E">
        <w:t>náhradu škody uvedením v penězích.</w:t>
      </w:r>
    </w:p>
    <w:p w14:paraId="455E71B4" w14:textId="756B79C4" w:rsidR="000B2415" w:rsidRDefault="000B2415" w:rsidP="000B2415">
      <w:pPr>
        <w:pStyle w:val="Odstavec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 případně nebylo zahájeno tres</w:t>
      </w:r>
      <w:r>
        <w:t>tní stíhání proti jakékoliv ze S</w:t>
      </w:r>
      <w:r w:rsidRPr="00DC5A02">
        <w:t>mluvních stran včetně</w:t>
      </w:r>
      <w:r>
        <w:t xml:space="preserve"> jejich zaměstnanců.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www.ceproas.cz. </w:t>
      </w:r>
      <w:r w:rsidR="00061DA9">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062B0F87" w14:textId="171CC280" w:rsidR="00B7704F" w:rsidRPr="000B2415" w:rsidRDefault="00B7704F" w:rsidP="000B2415">
      <w:pPr>
        <w:pStyle w:val="Odstavec2"/>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2B517B19" w14:textId="372B52E8" w:rsidR="007A7B58" w:rsidRPr="00D83A9E" w:rsidRDefault="00BA5FAD" w:rsidP="00662574">
      <w:pPr>
        <w:pStyle w:val="Odstavec2"/>
      </w:pPr>
      <w:r>
        <w:rPr>
          <w:rFonts w:cs="Arial"/>
        </w:rPr>
        <w:t>Dodavatel</w:t>
      </w:r>
      <w:r w:rsidR="007A7B58" w:rsidRPr="004C1FCD">
        <w:rPr>
          <w:rFonts w:cs="Arial"/>
        </w:rPr>
        <w:t xml:space="preserve"> se touto Smlouvou zavazuje a prohlašuje, že naplňuje a bude po celou dobu trvání této Smlouvy </w:t>
      </w:r>
      <w:r w:rsidR="007A7B58">
        <w:rPr>
          <w:rFonts w:cs="Arial"/>
        </w:rPr>
        <w:t xml:space="preserve">a po dobu trvání dílčích smluv </w:t>
      </w:r>
      <w:r w:rsidR="007A7B58" w:rsidRPr="004C1FCD">
        <w:rPr>
          <w:rFonts w:cs="Arial"/>
        </w:rPr>
        <w:t xml:space="preserve">dodržovat a </w:t>
      </w:r>
      <w:r w:rsidR="007A7B58" w:rsidRPr="00B55775">
        <w:rPr>
          <w:rFonts w:cs="Arial"/>
        </w:rPr>
        <w:t>splňovat kritéria a standardy chování v obchodním styku specifikované a Objednatelem uveřejněné na adrese</w:t>
      </w:r>
      <w:r w:rsidR="007A7B58" w:rsidRPr="00E94E9B">
        <w:rPr>
          <w:rFonts w:cs="Arial"/>
          <w:color w:val="1F497D"/>
        </w:rPr>
        <w:t xml:space="preserve"> </w:t>
      </w:r>
      <w:hyperlink r:id="rId9" w:history="1">
        <w:r w:rsidR="00793D3F" w:rsidRPr="00D83A9E">
          <w:t>https://www.ceproas.cz/vyberova-rizeni</w:t>
        </w:r>
      </w:hyperlink>
      <w:r w:rsidR="00793D3F">
        <w:t>.</w:t>
      </w:r>
    </w:p>
    <w:p w14:paraId="1C105709" w14:textId="5F2921AF" w:rsidR="00656806" w:rsidRDefault="00656806" w:rsidP="00D83A9E">
      <w:pPr>
        <w:pStyle w:val="02-ODST-2"/>
        <w:numPr>
          <w:ilvl w:val="1"/>
          <w:numId w:val="1"/>
        </w:numPr>
        <w:tabs>
          <w:tab w:val="num" w:pos="1080"/>
        </w:tabs>
        <w:spacing w:after="240"/>
      </w:pPr>
      <w:r>
        <w:t xml:space="preserve">Objednatel </w:t>
      </w:r>
      <w:r w:rsidRPr="00922B56">
        <w:t xml:space="preserve">pro účely plnění </w:t>
      </w:r>
      <w:r>
        <w:t>S</w:t>
      </w:r>
      <w:r w:rsidRPr="00922B56">
        <w:t xml:space="preserve">mlouvy s </w:t>
      </w:r>
      <w:r>
        <w:t>Dodavatelem</w:t>
      </w:r>
      <w:r w:rsidRPr="00922B56">
        <w:t xml:space="preserve">, případně pro účely ochrany oprávněných zájmů </w:t>
      </w:r>
      <w:r w:rsidR="008D0F2E">
        <w:t>Objednatele</w:t>
      </w:r>
      <w:r w:rsidRPr="00922B56">
        <w:t xml:space="preserve"> zpracovává osobní údaje </w:t>
      </w:r>
      <w:r w:rsidR="008D0F2E">
        <w:t>Dodavatele</w:t>
      </w:r>
      <w:r w:rsidRPr="00922B56">
        <w:t xml:space="preserve">, je-li tento fyzickou osobou, případně jeho zástupců/zaměstnanců. Bližší informace o tomto zpracování včetně práv </w:t>
      </w:r>
      <w:r>
        <w:t>Dodavatele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6FEC3E54" w14:textId="19658C6E" w:rsidR="007A7B58" w:rsidRDefault="00BA5FAD" w:rsidP="00662574">
      <w:pPr>
        <w:pStyle w:val="Odstavec2"/>
      </w:pPr>
      <w:r>
        <w:lastRenderedPageBreak/>
        <w:t>Dodavatel</w:t>
      </w:r>
      <w:r w:rsidR="007A7B58">
        <w:t xml:space="preserve"> odpovídá Objednateli</w:t>
      </w:r>
      <w:r w:rsidR="007A7B58" w:rsidRPr="002D08B9">
        <w:t xml:space="preserve"> za splnění veškerých povinností p</w:t>
      </w:r>
      <w:r w:rsidR="007A7B58">
        <w:t>lynoucích z této S</w:t>
      </w:r>
      <w:r w:rsidR="007A7B58" w:rsidRPr="002D08B9">
        <w:t>mlouvy</w:t>
      </w:r>
      <w:r w:rsidR="007A7B58">
        <w:t xml:space="preserve"> a dílčích smluv</w:t>
      </w:r>
      <w:r w:rsidR="007A7B58" w:rsidRPr="002D08B9">
        <w:t xml:space="preserve"> a veškeré důsledky vzniklé porušením některé povinnosti </w:t>
      </w:r>
      <w:r>
        <w:t>Dodavatel</w:t>
      </w:r>
      <w:r w:rsidR="007A7B58">
        <w:t>e</w:t>
      </w:r>
      <w:r w:rsidR="007A7B58" w:rsidRPr="002D08B9">
        <w:t xml:space="preserve"> jdou k tíži </w:t>
      </w:r>
      <w:r>
        <w:t>Dodavatel</w:t>
      </w:r>
      <w:r w:rsidR="007A7B58">
        <w:t>e</w:t>
      </w:r>
      <w:r w:rsidR="007A7B58" w:rsidRPr="002D08B9">
        <w:t xml:space="preserve"> a </w:t>
      </w:r>
      <w:r>
        <w:t>Dodavatel</w:t>
      </w:r>
      <w:r w:rsidR="007A7B58" w:rsidRPr="002D08B9">
        <w:t xml:space="preserve"> se nemůže zprostit odpovědnosti vůči </w:t>
      </w:r>
      <w:r w:rsidR="007A7B58">
        <w:t>Objednateli</w:t>
      </w:r>
      <w:r w:rsidR="007A7B58" w:rsidRPr="002D08B9">
        <w:t xml:space="preserve"> poukazem na případné nesplnění povinností třetí osobou.</w:t>
      </w:r>
      <w:r w:rsidR="007A7B58">
        <w:t xml:space="preserve"> </w:t>
      </w:r>
    </w:p>
    <w:p w14:paraId="55200AF5" w14:textId="67C91686" w:rsidR="007A7B58" w:rsidRDefault="00BA5FAD" w:rsidP="00662574">
      <w:pPr>
        <w:pStyle w:val="Odstavec2"/>
      </w:pPr>
      <w:r>
        <w:t>Dodavatel</w:t>
      </w:r>
      <w:r w:rsidR="007A7B58" w:rsidRPr="002D08B9">
        <w:t xml:space="preserve"> je povinen </w:t>
      </w:r>
      <w:r w:rsidR="007A7B58">
        <w:t>Objednateli</w:t>
      </w:r>
      <w:r w:rsidR="007A7B58" w:rsidRPr="002D08B9">
        <w:t xml:space="preserve"> nahradit</w:t>
      </w:r>
      <w:r w:rsidR="007A7B58">
        <w:t xml:space="preserve"> újmu vzniklou při plnění této S</w:t>
      </w:r>
      <w:r w:rsidR="007A7B58" w:rsidRPr="002D08B9">
        <w:t>mlouvy a dílčích smluv a v souvislosti s ní nesplněním závazku či porušením po</w:t>
      </w:r>
      <w:r w:rsidR="007A7B58">
        <w:t>vinnosti plynoucích z této S</w:t>
      </w:r>
      <w:r w:rsidR="007A7B58" w:rsidRPr="002D08B9">
        <w:t>mlouvy</w:t>
      </w:r>
      <w:r w:rsidR="007A7B58">
        <w:t xml:space="preserve"> a/nebo dílčí smlouvy</w:t>
      </w:r>
      <w:r w:rsidR="007A7B58" w:rsidRPr="002D08B9">
        <w:t>. Pro náhradu majetkové a nemajetkové újmy se užijí příslušná ustanovení p</w:t>
      </w:r>
      <w:r w:rsidR="00111244">
        <w:t>latných právních předpisů</w:t>
      </w:r>
      <w:r w:rsidR="007A7B58">
        <w:t>, nebude</w:t>
      </w:r>
      <w:r w:rsidR="007A7B58" w:rsidRPr="002D08B9">
        <w:t xml:space="preserve">-li </w:t>
      </w:r>
      <w:r w:rsidR="007A7B58">
        <w:t>mezi stranami výslovně dohodnuto jinak.</w:t>
      </w:r>
    </w:p>
    <w:p w14:paraId="49514F51" w14:textId="77777777" w:rsidR="007A7B58" w:rsidRDefault="007A7B58" w:rsidP="00662574">
      <w:pPr>
        <w:pStyle w:val="Odstavec2"/>
      </w:pPr>
      <w:r w:rsidRPr="002D08B9">
        <w:t xml:space="preserve">Smluvní strany se zavazují zachovávat mlčenlivost o veškerých informacích, které budou </w:t>
      </w:r>
      <w:r>
        <w:t>označeny za důvěrné informace.</w:t>
      </w:r>
    </w:p>
    <w:p w14:paraId="28720639" w14:textId="77777777" w:rsidR="00A764E3" w:rsidRDefault="00A764E3" w:rsidP="00A764E3">
      <w:pPr>
        <w:pStyle w:val="Odstavec2"/>
        <w:numPr>
          <w:ilvl w:val="0"/>
          <w:numId w:val="0"/>
        </w:numPr>
        <w:ind w:left="712"/>
      </w:pPr>
    </w:p>
    <w:p w14:paraId="4F5CA8FF" w14:textId="77777777" w:rsidR="007A7B58" w:rsidRPr="00E47D40" w:rsidRDefault="007A7B58" w:rsidP="00662574">
      <w:pPr>
        <w:pStyle w:val="01-L"/>
        <w:numPr>
          <w:ilvl w:val="0"/>
          <w:numId w:val="1"/>
        </w:numPr>
        <w:spacing w:before="360"/>
        <w:ind w:left="17"/>
      </w:pPr>
      <w:r>
        <w:t>Doba trvání Smlouvy, způsoby ukončení</w:t>
      </w:r>
    </w:p>
    <w:p w14:paraId="30CC1EEC" w14:textId="2F1CF331" w:rsidR="007A7B58" w:rsidRDefault="00514F23" w:rsidP="00662574">
      <w:pPr>
        <w:pStyle w:val="02-ODST-2"/>
        <w:numPr>
          <w:ilvl w:val="1"/>
          <w:numId w:val="1"/>
        </w:numPr>
      </w:pPr>
      <w:r w:rsidRPr="00690133">
        <w:rPr>
          <w:lang w:eastAsia="ar-SA"/>
        </w:rPr>
        <w:t xml:space="preserve">Tato </w:t>
      </w:r>
      <w:r w:rsidRPr="008363EF">
        <w:rPr>
          <w:lang w:eastAsia="ar-SA"/>
        </w:rPr>
        <w:t>Smlouva je u</w:t>
      </w:r>
      <w:r w:rsidR="005E59F7">
        <w:rPr>
          <w:lang w:eastAsia="ar-SA"/>
        </w:rPr>
        <w:t>zavřena na dobu určitou</w:t>
      </w:r>
      <w:r w:rsidR="007A52DB">
        <w:rPr>
          <w:rFonts w:cs="Arial"/>
        </w:rPr>
        <w:t xml:space="preserve">, a to od okamžiku uzavření Smlouvy, nikoliv však dříve než </w:t>
      </w:r>
      <w:r w:rsidR="00337586">
        <w:rPr>
          <w:rFonts w:cs="Arial"/>
        </w:rPr>
        <w:t>1. 9. 2019</w:t>
      </w:r>
      <w:r w:rsidR="007A52DB">
        <w:rPr>
          <w:rFonts w:cs="Arial"/>
        </w:rPr>
        <w:t>,</w:t>
      </w:r>
      <w:r w:rsidR="007A52DB" w:rsidRPr="00AB5AC5">
        <w:rPr>
          <w:rFonts w:cs="Arial"/>
        </w:rPr>
        <w:t xml:space="preserve"> </w:t>
      </w:r>
      <w:r w:rsidR="00793D3F">
        <w:rPr>
          <w:lang w:eastAsia="ar-SA"/>
        </w:rPr>
        <w:t>d</w:t>
      </w:r>
      <w:r w:rsidR="00E676D3">
        <w:rPr>
          <w:lang w:eastAsia="ar-SA"/>
        </w:rPr>
        <w:t xml:space="preserve">o </w:t>
      </w:r>
      <w:r w:rsidR="003D599D">
        <w:rPr>
          <w:lang w:eastAsia="ar-SA"/>
        </w:rPr>
        <w:t>31. 8. 2023</w:t>
      </w:r>
      <w:r w:rsidR="009F040A">
        <w:rPr>
          <w:lang w:eastAsia="ar-SA"/>
        </w:rPr>
        <w:t>.</w:t>
      </w:r>
    </w:p>
    <w:p w14:paraId="5C03EC06" w14:textId="205853FF" w:rsidR="007A52DB" w:rsidRDefault="007A52DB" w:rsidP="007A52DB">
      <w:pPr>
        <w:pStyle w:val="02-ODST-2"/>
        <w:numPr>
          <w:ilvl w:val="1"/>
          <w:numId w:val="1"/>
        </w:numPr>
        <w:tabs>
          <w:tab w:val="num" w:pos="1080"/>
        </w:tabs>
      </w:pPr>
      <w:r>
        <w:t>Tato Smlouva zaniká:</w:t>
      </w:r>
    </w:p>
    <w:p w14:paraId="4459182F" w14:textId="794E2F29" w:rsidR="00F25484" w:rsidRDefault="00D9623B" w:rsidP="007A52DB">
      <w:pPr>
        <w:pStyle w:val="05-ODST-3"/>
        <w:numPr>
          <w:ilvl w:val="2"/>
          <w:numId w:val="1"/>
        </w:numPr>
        <w:tabs>
          <w:tab w:val="num" w:pos="1364"/>
        </w:tabs>
      </w:pPr>
      <w:bookmarkStart w:id="7" w:name="_Ref262826697"/>
      <w:r>
        <w:t xml:space="preserve">  </w:t>
      </w:r>
      <w:r w:rsidR="00F25484">
        <w:t>Uplynutím doby trvání</w:t>
      </w:r>
      <w:r w:rsidR="00E357BB">
        <w:t>.</w:t>
      </w:r>
    </w:p>
    <w:p w14:paraId="33102FA7" w14:textId="68C7331E" w:rsidR="007A52DB" w:rsidRDefault="00D9623B" w:rsidP="007A52DB">
      <w:pPr>
        <w:pStyle w:val="05-ODST-3"/>
        <w:numPr>
          <w:ilvl w:val="2"/>
          <w:numId w:val="1"/>
        </w:numPr>
        <w:tabs>
          <w:tab w:val="num" w:pos="1364"/>
        </w:tabs>
      </w:pPr>
      <w:r>
        <w:t xml:space="preserve">  </w:t>
      </w:r>
      <w:r w:rsidR="007A52DB">
        <w:t>Písemnou dohodou Smluvních stran.</w:t>
      </w:r>
      <w:bookmarkEnd w:id="7"/>
    </w:p>
    <w:p w14:paraId="0F00E01B" w14:textId="440E0449" w:rsidR="007A52DB" w:rsidRDefault="00D9623B" w:rsidP="007A52DB">
      <w:pPr>
        <w:pStyle w:val="05-ODST-3"/>
        <w:numPr>
          <w:ilvl w:val="2"/>
          <w:numId w:val="1"/>
        </w:numPr>
        <w:tabs>
          <w:tab w:val="num" w:pos="1364"/>
        </w:tabs>
      </w:pPr>
      <w:r>
        <w:t xml:space="preserve">  </w:t>
      </w:r>
      <w:r w:rsidR="007A52DB">
        <w:t>Jednostranným právním úkonem jedné ze Smluvních stran učiněným v souladu s touto Smlouvou a obecně závaznými předpisy.</w:t>
      </w:r>
    </w:p>
    <w:p w14:paraId="27A72A2B" w14:textId="3FF12CA4" w:rsidR="00F25484" w:rsidRDefault="00F25484" w:rsidP="007A52DB">
      <w:pPr>
        <w:pStyle w:val="02-ODST-2"/>
        <w:numPr>
          <w:ilvl w:val="1"/>
          <w:numId w:val="1"/>
        </w:numPr>
        <w:tabs>
          <w:tab w:val="num" w:pos="1080"/>
        </w:tabs>
      </w:pPr>
      <w:r>
        <w:t>Dílčí smlouva zaniká v případech uvedených v pododstavci 1</w:t>
      </w:r>
      <w:r w:rsidR="00DD726D">
        <w:t>4.2</w:t>
      </w:r>
      <w:r>
        <w:t>.2 a 1</w:t>
      </w:r>
      <w:r w:rsidR="00DD726D">
        <w:t>4.2</w:t>
      </w:r>
      <w:r>
        <w:t>.3</w:t>
      </w:r>
    </w:p>
    <w:p w14:paraId="2FA21565" w14:textId="0DB1DAFD" w:rsidR="007A52DB" w:rsidRDefault="007A52DB" w:rsidP="007A52DB">
      <w:pPr>
        <w:pStyle w:val="02-ODST-2"/>
        <w:numPr>
          <w:ilvl w:val="1"/>
          <w:numId w:val="1"/>
        </w:numPr>
        <w:tabs>
          <w:tab w:val="num" w:pos="1080"/>
        </w:tabs>
      </w:pPr>
      <w:r>
        <w:t>Objednatel</w:t>
      </w:r>
      <w:r w:rsidRPr="00A85D35">
        <w:t xml:space="preserve"> má </w:t>
      </w:r>
      <w:r>
        <w:t>právo písemně odstoupit od S</w:t>
      </w:r>
      <w:r w:rsidRPr="00A85D35">
        <w:t>mlouvy</w:t>
      </w:r>
      <w:r>
        <w:t>, kromě důvodů uvedených v občanském zákoníku, též z důvodu:</w:t>
      </w:r>
    </w:p>
    <w:p w14:paraId="781B9642" w14:textId="7192499C" w:rsidR="007A52DB" w:rsidRDefault="007A52DB" w:rsidP="007A52DB">
      <w:pPr>
        <w:pStyle w:val="05-ODST-3"/>
        <w:numPr>
          <w:ilvl w:val="2"/>
          <w:numId w:val="1"/>
        </w:numPr>
        <w:tabs>
          <w:tab w:val="num" w:pos="1364"/>
        </w:tabs>
        <w:rPr>
          <w:rFonts w:cs="Arial"/>
        </w:rPr>
      </w:pPr>
      <w:r>
        <w:rPr>
          <w:rFonts w:cs="Arial"/>
        </w:rPr>
        <w:t>opakované prodlení Dodavatele s plněním dílčích smluv</w:t>
      </w:r>
      <w:r w:rsidRPr="00B126D1">
        <w:rPr>
          <w:rFonts w:cs="Arial"/>
        </w:rPr>
        <w:t>;</w:t>
      </w:r>
      <w:r>
        <w:rPr>
          <w:rFonts w:cs="Arial"/>
        </w:rPr>
        <w:t xml:space="preserve"> </w:t>
      </w:r>
    </w:p>
    <w:p w14:paraId="5560689F" w14:textId="2C247294" w:rsidR="007A52DB" w:rsidRDefault="00CB641B" w:rsidP="007A52DB">
      <w:pPr>
        <w:pStyle w:val="05-ODST-3"/>
        <w:numPr>
          <w:ilvl w:val="2"/>
          <w:numId w:val="1"/>
        </w:numPr>
        <w:tabs>
          <w:tab w:val="num" w:pos="1364"/>
        </w:tabs>
        <w:rPr>
          <w:rFonts w:cs="Arial"/>
        </w:rPr>
      </w:pPr>
      <w:r>
        <w:rPr>
          <w:rFonts w:cs="Arial"/>
        </w:rPr>
        <w:t>Dodavatel</w:t>
      </w:r>
      <w:r w:rsidR="007A52DB" w:rsidRPr="00B126D1">
        <w:rPr>
          <w:rFonts w:cs="Arial"/>
        </w:rPr>
        <w:t xml:space="preserve"> vstoupí do likvidace nebo; </w:t>
      </w:r>
    </w:p>
    <w:p w14:paraId="6E9A8555" w14:textId="227F0FA4" w:rsidR="007A52DB" w:rsidRPr="00B126D1" w:rsidRDefault="00923C34" w:rsidP="00923C34">
      <w:pPr>
        <w:pStyle w:val="05-ODST-3"/>
        <w:numPr>
          <w:ilvl w:val="2"/>
          <w:numId w:val="1"/>
        </w:numPr>
        <w:tabs>
          <w:tab w:val="num" w:pos="1134"/>
        </w:tabs>
        <w:rPr>
          <w:rFonts w:cs="Arial"/>
        </w:rPr>
      </w:pPr>
      <w:r>
        <w:rPr>
          <w:rFonts w:cs="Arial"/>
        </w:rPr>
        <w:t>v</w:t>
      </w:r>
      <w:r w:rsidR="00CB641B">
        <w:rPr>
          <w:rFonts w:cs="Arial"/>
        </w:rPr>
        <w:t xml:space="preserve">ůči Dodavateli </w:t>
      </w:r>
      <w:r w:rsidR="007A52DB" w:rsidRPr="00B126D1">
        <w:rPr>
          <w:rFonts w:cs="Arial"/>
        </w:rPr>
        <w:t>bude podán návrh dle zákona č. 182/2006 Sb., insolvenční zákon, v platném znění</w:t>
      </w:r>
      <w:r w:rsidR="007A52DB">
        <w:rPr>
          <w:rFonts w:cs="Arial"/>
        </w:rPr>
        <w:t>;</w:t>
      </w:r>
    </w:p>
    <w:p w14:paraId="38FA0B76" w14:textId="16948A44" w:rsidR="007A52DB" w:rsidRPr="00CD0195" w:rsidRDefault="00923C34" w:rsidP="007A52DB">
      <w:pPr>
        <w:pStyle w:val="05-ODST-3"/>
        <w:numPr>
          <w:ilvl w:val="2"/>
          <w:numId w:val="1"/>
        </w:numPr>
        <w:tabs>
          <w:tab w:val="num" w:pos="1364"/>
        </w:tabs>
        <w:rPr>
          <w:rFonts w:cs="Arial"/>
        </w:rPr>
      </w:pPr>
      <w:r>
        <w:rPr>
          <w:rFonts w:cs="Arial"/>
        </w:rPr>
        <w:t xml:space="preserve">  n</w:t>
      </w:r>
      <w:r w:rsidR="007A52DB">
        <w:rPr>
          <w:rFonts w:cs="Arial"/>
        </w:rPr>
        <w:t>edodržení podmín</w:t>
      </w:r>
      <w:r w:rsidR="00CB641B">
        <w:rPr>
          <w:rFonts w:cs="Arial"/>
        </w:rPr>
        <w:t>ek stanovených S</w:t>
      </w:r>
      <w:r w:rsidR="007A52DB" w:rsidRPr="00B126D1">
        <w:rPr>
          <w:rFonts w:cs="Arial"/>
        </w:rPr>
        <w:t>mlouvou</w:t>
      </w:r>
      <w:r w:rsidR="007A52DB">
        <w:rPr>
          <w:rFonts w:cs="Arial"/>
        </w:rPr>
        <w:t xml:space="preserve"> ze strany </w:t>
      </w:r>
      <w:r w:rsidR="00CB641B">
        <w:rPr>
          <w:rFonts w:cs="Arial"/>
        </w:rPr>
        <w:t>Dodavatele</w:t>
      </w:r>
      <w:r w:rsidR="007A52DB" w:rsidRPr="00B126D1">
        <w:rPr>
          <w:rFonts w:cs="Arial"/>
        </w:rPr>
        <w:t>;</w:t>
      </w:r>
    </w:p>
    <w:p w14:paraId="6B9671D3" w14:textId="0AA2F581" w:rsidR="007A52DB" w:rsidRPr="00CD0195" w:rsidRDefault="00923C34" w:rsidP="007A52DB">
      <w:pPr>
        <w:pStyle w:val="05-ODST-3"/>
        <w:numPr>
          <w:ilvl w:val="2"/>
          <w:numId w:val="1"/>
        </w:numPr>
        <w:tabs>
          <w:tab w:val="num" w:pos="1364"/>
        </w:tabs>
        <w:rPr>
          <w:rFonts w:cs="Arial"/>
        </w:rPr>
      </w:pPr>
      <w:r>
        <w:rPr>
          <w:rFonts w:cs="Arial"/>
        </w:rPr>
        <w:t xml:space="preserve">  </w:t>
      </w:r>
      <w:r w:rsidR="00CB641B">
        <w:rPr>
          <w:rFonts w:cs="Arial"/>
        </w:rPr>
        <w:t>Dodavateli</w:t>
      </w:r>
      <w:r w:rsidR="007A52DB" w:rsidRPr="00B126D1">
        <w:rPr>
          <w:rFonts w:cs="Arial"/>
        </w:rPr>
        <w:t xml:space="preserve"> zanikne živnostenské oprávnění dle zákona č. 455/1991 Sb., živnostenský zákon, ve znění pozdějších předpisů, nebo jiné oprávnění </w:t>
      </w:r>
      <w:r w:rsidR="007A52DB">
        <w:rPr>
          <w:rFonts w:cs="Arial"/>
        </w:rPr>
        <w:t xml:space="preserve">nezbytné pro řádné plnění této </w:t>
      </w:r>
      <w:r w:rsidR="00CB641B">
        <w:rPr>
          <w:rFonts w:cs="Arial"/>
        </w:rPr>
        <w:t>S</w:t>
      </w:r>
      <w:r w:rsidR="007A52DB" w:rsidRPr="00B126D1">
        <w:rPr>
          <w:rFonts w:cs="Arial"/>
        </w:rPr>
        <w:t>mlouvy</w:t>
      </w:r>
      <w:r w:rsidR="00CB641B">
        <w:rPr>
          <w:rFonts w:cs="Arial"/>
        </w:rPr>
        <w:t xml:space="preserve"> a/nebo dílčích smluv</w:t>
      </w:r>
      <w:r w:rsidR="007A52DB" w:rsidRPr="00B126D1">
        <w:rPr>
          <w:rFonts w:cs="Arial"/>
        </w:rPr>
        <w:t>;</w:t>
      </w:r>
    </w:p>
    <w:p w14:paraId="0599A231" w14:textId="5B891E4E" w:rsidR="007A52DB" w:rsidRPr="00CD0195" w:rsidRDefault="00923C34" w:rsidP="007A52DB">
      <w:pPr>
        <w:pStyle w:val="05-ODST-3"/>
        <w:numPr>
          <w:ilvl w:val="2"/>
          <w:numId w:val="1"/>
        </w:numPr>
        <w:tabs>
          <w:tab w:val="num" w:pos="1364"/>
        </w:tabs>
        <w:rPr>
          <w:rFonts w:cs="Arial"/>
        </w:rPr>
      </w:pPr>
      <w:r>
        <w:rPr>
          <w:rFonts w:cs="Arial"/>
        </w:rPr>
        <w:t xml:space="preserve">  </w:t>
      </w:r>
      <w:r w:rsidR="007A52DB" w:rsidRPr="00B126D1">
        <w:rPr>
          <w:rFonts w:cs="Arial"/>
        </w:rPr>
        <w:t>pravomocné o</w:t>
      </w:r>
      <w:r w:rsidR="007A52DB" w:rsidRPr="00CD0195">
        <w:rPr>
          <w:rFonts w:cs="Arial"/>
        </w:rPr>
        <w:t xml:space="preserve">dsouzení </w:t>
      </w:r>
      <w:r w:rsidR="00CB641B">
        <w:rPr>
          <w:rFonts w:cs="Arial"/>
        </w:rPr>
        <w:t>Dodavatele</w:t>
      </w:r>
      <w:r w:rsidR="007A52DB" w:rsidRPr="00CD0195">
        <w:rPr>
          <w:rFonts w:cs="Arial"/>
        </w:rPr>
        <w:t xml:space="preserve"> pro trestný čin podle zákona č. 418/2011 Sb., o trestní odpovědnosti právnických osob a řízení proti nim, ve znění pozdějších předpisů.</w:t>
      </w:r>
    </w:p>
    <w:p w14:paraId="7A4EA091" w14:textId="1106B844" w:rsidR="007A52DB" w:rsidRDefault="00CB641B" w:rsidP="007A52DB">
      <w:pPr>
        <w:pStyle w:val="02-ODST-2"/>
        <w:numPr>
          <w:ilvl w:val="1"/>
          <w:numId w:val="1"/>
        </w:numPr>
        <w:tabs>
          <w:tab w:val="num" w:pos="1080"/>
        </w:tabs>
      </w:pPr>
      <w:r>
        <w:t>Objednatel</w:t>
      </w:r>
      <w:r w:rsidR="007A52DB" w:rsidRPr="00A85D35">
        <w:t xml:space="preserve"> má </w:t>
      </w:r>
      <w:r w:rsidR="007A52DB">
        <w:t xml:space="preserve">právo písemně odstoupit od </w:t>
      </w:r>
      <w:r>
        <w:t>dílčí smlouvy</w:t>
      </w:r>
      <w:r w:rsidR="007A52DB">
        <w:t>, kromě důvodů uvedených v občanském zákoníku</w:t>
      </w:r>
      <w:r>
        <w:t xml:space="preserve"> a důvodů uvedených v </w:t>
      </w:r>
      <w:proofErr w:type="spellStart"/>
      <w:r>
        <w:t>pododst</w:t>
      </w:r>
      <w:proofErr w:type="spellEnd"/>
      <w:r>
        <w:t>. 14.</w:t>
      </w:r>
      <w:r w:rsidR="00F25484">
        <w:t>4</w:t>
      </w:r>
      <w:r>
        <w:t>.2 až 14.</w:t>
      </w:r>
      <w:r w:rsidR="00F25484">
        <w:t>4</w:t>
      </w:r>
      <w:r>
        <w:t>.6</w:t>
      </w:r>
      <w:r w:rsidR="007A52DB">
        <w:t>, též z důvodu:</w:t>
      </w:r>
    </w:p>
    <w:p w14:paraId="3572D0FD" w14:textId="3823F4D3" w:rsidR="007A52DB" w:rsidRDefault="007A52DB" w:rsidP="007A52DB">
      <w:pPr>
        <w:pStyle w:val="05-ODST-3"/>
        <w:numPr>
          <w:ilvl w:val="2"/>
          <w:numId w:val="1"/>
        </w:numPr>
        <w:tabs>
          <w:tab w:val="num" w:pos="1364"/>
        </w:tabs>
        <w:rPr>
          <w:rFonts w:cs="Arial"/>
        </w:rPr>
      </w:pPr>
      <w:r>
        <w:rPr>
          <w:rFonts w:cs="Arial"/>
        </w:rPr>
        <w:t xml:space="preserve">prodlení </w:t>
      </w:r>
      <w:r w:rsidR="00CB641B">
        <w:rPr>
          <w:rFonts w:cs="Arial"/>
        </w:rPr>
        <w:t>Dodavatele</w:t>
      </w:r>
      <w:r>
        <w:rPr>
          <w:rFonts w:cs="Arial"/>
        </w:rPr>
        <w:t xml:space="preserve"> s plněním </w:t>
      </w:r>
      <w:r w:rsidR="00CB641B">
        <w:rPr>
          <w:rFonts w:cs="Arial"/>
        </w:rPr>
        <w:t xml:space="preserve">příslušné dílčí </w:t>
      </w:r>
      <w:r>
        <w:rPr>
          <w:rFonts w:cs="Arial"/>
        </w:rPr>
        <w:t>smlouvy</w:t>
      </w:r>
      <w:r w:rsidRPr="00B126D1">
        <w:rPr>
          <w:rFonts w:cs="Arial"/>
        </w:rPr>
        <w:t>;</w:t>
      </w:r>
      <w:r>
        <w:rPr>
          <w:rFonts w:cs="Arial"/>
        </w:rPr>
        <w:t xml:space="preserve"> </w:t>
      </w:r>
    </w:p>
    <w:p w14:paraId="71EFF310" w14:textId="5FE18664" w:rsidR="007A52DB" w:rsidRDefault="00CB641B" w:rsidP="007A52DB">
      <w:pPr>
        <w:pStyle w:val="02-ODST-2"/>
        <w:numPr>
          <w:ilvl w:val="1"/>
          <w:numId w:val="1"/>
        </w:numPr>
        <w:tabs>
          <w:tab w:val="num" w:pos="1080"/>
        </w:tabs>
      </w:pPr>
      <w:r>
        <w:rPr>
          <w:rFonts w:cs="Arial"/>
        </w:rPr>
        <w:t>Dodavatel</w:t>
      </w:r>
      <w:r w:rsidR="007A52DB" w:rsidRPr="00B126D1">
        <w:rPr>
          <w:rFonts w:cs="Arial"/>
        </w:rPr>
        <w:t xml:space="preserve"> je </w:t>
      </w:r>
      <w:r w:rsidR="007A52DB">
        <w:rPr>
          <w:rFonts w:cs="Arial"/>
        </w:rPr>
        <w:t xml:space="preserve">oprávněn </w:t>
      </w:r>
      <w:r w:rsidR="007A52DB">
        <w:t xml:space="preserve">písemně </w:t>
      </w:r>
      <w:r w:rsidR="007A52DB" w:rsidRPr="00A85D35">
        <w:t xml:space="preserve">odstoupit od </w:t>
      </w:r>
      <w:r>
        <w:t>S</w:t>
      </w:r>
      <w:r w:rsidR="007A52DB" w:rsidRPr="00A85D35">
        <w:t>mlouvy</w:t>
      </w:r>
      <w:r w:rsidR="007A52DB">
        <w:t>, kromě důvodů uvedených v  občanském zákoníku, též z důvodu:</w:t>
      </w:r>
    </w:p>
    <w:p w14:paraId="1D4C8EAC" w14:textId="365C7ABE" w:rsidR="007A52DB" w:rsidRDefault="00923C34" w:rsidP="007A52DB">
      <w:pPr>
        <w:pStyle w:val="05-ODST-3"/>
        <w:numPr>
          <w:ilvl w:val="2"/>
          <w:numId w:val="1"/>
        </w:numPr>
        <w:tabs>
          <w:tab w:val="num" w:pos="1364"/>
        </w:tabs>
        <w:rPr>
          <w:rFonts w:cs="Arial"/>
        </w:rPr>
      </w:pPr>
      <w:r>
        <w:rPr>
          <w:rFonts w:cs="Arial"/>
        </w:rPr>
        <w:t xml:space="preserve">  </w:t>
      </w:r>
      <w:r w:rsidR="00CB641B">
        <w:rPr>
          <w:rFonts w:cs="Arial"/>
        </w:rPr>
        <w:t>Objednatel</w:t>
      </w:r>
      <w:r w:rsidR="007A52DB">
        <w:rPr>
          <w:rFonts w:cs="Arial"/>
        </w:rPr>
        <w:t xml:space="preserve"> bude v prodlení s úhradou </w:t>
      </w:r>
      <w:r w:rsidR="00CB641B">
        <w:rPr>
          <w:rFonts w:cs="Arial"/>
        </w:rPr>
        <w:t>C</w:t>
      </w:r>
      <w:r w:rsidR="007A52DB">
        <w:rPr>
          <w:rFonts w:cs="Arial"/>
        </w:rPr>
        <w:t>eny</w:t>
      </w:r>
      <w:r w:rsidR="00CB641B">
        <w:rPr>
          <w:rFonts w:cs="Arial"/>
        </w:rPr>
        <w:t xml:space="preserve"> Dodávky více jak 30 dní a ani po písemné výzvě Dodavatele nesjedná v přiměřené lhůtě nápravu</w:t>
      </w:r>
      <w:r w:rsidR="007A52DB">
        <w:rPr>
          <w:rFonts w:cs="Arial"/>
        </w:rPr>
        <w:t>;</w:t>
      </w:r>
    </w:p>
    <w:p w14:paraId="1D0A18A7" w14:textId="5D5D5513" w:rsidR="007A52DB" w:rsidRDefault="00CB641B" w:rsidP="007A52DB">
      <w:pPr>
        <w:pStyle w:val="05-ODST-3"/>
        <w:numPr>
          <w:ilvl w:val="2"/>
          <w:numId w:val="1"/>
        </w:numPr>
        <w:tabs>
          <w:tab w:val="num" w:pos="1364"/>
        </w:tabs>
        <w:rPr>
          <w:rFonts w:cs="Arial"/>
        </w:rPr>
      </w:pPr>
      <w:r>
        <w:rPr>
          <w:rFonts w:cs="Arial"/>
        </w:rPr>
        <w:t>Objednatel</w:t>
      </w:r>
      <w:r w:rsidR="007A52DB">
        <w:rPr>
          <w:rFonts w:cs="Arial"/>
        </w:rPr>
        <w:t xml:space="preserve"> </w:t>
      </w:r>
      <w:r w:rsidR="007A52DB" w:rsidRPr="00B126D1">
        <w:rPr>
          <w:rFonts w:cs="Arial"/>
        </w:rPr>
        <w:t>vstoupí do likvidace nebo</w:t>
      </w:r>
      <w:r w:rsidR="007A52DB">
        <w:rPr>
          <w:rFonts w:cs="Arial"/>
        </w:rPr>
        <w:t>;</w:t>
      </w:r>
      <w:r w:rsidR="007A52DB" w:rsidRPr="00B126D1">
        <w:rPr>
          <w:rFonts w:cs="Arial"/>
        </w:rPr>
        <w:t xml:space="preserve"> </w:t>
      </w:r>
    </w:p>
    <w:p w14:paraId="2760930A" w14:textId="14DD8DCA" w:rsidR="007A52DB" w:rsidRPr="00B126D1" w:rsidRDefault="00923C34" w:rsidP="007A52DB">
      <w:pPr>
        <w:pStyle w:val="05-ODST-3"/>
        <w:numPr>
          <w:ilvl w:val="2"/>
          <w:numId w:val="1"/>
        </w:numPr>
        <w:tabs>
          <w:tab w:val="num" w:pos="1364"/>
        </w:tabs>
        <w:rPr>
          <w:rFonts w:cs="Arial"/>
        </w:rPr>
      </w:pPr>
      <w:r>
        <w:rPr>
          <w:rFonts w:cs="Arial"/>
        </w:rPr>
        <w:t xml:space="preserve">  </w:t>
      </w:r>
      <w:r w:rsidR="007A52DB" w:rsidRPr="00B126D1">
        <w:rPr>
          <w:rFonts w:cs="Arial"/>
        </w:rPr>
        <w:t xml:space="preserve">bude </w:t>
      </w:r>
      <w:r w:rsidR="007A52DB">
        <w:rPr>
          <w:rFonts w:cs="Arial"/>
        </w:rPr>
        <w:t xml:space="preserve">zjištěn úpadek </w:t>
      </w:r>
      <w:r w:rsidR="00CB641B">
        <w:rPr>
          <w:rFonts w:cs="Arial"/>
        </w:rPr>
        <w:t>Objednatele</w:t>
      </w:r>
      <w:r w:rsidR="007A52DB" w:rsidRPr="00B126D1">
        <w:rPr>
          <w:rFonts w:cs="Arial"/>
        </w:rPr>
        <w:t xml:space="preserve"> dle zákona č. 182/2006 Sb., insolvenční zákon, v platném znění</w:t>
      </w:r>
      <w:r w:rsidR="007A52DB">
        <w:rPr>
          <w:rFonts w:cs="Arial"/>
        </w:rPr>
        <w:t>;</w:t>
      </w:r>
    </w:p>
    <w:p w14:paraId="3EF5AE57" w14:textId="7FBDC111" w:rsidR="007A52DB" w:rsidRPr="006178DF" w:rsidRDefault="00923C34" w:rsidP="007A52DB">
      <w:pPr>
        <w:pStyle w:val="05-ODST-3"/>
        <w:numPr>
          <w:ilvl w:val="2"/>
          <w:numId w:val="1"/>
        </w:numPr>
        <w:tabs>
          <w:tab w:val="num" w:pos="1364"/>
        </w:tabs>
        <w:rPr>
          <w:rFonts w:cs="Arial"/>
        </w:rPr>
      </w:pPr>
      <w:r>
        <w:rPr>
          <w:rFonts w:cs="Arial"/>
        </w:rPr>
        <w:t xml:space="preserve">  </w:t>
      </w:r>
      <w:r w:rsidR="00CB641B">
        <w:rPr>
          <w:rFonts w:cs="Arial"/>
        </w:rPr>
        <w:t xml:space="preserve">opakované </w:t>
      </w:r>
      <w:r w:rsidR="007A52DB" w:rsidRPr="00B126D1">
        <w:rPr>
          <w:rFonts w:cs="Arial"/>
        </w:rPr>
        <w:t>n</w:t>
      </w:r>
      <w:r w:rsidR="007A52DB">
        <w:rPr>
          <w:rFonts w:cs="Arial"/>
        </w:rPr>
        <w:t xml:space="preserve">edodržení podmínek stanovených </w:t>
      </w:r>
      <w:r w:rsidR="00CB641B">
        <w:rPr>
          <w:rFonts w:cs="Arial"/>
        </w:rPr>
        <w:t>S</w:t>
      </w:r>
      <w:r w:rsidR="007A52DB" w:rsidRPr="00B126D1">
        <w:rPr>
          <w:rFonts w:cs="Arial"/>
        </w:rPr>
        <w:t>mlouvou</w:t>
      </w:r>
      <w:r w:rsidR="007A52DB">
        <w:rPr>
          <w:rFonts w:cs="Arial"/>
        </w:rPr>
        <w:t xml:space="preserve"> ze strany </w:t>
      </w:r>
      <w:r w:rsidR="00CB641B">
        <w:rPr>
          <w:rFonts w:cs="Arial"/>
        </w:rPr>
        <w:t>Objednatele</w:t>
      </w:r>
      <w:r w:rsidR="007A52DB" w:rsidRPr="00B126D1">
        <w:rPr>
          <w:rFonts w:cs="Arial"/>
        </w:rPr>
        <w:t>;</w:t>
      </w:r>
    </w:p>
    <w:p w14:paraId="722E12EC" w14:textId="12952BCB" w:rsidR="007A52DB" w:rsidRPr="006178DF" w:rsidRDefault="00923C34" w:rsidP="007A52DB">
      <w:pPr>
        <w:pStyle w:val="05-ODST-3"/>
        <w:numPr>
          <w:ilvl w:val="2"/>
          <w:numId w:val="1"/>
        </w:numPr>
        <w:tabs>
          <w:tab w:val="num" w:pos="1364"/>
        </w:tabs>
        <w:rPr>
          <w:rFonts w:cs="Arial"/>
        </w:rPr>
      </w:pPr>
      <w:r>
        <w:rPr>
          <w:rFonts w:cs="Arial"/>
        </w:rPr>
        <w:t xml:space="preserve">  </w:t>
      </w:r>
      <w:r w:rsidR="007A52DB" w:rsidRPr="00B126D1">
        <w:rPr>
          <w:rFonts w:cs="Arial"/>
        </w:rPr>
        <w:t>pravomocné o</w:t>
      </w:r>
      <w:r w:rsidR="007A52DB" w:rsidRPr="006178DF">
        <w:rPr>
          <w:rFonts w:cs="Arial"/>
        </w:rPr>
        <w:t xml:space="preserve">dsouzení </w:t>
      </w:r>
      <w:r w:rsidR="00CB641B">
        <w:rPr>
          <w:rFonts w:cs="Arial"/>
        </w:rPr>
        <w:t>Objednatele</w:t>
      </w:r>
      <w:r w:rsidR="007A52DB" w:rsidRPr="006178DF">
        <w:rPr>
          <w:rFonts w:cs="Arial"/>
        </w:rPr>
        <w:t xml:space="preserve"> pro trestný čin podle zákona č. 418/2011 Sb., o trestní odpovědnosti právnických osob a řízení proti nim, ve znění pozdějších předpisů.</w:t>
      </w:r>
    </w:p>
    <w:p w14:paraId="6C98E756" w14:textId="05D7F241" w:rsidR="007A52DB" w:rsidRDefault="00CB641B" w:rsidP="007A52DB">
      <w:pPr>
        <w:pStyle w:val="02-ODST-2"/>
        <w:numPr>
          <w:ilvl w:val="1"/>
          <w:numId w:val="1"/>
        </w:numPr>
        <w:tabs>
          <w:tab w:val="num" w:pos="1080"/>
        </w:tabs>
        <w:rPr>
          <w:rFonts w:cs="Arial"/>
        </w:rPr>
      </w:pPr>
      <w:r>
        <w:rPr>
          <w:rFonts w:cs="Arial"/>
        </w:rPr>
        <w:lastRenderedPageBreak/>
        <w:t>Odstoupení od S</w:t>
      </w:r>
      <w:r w:rsidR="007A52DB" w:rsidRPr="00B126D1">
        <w:rPr>
          <w:rFonts w:cs="Arial"/>
        </w:rPr>
        <w:t>mlouvy</w:t>
      </w:r>
      <w:r>
        <w:rPr>
          <w:rFonts w:cs="Arial"/>
        </w:rPr>
        <w:t xml:space="preserve"> a/nebo dílčí smlouvy</w:t>
      </w:r>
      <w:r w:rsidR="007A52DB" w:rsidRPr="00B126D1">
        <w:rPr>
          <w:rFonts w:cs="Arial"/>
        </w:rPr>
        <w:t xml:space="preserve"> je účinné dnem doručení písemného oznámení o odstoupení </w:t>
      </w:r>
      <w:r w:rsidR="007A52DB">
        <w:rPr>
          <w:rFonts w:cs="Arial"/>
        </w:rPr>
        <w:t xml:space="preserve">na adresu sídla druhé </w:t>
      </w:r>
      <w:r>
        <w:rPr>
          <w:rFonts w:cs="Arial"/>
        </w:rPr>
        <w:t>S</w:t>
      </w:r>
      <w:r w:rsidR="007A52DB">
        <w:rPr>
          <w:rFonts w:cs="Arial"/>
        </w:rPr>
        <w:t>mluvní strany</w:t>
      </w:r>
      <w:r w:rsidR="007A52DB" w:rsidRPr="00B126D1">
        <w:rPr>
          <w:rFonts w:cs="Arial"/>
        </w:rPr>
        <w:t>.</w:t>
      </w:r>
    </w:p>
    <w:p w14:paraId="2DA49D77" w14:textId="77777777" w:rsidR="00923C34" w:rsidRDefault="00923C34" w:rsidP="00923C34">
      <w:pPr>
        <w:pStyle w:val="02-ODST-2"/>
        <w:tabs>
          <w:tab w:val="clear" w:pos="1080"/>
        </w:tabs>
        <w:ind w:left="712" w:firstLine="0"/>
        <w:rPr>
          <w:rFonts w:cs="Arial"/>
        </w:rPr>
      </w:pPr>
    </w:p>
    <w:p w14:paraId="0B15BA09" w14:textId="77777777" w:rsidR="007A7B58" w:rsidRDefault="007A7B58" w:rsidP="00662574">
      <w:pPr>
        <w:pStyle w:val="Odstavec2"/>
      </w:pPr>
      <w:r w:rsidRPr="004E3428">
        <w:t xml:space="preserve">Smluvní strany se dohodly, že kterákoli ze </w:t>
      </w:r>
      <w:r w:rsidR="00E75D5A">
        <w:t>S</w:t>
      </w:r>
      <w:r w:rsidRPr="004E3428">
        <w:t xml:space="preserve">mluvních stran může tuto Smlouvu vypovědět bez udání důvodu ve výpovědní lhůtě dvou (2) měsíců. Výpovědní lhůta počíná běžet prvním dnem v měsíci následujícím po měsíci, ve kterém byla výpověď druhé </w:t>
      </w:r>
      <w:r w:rsidR="00E75D5A">
        <w:t>S</w:t>
      </w:r>
      <w:r w:rsidRPr="004E3428">
        <w:t>mluvní straně doručena.</w:t>
      </w:r>
    </w:p>
    <w:p w14:paraId="5B8EAFE7" w14:textId="77777777" w:rsidR="007A7B58" w:rsidRPr="00F758E6" w:rsidRDefault="007A7B58" w:rsidP="00662574">
      <w:pPr>
        <w:pStyle w:val="Odstavec2"/>
      </w:pPr>
      <w:r>
        <w:t>Odstoupení od S</w:t>
      </w:r>
      <w:r w:rsidRPr="00B126D1">
        <w:t>mlouvy</w:t>
      </w:r>
      <w:r>
        <w:t>/dílčí smlouvy</w:t>
      </w:r>
      <w:r w:rsidRPr="00B126D1">
        <w:t xml:space="preserve"> je účinné dnem doručení písemného oznámení o odstoupení </w:t>
      </w:r>
      <w:r>
        <w:t>druhé Smluvní straně</w:t>
      </w:r>
      <w:r w:rsidRPr="00B126D1">
        <w:t>.</w:t>
      </w:r>
    </w:p>
    <w:p w14:paraId="0BFF1972" w14:textId="77777777" w:rsidR="007A7B58" w:rsidRDefault="007A7B58" w:rsidP="00662574">
      <w:pPr>
        <w:pStyle w:val="Odstavec2"/>
      </w:pPr>
      <w:r w:rsidRPr="00371E55">
        <w:t xml:space="preserve">Výpověď nebo odstoupení od </w:t>
      </w:r>
      <w:r>
        <w:t>S</w:t>
      </w:r>
      <w:r w:rsidRPr="00371E55">
        <w:t>mlouvy</w:t>
      </w:r>
      <w:r>
        <w:t>/dílčí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 xml:space="preserve">ručenou poštou na adresu </w:t>
      </w:r>
      <w:r w:rsidR="00E75D5A">
        <w:t xml:space="preserve">sídla </w:t>
      </w:r>
      <w:r>
        <w:t>druhé Smluvní strany.</w:t>
      </w:r>
    </w:p>
    <w:p w14:paraId="547FECCD" w14:textId="4BDD5756" w:rsidR="007A7B58" w:rsidRDefault="00CB641B" w:rsidP="00662574">
      <w:pPr>
        <w:pStyle w:val="Odstavec2"/>
      </w:pPr>
      <w:r>
        <w:t xml:space="preserve">Odstoupením a/nebo </w:t>
      </w:r>
      <w:r w:rsidR="007A7B58" w:rsidRPr="00371E55">
        <w:t xml:space="preserve">Výpovědí se tato </w:t>
      </w:r>
      <w:r w:rsidR="007A7B58">
        <w:t>Smlouva</w:t>
      </w:r>
      <w:r>
        <w:t xml:space="preserve"> /nebo dílčí smlouva</w:t>
      </w:r>
      <w:r w:rsidR="007A7B58" w:rsidRPr="00371E55">
        <w:t xml:space="preserve"> ruší s výjimkou ustanovení, z jejichž povahy vyplývá, že mají trvat i po skončení této </w:t>
      </w:r>
      <w:r w:rsidR="007A7B58">
        <w:t>Smlouvy.</w:t>
      </w:r>
    </w:p>
    <w:p w14:paraId="1383612E" w14:textId="77777777" w:rsidR="003D599D" w:rsidRDefault="003D599D" w:rsidP="00CC322B">
      <w:pPr>
        <w:pStyle w:val="Odstavec2"/>
        <w:numPr>
          <w:ilvl w:val="0"/>
          <w:numId w:val="0"/>
        </w:numPr>
        <w:ind w:left="567"/>
      </w:pPr>
    </w:p>
    <w:p w14:paraId="4AAC4BC4" w14:textId="77777777" w:rsidR="007A7B58" w:rsidRDefault="007A7B58" w:rsidP="00662574">
      <w:pPr>
        <w:pStyle w:val="01-L"/>
        <w:numPr>
          <w:ilvl w:val="0"/>
          <w:numId w:val="1"/>
        </w:numPr>
        <w:spacing w:before="360" w:after="120"/>
        <w:ind w:left="17"/>
      </w:pPr>
      <w:r>
        <w:t>Závěrečná ustanovení</w:t>
      </w:r>
    </w:p>
    <w:p w14:paraId="4EE36921" w14:textId="772BAB34" w:rsidR="007A7B58" w:rsidRDefault="007A7B58" w:rsidP="00662574">
      <w:pPr>
        <w:pStyle w:val="Odstavec2"/>
      </w:pPr>
      <w:r w:rsidRPr="00655C3C">
        <w:rPr>
          <w:iCs/>
        </w:rPr>
        <w:t>Smluvní strany se dohodly, že případná neplatnost některého z ustanovení této Smlouvy</w:t>
      </w:r>
      <w:r w:rsidR="00B27935">
        <w:rPr>
          <w:iCs/>
        </w:rPr>
        <w:t xml:space="preserve"> a/nebo dílčí smlouvy</w:t>
      </w:r>
      <w:r w:rsidRPr="00655C3C">
        <w:rPr>
          <w:iCs/>
        </w:rPr>
        <w:t xml:space="preserve"> nezpůsobuje neplatnost celé Smlouvy</w:t>
      </w:r>
      <w:r w:rsidR="00B27935" w:rsidRPr="00B27935">
        <w:rPr>
          <w:iCs/>
        </w:rPr>
        <w:t xml:space="preserve"> </w:t>
      </w:r>
      <w:r w:rsidR="00B27935">
        <w:rPr>
          <w:iCs/>
        </w:rPr>
        <w:t>a/nebo dílčí smlouvy</w:t>
      </w:r>
      <w:r w:rsidRPr="00655C3C">
        <w:rPr>
          <w:iCs/>
        </w:rPr>
        <w:t xml:space="preserve"> a Smluvní strany se zavazují nahradit taková ustanovení bez zbytečného odkladu novými ustanoveními zajišťujícími dosažení původního účelu zaniklého č</w:t>
      </w:r>
      <w:r w:rsidRPr="00655C3C">
        <w:t>i neplatného ustanovení této Smlouvy</w:t>
      </w:r>
      <w:r w:rsidR="00B27935" w:rsidRPr="00B27935">
        <w:rPr>
          <w:iCs/>
        </w:rPr>
        <w:t xml:space="preserve"> </w:t>
      </w:r>
      <w:r w:rsidR="00B27935">
        <w:rPr>
          <w:iCs/>
        </w:rPr>
        <w:t>a/nebo dílčí smlouvy</w:t>
      </w:r>
      <w:r w:rsidRPr="00655C3C">
        <w:t>.</w:t>
      </w:r>
    </w:p>
    <w:p w14:paraId="05450968" w14:textId="00EF3D0C" w:rsidR="007A7B58" w:rsidRDefault="007A7B58" w:rsidP="00662574">
      <w:pPr>
        <w:pStyle w:val="Odstavec2"/>
      </w:pPr>
      <w:r w:rsidRPr="00D17CE0">
        <w:t>Tato Smlouva</w:t>
      </w:r>
      <w:r>
        <w:t>, jakož i dílčí smlouva</w:t>
      </w:r>
      <w:r w:rsidRPr="00D17CE0">
        <w:t xml:space="preserve"> a veškeré právní vztahy z ní vzniklé se řídí příslušnými ustanoveními</w:t>
      </w:r>
      <w:r>
        <w:t xml:space="preserve"> občanského</w:t>
      </w:r>
      <w:r w:rsidRPr="00D17CE0">
        <w:t xml:space="preserve"> zákoníku</w:t>
      </w:r>
      <w:r>
        <w:t xml:space="preserve">, </w:t>
      </w:r>
      <w:r w:rsidRPr="00D17CE0">
        <w:t>a ostatními závaznými právními předpisy českého právního řádu.</w:t>
      </w:r>
      <w:r>
        <w:t xml:space="preserve"> </w:t>
      </w:r>
    </w:p>
    <w:p w14:paraId="44869C45" w14:textId="11646EA0" w:rsidR="007A7B58" w:rsidRDefault="007A7B58" w:rsidP="00662574">
      <w:pPr>
        <w:pStyle w:val="Odstavec2"/>
      </w:pPr>
      <w:r>
        <w:t xml:space="preserve">Smluvní strany si výslovně sjednávají, že ustanovení § 1765, § 1766, § 2609 </w:t>
      </w:r>
      <w:r w:rsidRPr="006857A4">
        <w:t>občanského zákoníku</w:t>
      </w:r>
      <w:r>
        <w:t>, se na vztah založený touto Smlouvou</w:t>
      </w:r>
      <w:r w:rsidR="0037531F">
        <w:t xml:space="preserve"> a/nebo dílčí smlouvou</w:t>
      </w:r>
      <w:r>
        <w:t xml:space="preserve"> nepoužijí. Smluvní strany se dále s ohledem na povahu Smlouvy dohodly, že </w:t>
      </w:r>
      <w:r w:rsidR="00BA5FAD">
        <w:t>Dodavatel</w:t>
      </w:r>
      <w:r>
        <w:t xml:space="preserve"> přebírá na sebe nebezpečí změny okolností ve smyslu ustanovení § 2620 odst. 2 </w:t>
      </w:r>
      <w:r w:rsidRPr="002525FB">
        <w:t>občanského zákoníku</w:t>
      </w:r>
      <w:r>
        <w:t xml:space="preserve">, a dále že bez předchozího písemného souhlasu Objednatele </w:t>
      </w:r>
      <w:r w:rsidR="00BA5FAD">
        <w:t>Dodavatel</w:t>
      </w:r>
      <w:r>
        <w:t xml:space="preserve"> nepřevede svá práva a povinnosti ze Smlouvy</w:t>
      </w:r>
      <w:r w:rsidR="0037531F">
        <w:t xml:space="preserve"> a/nebo dílčí smlouvy</w:t>
      </w:r>
      <w:r>
        <w:t xml:space="preserve"> ani její části třetí osobě podle ustanovení </w:t>
      </w:r>
      <w:r w:rsidRPr="002525FB">
        <w:t>§§ 1895-1900</w:t>
      </w:r>
      <w:r>
        <w:t xml:space="preserve"> </w:t>
      </w:r>
      <w:r w:rsidRPr="002525FB">
        <w:t>občanského zákoníku</w:t>
      </w:r>
      <w:r>
        <w:t>.</w:t>
      </w:r>
    </w:p>
    <w:p w14:paraId="7B25D376" w14:textId="3141CCB5" w:rsidR="007A7B58" w:rsidRPr="00BA59A8" w:rsidRDefault="0082189E" w:rsidP="00662574">
      <w:pPr>
        <w:pStyle w:val="Odstavec2"/>
      </w:pPr>
      <w:r w:rsidRPr="00BA59A8">
        <w:t>Veškeré změny a doplnění této Smlouvy</w:t>
      </w:r>
      <w:r w:rsidR="0037531F">
        <w:t xml:space="preserve"> a/nebo dílčí smlouvy</w:t>
      </w:r>
      <w:r w:rsidRPr="00BA59A8">
        <w:t xml:space="preserve"> mohou být provedeny, pouze pokud to právní předpisy umožňují, a to pouze vzestupně číslovanými písemnými dodatky, podepsanými oprávněnými zástupci obou Smluvních stran na téže listině</w:t>
      </w:r>
      <w:r w:rsidRPr="000D1392">
        <w:t xml:space="preserve">, přičemž pro vyloučení pochybností </w:t>
      </w:r>
      <w:r>
        <w:t>S</w:t>
      </w:r>
      <w:r w:rsidRPr="000D1392">
        <w:t>mluvní stran</w:t>
      </w:r>
      <w:r>
        <w:t xml:space="preserve">y konstatují, že písemná forma </w:t>
      </w:r>
      <w:r w:rsidRPr="000D1392">
        <w:t xml:space="preserve">není zachována při právním jednání učiněném elektronickými nebo technickými prostředky ve smyslu </w:t>
      </w:r>
      <w:proofErr w:type="spellStart"/>
      <w:r w:rsidRPr="000D1392">
        <w:t>ust</w:t>
      </w:r>
      <w:proofErr w:type="spellEnd"/>
      <w:r w:rsidRPr="000D1392">
        <w:t>. § 562 občansk</w:t>
      </w:r>
      <w:r w:rsidR="0037531F">
        <w:t>ého</w:t>
      </w:r>
      <w:r w:rsidRPr="000D1392">
        <w:t xml:space="preserve"> zákoník</w:t>
      </w:r>
      <w:r w:rsidR="0037531F">
        <w:t>u</w:t>
      </w:r>
      <w:r w:rsidR="0037531F" w:rsidRPr="000D1392">
        <w:t xml:space="preserve"> </w:t>
      </w:r>
      <w:r w:rsidRPr="000D1392">
        <w:t>za písemnou formu se považuje pouze forma listinná</w:t>
      </w:r>
      <w:r w:rsidRPr="00BA59A8">
        <w:t>.</w:t>
      </w:r>
    </w:p>
    <w:p w14:paraId="73F7DF7A" w14:textId="77777777" w:rsidR="00E75D5A" w:rsidRDefault="00E75D5A" w:rsidP="00662574">
      <w:pPr>
        <w:pStyle w:val="Odstavec2"/>
      </w:pPr>
      <w:r>
        <w:t>Tato Smlouva není převoditelná rubopisem.</w:t>
      </w:r>
    </w:p>
    <w:p w14:paraId="24EB8982" w14:textId="44570BB4" w:rsidR="00E5148B" w:rsidRDefault="00E5148B" w:rsidP="00DE7A0F">
      <w:pPr>
        <w:pStyle w:val="Odstavec2"/>
      </w:pPr>
      <w:r>
        <w:t xml:space="preserve">Tato Smlouva nabývá platnosti a účinnosti </w:t>
      </w:r>
      <w:r w:rsidRPr="00BA59A8">
        <w:t>dnem jejího</w:t>
      </w:r>
      <w:r w:rsidR="0037531F">
        <w:t xml:space="preserve"> uzavření</w:t>
      </w:r>
      <w:r>
        <w:t>, nestanoví-li obecně závazný právní předpis jinak.</w:t>
      </w:r>
      <w:r w:rsidR="0037531F" w:rsidRPr="0037531F">
        <w:t xml:space="preserve"> </w:t>
      </w:r>
      <w:r w:rsidR="0037531F">
        <w:t>Den uzavřená je den uvedený podpisů</w:t>
      </w:r>
      <w:r w:rsidR="0037531F" w:rsidRPr="00BA59A8">
        <w:t xml:space="preserve"> </w:t>
      </w:r>
      <w:r w:rsidR="0037531F">
        <w:t xml:space="preserve">Smluvních </w:t>
      </w:r>
      <w:r w:rsidR="0037531F" w:rsidRPr="00BA59A8">
        <w:t>strana</w:t>
      </w:r>
      <w:r w:rsidR="0037531F">
        <w:t xml:space="preserve">. Je-li takto označeno více dní, pak je dnem uzavření den pozdější. </w:t>
      </w:r>
    </w:p>
    <w:p w14:paraId="529FF66F" w14:textId="3F0DF735" w:rsidR="00E5148B" w:rsidRDefault="00E5148B" w:rsidP="00A764E3">
      <w:pPr>
        <w:pStyle w:val="02-ODST-2"/>
        <w:numPr>
          <w:ilvl w:val="1"/>
          <w:numId w:val="1"/>
        </w:numPr>
        <w:spacing w:before="0"/>
        <w:ind w:left="709"/>
      </w:pPr>
      <w:r>
        <w:t xml:space="preserve">Pro případ, že tato Smlouva a/nebo dílčí smlouva podléhá uveřejnění v registru smluv dle zákona č. 340/2015 Sb., o zvláštních podmínkách účinnosti některých smluv, uveřejňování těchto smluv a o registru smluv (dále </w:t>
      </w:r>
      <w:r w:rsidR="0037531F">
        <w:t xml:space="preserve">také </w:t>
      </w:r>
      <w:r>
        <w:t>jen „</w:t>
      </w:r>
      <w:r w:rsidRPr="00A764E3">
        <w:rPr>
          <w:b/>
        </w:rPr>
        <w:t>zákon o registru smluv</w:t>
      </w:r>
      <w:r>
        <w:t xml:space="preserve">“), </w:t>
      </w:r>
      <w:r w:rsidR="0037531F">
        <w:t xml:space="preserve">si </w:t>
      </w:r>
      <w:r>
        <w:t>Smluvní strany sjednávají, že uveřejnění této Smlouvy a/nebo dílčí smlouvy včetně jejich případných dodatků v registru smluv zajistí Objednatel v souladu se zákonem o registru smluv. V případě, že Smlouva</w:t>
      </w:r>
      <w:r w:rsidRPr="000F0184">
        <w:t xml:space="preserve"> </w:t>
      </w:r>
      <w:r>
        <w:t xml:space="preserve">a/nebo dílčí smlouva nebude v registru smluv ze strany Objednatele uveřejněna ve lhůtě a ve formátu dle zákona o registru smluv, </w:t>
      </w:r>
      <w:r w:rsidR="00BA5FAD">
        <w:t>Dodavatel</w:t>
      </w:r>
      <w:r>
        <w:t xml:space="preserve"> vyzve písemně Objednatele emailovou zprávou odeslanou na ceproas@ceproas.cz ke zjednání nápravy. </w:t>
      </w:r>
      <w:r w:rsidR="00BA5FAD">
        <w:t>Dodavatel</w:t>
      </w:r>
      <w:r>
        <w:t xml:space="preserve"> 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00BA5FAD">
        <w:t>Dodavatel</w:t>
      </w:r>
      <w:r>
        <w:t xml:space="preserve">e, je Objednatel oprávněn požadovat po </w:t>
      </w:r>
      <w:r w:rsidR="00BA5FAD">
        <w:t>Dodavatel</w:t>
      </w:r>
      <w:r>
        <w:t xml:space="preserve">i zaplacení smluvní pokuty ve výši 50.000,- Kč, která je splatná </w:t>
      </w:r>
      <w:r>
        <w:lastRenderedPageBreak/>
        <w:t xml:space="preserve">do 30 dnů ode dne doručení výzvy k jejímu zaplacení </w:t>
      </w:r>
      <w:r w:rsidR="00BA5FAD">
        <w:t>Dodavatel</w:t>
      </w:r>
      <w:r>
        <w:t xml:space="preserve">i. </w:t>
      </w:r>
      <w:r w:rsidR="00BA5FAD">
        <w:t>Dodavatel</w:t>
      </w:r>
      <w:r>
        <w:t xml:space="preserve"> podpisem této Smlouvy potvrzuje a souhlasí s uveřejněním Smlouvy v registru smluv.</w:t>
      </w:r>
    </w:p>
    <w:p w14:paraId="3E864326" w14:textId="4AD34DDE" w:rsidR="00E5148B" w:rsidRDefault="00E5148B" w:rsidP="00E5148B">
      <w:pPr>
        <w:pStyle w:val="02-ODST-2"/>
        <w:numPr>
          <w:ilvl w:val="1"/>
          <w:numId w:val="1"/>
        </w:numPr>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w:t>
      </w:r>
      <w:r>
        <w:t>obě a musí být s vyloučením</w:t>
      </w:r>
      <w:r w:rsidRPr="000D1392">
        <w:t xml:space="preserve"> § </w:t>
      </w:r>
      <w:r>
        <w:t xml:space="preserve">566 </w:t>
      </w:r>
      <w:r w:rsidRPr="000D1392">
        <w:t>občansk</w:t>
      </w:r>
      <w:r w:rsidR="0037531F">
        <w:t>ého</w:t>
      </w:r>
      <w:r w:rsidRPr="000D1392">
        <w:t xml:space="preserve"> zákoník</w:t>
      </w:r>
      <w:r w:rsidR="0037531F">
        <w:t>u</w:t>
      </w:r>
      <w:r>
        <w:t xml:space="preserve"> v platném znění,</w:t>
      </w:r>
      <w:r w:rsidRPr="000D1392">
        <w:t xml:space="preserve"> řádně podepsané oprávněnými osobami. Jakékoliv jiné jednání, včetně e-mailové korespondence, je bez právního významu, není-li ve </w:t>
      </w:r>
      <w:r>
        <w:t>Smlouvě</w:t>
      </w:r>
      <w:r w:rsidRPr="000D1392">
        <w:t xml:space="preserve"> výslovně stanoveno jinak</w:t>
      </w:r>
      <w:r>
        <w:t>.</w:t>
      </w:r>
    </w:p>
    <w:p w14:paraId="3FCADA07" w14:textId="77777777" w:rsidR="00E5148B" w:rsidRDefault="00E5148B" w:rsidP="00E5148B">
      <w:pPr>
        <w:pStyle w:val="02-ODST-2"/>
        <w:numPr>
          <w:ilvl w:val="1"/>
          <w:numId w:val="1"/>
        </w:numPr>
      </w:pPr>
      <w:r>
        <w:t>Smluvní strany prohlašují, že v případě sporu Smluvních stran v souvislosti s touto Smlouvou či s dílčími smlouvami uzavřenými na základě a dle této Smlouvy, jež nebude vyřešen smírnou cestou, jsou k řešení takového sporu příslušné soudy v České republice.</w:t>
      </w:r>
    </w:p>
    <w:p w14:paraId="275F09DA" w14:textId="77777777" w:rsidR="00A764E3" w:rsidRDefault="00A764E3" w:rsidP="00A764E3">
      <w:pPr>
        <w:pStyle w:val="02-ODST-2"/>
        <w:tabs>
          <w:tab w:val="clear" w:pos="1080"/>
        </w:tabs>
        <w:ind w:left="712" w:firstLine="0"/>
      </w:pPr>
    </w:p>
    <w:p w14:paraId="53D32D79" w14:textId="735CD47E" w:rsidR="00E5148B" w:rsidRDefault="00E5148B" w:rsidP="00E5148B">
      <w:pPr>
        <w:pStyle w:val="Odstavec2"/>
      </w:pPr>
      <w:r w:rsidRPr="00BA59A8">
        <w:t xml:space="preserve">Tato Smlouva byla </w:t>
      </w:r>
      <w:r>
        <w:t>Smluvními stranami podepsána v</w:t>
      </w:r>
      <w:r w:rsidRPr="00BA59A8">
        <w:t xml:space="preserve"> </w:t>
      </w:r>
      <w:r>
        <w:t>pěti</w:t>
      </w:r>
      <w:r w:rsidRPr="00BA59A8">
        <w:t xml:space="preserve"> vyhotoveních, z nichž </w:t>
      </w:r>
      <w:r w:rsidR="00FF4CA9">
        <w:t>Objednatel obdrží dvě (2</w:t>
      </w:r>
      <w:r>
        <w:t xml:space="preserve">) vyhotovení a </w:t>
      </w:r>
      <w:r w:rsidR="00BA5FAD">
        <w:t>Dodavatel</w:t>
      </w:r>
      <w:r>
        <w:t xml:space="preserve"> </w:t>
      </w:r>
      <w:r w:rsidR="00FF4CA9">
        <w:t xml:space="preserve">také </w:t>
      </w:r>
      <w:r>
        <w:t>dvě (2)</w:t>
      </w:r>
      <w:r w:rsidRPr="00BA59A8">
        <w:t>.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73027F0E" w14:textId="77777777" w:rsidR="008516AD" w:rsidRPr="00BA59A8" w:rsidRDefault="008516AD" w:rsidP="008516AD">
      <w:pPr>
        <w:pStyle w:val="Odstavec2"/>
        <w:numPr>
          <w:ilvl w:val="0"/>
          <w:numId w:val="0"/>
        </w:numPr>
        <w:ind w:left="567"/>
      </w:pPr>
    </w:p>
    <w:p w14:paraId="17452CC5" w14:textId="77777777" w:rsidR="00E5148B" w:rsidRDefault="00E5148B" w:rsidP="00E5148B">
      <w:pPr>
        <w:pStyle w:val="02-ODST-2"/>
        <w:tabs>
          <w:tab w:val="clear" w:pos="1080"/>
        </w:tabs>
        <w:ind w:firstLine="0"/>
      </w:pPr>
    </w:p>
    <w:p w14:paraId="3FBB6D93" w14:textId="77777777" w:rsidR="00E5148B" w:rsidRPr="00BA59A8" w:rsidRDefault="00E5148B" w:rsidP="00E5148B">
      <w:pPr>
        <w:pStyle w:val="Odstavec2"/>
      </w:pPr>
      <w:r w:rsidRPr="00BA59A8">
        <w:t>Nedílnou součástí této Smlouvy jsou přílohy:</w:t>
      </w:r>
    </w:p>
    <w:p w14:paraId="14677393" w14:textId="66349177" w:rsidR="00E5148B" w:rsidRDefault="00E5148B" w:rsidP="00092BD9">
      <w:pPr>
        <w:ind w:firstLine="284"/>
      </w:pPr>
      <w:r>
        <w:rPr>
          <w:rFonts w:cs="Arial"/>
          <w:color w:val="000000"/>
          <w:szCs w:val="20"/>
        </w:rPr>
        <w:t>P</w:t>
      </w:r>
      <w:r w:rsidRPr="00600DCA">
        <w:rPr>
          <w:rFonts w:cs="Arial"/>
          <w:color w:val="000000"/>
          <w:szCs w:val="20"/>
        </w:rPr>
        <w:t xml:space="preserve">říloha č. 1 – </w:t>
      </w:r>
      <w:r w:rsidR="00882A8D">
        <w:t>Jednotkové ceny</w:t>
      </w:r>
    </w:p>
    <w:p w14:paraId="5117F675" w14:textId="61608596" w:rsidR="002A3BEA" w:rsidRPr="0060729B" w:rsidRDefault="002A3BEA" w:rsidP="00092BD9">
      <w:pPr>
        <w:ind w:firstLine="284"/>
      </w:pPr>
      <w:r>
        <w:t xml:space="preserve">Příloha č. 2 – Seznam </w:t>
      </w:r>
      <w:r w:rsidR="009E1022">
        <w:t>čerpacích stanic</w:t>
      </w:r>
    </w:p>
    <w:p w14:paraId="7295DB6D" w14:textId="77777777" w:rsidR="007A7B58" w:rsidRDefault="007A7B58" w:rsidP="007A7B58">
      <w:pPr>
        <w:tabs>
          <w:tab w:val="left" w:pos="284"/>
          <w:tab w:val="left" w:pos="4962"/>
        </w:tabs>
        <w:rPr>
          <w:rFonts w:ascii="Times New Roman" w:hAnsi="Times New Roman"/>
          <w:sz w:val="22"/>
          <w:szCs w:val="22"/>
        </w:rPr>
      </w:pPr>
    </w:p>
    <w:p w14:paraId="7A0FC70D" w14:textId="77777777" w:rsidR="007A7B58" w:rsidRPr="002C1BA0" w:rsidRDefault="00B032E6" w:rsidP="007A7B58">
      <w:pPr>
        <w:tabs>
          <w:tab w:val="left" w:pos="284"/>
          <w:tab w:val="left" w:pos="4962"/>
        </w:tabs>
        <w:rPr>
          <w:rFonts w:cs="Arial"/>
        </w:rPr>
      </w:pPr>
      <w:r>
        <w:rPr>
          <w:rFonts w:cs="Arial"/>
        </w:rPr>
        <w:t>V Praze dne:</w:t>
      </w:r>
      <w:r w:rsidR="007A7B58" w:rsidRPr="002C1BA0">
        <w:rPr>
          <w:rFonts w:cs="Arial"/>
        </w:rPr>
        <w:tab/>
        <w:t>V</w:t>
      </w:r>
      <w:r>
        <w:rPr>
          <w:rFonts w:cs="Arial"/>
        </w:rPr>
        <w:t>                  dne:</w:t>
      </w:r>
    </w:p>
    <w:p w14:paraId="4A5431A3" w14:textId="77777777" w:rsidR="007A7B58" w:rsidRPr="002C1BA0" w:rsidRDefault="007A7B58" w:rsidP="007A7B58">
      <w:pPr>
        <w:tabs>
          <w:tab w:val="left" w:pos="284"/>
          <w:tab w:val="left" w:pos="4962"/>
        </w:tabs>
        <w:rPr>
          <w:rFonts w:cs="Arial"/>
        </w:rPr>
      </w:pPr>
    </w:p>
    <w:p w14:paraId="1B01140E" w14:textId="45285423" w:rsidR="007A7B58" w:rsidRPr="002C1BA0" w:rsidRDefault="00B032E6" w:rsidP="007A7B58">
      <w:pPr>
        <w:tabs>
          <w:tab w:val="left" w:pos="4962"/>
        </w:tabs>
        <w:rPr>
          <w:rFonts w:cs="Arial"/>
        </w:rPr>
      </w:pPr>
      <w:r>
        <w:rPr>
          <w:rFonts w:cs="Arial"/>
        </w:rPr>
        <w:t xml:space="preserve">Za </w:t>
      </w:r>
      <w:r w:rsidR="007A7B58" w:rsidRPr="002C1BA0">
        <w:rPr>
          <w:rFonts w:cs="Arial"/>
        </w:rPr>
        <w:t>Objednatel</w:t>
      </w:r>
      <w:r>
        <w:rPr>
          <w:rFonts w:cs="Arial"/>
        </w:rPr>
        <w:t>e</w:t>
      </w:r>
      <w:r w:rsidR="007A7B58" w:rsidRPr="002C1BA0">
        <w:rPr>
          <w:rFonts w:cs="Arial"/>
        </w:rPr>
        <w:tab/>
      </w:r>
      <w:r>
        <w:rPr>
          <w:rFonts w:cs="Arial"/>
        </w:rPr>
        <w:t xml:space="preserve">Za </w:t>
      </w:r>
      <w:r w:rsidR="00BA5FAD">
        <w:rPr>
          <w:rFonts w:cs="Arial"/>
        </w:rPr>
        <w:t>Dodavatel</w:t>
      </w:r>
      <w:r>
        <w:rPr>
          <w:rFonts w:cs="Arial"/>
        </w:rPr>
        <w:t>e</w:t>
      </w:r>
    </w:p>
    <w:p w14:paraId="136B2EC3" w14:textId="77777777" w:rsidR="007A7B58" w:rsidRPr="00B032E6" w:rsidRDefault="00B032E6" w:rsidP="007A7B58">
      <w:pPr>
        <w:tabs>
          <w:tab w:val="left" w:pos="4962"/>
        </w:tabs>
        <w:rPr>
          <w:rFonts w:cs="Arial"/>
        </w:rPr>
      </w:pPr>
      <w:r w:rsidRPr="00B032E6">
        <w:rPr>
          <w:rFonts w:cs="Arial"/>
          <w:b/>
        </w:rPr>
        <w:t>ČEPRO, a.s.</w:t>
      </w:r>
      <w:r>
        <w:rPr>
          <w:rFonts w:cs="Arial"/>
          <w:b/>
        </w:rPr>
        <w:tab/>
        <w:t>………………</w:t>
      </w:r>
      <w:proofErr w:type="gramStart"/>
      <w:r>
        <w:rPr>
          <w:rFonts w:cs="Arial"/>
          <w:b/>
        </w:rPr>
        <w:t>…..</w:t>
      </w:r>
      <w:proofErr w:type="gramEnd"/>
    </w:p>
    <w:p w14:paraId="11EDA1DF" w14:textId="77777777" w:rsidR="007A7B58" w:rsidRPr="002C1BA0" w:rsidRDefault="007A7B58" w:rsidP="007A7B58">
      <w:pPr>
        <w:tabs>
          <w:tab w:val="left" w:pos="4962"/>
        </w:tabs>
        <w:rPr>
          <w:rFonts w:cs="Arial"/>
        </w:rPr>
      </w:pPr>
    </w:p>
    <w:p w14:paraId="74075020" w14:textId="77777777" w:rsidR="007A7B58" w:rsidRPr="002C1BA0" w:rsidRDefault="007A7B58" w:rsidP="007A7B58">
      <w:pPr>
        <w:tabs>
          <w:tab w:val="left" w:pos="4962"/>
        </w:tabs>
        <w:rPr>
          <w:rFonts w:cs="Arial"/>
        </w:rPr>
      </w:pPr>
    </w:p>
    <w:p w14:paraId="5799CDF7" w14:textId="77777777" w:rsidR="007A7B58" w:rsidRPr="002C1BA0" w:rsidRDefault="007A7B58" w:rsidP="007A7B58">
      <w:pPr>
        <w:tabs>
          <w:tab w:val="left" w:pos="4962"/>
        </w:tabs>
        <w:rPr>
          <w:rFonts w:cs="Arial"/>
        </w:rPr>
      </w:pPr>
      <w:r w:rsidRPr="00003093">
        <w:rPr>
          <w:rFonts w:cs="Arial"/>
        </w:rPr>
        <w:t>……………………………………</w:t>
      </w:r>
      <w:r w:rsidRPr="00003093">
        <w:rPr>
          <w:rFonts w:cs="Arial"/>
        </w:rPr>
        <w:tab/>
        <w:t>……………………………………</w:t>
      </w:r>
    </w:p>
    <w:p w14:paraId="427F5DC3" w14:textId="77777777" w:rsidR="007A7B58" w:rsidRPr="002C1BA0" w:rsidRDefault="007A7B58" w:rsidP="007A7B58">
      <w:pPr>
        <w:tabs>
          <w:tab w:val="left" w:pos="4962"/>
          <w:tab w:val="left" w:pos="6900"/>
        </w:tabs>
        <w:rPr>
          <w:rFonts w:cs="Arial"/>
        </w:rPr>
      </w:pPr>
      <w:r>
        <w:rPr>
          <w:rFonts w:cs="Arial"/>
        </w:rPr>
        <w:t>Mgr. Jan Duspěva</w:t>
      </w:r>
      <w:r w:rsidRPr="002C1BA0">
        <w:rPr>
          <w:rFonts w:cs="Arial"/>
        </w:rPr>
        <w:tab/>
      </w:r>
    </w:p>
    <w:p w14:paraId="2B3CE44C" w14:textId="77777777" w:rsidR="007A7B58" w:rsidRPr="002C1BA0" w:rsidRDefault="007A7B58" w:rsidP="007A7B58">
      <w:pPr>
        <w:tabs>
          <w:tab w:val="left" w:pos="4962"/>
        </w:tabs>
        <w:rPr>
          <w:rFonts w:cs="Arial"/>
        </w:rPr>
      </w:pPr>
      <w:r w:rsidRPr="002C1BA0">
        <w:rPr>
          <w:rFonts w:cs="Arial"/>
        </w:rPr>
        <w:t xml:space="preserve">předseda představenstva </w:t>
      </w:r>
      <w:r w:rsidRPr="002C1BA0">
        <w:rPr>
          <w:rFonts w:cs="Arial"/>
        </w:rPr>
        <w:tab/>
        <w:t xml:space="preserve"> </w:t>
      </w:r>
    </w:p>
    <w:p w14:paraId="5A0F0502" w14:textId="77777777" w:rsidR="007A7B58" w:rsidRPr="002C1BA0" w:rsidRDefault="007A7B58" w:rsidP="007A7B58">
      <w:pPr>
        <w:tabs>
          <w:tab w:val="left" w:pos="4962"/>
        </w:tabs>
        <w:rPr>
          <w:rFonts w:cs="Arial"/>
        </w:rPr>
      </w:pPr>
    </w:p>
    <w:p w14:paraId="0D400FEC" w14:textId="77777777" w:rsidR="007A7B58" w:rsidRPr="002C1BA0" w:rsidRDefault="007A7B58" w:rsidP="007A7B58">
      <w:pPr>
        <w:tabs>
          <w:tab w:val="left" w:pos="4962"/>
        </w:tabs>
        <w:rPr>
          <w:rFonts w:cs="Arial"/>
        </w:rPr>
      </w:pPr>
    </w:p>
    <w:p w14:paraId="1A3B2B7C" w14:textId="77777777" w:rsidR="007A7B58" w:rsidRPr="002C1BA0" w:rsidRDefault="007A7B58" w:rsidP="007A7B58">
      <w:pPr>
        <w:tabs>
          <w:tab w:val="left" w:pos="4962"/>
        </w:tabs>
        <w:rPr>
          <w:rFonts w:cs="Arial"/>
        </w:rPr>
      </w:pPr>
      <w:r w:rsidRPr="00003093">
        <w:rPr>
          <w:rFonts w:cs="Arial"/>
        </w:rPr>
        <w:t>……………………………………</w:t>
      </w:r>
      <w:r w:rsidRPr="00003093">
        <w:rPr>
          <w:rFonts w:cs="Arial"/>
        </w:rPr>
        <w:tab/>
        <w:t>……………………………………</w:t>
      </w:r>
      <w:r w:rsidRPr="002C1BA0">
        <w:rPr>
          <w:rFonts w:cs="Arial"/>
        </w:rPr>
        <w:tab/>
      </w:r>
    </w:p>
    <w:p w14:paraId="6AFFEDBE" w14:textId="6EB6E414" w:rsidR="007A7B58" w:rsidRPr="002C1BA0" w:rsidRDefault="007A7B58" w:rsidP="007A7B58">
      <w:pPr>
        <w:tabs>
          <w:tab w:val="left" w:pos="4962"/>
          <w:tab w:val="left" w:pos="6900"/>
        </w:tabs>
        <w:rPr>
          <w:rFonts w:cs="Arial"/>
        </w:rPr>
      </w:pPr>
      <w:r w:rsidRPr="002C1BA0">
        <w:rPr>
          <w:rFonts w:cs="Arial"/>
        </w:rPr>
        <w:t xml:space="preserve">Ing. </w:t>
      </w:r>
      <w:r w:rsidR="00C72786">
        <w:rPr>
          <w:rFonts w:cs="Arial"/>
        </w:rPr>
        <w:t>František Todt</w:t>
      </w:r>
      <w:r w:rsidRPr="002C1BA0">
        <w:rPr>
          <w:rFonts w:cs="Arial"/>
        </w:rPr>
        <w:tab/>
      </w:r>
    </w:p>
    <w:p w14:paraId="775074FB" w14:textId="77777777" w:rsidR="007A7B58" w:rsidRDefault="007A7B58" w:rsidP="007A7B58">
      <w:pPr>
        <w:pStyle w:val="Odstavec2"/>
        <w:numPr>
          <w:ilvl w:val="0"/>
          <w:numId w:val="0"/>
        </w:numPr>
        <w:rPr>
          <w:rFonts w:cs="Arial"/>
        </w:rPr>
      </w:pPr>
      <w:r w:rsidRPr="002C1BA0">
        <w:rPr>
          <w:rFonts w:cs="Arial"/>
        </w:rPr>
        <w:t>člen představenstva</w:t>
      </w:r>
    </w:p>
    <w:p w14:paraId="229EA6F2" w14:textId="77777777" w:rsidR="00145747" w:rsidRDefault="00145747">
      <w:pPr>
        <w:spacing w:after="0"/>
        <w:jc w:val="left"/>
        <w:rPr>
          <w:rFonts w:cs="Arial"/>
        </w:rPr>
      </w:pPr>
    </w:p>
    <w:p w14:paraId="0FA234B7" w14:textId="77777777" w:rsidR="00145747" w:rsidRDefault="00145747">
      <w:pPr>
        <w:spacing w:after="0"/>
        <w:jc w:val="left"/>
        <w:rPr>
          <w:rFonts w:cs="Arial"/>
        </w:rPr>
      </w:pPr>
    </w:p>
    <w:p w14:paraId="24CF8268" w14:textId="77777777" w:rsidR="00145747" w:rsidRDefault="00145747">
      <w:pPr>
        <w:spacing w:after="0"/>
        <w:jc w:val="left"/>
        <w:rPr>
          <w:rFonts w:cs="Arial"/>
        </w:rPr>
      </w:pPr>
    </w:p>
    <w:p w14:paraId="14739C63" w14:textId="77777777" w:rsidR="00145747" w:rsidRDefault="00145747">
      <w:pPr>
        <w:spacing w:after="0"/>
        <w:jc w:val="left"/>
        <w:rPr>
          <w:rFonts w:cs="Arial"/>
        </w:rPr>
      </w:pPr>
    </w:p>
    <w:p w14:paraId="57BD40DD" w14:textId="77777777" w:rsidR="00145747" w:rsidRDefault="00145747">
      <w:pPr>
        <w:spacing w:after="0"/>
        <w:jc w:val="left"/>
        <w:rPr>
          <w:rFonts w:cs="Arial"/>
        </w:rPr>
      </w:pPr>
    </w:p>
    <w:p w14:paraId="11906C6B" w14:textId="77777777" w:rsidR="00145747" w:rsidRDefault="00145747">
      <w:pPr>
        <w:spacing w:after="0"/>
        <w:jc w:val="left"/>
        <w:rPr>
          <w:rFonts w:cs="Arial"/>
        </w:rPr>
      </w:pPr>
    </w:p>
    <w:p w14:paraId="7677F8B0" w14:textId="77777777" w:rsidR="00145747" w:rsidRDefault="00145747">
      <w:pPr>
        <w:spacing w:after="0"/>
        <w:jc w:val="left"/>
        <w:rPr>
          <w:rFonts w:cs="Arial"/>
        </w:rPr>
      </w:pPr>
    </w:p>
    <w:p w14:paraId="4838871C" w14:textId="77777777" w:rsidR="00145747" w:rsidRDefault="00145747">
      <w:pPr>
        <w:spacing w:after="0"/>
        <w:jc w:val="left"/>
        <w:rPr>
          <w:rFonts w:cs="Arial"/>
        </w:rPr>
      </w:pPr>
    </w:p>
    <w:p w14:paraId="64538C7C" w14:textId="77777777" w:rsidR="00145747" w:rsidRDefault="00145747">
      <w:pPr>
        <w:spacing w:after="0"/>
        <w:jc w:val="left"/>
        <w:rPr>
          <w:rFonts w:cs="Arial"/>
        </w:rPr>
      </w:pPr>
    </w:p>
    <w:p w14:paraId="388759D6" w14:textId="77777777" w:rsidR="00145747" w:rsidRDefault="00145747">
      <w:pPr>
        <w:spacing w:after="0"/>
        <w:jc w:val="left"/>
        <w:rPr>
          <w:rFonts w:cs="Arial"/>
        </w:rPr>
      </w:pPr>
    </w:p>
    <w:p w14:paraId="2F973D94" w14:textId="77777777" w:rsidR="00145747" w:rsidRDefault="00145747">
      <w:pPr>
        <w:spacing w:after="0"/>
        <w:jc w:val="left"/>
        <w:rPr>
          <w:rFonts w:cs="Arial"/>
        </w:rPr>
      </w:pPr>
    </w:p>
    <w:p w14:paraId="140316E7" w14:textId="77777777" w:rsidR="00145747" w:rsidRDefault="00145747">
      <w:pPr>
        <w:spacing w:after="0"/>
        <w:jc w:val="left"/>
        <w:rPr>
          <w:rFonts w:cs="Arial"/>
        </w:rPr>
      </w:pPr>
    </w:p>
    <w:p w14:paraId="1D4F190D" w14:textId="77777777" w:rsidR="00FE5A9C" w:rsidRDefault="00FE5A9C" w:rsidP="00F25484">
      <w:pPr>
        <w:pStyle w:val="Odstavec2"/>
        <w:numPr>
          <w:ilvl w:val="0"/>
          <w:numId w:val="0"/>
        </w:numPr>
      </w:pPr>
    </w:p>
    <w:p w14:paraId="7E80D4D2" w14:textId="36C310B5" w:rsidR="00FE5A9C" w:rsidRPr="00FE5A9C" w:rsidRDefault="00952D61" w:rsidP="00F25484">
      <w:pPr>
        <w:pStyle w:val="Odstavec2"/>
        <w:numPr>
          <w:ilvl w:val="0"/>
          <w:numId w:val="0"/>
        </w:numPr>
        <w:rPr>
          <w:b/>
          <w:sz w:val="24"/>
          <w:szCs w:val="24"/>
        </w:rPr>
      </w:pPr>
      <w:r>
        <w:rPr>
          <w:b/>
          <w:sz w:val="24"/>
          <w:szCs w:val="24"/>
        </w:rPr>
        <w:t xml:space="preserve">Příloha č. 1. Jednotkové ceny </w:t>
      </w:r>
    </w:p>
    <w:p w14:paraId="6C15D6A2" w14:textId="77777777" w:rsidR="00FE5A9C" w:rsidRDefault="00FE5A9C" w:rsidP="00F25484">
      <w:pPr>
        <w:pStyle w:val="Odstavec2"/>
        <w:numPr>
          <w:ilvl w:val="0"/>
          <w:numId w:val="0"/>
        </w:numPr>
      </w:pPr>
    </w:p>
    <w:tbl>
      <w:tblPr>
        <w:tblW w:w="10171" w:type="dxa"/>
        <w:tblInd w:w="55" w:type="dxa"/>
        <w:tblCellMar>
          <w:left w:w="70" w:type="dxa"/>
          <w:right w:w="70" w:type="dxa"/>
        </w:tblCellMar>
        <w:tblLook w:val="04A0" w:firstRow="1" w:lastRow="0" w:firstColumn="1" w:lastColumn="0" w:noHBand="0" w:noVBand="1"/>
      </w:tblPr>
      <w:tblGrid>
        <w:gridCol w:w="1082"/>
        <w:gridCol w:w="1840"/>
        <w:gridCol w:w="997"/>
        <w:gridCol w:w="760"/>
        <w:gridCol w:w="2012"/>
        <w:gridCol w:w="1780"/>
        <w:gridCol w:w="1700"/>
      </w:tblGrid>
      <w:tr w:rsidR="00521C95" w:rsidRPr="000C7179" w14:paraId="622A587B" w14:textId="77777777" w:rsidTr="00521C95">
        <w:trPr>
          <w:trHeight w:val="870"/>
        </w:trPr>
        <w:tc>
          <w:tcPr>
            <w:tcW w:w="866"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7566DDC0" w14:textId="77777777" w:rsidR="000C7179" w:rsidRPr="000C7179" w:rsidRDefault="000C7179" w:rsidP="000C7179">
            <w:pPr>
              <w:spacing w:after="0"/>
              <w:rPr>
                <w:rFonts w:cs="Arial"/>
                <w:color w:val="000000"/>
                <w:sz w:val="22"/>
                <w:szCs w:val="22"/>
              </w:rPr>
            </w:pPr>
            <w:r w:rsidRPr="000C7179">
              <w:rPr>
                <w:rFonts w:cs="Arial"/>
                <w:color w:val="000000"/>
                <w:sz w:val="22"/>
                <w:szCs w:val="20"/>
              </w:rPr>
              <w:t xml:space="preserve">Pořadové číslo </w:t>
            </w:r>
          </w:p>
        </w:tc>
        <w:tc>
          <w:tcPr>
            <w:tcW w:w="2056" w:type="dxa"/>
            <w:tcBorders>
              <w:top w:val="single" w:sz="8" w:space="0" w:color="auto"/>
              <w:left w:val="nil"/>
              <w:bottom w:val="single" w:sz="8" w:space="0" w:color="auto"/>
              <w:right w:val="single" w:sz="8" w:space="0" w:color="auto"/>
            </w:tcBorders>
            <w:shd w:val="clear" w:color="000000" w:fill="F2F2F2"/>
            <w:vAlign w:val="center"/>
            <w:hideMark/>
          </w:tcPr>
          <w:p w14:paraId="0655F9E7" w14:textId="77777777" w:rsidR="000C7179" w:rsidRPr="000C7179" w:rsidRDefault="000C7179" w:rsidP="000C7179">
            <w:pPr>
              <w:spacing w:after="0"/>
              <w:rPr>
                <w:rFonts w:cs="Arial"/>
                <w:color w:val="000000"/>
                <w:sz w:val="22"/>
                <w:szCs w:val="22"/>
              </w:rPr>
            </w:pPr>
            <w:r w:rsidRPr="000C7179">
              <w:rPr>
                <w:rFonts w:cs="Arial"/>
                <w:color w:val="000000"/>
                <w:sz w:val="22"/>
                <w:szCs w:val="20"/>
              </w:rPr>
              <w:t xml:space="preserve">Popis VS </w:t>
            </w:r>
          </w:p>
        </w:tc>
        <w:tc>
          <w:tcPr>
            <w:tcW w:w="997" w:type="dxa"/>
            <w:tcBorders>
              <w:top w:val="single" w:sz="8" w:space="0" w:color="auto"/>
              <w:left w:val="nil"/>
              <w:bottom w:val="single" w:sz="8" w:space="0" w:color="auto"/>
              <w:right w:val="single" w:sz="8" w:space="0" w:color="auto"/>
            </w:tcBorders>
            <w:shd w:val="clear" w:color="000000" w:fill="F2F2F2"/>
            <w:noWrap/>
            <w:vAlign w:val="center"/>
            <w:hideMark/>
          </w:tcPr>
          <w:p w14:paraId="2B60BCCE" w14:textId="77777777" w:rsidR="000C7179" w:rsidRPr="000C7179" w:rsidRDefault="000C7179" w:rsidP="000C7179">
            <w:pPr>
              <w:spacing w:after="0"/>
              <w:rPr>
                <w:rFonts w:cs="Arial"/>
                <w:color w:val="000000"/>
                <w:sz w:val="22"/>
                <w:szCs w:val="22"/>
              </w:rPr>
            </w:pPr>
            <w:r w:rsidRPr="000C7179">
              <w:rPr>
                <w:rFonts w:cs="Arial"/>
                <w:color w:val="000000"/>
                <w:sz w:val="22"/>
                <w:szCs w:val="20"/>
              </w:rPr>
              <w:t>Počet produktů</w:t>
            </w:r>
          </w:p>
        </w:tc>
        <w:tc>
          <w:tcPr>
            <w:tcW w:w="760" w:type="dxa"/>
            <w:tcBorders>
              <w:top w:val="single" w:sz="8" w:space="0" w:color="auto"/>
              <w:left w:val="nil"/>
              <w:bottom w:val="single" w:sz="8" w:space="0" w:color="auto"/>
              <w:right w:val="single" w:sz="8" w:space="0" w:color="auto"/>
            </w:tcBorders>
            <w:shd w:val="clear" w:color="000000" w:fill="F2F2F2"/>
            <w:noWrap/>
            <w:vAlign w:val="center"/>
            <w:hideMark/>
          </w:tcPr>
          <w:p w14:paraId="3937F2EB" w14:textId="77777777" w:rsidR="000C7179" w:rsidRPr="000C7179" w:rsidRDefault="000C7179" w:rsidP="000C7179">
            <w:pPr>
              <w:spacing w:after="0"/>
              <w:rPr>
                <w:rFonts w:cs="Arial"/>
                <w:color w:val="000000"/>
                <w:sz w:val="22"/>
                <w:szCs w:val="22"/>
              </w:rPr>
            </w:pPr>
            <w:r w:rsidRPr="000C7179">
              <w:rPr>
                <w:rFonts w:cs="Arial"/>
                <w:color w:val="000000"/>
                <w:sz w:val="22"/>
                <w:szCs w:val="20"/>
              </w:rPr>
              <w:t xml:space="preserve">Počet pistolí </w:t>
            </w:r>
          </w:p>
        </w:tc>
        <w:tc>
          <w:tcPr>
            <w:tcW w:w="2012" w:type="dxa"/>
            <w:tcBorders>
              <w:top w:val="single" w:sz="8" w:space="0" w:color="auto"/>
              <w:left w:val="nil"/>
              <w:bottom w:val="single" w:sz="8" w:space="0" w:color="auto"/>
              <w:right w:val="single" w:sz="8" w:space="0" w:color="auto"/>
            </w:tcBorders>
            <w:shd w:val="clear" w:color="000000" w:fill="F2F2F2"/>
            <w:noWrap/>
            <w:vAlign w:val="center"/>
            <w:hideMark/>
          </w:tcPr>
          <w:p w14:paraId="326EF12C" w14:textId="77777777" w:rsidR="000C7179" w:rsidRPr="000C7179" w:rsidRDefault="000C7179" w:rsidP="000C7179">
            <w:pPr>
              <w:spacing w:after="0"/>
              <w:rPr>
                <w:rFonts w:cs="Arial"/>
                <w:color w:val="000000"/>
                <w:sz w:val="22"/>
                <w:szCs w:val="22"/>
              </w:rPr>
            </w:pPr>
            <w:r w:rsidRPr="000C7179">
              <w:rPr>
                <w:rFonts w:cs="Arial"/>
                <w:color w:val="000000"/>
                <w:sz w:val="22"/>
                <w:szCs w:val="20"/>
              </w:rPr>
              <w:t xml:space="preserve">Jedno/oboustranný </w:t>
            </w:r>
          </w:p>
        </w:tc>
        <w:tc>
          <w:tcPr>
            <w:tcW w:w="1780" w:type="dxa"/>
            <w:tcBorders>
              <w:top w:val="single" w:sz="8" w:space="0" w:color="auto"/>
              <w:left w:val="nil"/>
              <w:bottom w:val="single" w:sz="8" w:space="0" w:color="auto"/>
              <w:right w:val="single" w:sz="8" w:space="0" w:color="auto"/>
            </w:tcBorders>
            <w:shd w:val="clear" w:color="000000" w:fill="F2F2F2"/>
            <w:noWrap/>
            <w:vAlign w:val="center"/>
            <w:hideMark/>
          </w:tcPr>
          <w:p w14:paraId="6526E99E" w14:textId="77777777" w:rsidR="000C7179" w:rsidRPr="000C7179" w:rsidRDefault="000C7179" w:rsidP="000C7179">
            <w:pPr>
              <w:spacing w:after="0"/>
              <w:rPr>
                <w:rFonts w:cs="Arial"/>
                <w:color w:val="000000"/>
                <w:sz w:val="22"/>
                <w:szCs w:val="22"/>
              </w:rPr>
            </w:pPr>
            <w:r w:rsidRPr="000C7179">
              <w:rPr>
                <w:rFonts w:cs="Arial"/>
                <w:color w:val="000000"/>
                <w:sz w:val="22"/>
                <w:szCs w:val="20"/>
              </w:rPr>
              <w:t xml:space="preserve">Typové označení stojanu </w:t>
            </w:r>
          </w:p>
        </w:tc>
        <w:tc>
          <w:tcPr>
            <w:tcW w:w="1700" w:type="dxa"/>
            <w:tcBorders>
              <w:top w:val="single" w:sz="8" w:space="0" w:color="auto"/>
              <w:left w:val="nil"/>
              <w:bottom w:val="single" w:sz="8" w:space="0" w:color="auto"/>
              <w:right w:val="single" w:sz="8" w:space="0" w:color="auto"/>
            </w:tcBorders>
            <w:shd w:val="clear" w:color="000000" w:fill="F2F2F2"/>
            <w:noWrap/>
            <w:vAlign w:val="center"/>
            <w:hideMark/>
          </w:tcPr>
          <w:p w14:paraId="20DD3AED" w14:textId="77777777" w:rsidR="000C7179" w:rsidRPr="000C7179" w:rsidRDefault="000C7179" w:rsidP="000C7179">
            <w:pPr>
              <w:spacing w:after="0"/>
              <w:rPr>
                <w:rFonts w:cs="Arial"/>
                <w:color w:val="000000"/>
                <w:sz w:val="22"/>
                <w:szCs w:val="22"/>
              </w:rPr>
            </w:pPr>
            <w:r w:rsidRPr="000C7179">
              <w:rPr>
                <w:rFonts w:cs="Arial"/>
                <w:color w:val="000000"/>
                <w:sz w:val="22"/>
                <w:szCs w:val="20"/>
              </w:rPr>
              <w:t>Cena bez DPH</w:t>
            </w:r>
          </w:p>
        </w:tc>
      </w:tr>
      <w:tr w:rsidR="000C7179" w:rsidRPr="000C7179" w14:paraId="2A08B3A5" w14:textId="77777777" w:rsidTr="00521C95">
        <w:trPr>
          <w:trHeight w:val="675"/>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0D916457" w14:textId="77777777" w:rsidR="000C7179" w:rsidRPr="000C7179" w:rsidRDefault="000C7179" w:rsidP="000C7179">
            <w:pPr>
              <w:spacing w:after="0"/>
              <w:jc w:val="center"/>
              <w:rPr>
                <w:rFonts w:cs="Arial"/>
                <w:color w:val="000000"/>
                <w:sz w:val="22"/>
                <w:szCs w:val="22"/>
              </w:rPr>
            </w:pPr>
            <w:r w:rsidRPr="000C7179">
              <w:rPr>
                <w:rFonts w:cs="Arial"/>
                <w:color w:val="000000"/>
                <w:sz w:val="22"/>
                <w:szCs w:val="22"/>
              </w:rPr>
              <w:t>1.</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1DC32889" w14:textId="77777777" w:rsidR="000C7179" w:rsidRPr="000C7179" w:rsidRDefault="000C7179"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NM</w:t>
            </w:r>
          </w:p>
        </w:tc>
        <w:tc>
          <w:tcPr>
            <w:tcW w:w="997" w:type="dxa"/>
            <w:tcBorders>
              <w:top w:val="nil"/>
              <w:left w:val="nil"/>
              <w:bottom w:val="single" w:sz="4" w:space="0" w:color="auto"/>
              <w:right w:val="single" w:sz="4" w:space="0" w:color="auto"/>
            </w:tcBorders>
            <w:shd w:val="clear" w:color="auto" w:fill="auto"/>
            <w:noWrap/>
            <w:vAlign w:val="bottom"/>
            <w:hideMark/>
          </w:tcPr>
          <w:p w14:paraId="62F6DBD2"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335BEF24"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2012" w:type="dxa"/>
            <w:tcBorders>
              <w:top w:val="nil"/>
              <w:left w:val="nil"/>
              <w:bottom w:val="single" w:sz="4" w:space="0" w:color="auto"/>
              <w:right w:val="single" w:sz="4" w:space="0" w:color="auto"/>
            </w:tcBorders>
            <w:shd w:val="clear" w:color="auto" w:fill="auto"/>
            <w:noWrap/>
            <w:vAlign w:val="bottom"/>
            <w:hideMark/>
          </w:tcPr>
          <w:p w14:paraId="68F20879"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vAlign w:val="center"/>
            <w:hideMark/>
          </w:tcPr>
          <w:p w14:paraId="283C0657" w14:textId="77777777" w:rsidR="000C7179" w:rsidRPr="000C7179" w:rsidRDefault="000C7179"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vAlign w:val="center"/>
            <w:hideMark/>
          </w:tcPr>
          <w:p w14:paraId="21CBFF2A" w14:textId="77777777" w:rsidR="000C7179" w:rsidRPr="000C7179" w:rsidRDefault="000C7179" w:rsidP="000C7179">
            <w:pPr>
              <w:spacing w:after="0"/>
              <w:jc w:val="left"/>
              <w:rPr>
                <w:rFonts w:cs="Arial"/>
                <w:color w:val="000000"/>
                <w:sz w:val="22"/>
                <w:szCs w:val="22"/>
              </w:rPr>
            </w:pPr>
            <w:r w:rsidRPr="000C7179">
              <w:rPr>
                <w:rFonts w:cs="Arial"/>
                <w:color w:val="000000"/>
                <w:sz w:val="22"/>
                <w:szCs w:val="22"/>
              </w:rPr>
              <w:t>[</w:t>
            </w:r>
            <w:r w:rsidRPr="000C7179">
              <w:rPr>
                <w:rFonts w:cs="Arial"/>
                <w:color w:val="000000"/>
                <w:sz w:val="22"/>
                <w:szCs w:val="22"/>
                <w:highlight w:val="cyan"/>
              </w:rPr>
              <w:t>Bude doplněno Dodavatelem]</w:t>
            </w:r>
          </w:p>
        </w:tc>
      </w:tr>
      <w:tr w:rsidR="000C7179" w:rsidRPr="000C7179" w14:paraId="546AF169"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2AE07C10" w14:textId="77777777" w:rsidR="000C7179" w:rsidRPr="000C7179" w:rsidRDefault="000C7179" w:rsidP="000C7179">
            <w:pPr>
              <w:spacing w:after="0"/>
              <w:jc w:val="center"/>
              <w:rPr>
                <w:rFonts w:cs="Arial"/>
                <w:color w:val="000000"/>
                <w:sz w:val="22"/>
                <w:szCs w:val="22"/>
              </w:rPr>
            </w:pPr>
            <w:r w:rsidRPr="000C7179">
              <w:rPr>
                <w:rFonts w:cs="Arial"/>
                <w:color w:val="000000"/>
                <w:sz w:val="22"/>
                <w:szCs w:val="22"/>
              </w:rPr>
              <w:t>2.</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0104315B" w14:textId="77777777" w:rsidR="000C7179" w:rsidRPr="000C7179" w:rsidRDefault="000C7179"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BA</w:t>
            </w:r>
          </w:p>
        </w:tc>
        <w:tc>
          <w:tcPr>
            <w:tcW w:w="997" w:type="dxa"/>
            <w:tcBorders>
              <w:top w:val="nil"/>
              <w:left w:val="nil"/>
              <w:bottom w:val="single" w:sz="4" w:space="0" w:color="auto"/>
              <w:right w:val="single" w:sz="4" w:space="0" w:color="auto"/>
            </w:tcBorders>
            <w:shd w:val="clear" w:color="auto" w:fill="auto"/>
            <w:noWrap/>
            <w:vAlign w:val="bottom"/>
            <w:hideMark/>
          </w:tcPr>
          <w:p w14:paraId="18E624BC"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501C0E5F"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2012" w:type="dxa"/>
            <w:tcBorders>
              <w:top w:val="nil"/>
              <w:left w:val="nil"/>
              <w:bottom w:val="single" w:sz="4" w:space="0" w:color="auto"/>
              <w:right w:val="single" w:sz="4" w:space="0" w:color="auto"/>
            </w:tcBorders>
            <w:shd w:val="clear" w:color="auto" w:fill="auto"/>
            <w:noWrap/>
            <w:vAlign w:val="bottom"/>
            <w:hideMark/>
          </w:tcPr>
          <w:p w14:paraId="5F604231" w14:textId="77777777" w:rsidR="000C7179" w:rsidRPr="000C7179" w:rsidRDefault="000C7179"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vAlign w:val="center"/>
            <w:hideMark/>
          </w:tcPr>
          <w:p w14:paraId="0AD834B6" w14:textId="1D5B007B" w:rsidR="000C7179"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vAlign w:val="center"/>
            <w:hideMark/>
          </w:tcPr>
          <w:p w14:paraId="236AD49B" w14:textId="5F0B1471" w:rsidR="000C7179"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2D5EEED9"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25BC1E57"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3.</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3CE4B73D"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NM</w:t>
            </w:r>
          </w:p>
        </w:tc>
        <w:tc>
          <w:tcPr>
            <w:tcW w:w="997" w:type="dxa"/>
            <w:tcBorders>
              <w:top w:val="nil"/>
              <w:left w:val="nil"/>
              <w:bottom w:val="single" w:sz="4" w:space="0" w:color="auto"/>
              <w:right w:val="single" w:sz="4" w:space="0" w:color="auto"/>
            </w:tcBorders>
            <w:shd w:val="clear" w:color="auto" w:fill="auto"/>
            <w:noWrap/>
            <w:vAlign w:val="bottom"/>
            <w:hideMark/>
          </w:tcPr>
          <w:p w14:paraId="2D566B8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67675DF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038C198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30BD341A" w14:textId="06BB3930"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584A947" w14:textId="0F9EE3BB"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780924B8"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2DFDBD72"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4.</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7A59843E"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NM</w:t>
            </w:r>
          </w:p>
        </w:tc>
        <w:tc>
          <w:tcPr>
            <w:tcW w:w="997" w:type="dxa"/>
            <w:tcBorders>
              <w:top w:val="nil"/>
              <w:left w:val="nil"/>
              <w:bottom w:val="single" w:sz="4" w:space="0" w:color="auto"/>
              <w:right w:val="single" w:sz="4" w:space="0" w:color="auto"/>
            </w:tcBorders>
            <w:shd w:val="clear" w:color="auto" w:fill="auto"/>
            <w:noWrap/>
            <w:vAlign w:val="bottom"/>
            <w:hideMark/>
          </w:tcPr>
          <w:p w14:paraId="573349D0"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65A3A42D"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2012" w:type="dxa"/>
            <w:tcBorders>
              <w:top w:val="nil"/>
              <w:left w:val="nil"/>
              <w:bottom w:val="single" w:sz="4" w:space="0" w:color="auto"/>
              <w:right w:val="single" w:sz="4" w:space="0" w:color="auto"/>
            </w:tcBorders>
            <w:shd w:val="clear" w:color="auto" w:fill="auto"/>
            <w:noWrap/>
            <w:vAlign w:val="bottom"/>
            <w:hideMark/>
          </w:tcPr>
          <w:p w14:paraId="51DE369A"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54E18D22" w14:textId="6E33F93B"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BF02D5C" w14:textId="72AF3E12"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7AEE1A76"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11D2A241"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5.</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58A75162"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BA</w:t>
            </w:r>
          </w:p>
        </w:tc>
        <w:tc>
          <w:tcPr>
            <w:tcW w:w="997" w:type="dxa"/>
            <w:tcBorders>
              <w:top w:val="nil"/>
              <w:left w:val="nil"/>
              <w:bottom w:val="single" w:sz="4" w:space="0" w:color="auto"/>
              <w:right w:val="single" w:sz="4" w:space="0" w:color="auto"/>
            </w:tcBorders>
            <w:shd w:val="clear" w:color="auto" w:fill="auto"/>
            <w:noWrap/>
            <w:vAlign w:val="bottom"/>
            <w:hideMark/>
          </w:tcPr>
          <w:p w14:paraId="25E9F82A"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1BE23BC0"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2012" w:type="dxa"/>
            <w:tcBorders>
              <w:top w:val="nil"/>
              <w:left w:val="nil"/>
              <w:bottom w:val="single" w:sz="4" w:space="0" w:color="auto"/>
              <w:right w:val="single" w:sz="4" w:space="0" w:color="auto"/>
            </w:tcBorders>
            <w:shd w:val="clear" w:color="auto" w:fill="auto"/>
            <w:noWrap/>
            <w:vAlign w:val="bottom"/>
            <w:hideMark/>
          </w:tcPr>
          <w:p w14:paraId="511AFC15"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13458879" w14:textId="587A4AD0"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D915170" w14:textId="73D1955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04EAEBE4"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1B7A2CE9"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6.</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3919ACDA"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BA</w:t>
            </w:r>
          </w:p>
        </w:tc>
        <w:tc>
          <w:tcPr>
            <w:tcW w:w="997" w:type="dxa"/>
            <w:tcBorders>
              <w:top w:val="nil"/>
              <w:left w:val="nil"/>
              <w:bottom w:val="single" w:sz="4" w:space="0" w:color="auto"/>
              <w:right w:val="single" w:sz="4" w:space="0" w:color="auto"/>
            </w:tcBorders>
            <w:shd w:val="clear" w:color="auto" w:fill="auto"/>
            <w:noWrap/>
            <w:vAlign w:val="bottom"/>
            <w:hideMark/>
          </w:tcPr>
          <w:p w14:paraId="2909089B"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5A9BDAE1"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2828C8E6"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3FAFED41" w14:textId="790291A6"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5B2DBE50" w14:textId="0404C67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7E052144"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436841BA"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7.</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11AE4361"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jednoproduktový</w:t>
            </w:r>
            <w:proofErr w:type="spellEnd"/>
            <w:r w:rsidRPr="000C7179">
              <w:rPr>
                <w:rFonts w:ascii="Franklin Gothic Book" w:hAnsi="Franklin Gothic Book"/>
                <w:color w:val="000000"/>
                <w:sz w:val="22"/>
                <w:szCs w:val="22"/>
              </w:rPr>
              <w:t xml:space="preserve"> / NM</w:t>
            </w:r>
          </w:p>
        </w:tc>
        <w:tc>
          <w:tcPr>
            <w:tcW w:w="997" w:type="dxa"/>
            <w:tcBorders>
              <w:top w:val="nil"/>
              <w:left w:val="nil"/>
              <w:bottom w:val="single" w:sz="4" w:space="0" w:color="auto"/>
              <w:right w:val="single" w:sz="4" w:space="0" w:color="auto"/>
            </w:tcBorders>
            <w:shd w:val="clear" w:color="auto" w:fill="auto"/>
            <w:noWrap/>
            <w:vAlign w:val="bottom"/>
            <w:hideMark/>
          </w:tcPr>
          <w:p w14:paraId="655BACAA"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w:t>
            </w:r>
          </w:p>
        </w:tc>
        <w:tc>
          <w:tcPr>
            <w:tcW w:w="760" w:type="dxa"/>
            <w:tcBorders>
              <w:top w:val="nil"/>
              <w:left w:val="nil"/>
              <w:bottom w:val="single" w:sz="4" w:space="0" w:color="auto"/>
              <w:right w:val="single" w:sz="4" w:space="0" w:color="auto"/>
            </w:tcBorders>
            <w:shd w:val="clear" w:color="auto" w:fill="auto"/>
            <w:noWrap/>
            <w:vAlign w:val="bottom"/>
            <w:hideMark/>
          </w:tcPr>
          <w:p w14:paraId="08FBDA17"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40EA6026"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7A7769B1" w14:textId="2BF1C00B"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521EADFA" w14:textId="4581DE53"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4AB686A9"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25DA188E"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8.</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3AECB3F6"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NM-NM</w:t>
            </w:r>
          </w:p>
        </w:tc>
        <w:tc>
          <w:tcPr>
            <w:tcW w:w="997" w:type="dxa"/>
            <w:tcBorders>
              <w:top w:val="nil"/>
              <w:left w:val="nil"/>
              <w:bottom w:val="single" w:sz="4" w:space="0" w:color="auto"/>
              <w:right w:val="single" w:sz="4" w:space="0" w:color="auto"/>
            </w:tcBorders>
            <w:shd w:val="clear" w:color="auto" w:fill="auto"/>
            <w:noWrap/>
            <w:vAlign w:val="bottom"/>
            <w:hideMark/>
          </w:tcPr>
          <w:p w14:paraId="25C0BCE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6E1CEB1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6674FD58"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31280731" w14:textId="518A4A09"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7A89DB1" w14:textId="489D25E3"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3BF6F069"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5758E8CB"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9.</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08E7A710"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BA-BA</w:t>
            </w:r>
          </w:p>
        </w:tc>
        <w:tc>
          <w:tcPr>
            <w:tcW w:w="997" w:type="dxa"/>
            <w:tcBorders>
              <w:top w:val="nil"/>
              <w:left w:val="nil"/>
              <w:bottom w:val="single" w:sz="4" w:space="0" w:color="auto"/>
              <w:right w:val="single" w:sz="4" w:space="0" w:color="auto"/>
            </w:tcBorders>
            <w:shd w:val="clear" w:color="auto" w:fill="auto"/>
            <w:noWrap/>
            <w:vAlign w:val="bottom"/>
            <w:hideMark/>
          </w:tcPr>
          <w:p w14:paraId="3A00D932"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4D991879"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054CB479"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6AB4499D" w14:textId="5F01A4D8"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21790D10" w14:textId="131F5100"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394E4FB1"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0B71BE92"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10.</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25A89306"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BA-NM</w:t>
            </w:r>
          </w:p>
        </w:tc>
        <w:tc>
          <w:tcPr>
            <w:tcW w:w="997" w:type="dxa"/>
            <w:tcBorders>
              <w:top w:val="nil"/>
              <w:left w:val="nil"/>
              <w:bottom w:val="single" w:sz="4" w:space="0" w:color="auto"/>
              <w:right w:val="single" w:sz="4" w:space="0" w:color="auto"/>
            </w:tcBorders>
            <w:shd w:val="clear" w:color="auto" w:fill="auto"/>
            <w:noWrap/>
            <w:vAlign w:val="bottom"/>
            <w:hideMark/>
          </w:tcPr>
          <w:p w14:paraId="4F1D188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2A43F57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0C2C0BE8"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10D16F91" w14:textId="5B228525"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4DB1CE90" w14:textId="667A6E68"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1435C5D2"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0C5409ED"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11.</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0F0D8DA9"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NM-NM</w:t>
            </w:r>
          </w:p>
        </w:tc>
        <w:tc>
          <w:tcPr>
            <w:tcW w:w="997" w:type="dxa"/>
            <w:tcBorders>
              <w:top w:val="nil"/>
              <w:left w:val="nil"/>
              <w:bottom w:val="single" w:sz="4" w:space="0" w:color="auto"/>
              <w:right w:val="single" w:sz="4" w:space="0" w:color="auto"/>
            </w:tcBorders>
            <w:shd w:val="clear" w:color="auto" w:fill="auto"/>
            <w:noWrap/>
            <w:vAlign w:val="bottom"/>
            <w:hideMark/>
          </w:tcPr>
          <w:p w14:paraId="16004797"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23C7325D"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2BE3F0B4"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6295F7D7" w14:textId="74B30FEC"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2E51D3C4" w14:textId="1CCFC25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51C5A96A"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6DF2C4EE"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12.</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1579CEC8"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BA-BA</w:t>
            </w:r>
          </w:p>
        </w:tc>
        <w:tc>
          <w:tcPr>
            <w:tcW w:w="997" w:type="dxa"/>
            <w:tcBorders>
              <w:top w:val="nil"/>
              <w:left w:val="nil"/>
              <w:bottom w:val="single" w:sz="4" w:space="0" w:color="auto"/>
              <w:right w:val="single" w:sz="4" w:space="0" w:color="auto"/>
            </w:tcBorders>
            <w:shd w:val="clear" w:color="auto" w:fill="auto"/>
            <w:noWrap/>
            <w:vAlign w:val="bottom"/>
            <w:hideMark/>
          </w:tcPr>
          <w:p w14:paraId="7CFE8CEB"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4C711166"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28B563FA"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51C93334" w14:textId="2E488CC7"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2EBE3360" w14:textId="6654C86C"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0B6E06D9"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2701228C"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13.</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719722EF"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BA-NM</w:t>
            </w:r>
          </w:p>
        </w:tc>
        <w:tc>
          <w:tcPr>
            <w:tcW w:w="997" w:type="dxa"/>
            <w:tcBorders>
              <w:top w:val="nil"/>
              <w:left w:val="nil"/>
              <w:bottom w:val="single" w:sz="4" w:space="0" w:color="auto"/>
              <w:right w:val="single" w:sz="4" w:space="0" w:color="auto"/>
            </w:tcBorders>
            <w:shd w:val="clear" w:color="auto" w:fill="auto"/>
            <w:noWrap/>
            <w:vAlign w:val="bottom"/>
            <w:hideMark/>
          </w:tcPr>
          <w:p w14:paraId="4E240F01"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58606DA8"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2012" w:type="dxa"/>
            <w:tcBorders>
              <w:top w:val="nil"/>
              <w:left w:val="nil"/>
              <w:bottom w:val="single" w:sz="4" w:space="0" w:color="auto"/>
              <w:right w:val="single" w:sz="4" w:space="0" w:color="auto"/>
            </w:tcBorders>
            <w:shd w:val="clear" w:color="auto" w:fill="auto"/>
            <w:noWrap/>
            <w:vAlign w:val="bottom"/>
            <w:hideMark/>
          </w:tcPr>
          <w:p w14:paraId="065BAD2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060DC8CC" w14:textId="29D6AD3D"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59DCEC9C" w14:textId="6E7B1CEE"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35D804BD"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17097512"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14.</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60DCFCE4"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NM-NM</w:t>
            </w:r>
          </w:p>
        </w:tc>
        <w:tc>
          <w:tcPr>
            <w:tcW w:w="997" w:type="dxa"/>
            <w:tcBorders>
              <w:top w:val="nil"/>
              <w:left w:val="nil"/>
              <w:bottom w:val="single" w:sz="4" w:space="0" w:color="auto"/>
              <w:right w:val="single" w:sz="4" w:space="0" w:color="auto"/>
            </w:tcBorders>
            <w:shd w:val="clear" w:color="auto" w:fill="auto"/>
            <w:noWrap/>
            <w:vAlign w:val="bottom"/>
            <w:hideMark/>
          </w:tcPr>
          <w:p w14:paraId="18DEB05D"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3220AB17"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4</w:t>
            </w:r>
          </w:p>
        </w:tc>
        <w:tc>
          <w:tcPr>
            <w:tcW w:w="2012" w:type="dxa"/>
            <w:tcBorders>
              <w:top w:val="nil"/>
              <w:left w:val="nil"/>
              <w:bottom w:val="single" w:sz="4" w:space="0" w:color="auto"/>
              <w:right w:val="single" w:sz="4" w:space="0" w:color="auto"/>
            </w:tcBorders>
            <w:shd w:val="clear" w:color="auto" w:fill="auto"/>
            <w:noWrap/>
            <w:vAlign w:val="bottom"/>
            <w:hideMark/>
          </w:tcPr>
          <w:p w14:paraId="2A5059E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67952CB5" w14:textId="20190BC5"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0E11463" w14:textId="3A9612D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3731C74A"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3B3A9A48"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15.</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523D8AE8"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BA-BA</w:t>
            </w:r>
          </w:p>
        </w:tc>
        <w:tc>
          <w:tcPr>
            <w:tcW w:w="997" w:type="dxa"/>
            <w:tcBorders>
              <w:top w:val="nil"/>
              <w:left w:val="nil"/>
              <w:bottom w:val="single" w:sz="4" w:space="0" w:color="auto"/>
              <w:right w:val="single" w:sz="4" w:space="0" w:color="auto"/>
            </w:tcBorders>
            <w:shd w:val="clear" w:color="auto" w:fill="auto"/>
            <w:noWrap/>
            <w:vAlign w:val="bottom"/>
            <w:hideMark/>
          </w:tcPr>
          <w:p w14:paraId="1E06BC74"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03785D46"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4</w:t>
            </w:r>
          </w:p>
        </w:tc>
        <w:tc>
          <w:tcPr>
            <w:tcW w:w="2012" w:type="dxa"/>
            <w:tcBorders>
              <w:top w:val="nil"/>
              <w:left w:val="nil"/>
              <w:bottom w:val="single" w:sz="4" w:space="0" w:color="auto"/>
              <w:right w:val="single" w:sz="4" w:space="0" w:color="auto"/>
            </w:tcBorders>
            <w:shd w:val="clear" w:color="auto" w:fill="auto"/>
            <w:noWrap/>
            <w:vAlign w:val="bottom"/>
            <w:hideMark/>
          </w:tcPr>
          <w:p w14:paraId="3B9F0392"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5E58DA45" w14:textId="24FFA006"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11BA67EE" w14:textId="41291836"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7958E3CE"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0BB733B5"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16.</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0E4767B8"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dvouproduktový</w:t>
            </w:r>
            <w:proofErr w:type="spellEnd"/>
            <w:r w:rsidRPr="000C7179">
              <w:rPr>
                <w:rFonts w:ascii="Franklin Gothic Book" w:hAnsi="Franklin Gothic Book"/>
                <w:color w:val="000000"/>
                <w:sz w:val="22"/>
                <w:szCs w:val="22"/>
              </w:rPr>
              <w:t xml:space="preserve"> / BA-NM</w:t>
            </w:r>
          </w:p>
        </w:tc>
        <w:tc>
          <w:tcPr>
            <w:tcW w:w="997" w:type="dxa"/>
            <w:tcBorders>
              <w:top w:val="nil"/>
              <w:left w:val="nil"/>
              <w:bottom w:val="single" w:sz="4" w:space="0" w:color="auto"/>
              <w:right w:val="single" w:sz="4" w:space="0" w:color="auto"/>
            </w:tcBorders>
            <w:shd w:val="clear" w:color="auto" w:fill="auto"/>
            <w:noWrap/>
            <w:vAlign w:val="bottom"/>
            <w:hideMark/>
          </w:tcPr>
          <w:p w14:paraId="6462C3D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14:paraId="3BFF6885"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4</w:t>
            </w:r>
          </w:p>
        </w:tc>
        <w:tc>
          <w:tcPr>
            <w:tcW w:w="2012" w:type="dxa"/>
            <w:tcBorders>
              <w:top w:val="nil"/>
              <w:left w:val="nil"/>
              <w:bottom w:val="single" w:sz="4" w:space="0" w:color="auto"/>
              <w:right w:val="single" w:sz="4" w:space="0" w:color="auto"/>
            </w:tcBorders>
            <w:shd w:val="clear" w:color="auto" w:fill="auto"/>
            <w:noWrap/>
            <w:vAlign w:val="bottom"/>
            <w:hideMark/>
          </w:tcPr>
          <w:p w14:paraId="50597B40"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13DA244A" w14:textId="1995B439"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32AEDCC9" w14:textId="76EE8E7D"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22C011D2"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62285F67"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17.</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41E0DF24"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tříproduktový</w:t>
            </w:r>
            <w:proofErr w:type="spellEnd"/>
            <w:r w:rsidRPr="000C7179">
              <w:rPr>
                <w:rFonts w:ascii="Franklin Gothic Book" w:hAnsi="Franklin Gothic Book"/>
                <w:color w:val="000000"/>
                <w:sz w:val="22"/>
                <w:szCs w:val="22"/>
              </w:rPr>
              <w:t xml:space="preserve"> / BA-NM-NM</w:t>
            </w:r>
          </w:p>
        </w:tc>
        <w:tc>
          <w:tcPr>
            <w:tcW w:w="997" w:type="dxa"/>
            <w:tcBorders>
              <w:top w:val="nil"/>
              <w:left w:val="nil"/>
              <w:bottom w:val="single" w:sz="4" w:space="0" w:color="auto"/>
              <w:right w:val="single" w:sz="4" w:space="0" w:color="auto"/>
            </w:tcBorders>
            <w:shd w:val="clear" w:color="auto" w:fill="auto"/>
            <w:noWrap/>
            <w:vAlign w:val="bottom"/>
            <w:hideMark/>
          </w:tcPr>
          <w:p w14:paraId="6ADD310E"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760" w:type="dxa"/>
            <w:tcBorders>
              <w:top w:val="nil"/>
              <w:left w:val="nil"/>
              <w:bottom w:val="single" w:sz="4" w:space="0" w:color="auto"/>
              <w:right w:val="single" w:sz="4" w:space="0" w:color="auto"/>
            </w:tcBorders>
            <w:shd w:val="clear" w:color="auto" w:fill="auto"/>
            <w:noWrap/>
            <w:vAlign w:val="bottom"/>
            <w:hideMark/>
          </w:tcPr>
          <w:p w14:paraId="42AFE324"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2012" w:type="dxa"/>
            <w:tcBorders>
              <w:top w:val="nil"/>
              <w:left w:val="nil"/>
              <w:bottom w:val="single" w:sz="4" w:space="0" w:color="auto"/>
              <w:right w:val="single" w:sz="4" w:space="0" w:color="auto"/>
            </w:tcBorders>
            <w:shd w:val="clear" w:color="auto" w:fill="auto"/>
            <w:noWrap/>
            <w:vAlign w:val="bottom"/>
            <w:hideMark/>
          </w:tcPr>
          <w:p w14:paraId="70A9BC0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3AA07F70" w14:textId="03DA9AD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3A45CC6C" w14:textId="1E515D32"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23826B55"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3D785CD0"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18.</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4" w:space="0" w:color="auto"/>
              <w:right w:val="single" w:sz="4" w:space="0" w:color="auto"/>
            </w:tcBorders>
            <w:shd w:val="clear" w:color="auto" w:fill="auto"/>
            <w:vAlign w:val="bottom"/>
            <w:hideMark/>
          </w:tcPr>
          <w:p w14:paraId="4D8D61E4"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tříproduktový</w:t>
            </w:r>
            <w:proofErr w:type="spellEnd"/>
            <w:r w:rsidRPr="000C7179">
              <w:rPr>
                <w:rFonts w:ascii="Franklin Gothic Book" w:hAnsi="Franklin Gothic Book"/>
                <w:color w:val="000000"/>
                <w:sz w:val="22"/>
                <w:szCs w:val="22"/>
              </w:rPr>
              <w:t xml:space="preserve"> / BA-BA-NM</w:t>
            </w:r>
          </w:p>
        </w:tc>
        <w:tc>
          <w:tcPr>
            <w:tcW w:w="997" w:type="dxa"/>
            <w:tcBorders>
              <w:top w:val="nil"/>
              <w:left w:val="nil"/>
              <w:bottom w:val="single" w:sz="4" w:space="0" w:color="auto"/>
              <w:right w:val="single" w:sz="4" w:space="0" w:color="auto"/>
            </w:tcBorders>
            <w:shd w:val="clear" w:color="auto" w:fill="auto"/>
            <w:noWrap/>
            <w:vAlign w:val="bottom"/>
            <w:hideMark/>
          </w:tcPr>
          <w:p w14:paraId="43F148DC"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760" w:type="dxa"/>
            <w:tcBorders>
              <w:top w:val="nil"/>
              <w:left w:val="nil"/>
              <w:bottom w:val="single" w:sz="4" w:space="0" w:color="auto"/>
              <w:right w:val="single" w:sz="4" w:space="0" w:color="auto"/>
            </w:tcBorders>
            <w:shd w:val="clear" w:color="auto" w:fill="auto"/>
            <w:noWrap/>
            <w:vAlign w:val="bottom"/>
            <w:hideMark/>
          </w:tcPr>
          <w:p w14:paraId="1A850261"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2012" w:type="dxa"/>
            <w:tcBorders>
              <w:top w:val="nil"/>
              <w:left w:val="nil"/>
              <w:bottom w:val="single" w:sz="4" w:space="0" w:color="auto"/>
              <w:right w:val="single" w:sz="4" w:space="0" w:color="auto"/>
            </w:tcBorders>
            <w:shd w:val="clear" w:color="auto" w:fill="auto"/>
            <w:noWrap/>
            <w:vAlign w:val="bottom"/>
            <w:hideMark/>
          </w:tcPr>
          <w:p w14:paraId="7BB910A3"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jednostranný</w:t>
            </w:r>
          </w:p>
        </w:tc>
        <w:tc>
          <w:tcPr>
            <w:tcW w:w="1780" w:type="dxa"/>
            <w:tcBorders>
              <w:top w:val="nil"/>
              <w:left w:val="nil"/>
              <w:bottom w:val="single" w:sz="8" w:space="0" w:color="auto"/>
              <w:right w:val="single" w:sz="8" w:space="0" w:color="auto"/>
            </w:tcBorders>
            <w:shd w:val="clear" w:color="auto" w:fill="auto"/>
            <w:hideMark/>
          </w:tcPr>
          <w:p w14:paraId="05C02F69" w14:textId="51F0CA51"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38E77BBA" w14:textId="342F4D09"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281CB6" w:rsidRPr="000C7179" w14:paraId="04CF0894" w14:textId="77777777" w:rsidTr="00521C95">
        <w:trPr>
          <w:trHeight w:val="600"/>
        </w:trPr>
        <w:tc>
          <w:tcPr>
            <w:tcW w:w="866" w:type="dxa"/>
            <w:tcBorders>
              <w:top w:val="nil"/>
              <w:left w:val="single" w:sz="8" w:space="0" w:color="auto"/>
              <w:bottom w:val="single" w:sz="8" w:space="0" w:color="auto"/>
              <w:right w:val="single" w:sz="8" w:space="0" w:color="auto"/>
            </w:tcBorders>
            <w:shd w:val="clear" w:color="auto" w:fill="auto"/>
            <w:noWrap/>
            <w:vAlign w:val="center"/>
            <w:hideMark/>
          </w:tcPr>
          <w:p w14:paraId="5D5C70C5" w14:textId="77777777" w:rsidR="00281CB6" w:rsidRPr="000C7179" w:rsidRDefault="00281CB6" w:rsidP="000C7179">
            <w:pPr>
              <w:spacing w:after="0"/>
              <w:jc w:val="center"/>
              <w:rPr>
                <w:rFonts w:cs="Arial"/>
                <w:color w:val="000000"/>
                <w:sz w:val="22"/>
                <w:szCs w:val="22"/>
              </w:rPr>
            </w:pPr>
            <w:r w:rsidRPr="000C7179">
              <w:rPr>
                <w:rFonts w:cs="Arial"/>
                <w:color w:val="000000"/>
                <w:sz w:val="22"/>
                <w:szCs w:val="22"/>
              </w:rPr>
              <w:t>19.</w:t>
            </w:r>
            <w:r w:rsidRPr="000C7179">
              <w:rPr>
                <w:rFonts w:ascii="Times New Roman" w:hAnsi="Times New Roman"/>
                <w:color w:val="000000"/>
                <w:sz w:val="14"/>
                <w:szCs w:val="14"/>
              </w:rPr>
              <w:t xml:space="preserve">  </w:t>
            </w:r>
            <w:r w:rsidRPr="000C7179">
              <w:rPr>
                <w:rFonts w:cs="Arial"/>
                <w:color w:val="000000"/>
                <w:sz w:val="22"/>
                <w:szCs w:val="22"/>
              </w:rPr>
              <w:t> </w:t>
            </w:r>
          </w:p>
        </w:tc>
        <w:tc>
          <w:tcPr>
            <w:tcW w:w="2056" w:type="dxa"/>
            <w:tcBorders>
              <w:top w:val="nil"/>
              <w:left w:val="single" w:sz="4" w:space="0" w:color="auto"/>
              <w:bottom w:val="single" w:sz="8" w:space="0" w:color="auto"/>
              <w:right w:val="single" w:sz="4" w:space="0" w:color="auto"/>
            </w:tcBorders>
            <w:shd w:val="clear" w:color="auto" w:fill="auto"/>
            <w:vAlign w:val="bottom"/>
            <w:hideMark/>
          </w:tcPr>
          <w:p w14:paraId="3E5F2E0D" w14:textId="77777777" w:rsidR="00281CB6" w:rsidRPr="000C7179" w:rsidRDefault="00281CB6"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tříproduktový</w:t>
            </w:r>
            <w:proofErr w:type="spellEnd"/>
            <w:r w:rsidRPr="000C7179">
              <w:rPr>
                <w:rFonts w:ascii="Franklin Gothic Book" w:hAnsi="Franklin Gothic Book"/>
                <w:color w:val="000000"/>
                <w:sz w:val="22"/>
                <w:szCs w:val="22"/>
              </w:rPr>
              <w:t xml:space="preserve"> / BA-NM-NM</w:t>
            </w:r>
          </w:p>
        </w:tc>
        <w:tc>
          <w:tcPr>
            <w:tcW w:w="997" w:type="dxa"/>
            <w:tcBorders>
              <w:top w:val="nil"/>
              <w:left w:val="nil"/>
              <w:bottom w:val="single" w:sz="8" w:space="0" w:color="auto"/>
              <w:right w:val="single" w:sz="4" w:space="0" w:color="auto"/>
            </w:tcBorders>
            <w:shd w:val="clear" w:color="auto" w:fill="auto"/>
            <w:noWrap/>
            <w:vAlign w:val="bottom"/>
            <w:hideMark/>
          </w:tcPr>
          <w:p w14:paraId="6476858F"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760" w:type="dxa"/>
            <w:tcBorders>
              <w:top w:val="nil"/>
              <w:left w:val="nil"/>
              <w:bottom w:val="single" w:sz="8" w:space="0" w:color="auto"/>
              <w:right w:val="single" w:sz="4" w:space="0" w:color="auto"/>
            </w:tcBorders>
            <w:shd w:val="clear" w:color="auto" w:fill="auto"/>
            <w:noWrap/>
            <w:vAlign w:val="bottom"/>
            <w:hideMark/>
          </w:tcPr>
          <w:p w14:paraId="31EE9AD0"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6</w:t>
            </w:r>
          </w:p>
        </w:tc>
        <w:tc>
          <w:tcPr>
            <w:tcW w:w="2012" w:type="dxa"/>
            <w:tcBorders>
              <w:top w:val="nil"/>
              <w:left w:val="nil"/>
              <w:bottom w:val="single" w:sz="8" w:space="0" w:color="auto"/>
              <w:right w:val="single" w:sz="4" w:space="0" w:color="auto"/>
            </w:tcBorders>
            <w:shd w:val="clear" w:color="auto" w:fill="auto"/>
            <w:noWrap/>
            <w:vAlign w:val="bottom"/>
            <w:hideMark/>
          </w:tcPr>
          <w:p w14:paraId="29B5EB91" w14:textId="77777777" w:rsidR="00281CB6" w:rsidRPr="000C7179" w:rsidRDefault="00281CB6"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431AD086" w14:textId="78CA124E"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76BE7D04" w14:textId="5FEB00D2" w:rsidR="00281CB6" w:rsidRPr="000C7179" w:rsidRDefault="00281CB6"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bl>
    <w:p w14:paraId="1CD7E67C" w14:textId="77777777" w:rsidR="00FE5A9C" w:rsidRDefault="00FE5A9C" w:rsidP="00F25484">
      <w:pPr>
        <w:pStyle w:val="Odstavec2"/>
        <w:numPr>
          <w:ilvl w:val="0"/>
          <w:numId w:val="0"/>
        </w:numPr>
      </w:pPr>
    </w:p>
    <w:p w14:paraId="1BF431D6" w14:textId="77777777" w:rsidR="000C7179" w:rsidRDefault="000C7179" w:rsidP="00F25484">
      <w:pPr>
        <w:pStyle w:val="Odstavec2"/>
        <w:numPr>
          <w:ilvl w:val="0"/>
          <w:numId w:val="0"/>
        </w:numPr>
      </w:pPr>
    </w:p>
    <w:tbl>
      <w:tblPr>
        <w:tblW w:w="9660" w:type="dxa"/>
        <w:tblInd w:w="55" w:type="dxa"/>
        <w:tblCellMar>
          <w:left w:w="70" w:type="dxa"/>
          <w:right w:w="70" w:type="dxa"/>
        </w:tblCellMar>
        <w:tblLook w:val="04A0" w:firstRow="1" w:lastRow="0" w:firstColumn="1" w:lastColumn="0" w:noHBand="0" w:noVBand="1"/>
      </w:tblPr>
      <w:tblGrid>
        <w:gridCol w:w="1240"/>
        <w:gridCol w:w="1920"/>
        <w:gridCol w:w="960"/>
        <w:gridCol w:w="760"/>
        <w:gridCol w:w="1300"/>
        <w:gridCol w:w="1780"/>
        <w:gridCol w:w="1700"/>
      </w:tblGrid>
      <w:tr w:rsidR="00AA1CED" w:rsidRPr="000C7179" w14:paraId="1B51D7C5" w14:textId="77777777" w:rsidTr="00373623">
        <w:trPr>
          <w:trHeight w:val="600"/>
        </w:trPr>
        <w:tc>
          <w:tcPr>
            <w:tcW w:w="1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F44D6C" w14:textId="77777777" w:rsidR="00AA1CED" w:rsidRPr="000C7179" w:rsidRDefault="00AA1CED" w:rsidP="000C7179">
            <w:pPr>
              <w:spacing w:after="0"/>
              <w:jc w:val="center"/>
              <w:rPr>
                <w:rFonts w:cs="Arial"/>
                <w:color w:val="000000"/>
                <w:sz w:val="22"/>
                <w:szCs w:val="22"/>
              </w:rPr>
            </w:pPr>
            <w:r w:rsidRPr="000C7179">
              <w:rPr>
                <w:rFonts w:cs="Arial"/>
                <w:color w:val="000000"/>
                <w:sz w:val="22"/>
                <w:szCs w:val="22"/>
              </w:rPr>
              <w:t>20.</w:t>
            </w:r>
            <w:r w:rsidRPr="000C7179">
              <w:rPr>
                <w:rFonts w:ascii="Times New Roman" w:hAnsi="Times New Roman"/>
                <w:color w:val="000000"/>
                <w:sz w:val="14"/>
                <w:szCs w:val="14"/>
              </w:rPr>
              <w:t xml:space="preserve">  </w:t>
            </w:r>
            <w:r w:rsidRPr="000C7179">
              <w:rPr>
                <w:rFonts w:cs="Arial"/>
                <w:color w:val="000000"/>
                <w:sz w:val="22"/>
                <w:szCs w:val="22"/>
              </w:rPr>
              <w:t> </w:t>
            </w:r>
          </w:p>
        </w:tc>
        <w:tc>
          <w:tcPr>
            <w:tcW w:w="1920"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404AE8BF" w14:textId="77777777" w:rsidR="00AA1CED" w:rsidRPr="000C7179" w:rsidRDefault="00AA1CED"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tříproduktový</w:t>
            </w:r>
            <w:proofErr w:type="spellEnd"/>
            <w:r w:rsidRPr="000C7179">
              <w:rPr>
                <w:rFonts w:ascii="Franklin Gothic Book" w:hAnsi="Franklin Gothic Book"/>
                <w:color w:val="000000"/>
                <w:sz w:val="22"/>
                <w:szCs w:val="22"/>
              </w:rPr>
              <w:t xml:space="preserve"> / BA-BA-NM</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14CFD04A"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3</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037665C0"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6</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14:paraId="702A396F"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single" w:sz="8" w:space="0" w:color="auto"/>
              <w:left w:val="nil"/>
              <w:bottom w:val="single" w:sz="8" w:space="0" w:color="auto"/>
              <w:right w:val="single" w:sz="8" w:space="0" w:color="auto"/>
            </w:tcBorders>
            <w:shd w:val="clear" w:color="auto" w:fill="auto"/>
            <w:hideMark/>
          </w:tcPr>
          <w:p w14:paraId="1EEA4A7E" w14:textId="2CECE368"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single" w:sz="8" w:space="0" w:color="auto"/>
              <w:left w:val="nil"/>
              <w:bottom w:val="single" w:sz="8" w:space="0" w:color="auto"/>
              <w:right w:val="single" w:sz="8" w:space="0" w:color="auto"/>
            </w:tcBorders>
            <w:shd w:val="clear" w:color="auto" w:fill="auto"/>
            <w:hideMark/>
          </w:tcPr>
          <w:p w14:paraId="1D387E4B" w14:textId="201312F0"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AA1CED" w:rsidRPr="000C7179" w14:paraId="73F3A39D" w14:textId="77777777" w:rsidTr="00373623">
        <w:trPr>
          <w:trHeight w:val="6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2DCF4FD9" w14:textId="77777777" w:rsidR="00AA1CED" w:rsidRPr="000C7179" w:rsidRDefault="00AA1CED" w:rsidP="000C7179">
            <w:pPr>
              <w:spacing w:after="0"/>
              <w:jc w:val="center"/>
              <w:rPr>
                <w:rFonts w:cs="Arial"/>
                <w:color w:val="000000"/>
                <w:sz w:val="22"/>
                <w:szCs w:val="22"/>
              </w:rPr>
            </w:pPr>
            <w:r w:rsidRPr="000C7179">
              <w:rPr>
                <w:rFonts w:cs="Arial"/>
                <w:color w:val="000000"/>
                <w:sz w:val="22"/>
                <w:szCs w:val="22"/>
              </w:rPr>
              <w:t>21.</w:t>
            </w:r>
            <w:r w:rsidRPr="000C7179">
              <w:rPr>
                <w:rFonts w:ascii="Times New Roman" w:hAnsi="Times New Roman"/>
                <w:color w:val="000000"/>
                <w:sz w:val="14"/>
                <w:szCs w:val="14"/>
              </w:rPr>
              <w:t xml:space="preserve">  </w:t>
            </w:r>
            <w:r w:rsidRPr="000C7179">
              <w:rPr>
                <w:rFonts w:cs="Arial"/>
                <w:color w:val="000000"/>
                <w:sz w:val="22"/>
                <w:szCs w:val="22"/>
              </w:rPr>
              <w:t>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14:paraId="053702EA" w14:textId="77777777" w:rsidR="00AA1CED" w:rsidRPr="000C7179" w:rsidRDefault="00AA1CED"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čtyřproduktový</w:t>
            </w:r>
            <w:proofErr w:type="spellEnd"/>
            <w:r w:rsidRPr="000C7179">
              <w:rPr>
                <w:rFonts w:ascii="Franklin Gothic Book" w:hAnsi="Franklin Gothic Book"/>
                <w:color w:val="000000"/>
                <w:sz w:val="22"/>
                <w:szCs w:val="22"/>
              </w:rPr>
              <w:t xml:space="preserve"> / BA-BA-NM-NM</w:t>
            </w:r>
          </w:p>
        </w:tc>
        <w:tc>
          <w:tcPr>
            <w:tcW w:w="960" w:type="dxa"/>
            <w:tcBorders>
              <w:top w:val="nil"/>
              <w:left w:val="nil"/>
              <w:bottom w:val="single" w:sz="4" w:space="0" w:color="auto"/>
              <w:right w:val="single" w:sz="4" w:space="0" w:color="auto"/>
            </w:tcBorders>
            <w:shd w:val="clear" w:color="auto" w:fill="auto"/>
            <w:noWrap/>
            <w:vAlign w:val="bottom"/>
            <w:hideMark/>
          </w:tcPr>
          <w:p w14:paraId="2A777EA3"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4</w:t>
            </w:r>
          </w:p>
        </w:tc>
        <w:tc>
          <w:tcPr>
            <w:tcW w:w="760" w:type="dxa"/>
            <w:tcBorders>
              <w:top w:val="nil"/>
              <w:left w:val="nil"/>
              <w:bottom w:val="single" w:sz="4" w:space="0" w:color="auto"/>
              <w:right w:val="single" w:sz="4" w:space="0" w:color="auto"/>
            </w:tcBorders>
            <w:shd w:val="clear" w:color="auto" w:fill="auto"/>
            <w:noWrap/>
            <w:vAlign w:val="bottom"/>
            <w:hideMark/>
          </w:tcPr>
          <w:p w14:paraId="4541EC76"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8</w:t>
            </w:r>
          </w:p>
        </w:tc>
        <w:tc>
          <w:tcPr>
            <w:tcW w:w="1300" w:type="dxa"/>
            <w:tcBorders>
              <w:top w:val="nil"/>
              <w:left w:val="nil"/>
              <w:bottom w:val="single" w:sz="4" w:space="0" w:color="auto"/>
              <w:right w:val="single" w:sz="4" w:space="0" w:color="auto"/>
            </w:tcBorders>
            <w:shd w:val="clear" w:color="auto" w:fill="auto"/>
            <w:noWrap/>
            <w:vAlign w:val="bottom"/>
            <w:hideMark/>
          </w:tcPr>
          <w:p w14:paraId="0D193C05"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1C20346E" w14:textId="34292C31"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1A8824AC" w14:textId="69278ED6"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AA1CED" w:rsidRPr="000C7179" w14:paraId="7A78C7DC" w14:textId="77777777" w:rsidTr="00373623">
        <w:trPr>
          <w:trHeight w:val="6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64D8A2A9" w14:textId="77777777" w:rsidR="00AA1CED" w:rsidRPr="000C7179" w:rsidRDefault="00AA1CED" w:rsidP="000C7179">
            <w:pPr>
              <w:spacing w:after="0"/>
              <w:jc w:val="center"/>
              <w:rPr>
                <w:rFonts w:cs="Arial"/>
                <w:color w:val="000000"/>
                <w:sz w:val="22"/>
                <w:szCs w:val="22"/>
              </w:rPr>
            </w:pPr>
            <w:r w:rsidRPr="000C7179">
              <w:rPr>
                <w:rFonts w:cs="Arial"/>
                <w:color w:val="000000"/>
                <w:sz w:val="22"/>
                <w:szCs w:val="22"/>
              </w:rPr>
              <w:t>22.</w:t>
            </w:r>
            <w:r w:rsidRPr="000C7179">
              <w:rPr>
                <w:rFonts w:ascii="Times New Roman" w:hAnsi="Times New Roman"/>
                <w:color w:val="000000"/>
                <w:sz w:val="14"/>
                <w:szCs w:val="14"/>
              </w:rPr>
              <w:t xml:space="preserve">  </w:t>
            </w:r>
            <w:r w:rsidRPr="000C7179">
              <w:rPr>
                <w:rFonts w:cs="Arial"/>
                <w:color w:val="000000"/>
                <w:sz w:val="22"/>
                <w:szCs w:val="22"/>
              </w:rPr>
              <w:t>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14:paraId="65E52B7F" w14:textId="77777777" w:rsidR="00AA1CED" w:rsidRPr="000C7179" w:rsidRDefault="00AA1CED"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čtyřproduktový</w:t>
            </w:r>
            <w:proofErr w:type="spellEnd"/>
            <w:r w:rsidRPr="000C7179">
              <w:rPr>
                <w:rFonts w:ascii="Franklin Gothic Book" w:hAnsi="Franklin Gothic Book"/>
                <w:color w:val="000000"/>
                <w:sz w:val="22"/>
                <w:szCs w:val="22"/>
              </w:rPr>
              <w:t xml:space="preserve"> / BA-BA-BA-NM</w:t>
            </w:r>
          </w:p>
        </w:tc>
        <w:tc>
          <w:tcPr>
            <w:tcW w:w="960" w:type="dxa"/>
            <w:tcBorders>
              <w:top w:val="nil"/>
              <w:left w:val="nil"/>
              <w:bottom w:val="single" w:sz="4" w:space="0" w:color="auto"/>
              <w:right w:val="single" w:sz="4" w:space="0" w:color="auto"/>
            </w:tcBorders>
            <w:shd w:val="clear" w:color="auto" w:fill="auto"/>
            <w:noWrap/>
            <w:vAlign w:val="bottom"/>
            <w:hideMark/>
          </w:tcPr>
          <w:p w14:paraId="23C29BE1"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4</w:t>
            </w:r>
          </w:p>
        </w:tc>
        <w:tc>
          <w:tcPr>
            <w:tcW w:w="760" w:type="dxa"/>
            <w:tcBorders>
              <w:top w:val="nil"/>
              <w:left w:val="nil"/>
              <w:bottom w:val="single" w:sz="4" w:space="0" w:color="auto"/>
              <w:right w:val="single" w:sz="4" w:space="0" w:color="auto"/>
            </w:tcBorders>
            <w:shd w:val="clear" w:color="auto" w:fill="auto"/>
            <w:noWrap/>
            <w:vAlign w:val="bottom"/>
            <w:hideMark/>
          </w:tcPr>
          <w:p w14:paraId="7BE2BA10"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8</w:t>
            </w:r>
          </w:p>
        </w:tc>
        <w:tc>
          <w:tcPr>
            <w:tcW w:w="1300" w:type="dxa"/>
            <w:tcBorders>
              <w:top w:val="nil"/>
              <w:left w:val="nil"/>
              <w:bottom w:val="single" w:sz="4" w:space="0" w:color="auto"/>
              <w:right w:val="single" w:sz="4" w:space="0" w:color="auto"/>
            </w:tcBorders>
            <w:shd w:val="clear" w:color="auto" w:fill="auto"/>
            <w:noWrap/>
            <w:vAlign w:val="bottom"/>
            <w:hideMark/>
          </w:tcPr>
          <w:p w14:paraId="4408E1E9"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23CF8947" w14:textId="1E688010"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6BD23644" w14:textId="60820604"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AA1CED" w:rsidRPr="000C7179" w14:paraId="3D4B9049" w14:textId="77777777" w:rsidTr="00373623">
        <w:trPr>
          <w:trHeight w:val="6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06983830" w14:textId="77777777" w:rsidR="00AA1CED" w:rsidRPr="000C7179" w:rsidRDefault="00AA1CED" w:rsidP="000C7179">
            <w:pPr>
              <w:spacing w:after="0"/>
              <w:jc w:val="center"/>
              <w:rPr>
                <w:rFonts w:cs="Arial"/>
                <w:color w:val="000000"/>
                <w:sz w:val="22"/>
                <w:szCs w:val="22"/>
              </w:rPr>
            </w:pPr>
            <w:r w:rsidRPr="000C7179">
              <w:rPr>
                <w:rFonts w:cs="Arial"/>
                <w:color w:val="000000"/>
                <w:sz w:val="22"/>
                <w:szCs w:val="22"/>
              </w:rPr>
              <w:t>23.</w:t>
            </w:r>
            <w:r w:rsidRPr="000C7179">
              <w:rPr>
                <w:rFonts w:ascii="Times New Roman" w:hAnsi="Times New Roman"/>
                <w:color w:val="000000"/>
                <w:sz w:val="14"/>
                <w:szCs w:val="14"/>
              </w:rPr>
              <w:t xml:space="preserve">  </w:t>
            </w:r>
            <w:r w:rsidRPr="000C7179">
              <w:rPr>
                <w:rFonts w:cs="Arial"/>
                <w:color w:val="000000"/>
                <w:sz w:val="22"/>
                <w:szCs w:val="22"/>
              </w:rPr>
              <w:t>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14:paraId="18B04742" w14:textId="77777777" w:rsidR="00AA1CED" w:rsidRPr="000C7179" w:rsidRDefault="00AA1CED"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pětiproduktový</w:t>
            </w:r>
            <w:proofErr w:type="spellEnd"/>
            <w:r w:rsidRPr="000C7179">
              <w:rPr>
                <w:rFonts w:ascii="Franklin Gothic Book" w:hAnsi="Franklin Gothic Book"/>
                <w:color w:val="000000"/>
                <w:sz w:val="22"/>
                <w:szCs w:val="22"/>
              </w:rPr>
              <w:t xml:space="preserve"> / BA-BA-BA-NM-NM</w:t>
            </w:r>
          </w:p>
        </w:tc>
        <w:tc>
          <w:tcPr>
            <w:tcW w:w="960" w:type="dxa"/>
            <w:tcBorders>
              <w:top w:val="nil"/>
              <w:left w:val="nil"/>
              <w:bottom w:val="single" w:sz="4" w:space="0" w:color="auto"/>
              <w:right w:val="single" w:sz="4" w:space="0" w:color="auto"/>
            </w:tcBorders>
            <w:shd w:val="clear" w:color="auto" w:fill="auto"/>
            <w:noWrap/>
            <w:vAlign w:val="bottom"/>
            <w:hideMark/>
          </w:tcPr>
          <w:p w14:paraId="3DAA5CD5"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5</w:t>
            </w:r>
          </w:p>
        </w:tc>
        <w:tc>
          <w:tcPr>
            <w:tcW w:w="760" w:type="dxa"/>
            <w:tcBorders>
              <w:top w:val="nil"/>
              <w:left w:val="nil"/>
              <w:bottom w:val="single" w:sz="4" w:space="0" w:color="auto"/>
              <w:right w:val="single" w:sz="4" w:space="0" w:color="auto"/>
            </w:tcBorders>
            <w:shd w:val="clear" w:color="auto" w:fill="auto"/>
            <w:noWrap/>
            <w:vAlign w:val="bottom"/>
            <w:hideMark/>
          </w:tcPr>
          <w:p w14:paraId="4BB83783"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10</w:t>
            </w:r>
          </w:p>
        </w:tc>
        <w:tc>
          <w:tcPr>
            <w:tcW w:w="1300" w:type="dxa"/>
            <w:tcBorders>
              <w:top w:val="nil"/>
              <w:left w:val="nil"/>
              <w:bottom w:val="single" w:sz="4" w:space="0" w:color="auto"/>
              <w:right w:val="single" w:sz="4" w:space="0" w:color="auto"/>
            </w:tcBorders>
            <w:shd w:val="clear" w:color="auto" w:fill="auto"/>
            <w:noWrap/>
            <w:vAlign w:val="bottom"/>
            <w:hideMark/>
          </w:tcPr>
          <w:p w14:paraId="75367826"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45AC48A9" w14:textId="36AADCF7"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7D6C42CC" w14:textId="2F716AD0"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r w:rsidR="00AA1CED" w:rsidRPr="000C7179" w14:paraId="3BFD1606" w14:textId="77777777" w:rsidTr="00373623">
        <w:trPr>
          <w:trHeight w:val="6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16EB03E2" w14:textId="77777777" w:rsidR="00AA1CED" w:rsidRPr="000C7179" w:rsidRDefault="00AA1CED" w:rsidP="000C7179">
            <w:pPr>
              <w:spacing w:after="0"/>
              <w:jc w:val="center"/>
              <w:rPr>
                <w:rFonts w:cs="Arial"/>
                <w:color w:val="000000"/>
                <w:sz w:val="22"/>
                <w:szCs w:val="22"/>
              </w:rPr>
            </w:pPr>
            <w:r w:rsidRPr="000C7179">
              <w:rPr>
                <w:rFonts w:cs="Arial"/>
                <w:color w:val="000000"/>
                <w:sz w:val="22"/>
                <w:szCs w:val="22"/>
              </w:rPr>
              <w:t>24.</w:t>
            </w:r>
            <w:r w:rsidRPr="000C7179">
              <w:rPr>
                <w:rFonts w:ascii="Times New Roman" w:hAnsi="Times New Roman"/>
                <w:color w:val="000000"/>
                <w:sz w:val="14"/>
                <w:szCs w:val="14"/>
              </w:rPr>
              <w:t xml:space="preserve">  </w:t>
            </w:r>
            <w:r w:rsidRPr="000C7179">
              <w:rPr>
                <w:rFonts w:cs="Arial"/>
                <w:color w:val="000000"/>
                <w:sz w:val="22"/>
                <w:szCs w:val="22"/>
              </w:rPr>
              <w:t> </w:t>
            </w:r>
          </w:p>
        </w:tc>
        <w:tc>
          <w:tcPr>
            <w:tcW w:w="1920" w:type="dxa"/>
            <w:tcBorders>
              <w:top w:val="nil"/>
              <w:left w:val="single" w:sz="4" w:space="0" w:color="auto"/>
              <w:bottom w:val="single" w:sz="8" w:space="0" w:color="auto"/>
              <w:right w:val="single" w:sz="4" w:space="0" w:color="auto"/>
            </w:tcBorders>
            <w:shd w:val="clear" w:color="auto" w:fill="auto"/>
            <w:vAlign w:val="bottom"/>
            <w:hideMark/>
          </w:tcPr>
          <w:p w14:paraId="5100B3E4" w14:textId="77777777" w:rsidR="00AA1CED" w:rsidRPr="000C7179" w:rsidRDefault="00AA1CED" w:rsidP="000C7179">
            <w:pPr>
              <w:spacing w:after="0"/>
              <w:jc w:val="left"/>
              <w:rPr>
                <w:rFonts w:ascii="Franklin Gothic Book" w:hAnsi="Franklin Gothic Book"/>
                <w:color w:val="000000"/>
                <w:sz w:val="22"/>
                <w:szCs w:val="22"/>
              </w:rPr>
            </w:pPr>
            <w:proofErr w:type="spellStart"/>
            <w:r w:rsidRPr="000C7179">
              <w:rPr>
                <w:rFonts w:ascii="Franklin Gothic Book" w:hAnsi="Franklin Gothic Book"/>
                <w:color w:val="000000"/>
                <w:sz w:val="22"/>
                <w:szCs w:val="22"/>
              </w:rPr>
              <w:t>pětiproduktový</w:t>
            </w:r>
            <w:proofErr w:type="spellEnd"/>
            <w:r w:rsidRPr="000C7179">
              <w:rPr>
                <w:rFonts w:ascii="Franklin Gothic Book" w:hAnsi="Franklin Gothic Book"/>
                <w:color w:val="000000"/>
                <w:sz w:val="22"/>
                <w:szCs w:val="22"/>
              </w:rPr>
              <w:t xml:space="preserve"> / BA-BA-BA-BA-NM</w:t>
            </w:r>
          </w:p>
        </w:tc>
        <w:tc>
          <w:tcPr>
            <w:tcW w:w="960" w:type="dxa"/>
            <w:tcBorders>
              <w:top w:val="nil"/>
              <w:left w:val="nil"/>
              <w:bottom w:val="single" w:sz="8" w:space="0" w:color="auto"/>
              <w:right w:val="single" w:sz="4" w:space="0" w:color="auto"/>
            </w:tcBorders>
            <w:shd w:val="clear" w:color="auto" w:fill="auto"/>
            <w:noWrap/>
            <w:vAlign w:val="bottom"/>
            <w:hideMark/>
          </w:tcPr>
          <w:p w14:paraId="230213E9"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5</w:t>
            </w:r>
          </w:p>
        </w:tc>
        <w:tc>
          <w:tcPr>
            <w:tcW w:w="760" w:type="dxa"/>
            <w:tcBorders>
              <w:top w:val="nil"/>
              <w:left w:val="nil"/>
              <w:bottom w:val="single" w:sz="8" w:space="0" w:color="auto"/>
              <w:right w:val="single" w:sz="4" w:space="0" w:color="auto"/>
            </w:tcBorders>
            <w:shd w:val="clear" w:color="auto" w:fill="auto"/>
            <w:noWrap/>
            <w:vAlign w:val="bottom"/>
            <w:hideMark/>
          </w:tcPr>
          <w:p w14:paraId="21C2A292"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10</w:t>
            </w:r>
          </w:p>
        </w:tc>
        <w:tc>
          <w:tcPr>
            <w:tcW w:w="1300" w:type="dxa"/>
            <w:tcBorders>
              <w:top w:val="nil"/>
              <w:left w:val="nil"/>
              <w:bottom w:val="single" w:sz="8" w:space="0" w:color="auto"/>
              <w:right w:val="single" w:sz="4" w:space="0" w:color="auto"/>
            </w:tcBorders>
            <w:shd w:val="clear" w:color="auto" w:fill="auto"/>
            <w:noWrap/>
            <w:vAlign w:val="bottom"/>
            <w:hideMark/>
          </w:tcPr>
          <w:p w14:paraId="42E3751C" w14:textId="77777777" w:rsidR="00AA1CED" w:rsidRPr="000C7179" w:rsidRDefault="00AA1CED" w:rsidP="000C7179">
            <w:pPr>
              <w:spacing w:after="0"/>
              <w:jc w:val="center"/>
              <w:rPr>
                <w:rFonts w:ascii="Franklin Gothic Book" w:hAnsi="Franklin Gothic Book"/>
                <w:color w:val="000000"/>
                <w:sz w:val="22"/>
                <w:szCs w:val="22"/>
              </w:rPr>
            </w:pPr>
            <w:r w:rsidRPr="000C7179">
              <w:rPr>
                <w:rFonts w:ascii="Franklin Gothic Book" w:hAnsi="Franklin Gothic Book"/>
                <w:color w:val="000000"/>
                <w:sz w:val="22"/>
                <w:szCs w:val="22"/>
              </w:rPr>
              <w:t>oboustranný</w:t>
            </w:r>
          </w:p>
        </w:tc>
        <w:tc>
          <w:tcPr>
            <w:tcW w:w="1780" w:type="dxa"/>
            <w:tcBorders>
              <w:top w:val="nil"/>
              <w:left w:val="nil"/>
              <w:bottom w:val="single" w:sz="8" w:space="0" w:color="auto"/>
              <w:right w:val="single" w:sz="8" w:space="0" w:color="auto"/>
            </w:tcBorders>
            <w:shd w:val="clear" w:color="auto" w:fill="auto"/>
            <w:hideMark/>
          </w:tcPr>
          <w:p w14:paraId="2B10843F" w14:textId="1727FD25"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c>
          <w:tcPr>
            <w:tcW w:w="1700" w:type="dxa"/>
            <w:tcBorders>
              <w:top w:val="nil"/>
              <w:left w:val="nil"/>
              <w:bottom w:val="single" w:sz="8" w:space="0" w:color="auto"/>
              <w:right w:val="single" w:sz="8" w:space="0" w:color="auto"/>
            </w:tcBorders>
            <w:shd w:val="clear" w:color="auto" w:fill="auto"/>
            <w:hideMark/>
          </w:tcPr>
          <w:p w14:paraId="33AE2CE5" w14:textId="113AEDB8" w:rsidR="00AA1CED" w:rsidRPr="000C7179" w:rsidRDefault="00AA1CED" w:rsidP="000C7179">
            <w:pPr>
              <w:spacing w:after="0"/>
              <w:jc w:val="left"/>
              <w:rPr>
                <w:rFonts w:cs="Arial"/>
                <w:color w:val="000000"/>
                <w:sz w:val="22"/>
                <w:szCs w:val="22"/>
              </w:rPr>
            </w:pPr>
            <w:r w:rsidRPr="000C7179">
              <w:rPr>
                <w:rFonts w:cs="Arial"/>
                <w:color w:val="000000"/>
                <w:sz w:val="22"/>
                <w:szCs w:val="22"/>
                <w:highlight w:val="cyan"/>
              </w:rPr>
              <w:t>Bude doplněno Dodavatelem]</w:t>
            </w:r>
          </w:p>
        </w:tc>
      </w:tr>
    </w:tbl>
    <w:p w14:paraId="0228AC5F" w14:textId="77777777" w:rsidR="000C7179" w:rsidRDefault="000C7179" w:rsidP="00F25484">
      <w:pPr>
        <w:pStyle w:val="Odstavec2"/>
        <w:numPr>
          <w:ilvl w:val="0"/>
          <w:numId w:val="0"/>
        </w:numPr>
      </w:pPr>
    </w:p>
    <w:p w14:paraId="21B1F09A" w14:textId="77777777" w:rsidR="00FE5A9C" w:rsidRDefault="00FE5A9C" w:rsidP="00F25484">
      <w:pPr>
        <w:pStyle w:val="Odstavec2"/>
        <w:numPr>
          <w:ilvl w:val="0"/>
          <w:numId w:val="0"/>
        </w:numPr>
      </w:pPr>
    </w:p>
    <w:p w14:paraId="4267F759" w14:textId="77777777" w:rsidR="00FE5A9C" w:rsidRDefault="00FE5A9C" w:rsidP="00F25484">
      <w:pPr>
        <w:pStyle w:val="Odstavec2"/>
        <w:numPr>
          <w:ilvl w:val="0"/>
          <w:numId w:val="0"/>
        </w:numPr>
      </w:pPr>
    </w:p>
    <w:p w14:paraId="2988DC0A" w14:textId="77777777" w:rsidR="00FE5A9C" w:rsidRDefault="00FE5A9C" w:rsidP="00F25484">
      <w:pPr>
        <w:pStyle w:val="Odstavec2"/>
        <w:numPr>
          <w:ilvl w:val="0"/>
          <w:numId w:val="0"/>
        </w:numPr>
      </w:pPr>
    </w:p>
    <w:p w14:paraId="026E22C9" w14:textId="77777777" w:rsidR="00FE5A9C" w:rsidRDefault="00FE5A9C" w:rsidP="00F25484">
      <w:pPr>
        <w:pStyle w:val="Odstavec2"/>
        <w:numPr>
          <w:ilvl w:val="0"/>
          <w:numId w:val="0"/>
        </w:numPr>
      </w:pPr>
    </w:p>
    <w:p w14:paraId="56392081" w14:textId="77777777" w:rsidR="00FE5A9C" w:rsidRDefault="00FE5A9C" w:rsidP="00F25484">
      <w:pPr>
        <w:pStyle w:val="Odstavec2"/>
        <w:numPr>
          <w:ilvl w:val="0"/>
          <w:numId w:val="0"/>
        </w:numPr>
      </w:pPr>
    </w:p>
    <w:p w14:paraId="68A0EA80" w14:textId="77777777" w:rsidR="00FE5A9C" w:rsidRDefault="00FE5A9C" w:rsidP="00F25484">
      <w:pPr>
        <w:pStyle w:val="Odstavec2"/>
        <w:numPr>
          <w:ilvl w:val="0"/>
          <w:numId w:val="0"/>
        </w:numPr>
      </w:pPr>
    </w:p>
    <w:p w14:paraId="00512817" w14:textId="77777777" w:rsidR="00FE5A9C" w:rsidRDefault="00FE5A9C" w:rsidP="00F25484">
      <w:pPr>
        <w:pStyle w:val="Odstavec2"/>
        <w:numPr>
          <w:ilvl w:val="0"/>
          <w:numId w:val="0"/>
        </w:numPr>
      </w:pPr>
    </w:p>
    <w:p w14:paraId="447BA9EF" w14:textId="77777777" w:rsidR="00FE5A9C" w:rsidRDefault="00FE5A9C" w:rsidP="00F25484">
      <w:pPr>
        <w:pStyle w:val="Odstavec2"/>
        <w:numPr>
          <w:ilvl w:val="0"/>
          <w:numId w:val="0"/>
        </w:numPr>
      </w:pPr>
    </w:p>
    <w:p w14:paraId="57331CC7" w14:textId="77777777" w:rsidR="00FE5A9C" w:rsidRDefault="00FE5A9C" w:rsidP="00F25484">
      <w:pPr>
        <w:pStyle w:val="Odstavec2"/>
        <w:numPr>
          <w:ilvl w:val="0"/>
          <w:numId w:val="0"/>
        </w:numPr>
      </w:pPr>
    </w:p>
    <w:p w14:paraId="5EE3D62F" w14:textId="77777777" w:rsidR="00FE5A9C" w:rsidRDefault="00FE5A9C" w:rsidP="00F25484">
      <w:pPr>
        <w:pStyle w:val="Odstavec2"/>
        <w:numPr>
          <w:ilvl w:val="0"/>
          <w:numId w:val="0"/>
        </w:numPr>
      </w:pPr>
    </w:p>
    <w:p w14:paraId="659CA562" w14:textId="77777777" w:rsidR="00FE5A9C" w:rsidRDefault="00FE5A9C" w:rsidP="00F25484">
      <w:pPr>
        <w:pStyle w:val="Odstavec2"/>
        <w:numPr>
          <w:ilvl w:val="0"/>
          <w:numId w:val="0"/>
        </w:numPr>
      </w:pPr>
    </w:p>
    <w:p w14:paraId="45819869" w14:textId="77777777" w:rsidR="00FE5A9C" w:rsidRDefault="00FE5A9C" w:rsidP="00F25484">
      <w:pPr>
        <w:pStyle w:val="Odstavec2"/>
        <w:numPr>
          <w:ilvl w:val="0"/>
          <w:numId w:val="0"/>
        </w:numPr>
      </w:pPr>
    </w:p>
    <w:p w14:paraId="4DAD546C" w14:textId="77777777" w:rsidR="00FE5A9C" w:rsidRDefault="00FE5A9C" w:rsidP="00F25484">
      <w:pPr>
        <w:pStyle w:val="Odstavec2"/>
        <w:numPr>
          <w:ilvl w:val="0"/>
          <w:numId w:val="0"/>
        </w:numPr>
      </w:pPr>
    </w:p>
    <w:p w14:paraId="0D8C8762" w14:textId="77777777" w:rsidR="00FE5A9C" w:rsidRDefault="00FE5A9C" w:rsidP="00F25484">
      <w:pPr>
        <w:pStyle w:val="Odstavec2"/>
        <w:numPr>
          <w:ilvl w:val="0"/>
          <w:numId w:val="0"/>
        </w:numPr>
      </w:pPr>
    </w:p>
    <w:p w14:paraId="63326D67" w14:textId="77777777" w:rsidR="00FE5A9C" w:rsidRDefault="00FE5A9C" w:rsidP="00F25484">
      <w:pPr>
        <w:pStyle w:val="Odstavec2"/>
        <w:numPr>
          <w:ilvl w:val="0"/>
          <w:numId w:val="0"/>
        </w:numPr>
      </w:pPr>
    </w:p>
    <w:p w14:paraId="209BE81B" w14:textId="77777777" w:rsidR="00FE5A9C" w:rsidRDefault="00FE5A9C" w:rsidP="00F25484">
      <w:pPr>
        <w:pStyle w:val="Odstavec2"/>
        <w:numPr>
          <w:ilvl w:val="0"/>
          <w:numId w:val="0"/>
        </w:numPr>
      </w:pPr>
    </w:p>
    <w:p w14:paraId="18240590" w14:textId="77777777" w:rsidR="00FE5A9C" w:rsidRDefault="00FE5A9C" w:rsidP="00F25484">
      <w:pPr>
        <w:pStyle w:val="Odstavec2"/>
        <w:numPr>
          <w:ilvl w:val="0"/>
          <w:numId w:val="0"/>
        </w:numPr>
      </w:pPr>
    </w:p>
    <w:p w14:paraId="38F6302B" w14:textId="77777777" w:rsidR="00FE5A9C" w:rsidRDefault="00FE5A9C" w:rsidP="00F25484">
      <w:pPr>
        <w:pStyle w:val="Odstavec2"/>
        <w:numPr>
          <w:ilvl w:val="0"/>
          <w:numId w:val="0"/>
        </w:numPr>
      </w:pPr>
    </w:p>
    <w:p w14:paraId="57A2A6B4" w14:textId="77777777" w:rsidR="00FE5A9C" w:rsidRDefault="00FE5A9C" w:rsidP="00F25484">
      <w:pPr>
        <w:pStyle w:val="Odstavec2"/>
        <w:numPr>
          <w:ilvl w:val="0"/>
          <w:numId w:val="0"/>
        </w:numPr>
      </w:pPr>
    </w:p>
    <w:p w14:paraId="15E2335D" w14:textId="77777777" w:rsidR="00FE5A9C" w:rsidRDefault="00FE5A9C" w:rsidP="00F25484">
      <w:pPr>
        <w:pStyle w:val="Odstavec2"/>
        <w:numPr>
          <w:ilvl w:val="0"/>
          <w:numId w:val="0"/>
        </w:numPr>
      </w:pPr>
    </w:p>
    <w:p w14:paraId="21D946D0" w14:textId="77777777" w:rsidR="00FE5A9C" w:rsidRDefault="00FE5A9C" w:rsidP="00F25484">
      <w:pPr>
        <w:pStyle w:val="Odstavec2"/>
        <w:numPr>
          <w:ilvl w:val="0"/>
          <w:numId w:val="0"/>
        </w:numPr>
      </w:pPr>
    </w:p>
    <w:p w14:paraId="277E4CBE" w14:textId="77777777" w:rsidR="00FE5A9C" w:rsidRDefault="00FE5A9C" w:rsidP="00F25484">
      <w:pPr>
        <w:pStyle w:val="Odstavec2"/>
        <w:numPr>
          <w:ilvl w:val="0"/>
          <w:numId w:val="0"/>
        </w:numPr>
      </w:pPr>
    </w:p>
    <w:p w14:paraId="3352CAD3" w14:textId="77777777" w:rsidR="00FE5A9C" w:rsidRDefault="00FE5A9C" w:rsidP="00F25484">
      <w:pPr>
        <w:pStyle w:val="Odstavec2"/>
        <w:numPr>
          <w:ilvl w:val="0"/>
          <w:numId w:val="0"/>
        </w:numPr>
      </w:pPr>
    </w:p>
    <w:p w14:paraId="0A3BC42B" w14:textId="77777777" w:rsidR="00FE5A9C" w:rsidRDefault="00FE5A9C" w:rsidP="00F25484">
      <w:pPr>
        <w:pStyle w:val="Odstavec2"/>
        <w:numPr>
          <w:ilvl w:val="0"/>
          <w:numId w:val="0"/>
        </w:numPr>
      </w:pPr>
    </w:p>
    <w:p w14:paraId="31E14BFC" w14:textId="77777777" w:rsidR="00FE5A9C" w:rsidRDefault="00FE5A9C" w:rsidP="00F25484">
      <w:pPr>
        <w:pStyle w:val="Odstavec2"/>
        <w:numPr>
          <w:ilvl w:val="0"/>
          <w:numId w:val="0"/>
        </w:numPr>
      </w:pPr>
    </w:p>
    <w:p w14:paraId="2B2CDC63" w14:textId="77777777" w:rsidR="00FE5A9C" w:rsidRPr="00D07B11" w:rsidRDefault="00FE5A9C" w:rsidP="00F25484">
      <w:pPr>
        <w:pStyle w:val="Odstavec2"/>
        <w:numPr>
          <w:ilvl w:val="0"/>
          <w:numId w:val="0"/>
        </w:numPr>
        <w:rPr>
          <w:sz w:val="18"/>
        </w:rPr>
      </w:pPr>
    </w:p>
    <w:p w14:paraId="730F93A2" w14:textId="77777777" w:rsidR="00FE5A9C" w:rsidRDefault="00FE5A9C" w:rsidP="00F25484">
      <w:pPr>
        <w:pStyle w:val="Odstavec2"/>
        <w:numPr>
          <w:ilvl w:val="0"/>
          <w:numId w:val="0"/>
        </w:numPr>
      </w:pPr>
    </w:p>
    <w:p w14:paraId="7C8FD555" w14:textId="77777777" w:rsidR="00D07B11" w:rsidRDefault="00D07B11" w:rsidP="00F25484">
      <w:pPr>
        <w:pStyle w:val="Odstavec2"/>
        <w:numPr>
          <w:ilvl w:val="0"/>
          <w:numId w:val="0"/>
        </w:numPr>
      </w:pPr>
    </w:p>
    <w:p w14:paraId="34F808A7" w14:textId="77777777" w:rsidR="00D07B11" w:rsidRDefault="00D07B11" w:rsidP="00F25484">
      <w:pPr>
        <w:pStyle w:val="Odstavec2"/>
        <w:numPr>
          <w:ilvl w:val="0"/>
          <w:numId w:val="0"/>
        </w:numPr>
      </w:pPr>
    </w:p>
    <w:p w14:paraId="09F80873" w14:textId="0E2CF168" w:rsidR="00F25484" w:rsidRPr="00FE5A9C" w:rsidRDefault="00F25484" w:rsidP="00F25484">
      <w:pPr>
        <w:pStyle w:val="Odstavec2"/>
        <w:numPr>
          <w:ilvl w:val="0"/>
          <w:numId w:val="0"/>
        </w:numPr>
        <w:rPr>
          <w:b/>
          <w:sz w:val="24"/>
          <w:szCs w:val="24"/>
        </w:rPr>
      </w:pPr>
      <w:r w:rsidRPr="00FE5A9C">
        <w:rPr>
          <w:b/>
          <w:sz w:val="24"/>
          <w:szCs w:val="24"/>
        </w:rPr>
        <w:t>Příloha č. 2 Seznam čerpacích stanic</w:t>
      </w:r>
    </w:p>
    <w:p w14:paraId="33D96F4C" w14:textId="77777777" w:rsidR="00F25484" w:rsidRDefault="00F25484" w:rsidP="007A7B58">
      <w:pPr>
        <w:pStyle w:val="Odstavec2"/>
        <w:numPr>
          <w:ilvl w:val="0"/>
          <w:numId w:val="0"/>
        </w:numPr>
      </w:pPr>
    </w:p>
    <w:sectPr w:rsidR="00F25484" w:rsidSect="00FE5A9C">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36B07" w14:textId="77777777" w:rsidR="001A677B" w:rsidRDefault="001A677B">
      <w:r>
        <w:separator/>
      </w:r>
    </w:p>
  </w:endnote>
  <w:endnote w:type="continuationSeparator" w:id="0">
    <w:p w14:paraId="7AF75DE9" w14:textId="77777777" w:rsidR="001A677B" w:rsidRDefault="001A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2696" w14:textId="77777777" w:rsidR="00890E29" w:rsidRDefault="00890E29">
    <w:pPr>
      <w:pStyle w:val="Zpat"/>
      <w:jc w:val="right"/>
    </w:pPr>
    <w:r>
      <w:t xml:space="preserve">strana </w:t>
    </w:r>
    <w:sdt>
      <w:sdtPr>
        <w:id w:val="-436053779"/>
        <w:docPartObj>
          <w:docPartGallery w:val="Page Numbers (Bottom of Page)"/>
          <w:docPartUnique/>
        </w:docPartObj>
      </w:sdtPr>
      <w:sdtEndPr/>
      <w:sdtContent>
        <w:r>
          <w:fldChar w:fldCharType="begin"/>
        </w:r>
        <w:r>
          <w:instrText>PAGE   \* MERGEFORMAT</w:instrText>
        </w:r>
        <w:r>
          <w:fldChar w:fldCharType="separate"/>
        </w:r>
        <w:r w:rsidR="00DC7296">
          <w:rPr>
            <w:noProof/>
          </w:rPr>
          <w:t>4</w:t>
        </w:r>
        <w:r>
          <w:fldChar w:fldCharType="end"/>
        </w:r>
        <w:r>
          <w:t xml:space="preserve"> z </w:t>
        </w:r>
        <w:r w:rsidR="001A677B">
          <w:fldChar w:fldCharType="begin"/>
        </w:r>
        <w:r w:rsidR="001A677B">
          <w:instrText xml:space="preserve"> NUMPAGES  \* Arabic  \* MERGEFORMAT </w:instrText>
        </w:r>
        <w:r w:rsidR="001A677B">
          <w:fldChar w:fldCharType="separate"/>
        </w:r>
        <w:r w:rsidR="00DC7296">
          <w:rPr>
            <w:noProof/>
          </w:rPr>
          <w:t>18</w:t>
        </w:r>
        <w:r w:rsidR="001A677B">
          <w:rPr>
            <w:noProof/>
          </w:rPr>
          <w:fldChar w:fldCharType="end"/>
        </w:r>
        <w:r>
          <w:rPr>
            <w:noProof/>
            <w:sz w:val="20"/>
          </w:rPr>
          <mc:AlternateContent>
            <mc:Choice Requires="wps">
              <w:drawing>
                <wp:anchor distT="4294967295" distB="4294967295" distL="114300" distR="114300" simplePos="0" relativeHeight="251659264" behindDoc="0" locked="0" layoutInCell="1" allowOverlap="1" wp14:anchorId="4AB40951" wp14:editId="77D63B38">
                  <wp:simplePos x="0" y="0"/>
                  <wp:positionH relativeFrom="column">
                    <wp:posOffset>-161925</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13.3pt" to="464.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AkK7F9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0uJXoSWQZKEjfpSs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AkK7F90AAAALAQAADwAAAAAAAAAAAAAAAABsBAAAZHJzL2Rvd25yZXYueG1sUEsFBgAAAAAEAAQA&#10;8wAAAHYFAAAAAA==&#10;"/>
              </w:pict>
            </mc:Fallback>
          </mc:AlternateContent>
        </w:r>
      </w:sdtContent>
    </w:sdt>
  </w:p>
  <w:p w14:paraId="77F509FA" w14:textId="77777777" w:rsidR="00890E29" w:rsidRDefault="00890E2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71DA5" w14:textId="77777777" w:rsidR="001A677B" w:rsidRDefault="001A677B">
      <w:r>
        <w:separator/>
      </w:r>
    </w:p>
  </w:footnote>
  <w:footnote w:type="continuationSeparator" w:id="0">
    <w:p w14:paraId="262FDF75" w14:textId="77777777" w:rsidR="001A677B" w:rsidRDefault="001A6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B82A4" w14:textId="77777777" w:rsidR="00890E29" w:rsidRDefault="00890E29" w:rsidP="00DD7585">
    <w:pPr>
      <w:pStyle w:val="Zhlav"/>
    </w:pPr>
    <w:r>
      <w:t>Smlouva č.:</w:t>
    </w:r>
  </w:p>
  <w:p w14:paraId="494F7E82" w14:textId="3F253323" w:rsidR="00890E29" w:rsidRDefault="00890E29" w:rsidP="00DD7585">
    <w:pPr>
      <w:pStyle w:val="Zhlav"/>
    </w:pPr>
    <w:r>
      <w:t>Výběrové řízení č. 038/19/OCN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E7"/>
    <w:multiLevelType w:val="hybridMultilevel"/>
    <w:tmpl w:val="A5261A2A"/>
    <w:lvl w:ilvl="0" w:tplc="BC4A05AA">
      <w:start w:val="602"/>
      <w:numFmt w:val="bullet"/>
      <w:lvlText w:val="-"/>
      <w:lvlJc w:val="left"/>
      <w:pPr>
        <w:ind w:left="1495" w:hanging="360"/>
      </w:pPr>
      <w:rPr>
        <w:rFonts w:ascii="Arial" w:eastAsia="Times New Roman" w:hAnsi="Arial" w:cs="Aria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1">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039B7D9C"/>
    <w:multiLevelType w:val="multilevel"/>
    <w:tmpl w:val="51C4362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7DD4B97"/>
    <w:multiLevelType w:val="hybridMultilevel"/>
    <w:tmpl w:val="47D65D34"/>
    <w:lvl w:ilvl="0" w:tplc="0405000B">
      <w:start w:val="1"/>
      <w:numFmt w:val="bullet"/>
      <w:lvlText w:val=""/>
      <w:lvlJc w:val="left"/>
      <w:pPr>
        <w:ind w:left="812" w:hanging="360"/>
      </w:pPr>
      <w:rPr>
        <w:rFonts w:ascii="Wingdings" w:hAnsi="Wingdings" w:hint="default"/>
      </w:rPr>
    </w:lvl>
    <w:lvl w:ilvl="1" w:tplc="04050003">
      <w:start w:val="1"/>
      <w:numFmt w:val="bullet"/>
      <w:lvlText w:val="o"/>
      <w:lvlJc w:val="left"/>
      <w:pPr>
        <w:ind w:left="1532" w:hanging="360"/>
      </w:pPr>
      <w:rPr>
        <w:rFonts w:ascii="Courier New" w:hAnsi="Courier New" w:cs="Courier New" w:hint="default"/>
      </w:rPr>
    </w:lvl>
    <w:lvl w:ilvl="2" w:tplc="04050005" w:tentative="1">
      <w:start w:val="1"/>
      <w:numFmt w:val="bullet"/>
      <w:lvlText w:val=""/>
      <w:lvlJc w:val="left"/>
      <w:pPr>
        <w:ind w:left="2252" w:hanging="360"/>
      </w:pPr>
      <w:rPr>
        <w:rFonts w:ascii="Wingdings" w:hAnsi="Wingdings" w:hint="default"/>
      </w:rPr>
    </w:lvl>
    <w:lvl w:ilvl="3" w:tplc="04050001" w:tentative="1">
      <w:start w:val="1"/>
      <w:numFmt w:val="bullet"/>
      <w:lvlText w:val=""/>
      <w:lvlJc w:val="left"/>
      <w:pPr>
        <w:ind w:left="2972" w:hanging="360"/>
      </w:pPr>
      <w:rPr>
        <w:rFonts w:ascii="Symbol" w:hAnsi="Symbol" w:hint="default"/>
      </w:rPr>
    </w:lvl>
    <w:lvl w:ilvl="4" w:tplc="04050003" w:tentative="1">
      <w:start w:val="1"/>
      <w:numFmt w:val="bullet"/>
      <w:lvlText w:val="o"/>
      <w:lvlJc w:val="left"/>
      <w:pPr>
        <w:ind w:left="3692" w:hanging="360"/>
      </w:pPr>
      <w:rPr>
        <w:rFonts w:ascii="Courier New" w:hAnsi="Courier New" w:cs="Courier New" w:hint="default"/>
      </w:rPr>
    </w:lvl>
    <w:lvl w:ilvl="5" w:tplc="04050005" w:tentative="1">
      <w:start w:val="1"/>
      <w:numFmt w:val="bullet"/>
      <w:lvlText w:val=""/>
      <w:lvlJc w:val="left"/>
      <w:pPr>
        <w:ind w:left="4412" w:hanging="360"/>
      </w:pPr>
      <w:rPr>
        <w:rFonts w:ascii="Wingdings" w:hAnsi="Wingdings" w:hint="default"/>
      </w:rPr>
    </w:lvl>
    <w:lvl w:ilvl="6" w:tplc="04050001" w:tentative="1">
      <w:start w:val="1"/>
      <w:numFmt w:val="bullet"/>
      <w:lvlText w:val=""/>
      <w:lvlJc w:val="left"/>
      <w:pPr>
        <w:ind w:left="5132" w:hanging="360"/>
      </w:pPr>
      <w:rPr>
        <w:rFonts w:ascii="Symbol" w:hAnsi="Symbol" w:hint="default"/>
      </w:rPr>
    </w:lvl>
    <w:lvl w:ilvl="7" w:tplc="04050003" w:tentative="1">
      <w:start w:val="1"/>
      <w:numFmt w:val="bullet"/>
      <w:lvlText w:val="o"/>
      <w:lvlJc w:val="left"/>
      <w:pPr>
        <w:ind w:left="5852" w:hanging="360"/>
      </w:pPr>
      <w:rPr>
        <w:rFonts w:ascii="Courier New" w:hAnsi="Courier New" w:cs="Courier New" w:hint="default"/>
      </w:rPr>
    </w:lvl>
    <w:lvl w:ilvl="8" w:tplc="04050005" w:tentative="1">
      <w:start w:val="1"/>
      <w:numFmt w:val="bullet"/>
      <w:lvlText w:val=""/>
      <w:lvlJc w:val="left"/>
      <w:pPr>
        <w:ind w:left="6572" w:hanging="360"/>
      </w:pPr>
      <w:rPr>
        <w:rFonts w:ascii="Wingdings" w:hAnsi="Wingdings" w:hint="default"/>
      </w:rPr>
    </w:lvl>
  </w:abstractNum>
  <w:abstractNum w:abstractNumId="4">
    <w:nsid w:val="137651AE"/>
    <w:multiLevelType w:val="multilevel"/>
    <w:tmpl w:val="6C625000"/>
    <w:lvl w:ilvl="0">
      <w:start w:val="3"/>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9B69D2"/>
    <w:multiLevelType w:val="multilevel"/>
    <w:tmpl w:val="CAE66F92"/>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i w:val="0"/>
      </w:rPr>
    </w:lvl>
    <w:lvl w:ilvl="2">
      <w:start w:val="1"/>
      <w:numFmt w:val="decimal"/>
      <w:lvlText w:val="%1.%2.%3."/>
      <w:lvlJc w:val="left"/>
      <w:pPr>
        <w:tabs>
          <w:tab w:val="num" w:pos="767"/>
        </w:tabs>
        <w:ind w:left="767" w:hanging="720"/>
      </w:pPr>
      <w:rPr>
        <w:rFonts w:hint="default"/>
        <w:sz w:val="20"/>
        <w:szCs w:val="2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85C0C42"/>
    <w:multiLevelType w:val="hybridMultilevel"/>
    <w:tmpl w:val="E3387E9A"/>
    <w:lvl w:ilvl="0" w:tplc="2D66F0AC">
      <w:numFmt w:val="bullet"/>
      <w:lvlText w:val="-"/>
      <w:lvlJc w:val="left"/>
      <w:pPr>
        <w:ind w:left="2061" w:hanging="360"/>
      </w:pPr>
      <w:rPr>
        <w:rFonts w:ascii="Calibri" w:eastAsia="Calibri" w:hAnsi="Calibri" w:cs="Calibr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7">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323130C3"/>
    <w:multiLevelType w:val="hybridMultilevel"/>
    <w:tmpl w:val="D03C171E"/>
    <w:lvl w:ilvl="0" w:tplc="2D66F0AC">
      <w:numFmt w:val="bullet"/>
      <w:lvlText w:val="-"/>
      <w:lvlJc w:val="left"/>
      <w:pPr>
        <w:ind w:left="992" w:hanging="360"/>
      </w:pPr>
      <w:rPr>
        <w:rFonts w:ascii="Calibri" w:eastAsia="Calibri" w:hAnsi="Calibri" w:cs="Calibri" w:hint="default"/>
      </w:rPr>
    </w:lvl>
    <w:lvl w:ilvl="1" w:tplc="04050003" w:tentative="1">
      <w:start w:val="1"/>
      <w:numFmt w:val="bullet"/>
      <w:lvlText w:val="o"/>
      <w:lvlJc w:val="left"/>
      <w:pPr>
        <w:ind w:left="1712" w:hanging="360"/>
      </w:pPr>
      <w:rPr>
        <w:rFonts w:ascii="Courier New" w:hAnsi="Courier New" w:cs="Courier New" w:hint="default"/>
      </w:rPr>
    </w:lvl>
    <w:lvl w:ilvl="2" w:tplc="04050005" w:tentative="1">
      <w:start w:val="1"/>
      <w:numFmt w:val="bullet"/>
      <w:lvlText w:val=""/>
      <w:lvlJc w:val="left"/>
      <w:pPr>
        <w:ind w:left="2432" w:hanging="360"/>
      </w:pPr>
      <w:rPr>
        <w:rFonts w:ascii="Wingdings" w:hAnsi="Wingdings" w:hint="default"/>
      </w:rPr>
    </w:lvl>
    <w:lvl w:ilvl="3" w:tplc="04050001" w:tentative="1">
      <w:start w:val="1"/>
      <w:numFmt w:val="bullet"/>
      <w:lvlText w:val=""/>
      <w:lvlJc w:val="left"/>
      <w:pPr>
        <w:ind w:left="3152" w:hanging="360"/>
      </w:pPr>
      <w:rPr>
        <w:rFonts w:ascii="Symbol" w:hAnsi="Symbol" w:hint="default"/>
      </w:rPr>
    </w:lvl>
    <w:lvl w:ilvl="4" w:tplc="04050003" w:tentative="1">
      <w:start w:val="1"/>
      <w:numFmt w:val="bullet"/>
      <w:lvlText w:val="o"/>
      <w:lvlJc w:val="left"/>
      <w:pPr>
        <w:ind w:left="3872" w:hanging="360"/>
      </w:pPr>
      <w:rPr>
        <w:rFonts w:ascii="Courier New" w:hAnsi="Courier New" w:cs="Courier New" w:hint="default"/>
      </w:rPr>
    </w:lvl>
    <w:lvl w:ilvl="5" w:tplc="04050005" w:tentative="1">
      <w:start w:val="1"/>
      <w:numFmt w:val="bullet"/>
      <w:lvlText w:val=""/>
      <w:lvlJc w:val="left"/>
      <w:pPr>
        <w:ind w:left="4592" w:hanging="360"/>
      </w:pPr>
      <w:rPr>
        <w:rFonts w:ascii="Wingdings" w:hAnsi="Wingdings" w:hint="default"/>
      </w:rPr>
    </w:lvl>
    <w:lvl w:ilvl="6" w:tplc="04050001" w:tentative="1">
      <w:start w:val="1"/>
      <w:numFmt w:val="bullet"/>
      <w:lvlText w:val=""/>
      <w:lvlJc w:val="left"/>
      <w:pPr>
        <w:ind w:left="5312" w:hanging="360"/>
      </w:pPr>
      <w:rPr>
        <w:rFonts w:ascii="Symbol" w:hAnsi="Symbol" w:hint="default"/>
      </w:rPr>
    </w:lvl>
    <w:lvl w:ilvl="7" w:tplc="04050003" w:tentative="1">
      <w:start w:val="1"/>
      <w:numFmt w:val="bullet"/>
      <w:lvlText w:val="o"/>
      <w:lvlJc w:val="left"/>
      <w:pPr>
        <w:ind w:left="6032" w:hanging="360"/>
      </w:pPr>
      <w:rPr>
        <w:rFonts w:ascii="Courier New" w:hAnsi="Courier New" w:cs="Courier New" w:hint="default"/>
      </w:rPr>
    </w:lvl>
    <w:lvl w:ilvl="8" w:tplc="04050005" w:tentative="1">
      <w:start w:val="1"/>
      <w:numFmt w:val="bullet"/>
      <w:lvlText w:val=""/>
      <w:lvlJc w:val="left"/>
      <w:pPr>
        <w:ind w:left="6752" w:hanging="360"/>
      </w:pPr>
      <w:rPr>
        <w:rFonts w:ascii="Wingdings" w:hAnsi="Wingdings" w:hint="default"/>
      </w:rPr>
    </w:lvl>
  </w:abstractNum>
  <w:abstractNum w:abstractNumId="9">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70691F"/>
    <w:multiLevelType w:val="hybridMultilevel"/>
    <w:tmpl w:val="3A10CC3A"/>
    <w:lvl w:ilvl="0" w:tplc="2D66F0AC">
      <w:numFmt w:val="bullet"/>
      <w:lvlText w:val="-"/>
      <w:lvlJc w:val="left"/>
      <w:pPr>
        <w:ind w:left="2061" w:hanging="360"/>
      </w:pPr>
      <w:rPr>
        <w:rFonts w:ascii="Calibri" w:eastAsia="Calibri" w:hAnsi="Calibri" w:cs="Calibr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nsid w:val="48342E83"/>
    <w:multiLevelType w:val="hybridMultilevel"/>
    <w:tmpl w:val="1EA85A42"/>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4D8F3B08"/>
    <w:multiLevelType w:val="hybridMultilevel"/>
    <w:tmpl w:val="E5C8A528"/>
    <w:lvl w:ilvl="0" w:tplc="2D66F0AC">
      <w:numFmt w:val="bullet"/>
      <w:lvlText w:val="-"/>
      <w:lvlJc w:val="left"/>
      <w:pPr>
        <w:ind w:left="1636" w:hanging="360"/>
      </w:pPr>
      <w:rPr>
        <w:rFonts w:ascii="Calibri" w:eastAsia="Calibri" w:hAnsi="Calibri" w:cs="Calibri"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nsid w:val="4DA57376"/>
    <w:multiLevelType w:val="hybridMultilevel"/>
    <w:tmpl w:val="888243FC"/>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6504202F"/>
    <w:multiLevelType w:val="multilevel"/>
    <w:tmpl w:val="5956CEC8"/>
    <w:lvl w:ilvl="0">
      <w:start w:val="1"/>
      <w:numFmt w:val="ordinal"/>
      <w:pStyle w:val="lnek"/>
      <w:suff w:val="space"/>
      <w:lvlText w:val="Čl. %1"/>
      <w:lvlJc w:val="left"/>
      <w:pPr>
        <w:ind w:left="2726" w:hanging="454"/>
      </w:pPr>
      <w:rPr>
        <w:rFonts w:hint="default"/>
      </w:rPr>
    </w:lvl>
    <w:lvl w:ilvl="1">
      <w:start w:val="1"/>
      <w:numFmt w:val="ordinal"/>
      <w:pStyle w:val="Odstavec2"/>
      <w:lvlText w:val="%1%2"/>
      <w:lvlJc w:val="left"/>
      <w:pPr>
        <w:tabs>
          <w:tab w:val="num" w:pos="1225"/>
        </w:tabs>
        <w:ind w:left="712" w:hanging="567"/>
      </w:pPr>
      <w:rPr>
        <w:rFonts w:hint="default"/>
      </w:rPr>
    </w:lvl>
    <w:lvl w:ilvl="2">
      <w:start w:val="1"/>
      <w:numFmt w:val="ordinal"/>
      <w:pStyle w:val="Odstavec3"/>
      <w:lvlText w:val="%1%2%3"/>
      <w:lvlJc w:val="left"/>
      <w:pPr>
        <w:tabs>
          <w:tab w:val="num" w:pos="1509"/>
        </w:tabs>
        <w:ind w:left="1279" w:hanging="850"/>
      </w:pPr>
      <w:rPr>
        <w:rFonts w:hint="default"/>
      </w:rPr>
    </w:lvl>
    <w:lvl w:ilvl="3">
      <w:start w:val="1"/>
      <w:numFmt w:val="ordinal"/>
      <w:pStyle w:val="Odstavec4"/>
      <w:lvlText w:val="%1%2%3%4"/>
      <w:lvlJc w:val="left"/>
      <w:pPr>
        <w:tabs>
          <w:tab w:val="num" w:pos="2152"/>
        </w:tabs>
        <w:ind w:left="1846" w:hanging="1134"/>
      </w:pPr>
      <w:rPr>
        <w:rFonts w:hint="default"/>
      </w:rPr>
    </w:lvl>
    <w:lvl w:ilvl="4">
      <w:start w:val="1"/>
      <w:numFmt w:val="ordinal"/>
      <w:suff w:val="space"/>
      <w:lvlText w:val="%1%2%3%4%5"/>
      <w:lvlJc w:val="left"/>
      <w:pPr>
        <w:ind w:left="3848" w:hanging="2699"/>
      </w:pPr>
      <w:rPr>
        <w:rFonts w:hint="default"/>
      </w:rPr>
    </w:lvl>
    <w:lvl w:ilvl="5">
      <w:start w:val="1"/>
      <w:numFmt w:val="ordinal"/>
      <w:suff w:val="space"/>
      <w:lvlText w:val="%1%2%3%4%5%6"/>
      <w:lvlJc w:val="left"/>
      <w:pPr>
        <w:ind w:left="4755" w:hanging="3246"/>
      </w:pPr>
      <w:rPr>
        <w:rFonts w:hint="default"/>
      </w:rPr>
    </w:lvl>
    <w:lvl w:ilvl="6">
      <w:start w:val="1"/>
      <w:numFmt w:val="ordinal"/>
      <w:suff w:val="space"/>
      <w:lvlText w:val="%1%2%3%4%5%6%7"/>
      <w:lvlJc w:val="left"/>
      <w:pPr>
        <w:ind w:left="5663" w:hanging="3794"/>
      </w:pPr>
      <w:rPr>
        <w:rFonts w:hint="default"/>
      </w:rPr>
    </w:lvl>
    <w:lvl w:ilvl="7">
      <w:start w:val="1"/>
      <w:numFmt w:val="ordinal"/>
      <w:suff w:val="space"/>
      <w:lvlText w:val="%1%2%3%4%5%6%7%8"/>
      <w:lvlJc w:val="left"/>
      <w:pPr>
        <w:ind w:left="6570" w:hanging="4341"/>
      </w:pPr>
      <w:rPr>
        <w:rFonts w:hint="default"/>
      </w:rPr>
    </w:lvl>
    <w:lvl w:ilvl="8">
      <w:start w:val="1"/>
      <w:numFmt w:val="ordinal"/>
      <w:suff w:val="space"/>
      <w:lvlText w:val="%1%2%3%4%5%6%7%8%9"/>
      <w:lvlJc w:val="left"/>
      <w:pPr>
        <w:ind w:left="7364" w:hanging="4775"/>
      </w:pPr>
      <w:rPr>
        <w:rFonts w:hint="default"/>
      </w:rPr>
    </w:lvl>
  </w:abstractNum>
  <w:abstractNum w:abstractNumId="19">
    <w:nsid w:val="660D44E2"/>
    <w:multiLevelType w:val="hybridMultilevel"/>
    <w:tmpl w:val="AD0AF85C"/>
    <w:lvl w:ilvl="0" w:tplc="56DC96E8">
      <w:start w:val="1"/>
      <w:numFmt w:val="bullet"/>
      <w:lvlText w:val="-"/>
      <w:lvlJc w:val="left"/>
      <w:pPr>
        <w:ind w:left="1080" w:hanging="360"/>
      </w:pPr>
      <w:rPr>
        <w:rFonts w:ascii="Calibri" w:eastAsia="Times New Roman" w:hAnsi="Calibri" w:hint="default"/>
        <w:color w:val="00000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6EA91DC3"/>
    <w:multiLevelType w:val="hybridMultilevel"/>
    <w:tmpl w:val="0950B520"/>
    <w:lvl w:ilvl="0" w:tplc="33A236F4">
      <w:start w:val="1"/>
      <w:numFmt w:val="bullet"/>
      <w:lvlText w:val="-"/>
      <w:lvlJc w:val="left"/>
      <w:pPr>
        <w:ind w:left="1287" w:hanging="360"/>
      </w:pPr>
      <w:rPr>
        <w:rFonts w:ascii="Arial"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79661334"/>
    <w:multiLevelType w:val="hybridMultilevel"/>
    <w:tmpl w:val="CA0482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5"/>
  </w:num>
  <w:num w:numId="3">
    <w:abstractNumId w:val="9"/>
  </w:num>
  <w:num w:numId="4">
    <w:abstractNumId w:val="18"/>
  </w:num>
  <w:num w:numId="5">
    <w:abstractNumId w:val="21"/>
  </w:num>
  <w:num w:numId="6">
    <w:abstractNumId w:val="17"/>
  </w:num>
  <w:num w:numId="7">
    <w:abstractNumId w:val="7"/>
  </w:num>
  <w:num w:numId="8">
    <w:abstractNumId w:val="14"/>
  </w:num>
  <w:num w:numId="9">
    <w:abstractNumId w:val="1"/>
  </w:num>
  <w:num w:numId="10">
    <w:abstractNumId w:val="4"/>
  </w:num>
  <w:num w:numId="11">
    <w:abstractNumId w:val="0"/>
  </w:num>
  <w:num w:numId="12">
    <w:abstractNumId w:val="20"/>
  </w:num>
  <w:num w:numId="13">
    <w:abstractNumId w:val="3"/>
  </w:num>
  <w:num w:numId="14">
    <w:abstractNumId w:val="5"/>
  </w:num>
  <w:num w:numId="15">
    <w:abstractNumId w:val="16"/>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6"/>
  </w:num>
  <w:num w:numId="21">
    <w:abstractNumId w:val="10"/>
  </w:num>
  <w:num w:numId="22">
    <w:abstractNumId w:val="8"/>
  </w:num>
  <w:num w:numId="23">
    <w:abstractNumId w:val="12"/>
  </w:num>
  <w:num w:numId="24">
    <w:abstractNumId w:val="13"/>
  </w:num>
  <w:num w:numId="25">
    <w:abstractNumId w:val="11"/>
  </w:num>
  <w:num w:numId="26">
    <w:abstractNumId w:val="15"/>
    <w:lvlOverride w:ilvl="0">
      <w:startOverride w:val="1"/>
    </w:lvlOverride>
  </w:num>
  <w:num w:numId="27">
    <w:abstractNumId w:val="15"/>
    <w:lvlOverride w:ilvl="0">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03093"/>
    <w:rsid w:val="00005CE0"/>
    <w:rsid w:val="00012590"/>
    <w:rsid w:val="00012AEF"/>
    <w:rsid w:val="00014CE9"/>
    <w:rsid w:val="00015858"/>
    <w:rsid w:val="00016423"/>
    <w:rsid w:val="0002001C"/>
    <w:rsid w:val="000230B0"/>
    <w:rsid w:val="00031899"/>
    <w:rsid w:val="00032F9E"/>
    <w:rsid w:val="00040FE7"/>
    <w:rsid w:val="00061DA9"/>
    <w:rsid w:val="00063AA7"/>
    <w:rsid w:val="00066A01"/>
    <w:rsid w:val="0007144A"/>
    <w:rsid w:val="00080115"/>
    <w:rsid w:val="00080207"/>
    <w:rsid w:val="00080ED1"/>
    <w:rsid w:val="00092A28"/>
    <w:rsid w:val="00092BD9"/>
    <w:rsid w:val="0009542A"/>
    <w:rsid w:val="00097968"/>
    <w:rsid w:val="000A51C2"/>
    <w:rsid w:val="000A7909"/>
    <w:rsid w:val="000B2415"/>
    <w:rsid w:val="000C04EF"/>
    <w:rsid w:val="000C2AC4"/>
    <w:rsid w:val="000C3E1A"/>
    <w:rsid w:val="000C7179"/>
    <w:rsid w:val="000C78D4"/>
    <w:rsid w:val="000D18D5"/>
    <w:rsid w:val="000D19D8"/>
    <w:rsid w:val="000D2576"/>
    <w:rsid w:val="000D5522"/>
    <w:rsid w:val="000E0CD4"/>
    <w:rsid w:val="000F2F19"/>
    <w:rsid w:val="000F31A1"/>
    <w:rsid w:val="000F31B3"/>
    <w:rsid w:val="00100059"/>
    <w:rsid w:val="00103736"/>
    <w:rsid w:val="0010519E"/>
    <w:rsid w:val="00111244"/>
    <w:rsid w:val="00117A90"/>
    <w:rsid w:val="00120264"/>
    <w:rsid w:val="001265C5"/>
    <w:rsid w:val="00127BCD"/>
    <w:rsid w:val="00141A67"/>
    <w:rsid w:val="00141E85"/>
    <w:rsid w:val="00145747"/>
    <w:rsid w:val="001471A7"/>
    <w:rsid w:val="001471DE"/>
    <w:rsid w:val="0015490D"/>
    <w:rsid w:val="00154EB5"/>
    <w:rsid w:val="0015735E"/>
    <w:rsid w:val="00163274"/>
    <w:rsid w:val="0017358B"/>
    <w:rsid w:val="00184562"/>
    <w:rsid w:val="001845CA"/>
    <w:rsid w:val="001939DE"/>
    <w:rsid w:val="00195813"/>
    <w:rsid w:val="001A530B"/>
    <w:rsid w:val="001A579B"/>
    <w:rsid w:val="001A677B"/>
    <w:rsid w:val="001B4BF9"/>
    <w:rsid w:val="001B7468"/>
    <w:rsid w:val="001C14B1"/>
    <w:rsid w:val="001C4896"/>
    <w:rsid w:val="001C5BDB"/>
    <w:rsid w:val="001C7314"/>
    <w:rsid w:val="001D0A2D"/>
    <w:rsid w:val="001D225E"/>
    <w:rsid w:val="001D58EE"/>
    <w:rsid w:val="001D5F4D"/>
    <w:rsid w:val="001E121D"/>
    <w:rsid w:val="001E2944"/>
    <w:rsid w:val="001E406E"/>
    <w:rsid w:val="001E4C70"/>
    <w:rsid w:val="001E7B7C"/>
    <w:rsid w:val="001F25F6"/>
    <w:rsid w:val="001F3DCF"/>
    <w:rsid w:val="001F74B5"/>
    <w:rsid w:val="00201301"/>
    <w:rsid w:val="00201F97"/>
    <w:rsid w:val="00204984"/>
    <w:rsid w:val="002070B8"/>
    <w:rsid w:val="0021315A"/>
    <w:rsid w:val="00216448"/>
    <w:rsid w:val="002203B7"/>
    <w:rsid w:val="00225234"/>
    <w:rsid w:val="00240C14"/>
    <w:rsid w:val="00244D64"/>
    <w:rsid w:val="002457C0"/>
    <w:rsid w:val="00245CA9"/>
    <w:rsid w:val="002525FB"/>
    <w:rsid w:val="00254D7A"/>
    <w:rsid w:val="00256A2A"/>
    <w:rsid w:val="00256C22"/>
    <w:rsid w:val="00260217"/>
    <w:rsid w:val="0026497A"/>
    <w:rsid w:val="00280022"/>
    <w:rsid w:val="00281CB6"/>
    <w:rsid w:val="00282F10"/>
    <w:rsid w:val="00283076"/>
    <w:rsid w:val="00283EF4"/>
    <w:rsid w:val="0028496A"/>
    <w:rsid w:val="00287471"/>
    <w:rsid w:val="00294A18"/>
    <w:rsid w:val="0029569D"/>
    <w:rsid w:val="002959BF"/>
    <w:rsid w:val="002A0060"/>
    <w:rsid w:val="002A09C1"/>
    <w:rsid w:val="002A3BEA"/>
    <w:rsid w:val="002B147C"/>
    <w:rsid w:val="002B1DD2"/>
    <w:rsid w:val="002B2F8D"/>
    <w:rsid w:val="002B37DD"/>
    <w:rsid w:val="002C5359"/>
    <w:rsid w:val="002C57CF"/>
    <w:rsid w:val="002D7354"/>
    <w:rsid w:val="002E16FB"/>
    <w:rsid w:val="002F1B3A"/>
    <w:rsid w:val="002F1C6D"/>
    <w:rsid w:val="002F3C01"/>
    <w:rsid w:val="002F6183"/>
    <w:rsid w:val="00300D57"/>
    <w:rsid w:val="00301339"/>
    <w:rsid w:val="0030550F"/>
    <w:rsid w:val="00305E0A"/>
    <w:rsid w:val="0031086C"/>
    <w:rsid w:val="00312FB4"/>
    <w:rsid w:val="00316F94"/>
    <w:rsid w:val="0031724E"/>
    <w:rsid w:val="0032055D"/>
    <w:rsid w:val="0032080B"/>
    <w:rsid w:val="00320BD9"/>
    <w:rsid w:val="00323216"/>
    <w:rsid w:val="00323971"/>
    <w:rsid w:val="00323BF8"/>
    <w:rsid w:val="003243B6"/>
    <w:rsid w:val="00337586"/>
    <w:rsid w:val="00337EDD"/>
    <w:rsid w:val="0034211B"/>
    <w:rsid w:val="00350F4C"/>
    <w:rsid w:val="003514B0"/>
    <w:rsid w:val="003519BF"/>
    <w:rsid w:val="00354894"/>
    <w:rsid w:val="00363594"/>
    <w:rsid w:val="0036495D"/>
    <w:rsid w:val="00374505"/>
    <w:rsid w:val="003750FE"/>
    <w:rsid w:val="0037531F"/>
    <w:rsid w:val="00375F39"/>
    <w:rsid w:val="00381395"/>
    <w:rsid w:val="00381EF1"/>
    <w:rsid w:val="00384714"/>
    <w:rsid w:val="00385FF2"/>
    <w:rsid w:val="00387CD2"/>
    <w:rsid w:val="00393659"/>
    <w:rsid w:val="00393D93"/>
    <w:rsid w:val="003960DA"/>
    <w:rsid w:val="003A3E49"/>
    <w:rsid w:val="003A4FB3"/>
    <w:rsid w:val="003A5882"/>
    <w:rsid w:val="003A6185"/>
    <w:rsid w:val="003A7529"/>
    <w:rsid w:val="003B6FC9"/>
    <w:rsid w:val="003C2526"/>
    <w:rsid w:val="003C4727"/>
    <w:rsid w:val="003C58E5"/>
    <w:rsid w:val="003C6E40"/>
    <w:rsid w:val="003D4395"/>
    <w:rsid w:val="003D599D"/>
    <w:rsid w:val="003D5B15"/>
    <w:rsid w:val="003E74EF"/>
    <w:rsid w:val="003E7CD9"/>
    <w:rsid w:val="003F1BDA"/>
    <w:rsid w:val="003F3D97"/>
    <w:rsid w:val="003F629A"/>
    <w:rsid w:val="003F652A"/>
    <w:rsid w:val="00400693"/>
    <w:rsid w:val="0040617C"/>
    <w:rsid w:val="004113CD"/>
    <w:rsid w:val="00415FE4"/>
    <w:rsid w:val="0042134B"/>
    <w:rsid w:val="00426441"/>
    <w:rsid w:val="0042734A"/>
    <w:rsid w:val="00435D9F"/>
    <w:rsid w:val="004437FD"/>
    <w:rsid w:val="00444097"/>
    <w:rsid w:val="004447AA"/>
    <w:rsid w:val="00452253"/>
    <w:rsid w:val="0045258E"/>
    <w:rsid w:val="00452C1E"/>
    <w:rsid w:val="004557A8"/>
    <w:rsid w:val="004631DC"/>
    <w:rsid w:val="00466064"/>
    <w:rsid w:val="0048388B"/>
    <w:rsid w:val="0048481F"/>
    <w:rsid w:val="00492F27"/>
    <w:rsid w:val="00494CA6"/>
    <w:rsid w:val="0049685B"/>
    <w:rsid w:val="004A13E9"/>
    <w:rsid w:val="004A47D7"/>
    <w:rsid w:val="004A54C2"/>
    <w:rsid w:val="004B45CB"/>
    <w:rsid w:val="004B5D95"/>
    <w:rsid w:val="004B62CF"/>
    <w:rsid w:val="004C141F"/>
    <w:rsid w:val="004C1C0A"/>
    <w:rsid w:val="004C5971"/>
    <w:rsid w:val="004C5A4B"/>
    <w:rsid w:val="004C67ED"/>
    <w:rsid w:val="004D3818"/>
    <w:rsid w:val="004D6C91"/>
    <w:rsid w:val="004F3CF1"/>
    <w:rsid w:val="004F5000"/>
    <w:rsid w:val="0050143A"/>
    <w:rsid w:val="00502F02"/>
    <w:rsid w:val="00512FB7"/>
    <w:rsid w:val="00514F23"/>
    <w:rsid w:val="005201A6"/>
    <w:rsid w:val="00521C95"/>
    <w:rsid w:val="00521FE0"/>
    <w:rsid w:val="00530121"/>
    <w:rsid w:val="00534110"/>
    <w:rsid w:val="00554950"/>
    <w:rsid w:val="005555DE"/>
    <w:rsid w:val="0057751A"/>
    <w:rsid w:val="00580036"/>
    <w:rsid w:val="00581D36"/>
    <w:rsid w:val="005845AC"/>
    <w:rsid w:val="005849F6"/>
    <w:rsid w:val="0058720E"/>
    <w:rsid w:val="00594A56"/>
    <w:rsid w:val="00595A32"/>
    <w:rsid w:val="005962A4"/>
    <w:rsid w:val="005973C2"/>
    <w:rsid w:val="005A3AB1"/>
    <w:rsid w:val="005A495C"/>
    <w:rsid w:val="005A5259"/>
    <w:rsid w:val="005A6D72"/>
    <w:rsid w:val="005A6FE0"/>
    <w:rsid w:val="005C5D01"/>
    <w:rsid w:val="005C5F2A"/>
    <w:rsid w:val="005D1C50"/>
    <w:rsid w:val="005D5D96"/>
    <w:rsid w:val="005D69C5"/>
    <w:rsid w:val="005E0CBA"/>
    <w:rsid w:val="005E1F10"/>
    <w:rsid w:val="005E59F7"/>
    <w:rsid w:val="005F2DF3"/>
    <w:rsid w:val="00603E38"/>
    <w:rsid w:val="0060729B"/>
    <w:rsid w:val="00610FCC"/>
    <w:rsid w:val="00613DAC"/>
    <w:rsid w:val="00614A53"/>
    <w:rsid w:val="00624242"/>
    <w:rsid w:val="006272A9"/>
    <w:rsid w:val="00632957"/>
    <w:rsid w:val="00635D66"/>
    <w:rsid w:val="00635ED4"/>
    <w:rsid w:val="006404E2"/>
    <w:rsid w:val="00640ACA"/>
    <w:rsid w:val="00641EE7"/>
    <w:rsid w:val="00646728"/>
    <w:rsid w:val="00650D55"/>
    <w:rsid w:val="00652505"/>
    <w:rsid w:val="006530ED"/>
    <w:rsid w:val="00655C3C"/>
    <w:rsid w:val="00656806"/>
    <w:rsid w:val="00662574"/>
    <w:rsid w:val="006651DC"/>
    <w:rsid w:val="006673E1"/>
    <w:rsid w:val="00667AB1"/>
    <w:rsid w:val="00670514"/>
    <w:rsid w:val="006715D3"/>
    <w:rsid w:val="00681EB6"/>
    <w:rsid w:val="006830B5"/>
    <w:rsid w:val="006843A2"/>
    <w:rsid w:val="006857A4"/>
    <w:rsid w:val="00691C6A"/>
    <w:rsid w:val="0069243C"/>
    <w:rsid w:val="00693955"/>
    <w:rsid w:val="006940D8"/>
    <w:rsid w:val="006A185C"/>
    <w:rsid w:val="006A4AF9"/>
    <w:rsid w:val="006A6DE2"/>
    <w:rsid w:val="006A7189"/>
    <w:rsid w:val="006B2145"/>
    <w:rsid w:val="006B4821"/>
    <w:rsid w:val="006C30C2"/>
    <w:rsid w:val="006D0D9E"/>
    <w:rsid w:val="006D13A8"/>
    <w:rsid w:val="006D3175"/>
    <w:rsid w:val="006D6044"/>
    <w:rsid w:val="006E51B5"/>
    <w:rsid w:val="006F2490"/>
    <w:rsid w:val="006F2ABC"/>
    <w:rsid w:val="006F2C6A"/>
    <w:rsid w:val="006F3FCC"/>
    <w:rsid w:val="006F5596"/>
    <w:rsid w:val="00707448"/>
    <w:rsid w:val="00713D97"/>
    <w:rsid w:val="00720916"/>
    <w:rsid w:val="00721C8A"/>
    <w:rsid w:val="007242CE"/>
    <w:rsid w:val="00726B43"/>
    <w:rsid w:val="00726E97"/>
    <w:rsid w:val="00727DF9"/>
    <w:rsid w:val="007307F8"/>
    <w:rsid w:val="00733EC3"/>
    <w:rsid w:val="00745503"/>
    <w:rsid w:val="00757A25"/>
    <w:rsid w:val="00761333"/>
    <w:rsid w:val="007629CA"/>
    <w:rsid w:val="0076503E"/>
    <w:rsid w:val="00765740"/>
    <w:rsid w:val="007675B4"/>
    <w:rsid w:val="00777E53"/>
    <w:rsid w:val="00781250"/>
    <w:rsid w:val="00786D5F"/>
    <w:rsid w:val="007871E2"/>
    <w:rsid w:val="00790973"/>
    <w:rsid w:val="00793D3F"/>
    <w:rsid w:val="00794360"/>
    <w:rsid w:val="00795DC3"/>
    <w:rsid w:val="00797E16"/>
    <w:rsid w:val="007A1A56"/>
    <w:rsid w:val="007A21DC"/>
    <w:rsid w:val="007A52DB"/>
    <w:rsid w:val="007A52F0"/>
    <w:rsid w:val="007A7B58"/>
    <w:rsid w:val="007B02C4"/>
    <w:rsid w:val="007B0C02"/>
    <w:rsid w:val="007B1761"/>
    <w:rsid w:val="007B2409"/>
    <w:rsid w:val="007C230E"/>
    <w:rsid w:val="007D1991"/>
    <w:rsid w:val="007E0E67"/>
    <w:rsid w:val="007E3A98"/>
    <w:rsid w:val="007E4D28"/>
    <w:rsid w:val="007E6344"/>
    <w:rsid w:val="007F3FC6"/>
    <w:rsid w:val="007F4CE1"/>
    <w:rsid w:val="007F6B19"/>
    <w:rsid w:val="00801C71"/>
    <w:rsid w:val="00811FEB"/>
    <w:rsid w:val="00815EB8"/>
    <w:rsid w:val="008200BB"/>
    <w:rsid w:val="0082189E"/>
    <w:rsid w:val="00826749"/>
    <w:rsid w:val="00835641"/>
    <w:rsid w:val="00843F67"/>
    <w:rsid w:val="008474CF"/>
    <w:rsid w:val="00847822"/>
    <w:rsid w:val="008479EA"/>
    <w:rsid w:val="008516AD"/>
    <w:rsid w:val="0085444F"/>
    <w:rsid w:val="00856805"/>
    <w:rsid w:val="00876A2C"/>
    <w:rsid w:val="00881B4B"/>
    <w:rsid w:val="00882386"/>
    <w:rsid w:val="00882A8D"/>
    <w:rsid w:val="00887B49"/>
    <w:rsid w:val="00890E29"/>
    <w:rsid w:val="00897F2E"/>
    <w:rsid w:val="008A07D9"/>
    <w:rsid w:val="008A3954"/>
    <w:rsid w:val="008A47D0"/>
    <w:rsid w:val="008A5C94"/>
    <w:rsid w:val="008A7342"/>
    <w:rsid w:val="008A7A7A"/>
    <w:rsid w:val="008B41B8"/>
    <w:rsid w:val="008C2FD9"/>
    <w:rsid w:val="008D0F2E"/>
    <w:rsid w:val="008D3460"/>
    <w:rsid w:val="008D4ECD"/>
    <w:rsid w:val="008D549E"/>
    <w:rsid w:val="008F0191"/>
    <w:rsid w:val="008F3824"/>
    <w:rsid w:val="008F48B5"/>
    <w:rsid w:val="0090463C"/>
    <w:rsid w:val="00907759"/>
    <w:rsid w:val="009117EF"/>
    <w:rsid w:val="00911E9B"/>
    <w:rsid w:val="009134A6"/>
    <w:rsid w:val="00921456"/>
    <w:rsid w:val="00922931"/>
    <w:rsid w:val="00923C34"/>
    <w:rsid w:val="00933E59"/>
    <w:rsid w:val="00940E14"/>
    <w:rsid w:val="00941AFB"/>
    <w:rsid w:val="00952D61"/>
    <w:rsid w:val="00953508"/>
    <w:rsid w:val="00953EC7"/>
    <w:rsid w:val="00954359"/>
    <w:rsid w:val="0095540E"/>
    <w:rsid w:val="00956730"/>
    <w:rsid w:val="00970C1E"/>
    <w:rsid w:val="0097246D"/>
    <w:rsid w:val="00974D0C"/>
    <w:rsid w:val="00976F60"/>
    <w:rsid w:val="00977F25"/>
    <w:rsid w:val="00980590"/>
    <w:rsid w:val="00986F82"/>
    <w:rsid w:val="009936CA"/>
    <w:rsid w:val="00993FF0"/>
    <w:rsid w:val="00995291"/>
    <w:rsid w:val="00996B31"/>
    <w:rsid w:val="009A0F9B"/>
    <w:rsid w:val="009B2386"/>
    <w:rsid w:val="009C6A0D"/>
    <w:rsid w:val="009C768D"/>
    <w:rsid w:val="009D15E6"/>
    <w:rsid w:val="009D1775"/>
    <w:rsid w:val="009D1784"/>
    <w:rsid w:val="009D2B0B"/>
    <w:rsid w:val="009E1022"/>
    <w:rsid w:val="009E29E0"/>
    <w:rsid w:val="009E476F"/>
    <w:rsid w:val="009E7DA3"/>
    <w:rsid w:val="009F040A"/>
    <w:rsid w:val="009F0AD0"/>
    <w:rsid w:val="009F3EA3"/>
    <w:rsid w:val="009F5120"/>
    <w:rsid w:val="00A00F0F"/>
    <w:rsid w:val="00A06637"/>
    <w:rsid w:val="00A224BB"/>
    <w:rsid w:val="00A2292D"/>
    <w:rsid w:val="00A24015"/>
    <w:rsid w:val="00A27354"/>
    <w:rsid w:val="00A30BA2"/>
    <w:rsid w:val="00A3647F"/>
    <w:rsid w:val="00A44BEB"/>
    <w:rsid w:val="00A46A78"/>
    <w:rsid w:val="00A47D95"/>
    <w:rsid w:val="00A705EC"/>
    <w:rsid w:val="00A72461"/>
    <w:rsid w:val="00A764E3"/>
    <w:rsid w:val="00A93684"/>
    <w:rsid w:val="00A97BA9"/>
    <w:rsid w:val="00AA1CED"/>
    <w:rsid w:val="00AA6A7D"/>
    <w:rsid w:val="00AC1744"/>
    <w:rsid w:val="00AC20B6"/>
    <w:rsid w:val="00AC2C5A"/>
    <w:rsid w:val="00AC3214"/>
    <w:rsid w:val="00AD05EF"/>
    <w:rsid w:val="00AD4815"/>
    <w:rsid w:val="00AD53BA"/>
    <w:rsid w:val="00AD5D75"/>
    <w:rsid w:val="00AD72A8"/>
    <w:rsid w:val="00AE0348"/>
    <w:rsid w:val="00AE3CC7"/>
    <w:rsid w:val="00AE63F4"/>
    <w:rsid w:val="00AF1D41"/>
    <w:rsid w:val="00AF3FE3"/>
    <w:rsid w:val="00AF4FD9"/>
    <w:rsid w:val="00AF68B0"/>
    <w:rsid w:val="00B014D7"/>
    <w:rsid w:val="00B032E6"/>
    <w:rsid w:val="00B07F28"/>
    <w:rsid w:val="00B20BE0"/>
    <w:rsid w:val="00B20CCB"/>
    <w:rsid w:val="00B24E34"/>
    <w:rsid w:val="00B24FC6"/>
    <w:rsid w:val="00B27935"/>
    <w:rsid w:val="00B27CD4"/>
    <w:rsid w:val="00B31056"/>
    <w:rsid w:val="00B319ED"/>
    <w:rsid w:val="00B3533F"/>
    <w:rsid w:val="00B35620"/>
    <w:rsid w:val="00B35746"/>
    <w:rsid w:val="00B36267"/>
    <w:rsid w:val="00B36745"/>
    <w:rsid w:val="00B37041"/>
    <w:rsid w:val="00B378F5"/>
    <w:rsid w:val="00B427E5"/>
    <w:rsid w:val="00B474E8"/>
    <w:rsid w:val="00B47950"/>
    <w:rsid w:val="00B527AD"/>
    <w:rsid w:val="00B57BD3"/>
    <w:rsid w:val="00B63C55"/>
    <w:rsid w:val="00B71BAF"/>
    <w:rsid w:val="00B73BA1"/>
    <w:rsid w:val="00B74DA1"/>
    <w:rsid w:val="00B766AB"/>
    <w:rsid w:val="00B7704F"/>
    <w:rsid w:val="00B86CDE"/>
    <w:rsid w:val="00B9158F"/>
    <w:rsid w:val="00B94AB0"/>
    <w:rsid w:val="00B9593E"/>
    <w:rsid w:val="00B96459"/>
    <w:rsid w:val="00B97A87"/>
    <w:rsid w:val="00BA08DA"/>
    <w:rsid w:val="00BA3735"/>
    <w:rsid w:val="00BA556D"/>
    <w:rsid w:val="00BA59A8"/>
    <w:rsid w:val="00BA5FAD"/>
    <w:rsid w:val="00BA6CFE"/>
    <w:rsid w:val="00BB59FD"/>
    <w:rsid w:val="00BD55DD"/>
    <w:rsid w:val="00BD579C"/>
    <w:rsid w:val="00BE0716"/>
    <w:rsid w:val="00BE18A9"/>
    <w:rsid w:val="00BE2E82"/>
    <w:rsid w:val="00BE46AC"/>
    <w:rsid w:val="00BE78C1"/>
    <w:rsid w:val="00BE7B9A"/>
    <w:rsid w:val="00BF0EE4"/>
    <w:rsid w:val="00BF1C53"/>
    <w:rsid w:val="00BF7252"/>
    <w:rsid w:val="00C031B8"/>
    <w:rsid w:val="00C11C7D"/>
    <w:rsid w:val="00C12C4D"/>
    <w:rsid w:val="00C14CC3"/>
    <w:rsid w:val="00C15DAB"/>
    <w:rsid w:val="00C17FD3"/>
    <w:rsid w:val="00C22893"/>
    <w:rsid w:val="00C24181"/>
    <w:rsid w:val="00C30D59"/>
    <w:rsid w:val="00C32474"/>
    <w:rsid w:val="00C37DF3"/>
    <w:rsid w:val="00C40EC6"/>
    <w:rsid w:val="00C41C41"/>
    <w:rsid w:val="00C42013"/>
    <w:rsid w:val="00C43689"/>
    <w:rsid w:val="00C44203"/>
    <w:rsid w:val="00C505FE"/>
    <w:rsid w:val="00C54E67"/>
    <w:rsid w:val="00C60BE9"/>
    <w:rsid w:val="00C63A28"/>
    <w:rsid w:val="00C65E9D"/>
    <w:rsid w:val="00C708DC"/>
    <w:rsid w:val="00C71EEA"/>
    <w:rsid w:val="00C72786"/>
    <w:rsid w:val="00C74D5D"/>
    <w:rsid w:val="00C75A0F"/>
    <w:rsid w:val="00C819F9"/>
    <w:rsid w:val="00C91613"/>
    <w:rsid w:val="00C947F9"/>
    <w:rsid w:val="00C95EB1"/>
    <w:rsid w:val="00C962BE"/>
    <w:rsid w:val="00C967F5"/>
    <w:rsid w:val="00C97B9F"/>
    <w:rsid w:val="00CA5931"/>
    <w:rsid w:val="00CB0F8A"/>
    <w:rsid w:val="00CB641B"/>
    <w:rsid w:val="00CC322B"/>
    <w:rsid w:val="00CC6DBB"/>
    <w:rsid w:val="00CD1A36"/>
    <w:rsid w:val="00CD1BFE"/>
    <w:rsid w:val="00CD6050"/>
    <w:rsid w:val="00CE032B"/>
    <w:rsid w:val="00CE087B"/>
    <w:rsid w:val="00D03ED4"/>
    <w:rsid w:val="00D044DC"/>
    <w:rsid w:val="00D0771E"/>
    <w:rsid w:val="00D07B11"/>
    <w:rsid w:val="00D10CEC"/>
    <w:rsid w:val="00D1230D"/>
    <w:rsid w:val="00D12BCE"/>
    <w:rsid w:val="00D15100"/>
    <w:rsid w:val="00D16993"/>
    <w:rsid w:val="00D1710B"/>
    <w:rsid w:val="00D17CE0"/>
    <w:rsid w:val="00D17D41"/>
    <w:rsid w:val="00D21708"/>
    <w:rsid w:val="00D30B09"/>
    <w:rsid w:val="00D32425"/>
    <w:rsid w:val="00D400F7"/>
    <w:rsid w:val="00D477C4"/>
    <w:rsid w:val="00D509D6"/>
    <w:rsid w:val="00D51832"/>
    <w:rsid w:val="00D51C85"/>
    <w:rsid w:val="00D5719B"/>
    <w:rsid w:val="00D600AD"/>
    <w:rsid w:val="00D605D5"/>
    <w:rsid w:val="00D71106"/>
    <w:rsid w:val="00D75D3E"/>
    <w:rsid w:val="00D81DE0"/>
    <w:rsid w:val="00D82005"/>
    <w:rsid w:val="00D833C4"/>
    <w:rsid w:val="00D83A9E"/>
    <w:rsid w:val="00D83D2C"/>
    <w:rsid w:val="00D8492A"/>
    <w:rsid w:val="00D850DD"/>
    <w:rsid w:val="00D9623B"/>
    <w:rsid w:val="00DA4FEE"/>
    <w:rsid w:val="00DA63E7"/>
    <w:rsid w:val="00DB2E34"/>
    <w:rsid w:val="00DB72CB"/>
    <w:rsid w:val="00DC22A9"/>
    <w:rsid w:val="00DC3C4F"/>
    <w:rsid w:val="00DC40C8"/>
    <w:rsid w:val="00DC67EB"/>
    <w:rsid w:val="00DC6A55"/>
    <w:rsid w:val="00DC6E86"/>
    <w:rsid w:val="00DC7296"/>
    <w:rsid w:val="00DD1CB1"/>
    <w:rsid w:val="00DD247B"/>
    <w:rsid w:val="00DD4901"/>
    <w:rsid w:val="00DD57F1"/>
    <w:rsid w:val="00DD6392"/>
    <w:rsid w:val="00DD726D"/>
    <w:rsid w:val="00DD7585"/>
    <w:rsid w:val="00DE4926"/>
    <w:rsid w:val="00DE5545"/>
    <w:rsid w:val="00DE657F"/>
    <w:rsid w:val="00DE7A0F"/>
    <w:rsid w:val="00DF0BE8"/>
    <w:rsid w:val="00DF1D68"/>
    <w:rsid w:val="00DF2143"/>
    <w:rsid w:val="00DF6D44"/>
    <w:rsid w:val="00E00091"/>
    <w:rsid w:val="00E004B9"/>
    <w:rsid w:val="00E00F82"/>
    <w:rsid w:val="00E04647"/>
    <w:rsid w:val="00E11689"/>
    <w:rsid w:val="00E125B7"/>
    <w:rsid w:val="00E1338A"/>
    <w:rsid w:val="00E22AC6"/>
    <w:rsid w:val="00E22D7A"/>
    <w:rsid w:val="00E24F0A"/>
    <w:rsid w:val="00E26075"/>
    <w:rsid w:val="00E322F9"/>
    <w:rsid w:val="00E357BB"/>
    <w:rsid w:val="00E415AD"/>
    <w:rsid w:val="00E421FF"/>
    <w:rsid w:val="00E5148B"/>
    <w:rsid w:val="00E51BAE"/>
    <w:rsid w:val="00E6095B"/>
    <w:rsid w:val="00E63B57"/>
    <w:rsid w:val="00E66356"/>
    <w:rsid w:val="00E66C0B"/>
    <w:rsid w:val="00E676D3"/>
    <w:rsid w:val="00E75D5A"/>
    <w:rsid w:val="00E82D3C"/>
    <w:rsid w:val="00E84F99"/>
    <w:rsid w:val="00E852B7"/>
    <w:rsid w:val="00E86AD6"/>
    <w:rsid w:val="00E906C1"/>
    <w:rsid w:val="00E92AF9"/>
    <w:rsid w:val="00E93BD1"/>
    <w:rsid w:val="00E961E0"/>
    <w:rsid w:val="00EA01E2"/>
    <w:rsid w:val="00EA0733"/>
    <w:rsid w:val="00EA1F58"/>
    <w:rsid w:val="00EA467F"/>
    <w:rsid w:val="00EA7B7F"/>
    <w:rsid w:val="00EC01B2"/>
    <w:rsid w:val="00EC0C1D"/>
    <w:rsid w:val="00ED0708"/>
    <w:rsid w:val="00ED43E2"/>
    <w:rsid w:val="00EE0E84"/>
    <w:rsid w:val="00EF6FF7"/>
    <w:rsid w:val="00EF7FF0"/>
    <w:rsid w:val="00F003E9"/>
    <w:rsid w:val="00F01B64"/>
    <w:rsid w:val="00F02F55"/>
    <w:rsid w:val="00F05620"/>
    <w:rsid w:val="00F11400"/>
    <w:rsid w:val="00F14318"/>
    <w:rsid w:val="00F24240"/>
    <w:rsid w:val="00F25484"/>
    <w:rsid w:val="00F27BB5"/>
    <w:rsid w:val="00F27CC1"/>
    <w:rsid w:val="00F52DDC"/>
    <w:rsid w:val="00F57FBC"/>
    <w:rsid w:val="00F600E2"/>
    <w:rsid w:val="00F629B7"/>
    <w:rsid w:val="00F63750"/>
    <w:rsid w:val="00F63F19"/>
    <w:rsid w:val="00F652C0"/>
    <w:rsid w:val="00F66ED6"/>
    <w:rsid w:val="00F70BA9"/>
    <w:rsid w:val="00F756FB"/>
    <w:rsid w:val="00F75F38"/>
    <w:rsid w:val="00F824E2"/>
    <w:rsid w:val="00F82C55"/>
    <w:rsid w:val="00F84175"/>
    <w:rsid w:val="00F85645"/>
    <w:rsid w:val="00F91535"/>
    <w:rsid w:val="00F93062"/>
    <w:rsid w:val="00FA04A5"/>
    <w:rsid w:val="00FA344C"/>
    <w:rsid w:val="00FA35D5"/>
    <w:rsid w:val="00FA492E"/>
    <w:rsid w:val="00FB347B"/>
    <w:rsid w:val="00FC0F56"/>
    <w:rsid w:val="00FC188C"/>
    <w:rsid w:val="00FC4FDC"/>
    <w:rsid w:val="00FD77D1"/>
    <w:rsid w:val="00FE4D08"/>
    <w:rsid w:val="00FE50D1"/>
    <w:rsid w:val="00FE5A9C"/>
    <w:rsid w:val="00FE68D0"/>
    <w:rsid w:val="00FE7783"/>
    <w:rsid w:val="00FF4CA9"/>
    <w:rsid w:val="00FF5B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DB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Body Text 2" w:uiPriority="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32055D"/>
    <w:pPr>
      <w:tabs>
        <w:tab w:val="num" w:pos="582"/>
      </w:tabs>
      <w:spacing w:before="240" w:after="0"/>
      <w:ind w:left="582" w:hanging="55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styleId="Zkladntext2">
    <w:name w:val="Body Text 2"/>
    <w:basedOn w:val="Normln"/>
    <w:link w:val="Zkladntext2Char"/>
    <w:rsid w:val="007A7B58"/>
    <w:pPr>
      <w:spacing w:after="0"/>
    </w:pPr>
    <w:rPr>
      <w:b/>
      <w:sz w:val="22"/>
      <w:szCs w:val="20"/>
    </w:rPr>
  </w:style>
  <w:style w:type="character" w:customStyle="1" w:styleId="Zkladntext2Char">
    <w:name w:val="Základní text 2 Char"/>
    <w:basedOn w:val="Standardnpsmoodstavce"/>
    <w:link w:val="Zkladntext2"/>
    <w:rsid w:val="007A7B58"/>
    <w:rPr>
      <w:rFonts w:ascii="Arial" w:hAnsi="Arial"/>
      <w:b/>
      <w:sz w:val="22"/>
    </w:rPr>
  </w:style>
  <w:style w:type="paragraph" w:customStyle="1" w:styleId="02-ODST-2">
    <w:name w:val="02-ODST-2"/>
    <w:basedOn w:val="Normln"/>
    <w:link w:val="02-ODST-2Char"/>
    <w:qFormat/>
    <w:rsid w:val="007A7B58"/>
    <w:pPr>
      <w:tabs>
        <w:tab w:val="left" w:pos="567"/>
        <w:tab w:val="num" w:pos="1080"/>
      </w:tabs>
      <w:spacing w:before="120" w:after="0"/>
      <w:ind w:left="567" w:hanging="567"/>
    </w:pPr>
    <w:rPr>
      <w:szCs w:val="20"/>
    </w:rPr>
  </w:style>
  <w:style w:type="paragraph" w:customStyle="1" w:styleId="01-L">
    <w:name w:val="01-ČL."/>
    <w:basedOn w:val="Normln"/>
    <w:next w:val="Normln"/>
    <w:qFormat/>
    <w:rsid w:val="007A7B58"/>
    <w:pPr>
      <w:spacing w:before="600" w:after="0"/>
      <w:ind w:left="18" w:hanging="454"/>
      <w:jc w:val="center"/>
    </w:pPr>
    <w:rPr>
      <w:b/>
      <w:bCs/>
      <w:sz w:val="24"/>
      <w:szCs w:val="20"/>
    </w:rPr>
  </w:style>
  <w:style w:type="paragraph" w:customStyle="1" w:styleId="05-ODST-3">
    <w:name w:val="05-ODST-3"/>
    <w:basedOn w:val="02-ODST-2"/>
    <w:qFormat/>
    <w:rsid w:val="007A7B58"/>
    <w:pPr>
      <w:tabs>
        <w:tab w:val="clear" w:pos="567"/>
        <w:tab w:val="clear" w:pos="1080"/>
        <w:tab w:val="left" w:pos="1134"/>
        <w:tab w:val="num" w:pos="1364"/>
      </w:tabs>
      <w:ind w:left="1134" w:hanging="850"/>
    </w:pPr>
  </w:style>
  <w:style w:type="paragraph" w:customStyle="1" w:styleId="10-ODST-3">
    <w:name w:val="10-ODST-3"/>
    <w:basedOn w:val="05-ODST-3"/>
    <w:qFormat/>
    <w:rsid w:val="007A7B58"/>
    <w:pPr>
      <w:tabs>
        <w:tab w:val="clear" w:pos="1364"/>
        <w:tab w:val="left" w:pos="1701"/>
        <w:tab w:val="num" w:pos="2007"/>
      </w:tabs>
      <w:ind w:left="1701" w:hanging="1134"/>
    </w:pPr>
  </w:style>
  <w:style w:type="character" w:customStyle="1" w:styleId="Nadpis2Char">
    <w:name w:val="Nadpis 2 Char"/>
    <w:basedOn w:val="Standardnpsmoodstavce"/>
    <w:link w:val="Nadpis2"/>
    <w:uiPriority w:val="99"/>
    <w:rsid w:val="0032055D"/>
    <w:rPr>
      <w:rFonts w:ascii="Arial" w:hAnsi="Arial"/>
      <w:b/>
      <w:bCs/>
      <w:iCs/>
      <w:szCs w:val="28"/>
    </w:rPr>
  </w:style>
  <w:style w:type="character" w:customStyle="1" w:styleId="platne1">
    <w:name w:val="platne1"/>
    <w:uiPriority w:val="99"/>
    <w:rsid w:val="00B7704F"/>
    <w:rPr>
      <w:rFonts w:cs="Times New Roman"/>
    </w:rPr>
  </w:style>
  <w:style w:type="paragraph" w:customStyle="1" w:styleId="Hlavnnadpis">
    <w:name w:val="Hlavní nadpis"/>
    <w:basedOn w:val="Obsah1"/>
    <w:rsid w:val="001E4C70"/>
    <w:pPr>
      <w:tabs>
        <w:tab w:val="right" w:leader="dot" w:pos="9062"/>
      </w:tabs>
      <w:spacing w:after="0"/>
      <w:jc w:val="center"/>
    </w:pPr>
    <w:rPr>
      <w:rFonts w:cs="Arial"/>
      <w:b/>
      <w:bCs/>
      <w:noProof/>
      <w:sz w:val="36"/>
      <w:szCs w:val="22"/>
    </w:rPr>
  </w:style>
  <w:style w:type="paragraph" w:styleId="Obsah1">
    <w:name w:val="toc 1"/>
    <w:basedOn w:val="Normln"/>
    <w:next w:val="Normln"/>
    <w:autoRedefine/>
    <w:uiPriority w:val="39"/>
    <w:semiHidden/>
    <w:unhideWhenUsed/>
    <w:rsid w:val="001E4C70"/>
    <w:pPr>
      <w:spacing w:after="100"/>
    </w:pPr>
  </w:style>
  <w:style w:type="character" w:customStyle="1" w:styleId="02-ODST-2Char">
    <w:name w:val="02-ODST-2 Char"/>
    <w:basedOn w:val="Standardnpsmoodstavce"/>
    <w:link w:val="02-ODST-2"/>
    <w:rsid w:val="001B7468"/>
    <w:rPr>
      <w:rFonts w:ascii="Arial" w:hAnsi="Arial"/>
    </w:rPr>
  </w:style>
  <w:style w:type="character" w:customStyle="1" w:styleId="OdstavecseseznamemChar">
    <w:name w:val="Odstavec se seznamem Char"/>
    <w:basedOn w:val="Standardnpsmoodstavce"/>
    <w:link w:val="Odstavecseseznamem"/>
    <w:uiPriority w:val="34"/>
    <w:rsid w:val="001B7468"/>
    <w:rPr>
      <w:rFonts w:ascii="Calibri" w:hAnsi="Calibri"/>
      <w:sz w:val="22"/>
      <w:szCs w:val="22"/>
    </w:rPr>
  </w:style>
  <w:style w:type="paragraph" w:customStyle="1" w:styleId="06-PSM">
    <w:name w:val="06-PÍSM"/>
    <w:basedOn w:val="Normln"/>
    <w:qFormat/>
    <w:rsid w:val="00061DA9"/>
    <w:pPr>
      <w:tabs>
        <w:tab w:val="num" w:pos="1070"/>
      </w:tabs>
      <w:spacing w:before="120" w:after="0"/>
      <w:ind w:left="1070" w:hanging="360"/>
    </w:pPr>
    <w:rPr>
      <w:szCs w:val="20"/>
    </w:rPr>
  </w:style>
  <w:style w:type="character" w:styleId="Zstupntext">
    <w:name w:val="Placeholder Text"/>
    <w:basedOn w:val="Standardnpsmoodstavce"/>
    <w:uiPriority w:val="99"/>
    <w:semiHidden/>
    <w:rsid w:val="00337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Body Text 2" w:uiPriority="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32055D"/>
    <w:pPr>
      <w:tabs>
        <w:tab w:val="num" w:pos="582"/>
      </w:tabs>
      <w:spacing w:before="240" w:after="0"/>
      <w:ind w:left="582" w:hanging="55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styleId="Zkladntext2">
    <w:name w:val="Body Text 2"/>
    <w:basedOn w:val="Normln"/>
    <w:link w:val="Zkladntext2Char"/>
    <w:rsid w:val="007A7B58"/>
    <w:pPr>
      <w:spacing w:after="0"/>
    </w:pPr>
    <w:rPr>
      <w:b/>
      <w:sz w:val="22"/>
      <w:szCs w:val="20"/>
    </w:rPr>
  </w:style>
  <w:style w:type="character" w:customStyle="1" w:styleId="Zkladntext2Char">
    <w:name w:val="Základní text 2 Char"/>
    <w:basedOn w:val="Standardnpsmoodstavce"/>
    <w:link w:val="Zkladntext2"/>
    <w:rsid w:val="007A7B58"/>
    <w:rPr>
      <w:rFonts w:ascii="Arial" w:hAnsi="Arial"/>
      <w:b/>
      <w:sz w:val="22"/>
    </w:rPr>
  </w:style>
  <w:style w:type="paragraph" w:customStyle="1" w:styleId="02-ODST-2">
    <w:name w:val="02-ODST-2"/>
    <w:basedOn w:val="Normln"/>
    <w:link w:val="02-ODST-2Char"/>
    <w:qFormat/>
    <w:rsid w:val="007A7B58"/>
    <w:pPr>
      <w:tabs>
        <w:tab w:val="left" w:pos="567"/>
        <w:tab w:val="num" w:pos="1080"/>
      </w:tabs>
      <w:spacing w:before="120" w:after="0"/>
      <w:ind w:left="567" w:hanging="567"/>
    </w:pPr>
    <w:rPr>
      <w:szCs w:val="20"/>
    </w:rPr>
  </w:style>
  <w:style w:type="paragraph" w:customStyle="1" w:styleId="01-L">
    <w:name w:val="01-ČL."/>
    <w:basedOn w:val="Normln"/>
    <w:next w:val="Normln"/>
    <w:qFormat/>
    <w:rsid w:val="007A7B58"/>
    <w:pPr>
      <w:spacing w:before="600" w:after="0"/>
      <w:ind w:left="18" w:hanging="454"/>
      <w:jc w:val="center"/>
    </w:pPr>
    <w:rPr>
      <w:b/>
      <w:bCs/>
      <w:sz w:val="24"/>
      <w:szCs w:val="20"/>
    </w:rPr>
  </w:style>
  <w:style w:type="paragraph" w:customStyle="1" w:styleId="05-ODST-3">
    <w:name w:val="05-ODST-3"/>
    <w:basedOn w:val="02-ODST-2"/>
    <w:qFormat/>
    <w:rsid w:val="007A7B58"/>
    <w:pPr>
      <w:tabs>
        <w:tab w:val="clear" w:pos="567"/>
        <w:tab w:val="clear" w:pos="1080"/>
        <w:tab w:val="left" w:pos="1134"/>
        <w:tab w:val="num" w:pos="1364"/>
      </w:tabs>
      <w:ind w:left="1134" w:hanging="850"/>
    </w:pPr>
  </w:style>
  <w:style w:type="paragraph" w:customStyle="1" w:styleId="10-ODST-3">
    <w:name w:val="10-ODST-3"/>
    <w:basedOn w:val="05-ODST-3"/>
    <w:qFormat/>
    <w:rsid w:val="007A7B58"/>
    <w:pPr>
      <w:tabs>
        <w:tab w:val="clear" w:pos="1364"/>
        <w:tab w:val="left" w:pos="1701"/>
        <w:tab w:val="num" w:pos="2007"/>
      </w:tabs>
      <w:ind w:left="1701" w:hanging="1134"/>
    </w:pPr>
  </w:style>
  <w:style w:type="character" w:customStyle="1" w:styleId="Nadpis2Char">
    <w:name w:val="Nadpis 2 Char"/>
    <w:basedOn w:val="Standardnpsmoodstavce"/>
    <w:link w:val="Nadpis2"/>
    <w:uiPriority w:val="99"/>
    <w:rsid w:val="0032055D"/>
    <w:rPr>
      <w:rFonts w:ascii="Arial" w:hAnsi="Arial"/>
      <w:b/>
      <w:bCs/>
      <w:iCs/>
      <w:szCs w:val="28"/>
    </w:rPr>
  </w:style>
  <w:style w:type="character" w:customStyle="1" w:styleId="platne1">
    <w:name w:val="platne1"/>
    <w:uiPriority w:val="99"/>
    <w:rsid w:val="00B7704F"/>
    <w:rPr>
      <w:rFonts w:cs="Times New Roman"/>
    </w:rPr>
  </w:style>
  <w:style w:type="paragraph" w:customStyle="1" w:styleId="Hlavnnadpis">
    <w:name w:val="Hlavní nadpis"/>
    <w:basedOn w:val="Obsah1"/>
    <w:rsid w:val="001E4C70"/>
    <w:pPr>
      <w:tabs>
        <w:tab w:val="right" w:leader="dot" w:pos="9062"/>
      </w:tabs>
      <w:spacing w:after="0"/>
      <w:jc w:val="center"/>
    </w:pPr>
    <w:rPr>
      <w:rFonts w:cs="Arial"/>
      <w:b/>
      <w:bCs/>
      <w:noProof/>
      <w:sz w:val="36"/>
      <w:szCs w:val="22"/>
    </w:rPr>
  </w:style>
  <w:style w:type="paragraph" w:styleId="Obsah1">
    <w:name w:val="toc 1"/>
    <w:basedOn w:val="Normln"/>
    <w:next w:val="Normln"/>
    <w:autoRedefine/>
    <w:uiPriority w:val="39"/>
    <w:semiHidden/>
    <w:unhideWhenUsed/>
    <w:rsid w:val="001E4C70"/>
    <w:pPr>
      <w:spacing w:after="100"/>
    </w:pPr>
  </w:style>
  <w:style w:type="character" w:customStyle="1" w:styleId="02-ODST-2Char">
    <w:name w:val="02-ODST-2 Char"/>
    <w:basedOn w:val="Standardnpsmoodstavce"/>
    <w:link w:val="02-ODST-2"/>
    <w:rsid w:val="001B7468"/>
    <w:rPr>
      <w:rFonts w:ascii="Arial" w:hAnsi="Arial"/>
    </w:rPr>
  </w:style>
  <w:style w:type="character" w:customStyle="1" w:styleId="OdstavecseseznamemChar">
    <w:name w:val="Odstavec se seznamem Char"/>
    <w:basedOn w:val="Standardnpsmoodstavce"/>
    <w:link w:val="Odstavecseseznamem"/>
    <w:uiPriority w:val="34"/>
    <w:rsid w:val="001B7468"/>
    <w:rPr>
      <w:rFonts w:ascii="Calibri" w:hAnsi="Calibri"/>
      <w:sz w:val="22"/>
      <w:szCs w:val="22"/>
    </w:rPr>
  </w:style>
  <w:style w:type="paragraph" w:customStyle="1" w:styleId="06-PSM">
    <w:name w:val="06-PÍSM"/>
    <w:basedOn w:val="Normln"/>
    <w:qFormat/>
    <w:rsid w:val="00061DA9"/>
    <w:pPr>
      <w:tabs>
        <w:tab w:val="num" w:pos="1070"/>
      </w:tabs>
      <w:spacing w:before="120" w:after="0"/>
      <w:ind w:left="1070" w:hanging="360"/>
    </w:pPr>
    <w:rPr>
      <w:szCs w:val="20"/>
    </w:rPr>
  </w:style>
  <w:style w:type="character" w:styleId="Zstupntext">
    <w:name w:val="Placeholder Text"/>
    <w:basedOn w:val="Standardnpsmoodstavce"/>
    <w:uiPriority w:val="99"/>
    <w:semiHidden/>
    <w:rsid w:val="00337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6547">
      <w:bodyDiv w:val="1"/>
      <w:marLeft w:val="0"/>
      <w:marRight w:val="0"/>
      <w:marTop w:val="0"/>
      <w:marBottom w:val="0"/>
      <w:divBdr>
        <w:top w:val="none" w:sz="0" w:space="0" w:color="auto"/>
        <w:left w:val="none" w:sz="0" w:space="0" w:color="auto"/>
        <w:bottom w:val="none" w:sz="0" w:space="0" w:color="auto"/>
        <w:right w:val="none" w:sz="0" w:space="0" w:color="auto"/>
      </w:divBdr>
    </w:div>
    <w:div w:id="130753979">
      <w:bodyDiv w:val="1"/>
      <w:marLeft w:val="0"/>
      <w:marRight w:val="0"/>
      <w:marTop w:val="0"/>
      <w:marBottom w:val="0"/>
      <w:divBdr>
        <w:top w:val="none" w:sz="0" w:space="0" w:color="auto"/>
        <w:left w:val="none" w:sz="0" w:space="0" w:color="auto"/>
        <w:bottom w:val="none" w:sz="0" w:space="0" w:color="auto"/>
        <w:right w:val="none" w:sz="0" w:space="0" w:color="auto"/>
      </w:divBdr>
    </w:div>
    <w:div w:id="218135356">
      <w:bodyDiv w:val="1"/>
      <w:marLeft w:val="0"/>
      <w:marRight w:val="0"/>
      <w:marTop w:val="0"/>
      <w:marBottom w:val="0"/>
      <w:divBdr>
        <w:top w:val="none" w:sz="0" w:space="0" w:color="auto"/>
        <w:left w:val="none" w:sz="0" w:space="0" w:color="auto"/>
        <w:bottom w:val="none" w:sz="0" w:space="0" w:color="auto"/>
        <w:right w:val="none" w:sz="0" w:space="0" w:color="auto"/>
      </w:divBdr>
    </w:div>
    <w:div w:id="342124072">
      <w:bodyDiv w:val="1"/>
      <w:marLeft w:val="0"/>
      <w:marRight w:val="0"/>
      <w:marTop w:val="0"/>
      <w:marBottom w:val="0"/>
      <w:divBdr>
        <w:top w:val="none" w:sz="0" w:space="0" w:color="auto"/>
        <w:left w:val="none" w:sz="0" w:space="0" w:color="auto"/>
        <w:bottom w:val="none" w:sz="0" w:space="0" w:color="auto"/>
        <w:right w:val="none" w:sz="0" w:space="0" w:color="auto"/>
      </w:divBdr>
    </w:div>
    <w:div w:id="559484891">
      <w:bodyDiv w:val="1"/>
      <w:marLeft w:val="0"/>
      <w:marRight w:val="0"/>
      <w:marTop w:val="0"/>
      <w:marBottom w:val="0"/>
      <w:divBdr>
        <w:top w:val="none" w:sz="0" w:space="0" w:color="auto"/>
        <w:left w:val="none" w:sz="0" w:space="0" w:color="auto"/>
        <w:bottom w:val="none" w:sz="0" w:space="0" w:color="auto"/>
        <w:right w:val="none" w:sz="0" w:space="0" w:color="auto"/>
      </w:divBdr>
    </w:div>
    <w:div w:id="1126897624">
      <w:bodyDiv w:val="1"/>
      <w:marLeft w:val="0"/>
      <w:marRight w:val="0"/>
      <w:marTop w:val="0"/>
      <w:marBottom w:val="0"/>
      <w:divBdr>
        <w:top w:val="none" w:sz="0" w:space="0" w:color="auto"/>
        <w:left w:val="none" w:sz="0" w:space="0" w:color="auto"/>
        <w:bottom w:val="none" w:sz="0" w:space="0" w:color="auto"/>
        <w:right w:val="none" w:sz="0" w:space="0" w:color="auto"/>
      </w:divBdr>
    </w:div>
    <w:div w:id="1268343551">
      <w:bodyDiv w:val="1"/>
      <w:marLeft w:val="0"/>
      <w:marRight w:val="0"/>
      <w:marTop w:val="0"/>
      <w:marBottom w:val="0"/>
      <w:divBdr>
        <w:top w:val="none" w:sz="0" w:space="0" w:color="auto"/>
        <w:left w:val="none" w:sz="0" w:space="0" w:color="auto"/>
        <w:bottom w:val="none" w:sz="0" w:space="0" w:color="auto"/>
        <w:right w:val="none" w:sz="0" w:space="0" w:color="auto"/>
      </w:divBdr>
    </w:div>
    <w:div w:id="1340892387">
      <w:bodyDiv w:val="1"/>
      <w:marLeft w:val="0"/>
      <w:marRight w:val="0"/>
      <w:marTop w:val="0"/>
      <w:marBottom w:val="0"/>
      <w:divBdr>
        <w:top w:val="none" w:sz="0" w:space="0" w:color="auto"/>
        <w:left w:val="none" w:sz="0" w:space="0" w:color="auto"/>
        <w:bottom w:val="none" w:sz="0" w:space="0" w:color="auto"/>
        <w:right w:val="none" w:sz="0" w:space="0" w:color="auto"/>
      </w:divBdr>
    </w:div>
    <w:div w:id="1344162832">
      <w:bodyDiv w:val="1"/>
      <w:marLeft w:val="0"/>
      <w:marRight w:val="0"/>
      <w:marTop w:val="0"/>
      <w:marBottom w:val="0"/>
      <w:divBdr>
        <w:top w:val="none" w:sz="0" w:space="0" w:color="auto"/>
        <w:left w:val="none" w:sz="0" w:space="0" w:color="auto"/>
        <w:bottom w:val="none" w:sz="0" w:space="0" w:color="auto"/>
        <w:right w:val="none" w:sz="0" w:space="0" w:color="auto"/>
      </w:divBdr>
    </w:div>
    <w:div w:id="1489052333">
      <w:bodyDiv w:val="1"/>
      <w:marLeft w:val="0"/>
      <w:marRight w:val="0"/>
      <w:marTop w:val="0"/>
      <w:marBottom w:val="0"/>
      <w:divBdr>
        <w:top w:val="none" w:sz="0" w:space="0" w:color="auto"/>
        <w:left w:val="none" w:sz="0" w:space="0" w:color="auto"/>
        <w:bottom w:val="none" w:sz="0" w:space="0" w:color="auto"/>
        <w:right w:val="none" w:sz="0" w:space="0" w:color="auto"/>
      </w:divBdr>
    </w:div>
    <w:div w:id="1762532865">
      <w:bodyDiv w:val="1"/>
      <w:marLeft w:val="0"/>
      <w:marRight w:val="0"/>
      <w:marTop w:val="0"/>
      <w:marBottom w:val="0"/>
      <w:divBdr>
        <w:top w:val="none" w:sz="0" w:space="0" w:color="auto"/>
        <w:left w:val="none" w:sz="0" w:space="0" w:color="auto"/>
        <w:bottom w:val="none" w:sz="0" w:space="0" w:color="auto"/>
        <w:right w:val="none" w:sz="0" w:space="0" w:color="auto"/>
      </w:divBdr>
    </w:div>
    <w:div w:id="1823353573">
      <w:bodyDiv w:val="1"/>
      <w:marLeft w:val="0"/>
      <w:marRight w:val="0"/>
      <w:marTop w:val="0"/>
      <w:marBottom w:val="0"/>
      <w:divBdr>
        <w:top w:val="none" w:sz="0" w:space="0" w:color="auto"/>
        <w:left w:val="none" w:sz="0" w:space="0" w:color="auto"/>
        <w:bottom w:val="none" w:sz="0" w:space="0" w:color="auto"/>
        <w:right w:val="none" w:sz="0" w:space="0" w:color="auto"/>
      </w:divBdr>
    </w:div>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 w:id="21083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eproas.cz" TargetMode="External"/><Relationship Id="rId4" Type="http://schemas.microsoft.com/office/2007/relationships/stylesWithEffects" Target="stylesWithEffects.xml"/><Relationship Id="rId9" Type="http://schemas.openxmlformats.org/officeDocument/2006/relationships/hyperlink" Target="https://www.ceproas.cz/vyberova-rizeni"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AD3BE-E5DD-40E6-BA1D-1A9E4195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7342</Words>
  <Characters>43324</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Kolářová Olga</cp:lastModifiedBy>
  <cp:revision>16</cp:revision>
  <cp:lastPrinted>2019-03-19T12:03:00Z</cp:lastPrinted>
  <dcterms:created xsi:type="dcterms:W3CDTF">2019-03-19T11:54:00Z</dcterms:created>
  <dcterms:modified xsi:type="dcterms:W3CDTF">2019-03-27T14:49:00Z</dcterms:modified>
</cp:coreProperties>
</file>