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4DED9" w14:textId="77777777" w:rsidR="00825CB0" w:rsidRDefault="00825CB0" w:rsidP="002E6C98">
      <w:pPr>
        <w:tabs>
          <w:tab w:val="left" w:pos="540"/>
        </w:tabs>
        <w:rPr>
          <w:rFonts w:cs="Arial"/>
        </w:rPr>
      </w:pPr>
    </w:p>
    <w:p w14:paraId="5A65FF20" w14:textId="77777777" w:rsidR="00825CB0" w:rsidRDefault="00825CB0" w:rsidP="002E6C98">
      <w:pPr>
        <w:tabs>
          <w:tab w:val="left" w:pos="540"/>
        </w:tabs>
        <w:rPr>
          <w:rFonts w:cs="Arial"/>
        </w:rPr>
      </w:pPr>
    </w:p>
    <w:p w14:paraId="438683F4" w14:textId="77777777" w:rsidR="00825CB0" w:rsidRDefault="00825CB0" w:rsidP="00825CB0"/>
    <w:p w14:paraId="1A8111D1" w14:textId="77777777" w:rsidR="00825CB0" w:rsidRDefault="00825CB0" w:rsidP="00825CB0">
      <w:r>
        <w:rPr>
          <w:noProof/>
        </w:rPr>
        <w:drawing>
          <wp:anchor distT="0" distB="0" distL="114300" distR="114300" simplePos="0" relativeHeight="251659264" behindDoc="0" locked="0" layoutInCell="1" allowOverlap="1" wp14:anchorId="0DACFAD1" wp14:editId="401EEF27">
            <wp:simplePos x="0" y="0"/>
            <wp:positionH relativeFrom="column">
              <wp:posOffset>1289050</wp:posOffset>
            </wp:positionH>
            <wp:positionV relativeFrom="paragraph">
              <wp:posOffset>95885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p>
    <w:p w14:paraId="64954129" w14:textId="77777777" w:rsidR="00825CB0" w:rsidRDefault="00825CB0" w:rsidP="00825CB0"/>
    <w:p w14:paraId="4CF1B19D" w14:textId="77777777" w:rsidR="00825CB0" w:rsidRDefault="00825CB0" w:rsidP="00825CB0"/>
    <w:p w14:paraId="6F37A734" w14:textId="77777777" w:rsidR="00825CB0" w:rsidRDefault="00825CB0" w:rsidP="00825CB0"/>
    <w:p w14:paraId="4516678F" w14:textId="77777777" w:rsidR="00825CB0" w:rsidRDefault="00825CB0" w:rsidP="00825CB0"/>
    <w:p w14:paraId="078FA18F" w14:textId="77777777" w:rsidR="00825CB0" w:rsidRPr="009355A3" w:rsidRDefault="00825CB0" w:rsidP="00825CB0">
      <w:pPr>
        <w:jc w:val="center"/>
        <w:rPr>
          <w:b/>
          <w:sz w:val="22"/>
          <w:szCs w:val="22"/>
        </w:rPr>
      </w:pPr>
      <w:r w:rsidRPr="009355A3">
        <w:rPr>
          <w:b/>
          <w:sz w:val="22"/>
          <w:szCs w:val="22"/>
        </w:rPr>
        <w:t>Zadávací dokumentace veřejné zakázky</w:t>
      </w:r>
    </w:p>
    <w:p w14:paraId="2C359ECD" w14:textId="5A6B2074" w:rsidR="00825CB0" w:rsidRPr="009355A3" w:rsidRDefault="00DF209A" w:rsidP="00825CB0">
      <w:pPr>
        <w:jc w:val="center"/>
        <w:rPr>
          <w:b/>
          <w:sz w:val="22"/>
          <w:szCs w:val="22"/>
        </w:rPr>
      </w:pPr>
      <w:r>
        <w:rPr>
          <w:b/>
          <w:sz w:val="22"/>
          <w:szCs w:val="22"/>
        </w:rPr>
        <w:t>č. 038/19</w:t>
      </w:r>
      <w:r w:rsidR="00825CB0" w:rsidRPr="009355A3">
        <w:rPr>
          <w:b/>
          <w:sz w:val="22"/>
          <w:szCs w:val="22"/>
        </w:rPr>
        <w:t>/OCN</w:t>
      </w:r>
    </w:p>
    <w:p w14:paraId="2019ECA0" w14:textId="77777777" w:rsidR="00825CB0" w:rsidRDefault="00825CB0" w:rsidP="00825CB0"/>
    <w:p w14:paraId="57530CBE" w14:textId="77777777" w:rsidR="00825CB0" w:rsidRDefault="00825CB0" w:rsidP="00825CB0"/>
    <w:p w14:paraId="281CB588" w14:textId="77777777" w:rsidR="00825CB0" w:rsidRDefault="00825CB0" w:rsidP="00825CB0"/>
    <w:p w14:paraId="706CFA72" w14:textId="77777777" w:rsidR="00825CB0" w:rsidRPr="0012552C" w:rsidRDefault="00825CB0" w:rsidP="00825CB0">
      <w:r w:rsidRPr="0012552C">
        <w:t xml:space="preserve">vypracovaná </w:t>
      </w:r>
      <w:r w:rsidRPr="007B39C8">
        <w:t xml:space="preserve">s využitím postupů </w:t>
      </w:r>
      <w:r w:rsidRPr="0012552C">
        <w:t>podle zákona č. 13</w:t>
      </w:r>
      <w:r>
        <w:t>4</w:t>
      </w:r>
      <w:r w:rsidRPr="0012552C">
        <w:t>/20</w:t>
      </w:r>
      <w:r>
        <w:t>16</w:t>
      </w:r>
      <w:r w:rsidRPr="0012552C">
        <w:t xml:space="preserve"> Sb., o </w:t>
      </w:r>
      <w:r>
        <w:t>zadávání veřejných zakázek</w:t>
      </w:r>
      <w:r w:rsidRPr="0012552C">
        <w:t>, ve znění účinném k</w:t>
      </w:r>
      <w:r>
        <w:t>e dni</w:t>
      </w:r>
      <w:r w:rsidRPr="0012552C">
        <w:t xml:space="preserve"> zahájení </w:t>
      </w:r>
      <w:r>
        <w:t>zadávacího</w:t>
      </w:r>
      <w:r w:rsidRPr="0012552C">
        <w:t xml:space="preserve"> řízení</w:t>
      </w:r>
      <w:r>
        <w:t>,</w:t>
      </w:r>
      <w:r w:rsidRPr="0012552C">
        <w:t xml:space="preserve"> </w:t>
      </w:r>
    </w:p>
    <w:p w14:paraId="1FD0D1AA" w14:textId="77777777" w:rsidR="00825CB0" w:rsidRDefault="00825CB0" w:rsidP="00825CB0"/>
    <w:p w14:paraId="3A2A9BB5" w14:textId="77777777" w:rsidR="00825CB0" w:rsidRPr="0012552C" w:rsidRDefault="00825CB0" w:rsidP="00825CB0"/>
    <w:p w14:paraId="0FA43A0F" w14:textId="77777777" w:rsidR="00825CB0" w:rsidRPr="0012552C" w:rsidRDefault="00825CB0" w:rsidP="00825CB0">
      <w:pPr>
        <w:jc w:val="center"/>
      </w:pPr>
      <w:r w:rsidRPr="0012552C">
        <w:t>s názvem:</w:t>
      </w:r>
    </w:p>
    <w:p w14:paraId="2A5419FB" w14:textId="77777777" w:rsidR="00825CB0" w:rsidRDefault="00825CB0" w:rsidP="00825CB0">
      <w:r>
        <w:t>.</w:t>
      </w:r>
    </w:p>
    <w:p w14:paraId="7775856D" w14:textId="77777777" w:rsidR="00825CB0" w:rsidRDefault="00825CB0" w:rsidP="00825CB0"/>
    <w:p w14:paraId="728C9F3B" w14:textId="77777777" w:rsidR="00825CB0" w:rsidRDefault="00825CB0" w:rsidP="00825CB0"/>
    <w:p w14:paraId="6B3973A7" w14:textId="6A3E1C45" w:rsidR="008A0AAC" w:rsidRPr="00F00A69" w:rsidRDefault="00640FFA" w:rsidP="008A0AAC">
      <w:pPr>
        <w:pStyle w:val="Hlavnnadpis"/>
        <w:rPr>
          <w:sz w:val="32"/>
          <w:szCs w:val="32"/>
        </w:rPr>
      </w:pPr>
      <w:r>
        <w:rPr>
          <w:sz w:val="32"/>
          <w:szCs w:val="32"/>
        </w:rPr>
        <w:t>Výměna výdejních stojanů na ČS</w:t>
      </w:r>
      <w:r w:rsidR="00F00A69" w:rsidRPr="00F00A69">
        <w:rPr>
          <w:sz w:val="32"/>
          <w:szCs w:val="32"/>
        </w:rPr>
        <w:t xml:space="preserve"> </w:t>
      </w:r>
    </w:p>
    <w:p w14:paraId="1BA7B4C7" w14:textId="77777777" w:rsidR="00825CB0" w:rsidRDefault="00825CB0" w:rsidP="00825CB0"/>
    <w:p w14:paraId="0BCF0918" w14:textId="77777777" w:rsidR="00825CB0" w:rsidRDefault="00825CB0" w:rsidP="00825CB0"/>
    <w:p w14:paraId="209C862F" w14:textId="77777777" w:rsidR="00825CB0" w:rsidRDefault="00825CB0" w:rsidP="00825CB0"/>
    <w:p w14:paraId="03D3A935" w14:textId="77777777" w:rsidR="00825CB0" w:rsidRDefault="00825CB0" w:rsidP="00825CB0"/>
    <w:p w14:paraId="6A0F13C5" w14:textId="77777777" w:rsidR="00825CB0" w:rsidRDefault="00825CB0" w:rsidP="00825CB0"/>
    <w:p w14:paraId="5F764B46" w14:textId="77777777" w:rsidR="00825CB0" w:rsidRPr="00C119C6" w:rsidRDefault="00825CB0" w:rsidP="00825CB0">
      <w:pPr>
        <w:rPr>
          <w:b/>
        </w:rPr>
      </w:pPr>
      <w:r w:rsidRPr="00C119C6">
        <w:rPr>
          <w:b/>
        </w:rPr>
        <w:t>Zadavatel:</w:t>
      </w:r>
    </w:p>
    <w:p w14:paraId="5832AD0C" w14:textId="77777777" w:rsidR="00825CB0" w:rsidRDefault="00825CB0" w:rsidP="00825CB0"/>
    <w:p w14:paraId="2B257F6D" w14:textId="77777777" w:rsidR="00825CB0" w:rsidRDefault="00825CB0" w:rsidP="00825CB0">
      <w:r>
        <w:t>ČEPRO, a.s.</w:t>
      </w:r>
    </w:p>
    <w:p w14:paraId="589638CF" w14:textId="77777777" w:rsidR="00825CB0" w:rsidRDefault="00825CB0" w:rsidP="00825CB0">
      <w:r>
        <w:t>se sídlem: Dělnická 213/12, Holešovice, 170 00 Praha 7</w:t>
      </w:r>
    </w:p>
    <w:p w14:paraId="160E5097" w14:textId="77777777" w:rsidR="00825CB0" w:rsidRDefault="00825CB0" w:rsidP="00825CB0">
      <w:r>
        <w:t>IČO: 60193531</w:t>
      </w:r>
    </w:p>
    <w:p w14:paraId="3E368034" w14:textId="77777777" w:rsidR="00825CB0" w:rsidRDefault="00825CB0" w:rsidP="00825CB0">
      <w:r>
        <w:t xml:space="preserve">spisová značka: B 2341 vedená </w:t>
      </w:r>
      <w:r w:rsidRPr="009C078A">
        <w:t>Městsk</w:t>
      </w:r>
      <w:r>
        <w:t>ým</w:t>
      </w:r>
      <w:r w:rsidRPr="009C078A">
        <w:t xml:space="preserve"> soud</w:t>
      </w:r>
      <w:r>
        <w:t>em</w:t>
      </w:r>
      <w:r w:rsidRPr="009C078A">
        <w:t xml:space="preserve"> v Praze, </w:t>
      </w:r>
    </w:p>
    <w:p w14:paraId="1BF3605C" w14:textId="77777777" w:rsidR="00825CB0" w:rsidRDefault="00825CB0" w:rsidP="00825CB0"/>
    <w:p w14:paraId="62C47CE4" w14:textId="77777777" w:rsidR="00825CB0" w:rsidRDefault="00825CB0" w:rsidP="00825CB0"/>
    <w:p w14:paraId="22E39D27" w14:textId="77777777" w:rsidR="00625B9E" w:rsidRDefault="00625B9E" w:rsidP="00825CB0"/>
    <w:p w14:paraId="1110B790" w14:textId="77777777" w:rsidR="00625B9E" w:rsidRDefault="00625B9E" w:rsidP="00825CB0"/>
    <w:p w14:paraId="26F81E02" w14:textId="77777777" w:rsidR="00825CB0" w:rsidRDefault="00825CB0" w:rsidP="00825CB0"/>
    <w:p w14:paraId="17A3EAC7" w14:textId="77777777" w:rsidR="00825CB0" w:rsidRDefault="00825CB0" w:rsidP="00825CB0">
      <w:pPr>
        <w:pStyle w:val="01-L"/>
      </w:pPr>
      <w:r w:rsidRPr="00445126">
        <w:lastRenderedPageBreak/>
        <w:t>Identifikační údaje zadavatele, základní informace k veřejné zakázce a zadávacímu řízení</w:t>
      </w:r>
    </w:p>
    <w:p w14:paraId="35199B82" w14:textId="77777777" w:rsidR="00595F4C" w:rsidRPr="00595F4C" w:rsidRDefault="00595F4C" w:rsidP="00595F4C"/>
    <w:p w14:paraId="067282AD" w14:textId="77777777" w:rsidR="00825CB0" w:rsidRPr="00B412DA" w:rsidRDefault="00825CB0" w:rsidP="00AB5AC5">
      <w:pPr>
        <w:pStyle w:val="Odstavec2"/>
        <w:numPr>
          <w:ilvl w:val="1"/>
          <w:numId w:val="3"/>
        </w:numPr>
        <w:tabs>
          <w:tab w:val="clear" w:pos="4058"/>
          <w:tab w:val="num" w:pos="1364"/>
        </w:tabs>
        <w:spacing w:before="0" w:after="120"/>
        <w:ind w:left="851"/>
        <w:rPr>
          <w:b/>
        </w:rPr>
      </w:pPr>
      <w:r w:rsidRPr="00B412DA">
        <w:rPr>
          <w:rFonts w:cs="Arial"/>
          <w:b/>
        </w:rPr>
        <w:t>Identifikační</w:t>
      </w:r>
      <w:r w:rsidRPr="00B412DA">
        <w:rPr>
          <w:b/>
        </w:rPr>
        <w:t xml:space="preserve"> údaje zadavatele</w:t>
      </w:r>
    </w:p>
    <w:p w14:paraId="720BEB08" w14:textId="77777777" w:rsidR="00825CB0" w:rsidRDefault="00825CB0" w:rsidP="00825CB0"/>
    <w:p w14:paraId="4E4476FC" w14:textId="77777777" w:rsidR="00825CB0" w:rsidRDefault="00825CB0" w:rsidP="00691EBE">
      <w:pPr>
        <w:ind w:left="284"/>
      </w:pPr>
      <w:r>
        <w:t>Společnost:</w:t>
      </w:r>
      <w:r>
        <w:tab/>
      </w:r>
      <w:r>
        <w:tab/>
        <w:t>ČEPRO, a. s.</w:t>
      </w:r>
    </w:p>
    <w:p w14:paraId="33957CBC" w14:textId="3A8F7996" w:rsidR="00825CB0" w:rsidRDefault="007A35A9" w:rsidP="00691EBE">
      <w:pPr>
        <w:ind w:left="284"/>
      </w:pPr>
      <w:r>
        <w:t>Sídlem:</w:t>
      </w:r>
      <w:r>
        <w:tab/>
      </w:r>
      <w:r>
        <w:tab/>
      </w:r>
      <w:r>
        <w:tab/>
        <w:t>Dělnická 213/12</w:t>
      </w:r>
      <w:r w:rsidR="00825CB0">
        <w:t>, Holešovice, 170 00 Praha 7</w:t>
      </w:r>
    </w:p>
    <w:p w14:paraId="08DF1450" w14:textId="77777777" w:rsidR="00825CB0" w:rsidRDefault="00825CB0" w:rsidP="00691EBE">
      <w:pPr>
        <w:ind w:left="284"/>
      </w:pPr>
      <w:r>
        <w:t>IČO:</w:t>
      </w:r>
      <w:r>
        <w:tab/>
      </w:r>
      <w:r>
        <w:tab/>
      </w:r>
      <w:r>
        <w:tab/>
        <w:t xml:space="preserve">     601 93 531</w:t>
      </w:r>
    </w:p>
    <w:p w14:paraId="711AF6A2" w14:textId="77777777" w:rsidR="00825CB0" w:rsidRDefault="00825CB0" w:rsidP="00691EBE">
      <w:pPr>
        <w:ind w:left="284"/>
      </w:pPr>
      <w:r>
        <w:t xml:space="preserve">DIČ: </w:t>
      </w:r>
      <w:r>
        <w:tab/>
      </w:r>
      <w:r>
        <w:tab/>
      </w:r>
      <w:r>
        <w:tab/>
        <w:t xml:space="preserve">     CZ 601 93 531</w:t>
      </w:r>
    </w:p>
    <w:p w14:paraId="3274A02F" w14:textId="77777777" w:rsidR="00825CB0" w:rsidRDefault="00825CB0" w:rsidP="00691EBE">
      <w:pPr>
        <w:ind w:left="284"/>
      </w:pPr>
      <w:r>
        <w:t>Zastoupena:</w:t>
      </w:r>
      <w:r>
        <w:tab/>
      </w:r>
      <w:r>
        <w:tab/>
        <w:t>Mgr. Jan Duspěva, předseda představenstva</w:t>
      </w:r>
    </w:p>
    <w:p w14:paraId="3F320450" w14:textId="22A16B56" w:rsidR="00825CB0" w:rsidRDefault="00825CB0" w:rsidP="00691EBE">
      <w:pPr>
        <w:ind w:left="284"/>
      </w:pPr>
      <w:r>
        <w:tab/>
      </w:r>
      <w:r>
        <w:tab/>
      </w:r>
      <w:r>
        <w:tab/>
        <w:t xml:space="preserve">          Ing. </w:t>
      </w:r>
      <w:r w:rsidR="00466B65">
        <w:t>František Todt</w:t>
      </w:r>
      <w:r>
        <w:t>, člen představenstva</w:t>
      </w:r>
    </w:p>
    <w:p w14:paraId="2C1DDB7A" w14:textId="77777777" w:rsidR="00825CB0" w:rsidRPr="005E680E" w:rsidRDefault="00825CB0" w:rsidP="00691EBE">
      <w:pPr>
        <w:ind w:left="284"/>
      </w:pPr>
      <w:r w:rsidRPr="005E680E">
        <w:t xml:space="preserve">spisová značka: B 2341 vedená Městským soudem v Praze, </w:t>
      </w:r>
    </w:p>
    <w:p w14:paraId="1079A2A0" w14:textId="77777777" w:rsidR="00825CB0" w:rsidRDefault="00825CB0" w:rsidP="00691EBE">
      <w:pPr>
        <w:ind w:left="284"/>
      </w:pPr>
      <w:r w:rsidRPr="005E680E">
        <w:t xml:space="preserve"> (dále též jen „zadavatel“)</w:t>
      </w:r>
    </w:p>
    <w:p w14:paraId="65D1C38C" w14:textId="77777777" w:rsidR="005E680E" w:rsidRDefault="005E680E" w:rsidP="00691EBE">
      <w:pPr>
        <w:ind w:left="284"/>
      </w:pPr>
    </w:p>
    <w:p w14:paraId="0666AC48" w14:textId="77777777" w:rsidR="00825CB0" w:rsidRPr="0018402B" w:rsidRDefault="00825CB0" w:rsidP="00AB5AC5">
      <w:pPr>
        <w:pStyle w:val="Odstavec2"/>
        <w:numPr>
          <w:ilvl w:val="1"/>
          <w:numId w:val="3"/>
        </w:numPr>
        <w:tabs>
          <w:tab w:val="clear" w:pos="4058"/>
          <w:tab w:val="num" w:pos="1364"/>
        </w:tabs>
        <w:spacing w:before="0" w:after="120"/>
        <w:ind w:left="851"/>
        <w:rPr>
          <w:b/>
        </w:rPr>
      </w:pPr>
      <w:r w:rsidRPr="00AB5AC5">
        <w:rPr>
          <w:rFonts w:cs="Arial"/>
          <w:b/>
        </w:rPr>
        <w:t>Kontaktní</w:t>
      </w:r>
      <w:r w:rsidRPr="00AB5AC5">
        <w:rPr>
          <w:b/>
        </w:rPr>
        <w:t xml:space="preserve"> o</w:t>
      </w:r>
      <w:r w:rsidRPr="0018402B">
        <w:rPr>
          <w:b/>
        </w:rPr>
        <w:t>soby a pojmy obsažené v zadávací dokumentaci</w:t>
      </w:r>
    </w:p>
    <w:p w14:paraId="2BEBF211" w14:textId="77777777" w:rsidR="00825CB0" w:rsidRDefault="00825CB0" w:rsidP="00691EBE">
      <w:pPr>
        <w:ind w:left="284"/>
      </w:pPr>
      <w:r>
        <w:t>Kontaktní osobou za zadavatele je ve věcech:</w:t>
      </w:r>
    </w:p>
    <w:tbl>
      <w:tblPr>
        <w:tblW w:w="957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2408"/>
        <w:gridCol w:w="1839"/>
        <w:gridCol w:w="2665"/>
      </w:tblGrid>
      <w:tr w:rsidR="00825CB0" w:rsidRPr="00CF4479" w14:paraId="0FEB824E" w14:textId="77777777" w:rsidTr="00691EBE">
        <w:trPr>
          <w:trHeight w:val="401"/>
        </w:trPr>
        <w:tc>
          <w:tcPr>
            <w:tcW w:w="26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23A97" w14:textId="77777777" w:rsidR="00825CB0" w:rsidRPr="00CF4479" w:rsidRDefault="00825CB0" w:rsidP="009355A3">
            <w:pPr>
              <w:rPr>
                <w:rFonts w:cs="Arial"/>
              </w:rPr>
            </w:pP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E601C" w14:textId="77777777" w:rsidR="00825CB0" w:rsidRPr="00CF4479" w:rsidRDefault="00825CB0" w:rsidP="009355A3">
            <w:pPr>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A074A" w14:textId="77777777" w:rsidR="00825CB0" w:rsidRPr="00CF4479" w:rsidRDefault="00825CB0" w:rsidP="009355A3">
            <w:pPr>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651C4" w14:textId="77777777" w:rsidR="00825CB0" w:rsidRPr="00CF4479" w:rsidRDefault="00825CB0" w:rsidP="009355A3">
            <w:pPr>
              <w:rPr>
                <w:rFonts w:cs="Arial"/>
              </w:rPr>
            </w:pPr>
            <w:r w:rsidRPr="00CF4479">
              <w:rPr>
                <w:rFonts w:cs="Arial"/>
              </w:rPr>
              <w:t>e-mail:</w:t>
            </w:r>
          </w:p>
        </w:tc>
      </w:tr>
      <w:tr w:rsidR="00825CB0" w:rsidRPr="00CF4479" w14:paraId="6866F6C2" w14:textId="77777777" w:rsidTr="00691EBE">
        <w:tc>
          <w:tcPr>
            <w:tcW w:w="2658" w:type="dxa"/>
            <w:tcBorders>
              <w:top w:val="single" w:sz="4" w:space="0" w:color="auto"/>
              <w:left w:val="single" w:sz="4" w:space="0" w:color="auto"/>
              <w:bottom w:val="single" w:sz="4" w:space="0" w:color="auto"/>
              <w:right w:val="single" w:sz="4" w:space="0" w:color="auto"/>
            </w:tcBorders>
            <w:shd w:val="clear" w:color="auto" w:fill="auto"/>
            <w:hideMark/>
          </w:tcPr>
          <w:p w14:paraId="58F2A35B" w14:textId="77777777" w:rsidR="00825CB0" w:rsidRPr="00CF4479" w:rsidRDefault="00825CB0" w:rsidP="009355A3">
            <w:pPr>
              <w:rPr>
                <w:rFonts w:cs="Arial"/>
              </w:rPr>
            </w:pPr>
            <w:r>
              <w:rPr>
                <w:rFonts w:cs="Arial"/>
              </w:rPr>
              <w:t>zadávacího řízení</w:t>
            </w:r>
          </w:p>
        </w:tc>
        <w:tc>
          <w:tcPr>
            <w:tcW w:w="2408" w:type="dxa"/>
            <w:tcBorders>
              <w:top w:val="single" w:sz="4" w:space="0" w:color="auto"/>
              <w:left w:val="single" w:sz="4" w:space="0" w:color="auto"/>
              <w:bottom w:val="single" w:sz="4" w:space="0" w:color="auto"/>
              <w:right w:val="single" w:sz="4" w:space="0" w:color="auto"/>
            </w:tcBorders>
            <w:shd w:val="clear" w:color="auto" w:fill="auto"/>
          </w:tcPr>
          <w:p w14:paraId="6F71BCA9" w14:textId="77777777" w:rsidR="00825CB0" w:rsidRPr="00CF4479" w:rsidRDefault="00825CB0" w:rsidP="009355A3">
            <w:pPr>
              <w:rPr>
                <w:rFonts w:cs="Arial"/>
              </w:rPr>
            </w:pPr>
            <w:r>
              <w:rPr>
                <w:rFonts w:cs="Arial"/>
              </w:rPr>
              <w:t>Olga Kolářová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95FA118" w14:textId="77777777" w:rsidR="00825CB0" w:rsidRPr="00CF4479" w:rsidRDefault="00825CB0" w:rsidP="009355A3">
            <w:pPr>
              <w:rPr>
                <w:rFonts w:cs="Arial"/>
              </w:rPr>
            </w:pPr>
            <w:r>
              <w:rPr>
                <w:rFonts w:cs="Arial"/>
              </w:rPr>
              <w:t>+</w:t>
            </w:r>
            <w:r w:rsidRPr="00A76B4A">
              <w:rPr>
                <w:rFonts w:cs="Arial"/>
              </w:rPr>
              <w:t>420 221 968 206</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64B3FFBE" w14:textId="77777777" w:rsidR="00825CB0" w:rsidRPr="00CF4479" w:rsidRDefault="00825CB0" w:rsidP="009355A3">
            <w:pPr>
              <w:rPr>
                <w:rFonts w:cs="Arial"/>
              </w:rPr>
            </w:pPr>
            <w:r>
              <w:rPr>
                <w:rFonts w:cs="Arial"/>
              </w:rPr>
              <w:t>olga.kolarova</w:t>
            </w:r>
            <w:r w:rsidRPr="00CF4479">
              <w:rPr>
                <w:rFonts w:cs="Arial"/>
              </w:rPr>
              <w:t>@ceproas.cz</w:t>
            </w:r>
          </w:p>
        </w:tc>
      </w:tr>
    </w:tbl>
    <w:p w14:paraId="51156F68" w14:textId="77777777" w:rsidR="00825CB0" w:rsidRDefault="00825CB0" w:rsidP="00825CB0"/>
    <w:p w14:paraId="3E5FB715" w14:textId="77777777" w:rsidR="00825CB0" w:rsidRDefault="00825CB0" w:rsidP="00691EBE">
      <w:pPr>
        <w:ind w:left="284"/>
      </w:pPr>
      <w:r>
        <w:t>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byly vždy v českém jazyce.</w:t>
      </w:r>
    </w:p>
    <w:p w14:paraId="78FF7359" w14:textId="77777777" w:rsidR="00825CB0" w:rsidRDefault="00825CB0" w:rsidP="00825CB0">
      <w:pPr>
        <w:rPr>
          <w:b/>
        </w:rPr>
      </w:pPr>
    </w:p>
    <w:p w14:paraId="7AF90B8C" w14:textId="77777777" w:rsidR="00825CB0" w:rsidRDefault="00825CB0" w:rsidP="00AB5AC5">
      <w:pPr>
        <w:pStyle w:val="Odstavec2"/>
        <w:numPr>
          <w:ilvl w:val="1"/>
          <w:numId w:val="3"/>
        </w:numPr>
        <w:tabs>
          <w:tab w:val="clear" w:pos="4058"/>
          <w:tab w:val="num" w:pos="1364"/>
        </w:tabs>
        <w:spacing w:before="0" w:after="120"/>
        <w:ind w:left="851"/>
        <w:rPr>
          <w:b/>
        </w:rPr>
      </w:pPr>
      <w:r w:rsidRPr="00AB5AC5">
        <w:rPr>
          <w:rFonts w:cs="Arial"/>
          <w:b/>
        </w:rPr>
        <w:t>Pojmy</w:t>
      </w:r>
      <w:r w:rsidRPr="00AB5AC5">
        <w:rPr>
          <w:b/>
        </w:rPr>
        <w:t xml:space="preserve"> u</w:t>
      </w:r>
      <w:r w:rsidRPr="0018402B">
        <w:rPr>
          <w:b/>
        </w:rPr>
        <w:t>žité v této zadávací dokumentaci:</w:t>
      </w:r>
    </w:p>
    <w:p w14:paraId="210BED44" w14:textId="77777777" w:rsidR="00BF6F06" w:rsidRPr="0018402B" w:rsidRDefault="00BF6F06" w:rsidP="00BF6F06">
      <w:pPr>
        <w:pStyle w:val="02-ODST-2"/>
        <w:numPr>
          <w:ilvl w:val="0"/>
          <w:numId w:val="0"/>
        </w:numPr>
        <w:ind w:left="567"/>
        <w:rPr>
          <w:b/>
        </w:rPr>
      </w:pPr>
    </w:p>
    <w:p w14:paraId="6628788D" w14:textId="77777777" w:rsidR="0022161A" w:rsidRDefault="0022161A" w:rsidP="00BF6F06">
      <w:pPr>
        <w:ind w:left="284"/>
        <w:rPr>
          <w:u w:val="single"/>
        </w:rPr>
      </w:pPr>
      <w:r>
        <w:rPr>
          <w:u w:val="single"/>
        </w:rPr>
        <w:t>dílčí zakázka/dílčí veřejná zakázka</w:t>
      </w:r>
      <w:r w:rsidRPr="00555C91">
        <w:t xml:space="preserve"> – veřejná zakázka zadávaná zadavatelem na základě uzavřené rámcové dohody</w:t>
      </w:r>
    </w:p>
    <w:p w14:paraId="3F3D018E" w14:textId="1141A688" w:rsidR="00825CB0" w:rsidRDefault="00825CB0" w:rsidP="00691EBE">
      <w:pPr>
        <w:ind w:left="284"/>
      </w:pPr>
      <w:r w:rsidRPr="009D4A2D">
        <w:rPr>
          <w:i/>
          <w:u w:val="single"/>
        </w:rPr>
        <w:t>dodavatel</w:t>
      </w:r>
      <w:r w:rsidRPr="00B93A35">
        <w:t xml:space="preserve"> </w:t>
      </w:r>
      <w:r w:rsidRPr="009D4A2D">
        <w:t xml:space="preserve">– obecně právnická nebo fyzická osoba, která provádí </w:t>
      </w:r>
      <w:r w:rsidR="00562957">
        <w:t>dodávky</w:t>
      </w:r>
      <w:r w:rsidRPr="009D4A2D">
        <w:t>, pokud má sídlo, místo podnikání či místo trvalého pobytu na území České republiky, nebo zahraniční dodavatel</w:t>
      </w:r>
    </w:p>
    <w:p w14:paraId="22717CA1" w14:textId="4DB01148" w:rsidR="00825CB0" w:rsidRPr="009D4A2D" w:rsidRDefault="00825CB0" w:rsidP="00691EBE">
      <w:pPr>
        <w:ind w:left="284"/>
        <w:rPr>
          <w:i/>
          <w:u w:val="single"/>
        </w:rPr>
      </w:pPr>
      <w:r w:rsidRPr="009D4A2D">
        <w:rPr>
          <w:i/>
          <w:u w:val="single"/>
        </w:rPr>
        <w:t>smlouva</w:t>
      </w:r>
      <w:r w:rsidR="00D47FBD">
        <w:rPr>
          <w:i/>
          <w:u w:val="single"/>
        </w:rPr>
        <w:t xml:space="preserve"> či rámcová dohoda</w:t>
      </w:r>
      <w:r>
        <w:rPr>
          <w:i/>
          <w:u w:val="single"/>
        </w:rPr>
        <w:t xml:space="preserve"> </w:t>
      </w:r>
      <w:r w:rsidRPr="009D4A2D">
        <w:t xml:space="preserve">– jedná se o </w:t>
      </w:r>
      <w:r>
        <w:t>rámcovou dohodu</w:t>
      </w:r>
      <w:r w:rsidRPr="009D4A2D">
        <w:t xml:space="preserve">, která bude uzavřena na základě výsledku tohoto </w:t>
      </w:r>
      <w:r>
        <w:t>zadávacího</w:t>
      </w:r>
      <w:r w:rsidRPr="009D4A2D">
        <w:t xml:space="preserve"> řízení s vybraným </w:t>
      </w:r>
      <w:r>
        <w:t>dodavatelem - účastníkem zadávacího řízení</w:t>
      </w:r>
    </w:p>
    <w:p w14:paraId="76C6F05F" w14:textId="6520B449" w:rsidR="00825CB0" w:rsidRPr="00B93A35" w:rsidRDefault="00825CB0" w:rsidP="00691EBE">
      <w:pPr>
        <w:ind w:left="284"/>
      </w:pPr>
      <w:r>
        <w:rPr>
          <w:i/>
          <w:u w:val="single"/>
        </w:rPr>
        <w:t xml:space="preserve">účastník zadávacího řízení </w:t>
      </w:r>
      <w:r w:rsidRPr="00B93A35">
        <w:t>– dodavatel, který podal nabídku v</w:t>
      </w:r>
      <w:r>
        <w:t xml:space="preserve"> zadávacím</w:t>
      </w:r>
      <w:r w:rsidRPr="00B93A35">
        <w:t xml:space="preserve"> řízení</w:t>
      </w:r>
    </w:p>
    <w:p w14:paraId="20724DE4" w14:textId="7F5744FA" w:rsidR="008A0AAC" w:rsidRPr="008A0AAC" w:rsidRDefault="00825CB0" w:rsidP="00691EBE">
      <w:pPr>
        <w:ind w:left="284"/>
        <w:rPr>
          <w:b/>
        </w:rPr>
      </w:pPr>
      <w:r>
        <w:rPr>
          <w:i/>
          <w:u w:val="single"/>
        </w:rPr>
        <w:t>zadávací</w:t>
      </w:r>
      <w:r w:rsidRPr="009D4A2D">
        <w:rPr>
          <w:i/>
          <w:u w:val="single"/>
        </w:rPr>
        <w:t xml:space="preserve"> řízení</w:t>
      </w:r>
      <w:r w:rsidRPr="00B93A35">
        <w:t xml:space="preserve"> - </w:t>
      </w:r>
      <w:r>
        <w:t>jedná se o zadávací řízení na na</w:t>
      </w:r>
      <w:r w:rsidRPr="00B93A35">
        <w:t xml:space="preserve">dlimitní </w:t>
      </w:r>
      <w:r>
        <w:t xml:space="preserve">veřejnou </w:t>
      </w:r>
      <w:r w:rsidRPr="00B93A35">
        <w:t xml:space="preserve">zakázku na </w:t>
      </w:r>
      <w:r w:rsidR="000812C5">
        <w:t>dodávky</w:t>
      </w:r>
      <w:r w:rsidRPr="00B93A35">
        <w:t>, zadávan</w:t>
      </w:r>
      <w:r>
        <w:t xml:space="preserve">ou v nadlimitním režimu formou otevřeného </w:t>
      </w:r>
      <w:r w:rsidRPr="00B93A35">
        <w:t>řízení</w:t>
      </w:r>
      <w:r>
        <w:t>,</w:t>
      </w:r>
      <w:r w:rsidRPr="00B93A35">
        <w:t xml:space="preserve"> </w:t>
      </w:r>
      <w:r w:rsidRPr="009D4A2D">
        <w:t xml:space="preserve">s názvem </w:t>
      </w:r>
      <w:r>
        <w:t>veřejné zakázky</w:t>
      </w:r>
      <w:r w:rsidR="00434F65" w:rsidRPr="00434F65">
        <w:rPr>
          <w:b/>
        </w:rPr>
        <w:t xml:space="preserve"> </w:t>
      </w:r>
      <w:r w:rsidR="000812C5">
        <w:rPr>
          <w:b/>
        </w:rPr>
        <w:t>Výměna výdejních stojanů na ČS</w:t>
      </w:r>
      <w:r w:rsidR="001F3CCC">
        <w:rPr>
          <w:b/>
        </w:rPr>
        <w:t>.</w:t>
      </w:r>
    </w:p>
    <w:p w14:paraId="2DD956F0" w14:textId="43DAD888" w:rsidR="00825CB0" w:rsidRPr="00B93A35" w:rsidRDefault="00825CB0" w:rsidP="005251CC">
      <w:pPr>
        <w:tabs>
          <w:tab w:val="right" w:pos="9354"/>
        </w:tabs>
        <w:ind w:left="284"/>
      </w:pPr>
      <w:r w:rsidRPr="009D4A2D">
        <w:rPr>
          <w:i/>
          <w:u w:val="single"/>
        </w:rPr>
        <w:t>zadavatel</w:t>
      </w:r>
      <w:r w:rsidRPr="00B93A35">
        <w:t xml:space="preserve"> – společnost ČEPRO, a.s. uvedená v čl. 1.1 této zadávací dokumentace</w:t>
      </w:r>
      <w:r w:rsidR="005251CC">
        <w:tab/>
      </w:r>
    </w:p>
    <w:p w14:paraId="05E90FB4" w14:textId="2CC2A184" w:rsidR="00825CB0" w:rsidRPr="009664C4" w:rsidRDefault="00825CB0" w:rsidP="00C0770A">
      <w:pPr>
        <w:ind w:left="284"/>
        <w:rPr>
          <w:b/>
        </w:rPr>
      </w:pPr>
      <w:r w:rsidRPr="009D4A2D">
        <w:rPr>
          <w:i/>
          <w:u w:val="single"/>
        </w:rPr>
        <w:t>zakázka</w:t>
      </w:r>
      <w:r>
        <w:rPr>
          <w:i/>
          <w:u w:val="single"/>
        </w:rPr>
        <w:t xml:space="preserve"> či veřejná zakázka</w:t>
      </w:r>
      <w:r>
        <w:rPr>
          <w:u w:val="single"/>
        </w:rPr>
        <w:t xml:space="preserve"> – </w:t>
      </w:r>
      <w:r w:rsidRPr="009D4A2D">
        <w:t xml:space="preserve">nadlimitní veřejná zakázka na </w:t>
      </w:r>
      <w:r w:rsidR="00C0770A">
        <w:t>dodávky</w:t>
      </w:r>
      <w:r w:rsidRPr="009D4A2D">
        <w:t xml:space="preserve"> s názvem </w:t>
      </w:r>
      <w:r w:rsidR="00C0770A">
        <w:rPr>
          <w:b/>
        </w:rPr>
        <w:t>Výměna výdejních stojanů na ČS</w:t>
      </w:r>
      <w:r w:rsidR="00FF0620">
        <w:t xml:space="preserve">, </w:t>
      </w:r>
      <w:r w:rsidR="00D93177" w:rsidRPr="006D4B28">
        <w:t>její</w:t>
      </w:r>
      <w:r w:rsidR="00FF0620">
        <w:t>m</w:t>
      </w:r>
      <w:r w:rsidR="00D93177" w:rsidRPr="006D4B28">
        <w:t>ž</w:t>
      </w:r>
      <w:r w:rsidR="005F6B1F">
        <w:t xml:space="preserve"> </w:t>
      </w:r>
      <w:r w:rsidR="00D93177" w:rsidRPr="006D4B28">
        <w:t>předmětem je uzavření rámcové dohody a která je</w:t>
      </w:r>
      <w:r w:rsidR="00656C67">
        <w:t xml:space="preserve"> ve smyslu </w:t>
      </w:r>
      <w:r w:rsidRPr="009D4A2D">
        <w:t xml:space="preserve">§ </w:t>
      </w:r>
      <w:r>
        <w:t>55 a 56</w:t>
      </w:r>
      <w:r w:rsidRPr="009D4A2D">
        <w:t xml:space="preserve"> zákona</w:t>
      </w:r>
      <w:r>
        <w:t xml:space="preserve"> zadávaná dle podmínek uvedených v této zadávací dokumentaci</w:t>
      </w:r>
      <w:r w:rsidR="005F6B1F">
        <w:t>;</w:t>
      </w:r>
    </w:p>
    <w:p w14:paraId="590C300D" w14:textId="3736636B" w:rsidR="00825CB0" w:rsidRDefault="00825CB0" w:rsidP="00691EBE">
      <w:pPr>
        <w:ind w:left="284"/>
      </w:pPr>
      <w:r w:rsidRPr="009D4A2D">
        <w:rPr>
          <w:i/>
          <w:u w:val="single"/>
        </w:rPr>
        <w:t>zákon</w:t>
      </w:r>
      <w:r w:rsidRPr="00B93A35">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r w:rsidR="00656C67">
        <w:t>.</w:t>
      </w:r>
    </w:p>
    <w:p w14:paraId="5BEBD08F" w14:textId="2C5B31AE" w:rsidR="00825CB0" w:rsidRDefault="00825CB0" w:rsidP="001F3DEF">
      <w:pPr>
        <w:ind w:left="284"/>
      </w:pPr>
      <w:r>
        <w:tab/>
      </w:r>
      <w:r>
        <w:tab/>
      </w:r>
      <w:r>
        <w:tab/>
      </w:r>
    </w:p>
    <w:p w14:paraId="6A910921" w14:textId="77777777" w:rsidR="002C4811" w:rsidRDefault="002C4811" w:rsidP="001F3DEF">
      <w:pPr>
        <w:ind w:left="284"/>
      </w:pPr>
    </w:p>
    <w:p w14:paraId="7ACD8BA4" w14:textId="77777777" w:rsidR="00572502" w:rsidRDefault="00572502" w:rsidP="001F3DEF">
      <w:pPr>
        <w:ind w:left="284"/>
      </w:pPr>
    </w:p>
    <w:p w14:paraId="3A730093" w14:textId="77777777" w:rsidR="00572502" w:rsidRDefault="00572502" w:rsidP="001F3DEF">
      <w:pPr>
        <w:ind w:left="284"/>
      </w:pPr>
    </w:p>
    <w:p w14:paraId="00ACF6BD" w14:textId="77777777" w:rsidR="00825CB0" w:rsidRPr="0018402B" w:rsidRDefault="00825CB0" w:rsidP="00AB5AC5">
      <w:pPr>
        <w:pStyle w:val="Odstavec2"/>
        <w:numPr>
          <w:ilvl w:val="1"/>
          <w:numId w:val="3"/>
        </w:numPr>
        <w:tabs>
          <w:tab w:val="clear" w:pos="4058"/>
          <w:tab w:val="num" w:pos="1364"/>
        </w:tabs>
        <w:spacing w:before="0" w:after="120"/>
        <w:ind w:left="851"/>
        <w:rPr>
          <w:b/>
        </w:rPr>
      </w:pPr>
      <w:r w:rsidRPr="00AB5AC5">
        <w:rPr>
          <w:rFonts w:cs="Arial"/>
          <w:b/>
        </w:rPr>
        <w:lastRenderedPageBreak/>
        <w:t>Druh</w:t>
      </w:r>
      <w:r w:rsidRPr="0018402B">
        <w:rPr>
          <w:b/>
        </w:rPr>
        <w:t xml:space="preserve"> zadávacího řízení</w:t>
      </w:r>
    </w:p>
    <w:p w14:paraId="2C5D3363" w14:textId="2F3B57E6" w:rsidR="0022161A" w:rsidRPr="0022161A" w:rsidRDefault="00825CB0" w:rsidP="0022161A">
      <w:pPr>
        <w:ind w:left="284"/>
        <w:rPr>
          <w:rFonts w:cs="Arial"/>
        </w:rPr>
      </w:pPr>
      <w:r>
        <w:rPr>
          <w:rFonts w:cs="Arial"/>
        </w:rPr>
        <w:t xml:space="preserve">Zadavatel zadává tuto zakázku v nadlimitním režimu postupem </w:t>
      </w:r>
      <w:r w:rsidRPr="00E65601">
        <w:rPr>
          <w:rFonts w:cs="Arial"/>
        </w:rPr>
        <w:t>dle</w:t>
      </w:r>
      <w:r>
        <w:rPr>
          <w:rFonts w:cs="Arial"/>
        </w:rPr>
        <w:t xml:space="preserve"> ustanovení § 56</w:t>
      </w:r>
      <w:r w:rsidRPr="00E65601">
        <w:rPr>
          <w:rFonts w:cs="Arial"/>
        </w:rPr>
        <w:t xml:space="preserve"> zákona</w:t>
      </w:r>
      <w:r>
        <w:rPr>
          <w:rFonts w:cs="Arial"/>
        </w:rPr>
        <w:t xml:space="preserve"> v otevřeném řízení</w:t>
      </w:r>
      <w:r w:rsidR="0022161A">
        <w:rPr>
          <w:rFonts w:cs="Arial"/>
        </w:rPr>
        <w:t>.</w:t>
      </w:r>
    </w:p>
    <w:p w14:paraId="5228F152" w14:textId="77777777" w:rsidR="00825CB0" w:rsidRDefault="00825CB0" w:rsidP="00691EBE">
      <w:pPr>
        <w:ind w:left="284"/>
      </w:pPr>
      <w: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07BEB1CA" w14:textId="77777777" w:rsidR="00825CB0" w:rsidRDefault="00825CB0" w:rsidP="00691EBE">
      <w:pPr>
        <w:ind w:left="284"/>
      </w:pPr>
      <w:r>
        <w:t xml:space="preserve">V oznámení otevřeného řízení –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  </w:t>
      </w:r>
    </w:p>
    <w:p w14:paraId="39B74230" w14:textId="7F1B39E7" w:rsidR="00825CB0" w:rsidRDefault="00825CB0" w:rsidP="00691EBE">
      <w:pPr>
        <w:ind w:left="284"/>
      </w:pPr>
      <w:r>
        <w:t>Požadavky na zpracování a obsah nabídek dodavatelů, včetně požadavků na prokázání splnění kvalifikace</w:t>
      </w:r>
      <w:r w:rsidR="00D93177">
        <w:t>/způsobilosti dodavatele</w:t>
      </w:r>
      <w:r>
        <w:t xml:space="preserve"> a informací týkající se způsobu podání nabídek jsou uvedeny v této zadávací dokumentaci a jejích nedílných součástech.</w:t>
      </w:r>
    </w:p>
    <w:p w14:paraId="467300EE" w14:textId="77777777" w:rsidR="00825CB0" w:rsidRDefault="00825CB0" w:rsidP="00825CB0"/>
    <w:p w14:paraId="44F78DF7" w14:textId="77777777" w:rsidR="00825CB0" w:rsidRPr="0018402B" w:rsidRDefault="00825CB0" w:rsidP="00AB5AC5">
      <w:pPr>
        <w:pStyle w:val="Odstavec2"/>
        <w:numPr>
          <w:ilvl w:val="1"/>
          <w:numId w:val="3"/>
        </w:numPr>
        <w:tabs>
          <w:tab w:val="clear" w:pos="4058"/>
          <w:tab w:val="num" w:pos="1364"/>
        </w:tabs>
        <w:spacing w:before="0" w:after="120"/>
        <w:ind w:left="851"/>
        <w:rPr>
          <w:b/>
        </w:rPr>
      </w:pPr>
      <w:bookmarkStart w:id="0" w:name="_Ref341267335"/>
      <w:r w:rsidRPr="00AB5AC5">
        <w:rPr>
          <w:rFonts w:cs="Arial"/>
          <w:b/>
        </w:rPr>
        <w:t>Vymezení</w:t>
      </w:r>
      <w:r w:rsidRPr="00AB5AC5">
        <w:rPr>
          <w:b/>
        </w:rPr>
        <w:t xml:space="preserve"> </w:t>
      </w:r>
      <w:r w:rsidRPr="0018402B">
        <w:rPr>
          <w:b/>
        </w:rPr>
        <w:t>předmětu zakázky</w:t>
      </w:r>
      <w:bookmarkEnd w:id="0"/>
    </w:p>
    <w:p w14:paraId="67278243" w14:textId="7F75B219" w:rsidR="000F645B" w:rsidRDefault="000F645B" w:rsidP="00026789">
      <w:pPr>
        <w:ind w:left="284"/>
      </w:pPr>
      <w:bookmarkStart w:id="1" w:name="_Toc285613295"/>
      <w:bookmarkStart w:id="2" w:name="_Toc298336302"/>
      <w:bookmarkStart w:id="3" w:name="_Toc298338752"/>
      <w:bookmarkStart w:id="4" w:name="_Ref300650785"/>
      <w:r>
        <w:t>Předmětem zakázky je uzavření rámcové dohody s jedním dodavatelem (dále též jen „smlouva“</w:t>
      </w:r>
      <w:r w:rsidR="009A754B">
        <w:t xml:space="preserve"> a/nebo také „rámcová dohoda“</w:t>
      </w:r>
      <w:r>
        <w:t xml:space="preserve">), která bude upravovat podmínky pro jednotlivé dílčí zakázky na </w:t>
      </w:r>
      <w:r w:rsidR="00ED2E3F">
        <w:t>dodávky</w:t>
      </w:r>
      <w:r>
        <w:t xml:space="preserve">, jejichž předmětem je </w:t>
      </w:r>
      <w:r w:rsidR="00ED2E3F">
        <w:t xml:space="preserve">dodávka výdejních stojanů pohonných hmot včetně montáže na čerpacích stanicích </w:t>
      </w:r>
      <w:proofErr w:type="spellStart"/>
      <w:r w:rsidR="00ED2E3F">
        <w:t>EuroOil</w:t>
      </w:r>
      <w:proofErr w:type="spellEnd"/>
      <w:r w:rsidR="00ED2E3F">
        <w:t xml:space="preserve"> </w:t>
      </w:r>
      <w:r>
        <w:t>(dále též jen „ČS</w:t>
      </w:r>
      <w:r w:rsidR="00FF0620">
        <w:t>“)</w:t>
      </w:r>
      <w:r w:rsidR="000E71E0">
        <w:t xml:space="preserve">, které provozuje </w:t>
      </w:r>
      <w:r w:rsidR="00C504E0">
        <w:t>z</w:t>
      </w:r>
      <w:r>
        <w:t>adavatel,</w:t>
      </w:r>
      <w:r w:rsidR="00ED2E3F">
        <w:t xml:space="preserve"> </w:t>
      </w:r>
      <w:r w:rsidR="000E71E0">
        <w:t>a</w:t>
      </w:r>
      <w:r>
        <w:t xml:space="preserve"> které jsou uvedeny </w:t>
      </w:r>
      <w:r w:rsidRPr="007D46B6">
        <w:t>v Příloze č. 3</w:t>
      </w:r>
      <w:r w:rsidR="007D46B6">
        <w:t>.</w:t>
      </w:r>
      <w:r w:rsidRPr="00B412DA">
        <w:t xml:space="preserve"> </w:t>
      </w:r>
      <w:r>
        <w:t xml:space="preserve">Jednotlivé dílčí zakázky budou zadávány na základě a v souladu s postupem uvedeným v rámcové dohodě. </w:t>
      </w:r>
    </w:p>
    <w:p w14:paraId="6980685A" w14:textId="41002F0C" w:rsidR="005E3C97" w:rsidRDefault="005E3C97" w:rsidP="00EB00E9">
      <w:pPr>
        <w:ind w:left="284"/>
        <w:rPr>
          <w:rFonts w:cs="Arial"/>
          <w:szCs w:val="22"/>
        </w:rPr>
      </w:pPr>
      <w:r w:rsidRPr="005E3C97">
        <w:rPr>
          <w:rFonts w:cs="Arial"/>
          <w:szCs w:val="22"/>
        </w:rPr>
        <w:t>Předmět zakázky</w:t>
      </w:r>
      <w:r w:rsidR="00D93177">
        <w:rPr>
          <w:rFonts w:cs="Arial"/>
          <w:szCs w:val="22"/>
        </w:rPr>
        <w:t>, resp. předmět dílčích zakázek zadávaných zadavatelem na základě uzavřené smlouvy</w:t>
      </w:r>
      <w:r w:rsidRPr="005E3C97">
        <w:rPr>
          <w:rFonts w:cs="Arial"/>
          <w:szCs w:val="22"/>
        </w:rPr>
        <w:t xml:space="preserve"> je blíže specifikován v následujícím textu zadávací dokumentace, zejména v čl. 2 této zadávací dokumentace, a v jejích nedílných součástech.</w:t>
      </w:r>
    </w:p>
    <w:p w14:paraId="7C1734AB" w14:textId="77777777" w:rsidR="00595F4C" w:rsidRPr="005E3C97" w:rsidRDefault="00595F4C" w:rsidP="005E3C97">
      <w:pPr>
        <w:rPr>
          <w:rFonts w:cs="Arial"/>
          <w:szCs w:val="22"/>
        </w:rPr>
      </w:pPr>
    </w:p>
    <w:p w14:paraId="7E303802" w14:textId="77777777" w:rsidR="005E3C97" w:rsidRPr="00595F4C" w:rsidRDefault="005E3C97" w:rsidP="00AB5AC5">
      <w:pPr>
        <w:pStyle w:val="Odstavec2"/>
        <w:numPr>
          <w:ilvl w:val="1"/>
          <w:numId w:val="3"/>
        </w:numPr>
        <w:tabs>
          <w:tab w:val="clear" w:pos="4058"/>
          <w:tab w:val="num" w:pos="1364"/>
        </w:tabs>
        <w:spacing w:before="0" w:after="120"/>
        <w:ind w:left="851"/>
        <w:rPr>
          <w:b/>
        </w:rPr>
      </w:pPr>
      <w:bookmarkStart w:id="5" w:name="_Toc467574882"/>
      <w:r w:rsidRPr="00AB5AC5">
        <w:rPr>
          <w:rFonts w:cs="Arial"/>
          <w:b/>
        </w:rPr>
        <w:t>Doba</w:t>
      </w:r>
      <w:r w:rsidRPr="00595F4C">
        <w:rPr>
          <w:b/>
        </w:rPr>
        <w:t xml:space="preserve"> a místo plnění zakázky</w:t>
      </w:r>
      <w:bookmarkEnd w:id="1"/>
      <w:bookmarkEnd w:id="2"/>
      <w:bookmarkEnd w:id="3"/>
      <w:bookmarkEnd w:id="4"/>
      <w:bookmarkEnd w:id="5"/>
    </w:p>
    <w:p w14:paraId="1AE19379" w14:textId="594FC93F" w:rsidR="005E3C97" w:rsidRPr="00AB5AC5" w:rsidRDefault="005E3C97" w:rsidP="00A7680D">
      <w:pPr>
        <w:tabs>
          <w:tab w:val="left" w:pos="567"/>
        </w:tabs>
        <w:ind w:left="284"/>
        <w:rPr>
          <w:rFonts w:cs="Arial"/>
        </w:rPr>
      </w:pPr>
      <w:bookmarkStart w:id="6" w:name="_Ref328463618"/>
      <w:r w:rsidRPr="00AB5AC5">
        <w:rPr>
          <w:rFonts w:cs="Arial"/>
        </w:rPr>
        <w:t>Rámcová dohoda bude uzavřena s jedním vybraným dodavatelem na dobu určitou</w:t>
      </w:r>
      <w:r w:rsidR="009A754B">
        <w:rPr>
          <w:rFonts w:cs="Arial"/>
        </w:rPr>
        <w:t>, a to od okamžiku uzavření, nikoliv však dříve než 1.</w:t>
      </w:r>
      <w:r w:rsidR="00BA016E">
        <w:rPr>
          <w:rFonts w:cs="Arial"/>
        </w:rPr>
        <w:t xml:space="preserve"> </w:t>
      </w:r>
      <w:r w:rsidR="00164A3C">
        <w:rPr>
          <w:rFonts w:cs="Arial"/>
        </w:rPr>
        <w:t>9</w:t>
      </w:r>
      <w:r w:rsidR="009A754B">
        <w:rPr>
          <w:rFonts w:cs="Arial"/>
        </w:rPr>
        <w:t>.</w:t>
      </w:r>
      <w:r w:rsidR="00BA016E">
        <w:rPr>
          <w:rFonts w:cs="Arial"/>
        </w:rPr>
        <w:t xml:space="preserve"> </w:t>
      </w:r>
      <w:r w:rsidR="009A754B">
        <w:rPr>
          <w:rFonts w:cs="Arial"/>
        </w:rPr>
        <w:t>2019,</w:t>
      </w:r>
      <w:r w:rsidRPr="00AB5AC5">
        <w:rPr>
          <w:rFonts w:cs="Arial"/>
        </w:rPr>
        <w:t xml:space="preserve"> do </w:t>
      </w:r>
      <w:r w:rsidR="007102A5">
        <w:rPr>
          <w:rFonts w:cs="Arial"/>
          <w:b/>
        </w:rPr>
        <w:t>31. 8. 2023</w:t>
      </w:r>
      <w:r w:rsidRPr="00AB5AC5">
        <w:rPr>
          <w:rFonts w:cs="Arial"/>
        </w:rPr>
        <w:t xml:space="preserve">. Předpokládaná doba uzavření rámcové </w:t>
      </w:r>
      <w:r w:rsidR="00E7636D">
        <w:rPr>
          <w:rFonts w:cs="Arial"/>
        </w:rPr>
        <w:t xml:space="preserve">dohody </w:t>
      </w:r>
      <w:r w:rsidR="007102A5">
        <w:rPr>
          <w:rFonts w:cs="Arial"/>
        </w:rPr>
        <w:t xml:space="preserve">je září </w:t>
      </w:r>
      <w:r w:rsidR="00E1148A">
        <w:rPr>
          <w:rFonts w:cs="Arial"/>
        </w:rPr>
        <w:t>2019</w:t>
      </w:r>
      <w:r w:rsidRPr="00AB5AC5">
        <w:rPr>
          <w:rFonts w:cs="Arial"/>
        </w:rPr>
        <w:t>.</w:t>
      </w:r>
      <w:r w:rsidR="009A754B">
        <w:rPr>
          <w:rFonts w:cs="Arial"/>
        </w:rPr>
        <w:t xml:space="preserve"> </w:t>
      </w:r>
    </w:p>
    <w:p w14:paraId="46F96AB8" w14:textId="5B75E601" w:rsidR="00595F4C" w:rsidRPr="00AB5AC5" w:rsidRDefault="005E3C97" w:rsidP="00A7680D">
      <w:pPr>
        <w:ind w:left="284"/>
        <w:rPr>
          <w:rFonts w:cs="Arial"/>
        </w:rPr>
      </w:pPr>
      <w:r w:rsidRPr="00AB5AC5">
        <w:rPr>
          <w:rFonts w:cs="Arial"/>
        </w:rPr>
        <w:t xml:space="preserve">Jednotlivé dílčí zakázky na </w:t>
      </w:r>
      <w:r w:rsidR="007102A5">
        <w:rPr>
          <w:rFonts w:cs="Arial"/>
        </w:rPr>
        <w:t>dodávky</w:t>
      </w:r>
      <w:r w:rsidRPr="00AB5AC5">
        <w:rPr>
          <w:rFonts w:cs="Arial"/>
        </w:rPr>
        <w:t xml:space="preserve"> budou zadávány dle potřeb zadavatele. </w:t>
      </w:r>
    </w:p>
    <w:p w14:paraId="42CEB904" w14:textId="1A90C136" w:rsidR="000F645B" w:rsidRPr="00E747BD" w:rsidRDefault="000F645B" w:rsidP="000F645B">
      <w:pPr>
        <w:ind w:left="284"/>
      </w:pPr>
      <w:r w:rsidRPr="00E747BD">
        <w:rPr>
          <w:b/>
        </w:rPr>
        <w:t>Míst</w:t>
      </w:r>
      <w:r w:rsidR="00FD7317" w:rsidRPr="00E747BD">
        <w:rPr>
          <w:b/>
        </w:rPr>
        <w:t>em</w:t>
      </w:r>
      <w:r w:rsidRPr="00E747BD">
        <w:rPr>
          <w:b/>
        </w:rPr>
        <w:t xml:space="preserve"> plnění</w:t>
      </w:r>
      <w:r w:rsidR="00970335" w:rsidRPr="00E747BD">
        <w:rPr>
          <w:b/>
        </w:rPr>
        <w:t xml:space="preserve"> jsou </w:t>
      </w:r>
      <w:r w:rsidR="000E71E0" w:rsidRPr="00E747BD">
        <w:t>ČS</w:t>
      </w:r>
      <w:r w:rsidR="00C504E0" w:rsidRPr="00E747BD">
        <w:t xml:space="preserve"> na území České republiky</w:t>
      </w:r>
      <w:r w:rsidRPr="00E747BD">
        <w:t xml:space="preserve">, které jsou </w:t>
      </w:r>
      <w:r w:rsidR="00BA1DB6" w:rsidRPr="00E747BD">
        <w:t>specifikovány v příloze č.</w:t>
      </w:r>
      <w:r w:rsidRPr="00E747BD">
        <w:t xml:space="preserve"> </w:t>
      </w:r>
      <w:r w:rsidR="007102A5">
        <w:t>3</w:t>
      </w:r>
    </w:p>
    <w:p w14:paraId="2E001D8C" w14:textId="77777777" w:rsidR="008964FC" w:rsidRPr="00E747BD" w:rsidRDefault="008964FC" w:rsidP="008964FC">
      <w:pPr>
        <w:pStyle w:val="Odstavec2"/>
        <w:tabs>
          <w:tab w:val="clear" w:pos="567"/>
        </w:tabs>
        <w:spacing w:before="0" w:after="120"/>
        <w:ind w:left="284"/>
        <w:rPr>
          <w:rFonts w:cs="Arial"/>
        </w:rPr>
      </w:pPr>
      <w:r w:rsidRPr="00E747BD">
        <w:rPr>
          <w:rFonts w:cs="Arial"/>
        </w:rPr>
        <w:t>Konkrétní místo plnění dílčí zakázky bude zadavatelem vždy specifikováno v zadání – výzvě zadavatele k plnění.</w:t>
      </w:r>
    </w:p>
    <w:p w14:paraId="618B137F" w14:textId="3C95736A" w:rsidR="00755E89" w:rsidRPr="00E747BD" w:rsidRDefault="00755E89" w:rsidP="00755E89">
      <w:pPr>
        <w:ind w:left="284"/>
      </w:pPr>
      <w:r w:rsidRPr="00E747BD">
        <w:t xml:space="preserve">Zadavatel je oprávněn změnit tento seznam </w:t>
      </w:r>
      <w:r w:rsidR="00502942" w:rsidRPr="00E747BD">
        <w:t xml:space="preserve">míst plnění, který je uveden v příloze č. 3 </w:t>
      </w:r>
      <w:r w:rsidRPr="00E747BD">
        <w:t>písemným oznámením dodavateli. Zadavatel je oprávněn učinit oznámení e-mailovou zprávou na e-mailovou adresu dodavatele</w:t>
      </w:r>
      <w:r w:rsidR="009A754B">
        <w:t xml:space="preserve"> uvedenou ve smlouvě</w:t>
      </w:r>
      <w:r w:rsidRPr="00E747BD">
        <w:t xml:space="preserve">. Nové znění seznamu bude platné prvním dnem následujícím po doručení oznámení dodavateli. </w:t>
      </w:r>
    </w:p>
    <w:p w14:paraId="2F77D258" w14:textId="77777777" w:rsidR="00755E89" w:rsidRPr="00E747BD" w:rsidRDefault="00755E89" w:rsidP="00755E89">
      <w:pPr>
        <w:ind w:left="284"/>
      </w:pPr>
      <w:r w:rsidRPr="00E747BD">
        <w:t xml:space="preserve">Změna seznamu může být provedena z důvodů, že dojde: </w:t>
      </w:r>
    </w:p>
    <w:p w14:paraId="22CD4054" w14:textId="6B520EC8" w:rsidR="00755E89" w:rsidRPr="00E747BD" w:rsidRDefault="00755E89" w:rsidP="006B037E">
      <w:pPr>
        <w:pStyle w:val="Odstavecseseznamem"/>
        <w:numPr>
          <w:ilvl w:val="0"/>
          <w:numId w:val="16"/>
        </w:numPr>
        <w:spacing w:before="120"/>
        <w:ind w:left="709" w:hanging="425"/>
        <w:jc w:val="both"/>
        <w:rPr>
          <w:rFonts w:ascii="Arial" w:hAnsi="Arial" w:cs="Arial"/>
          <w:sz w:val="20"/>
          <w:szCs w:val="20"/>
        </w:rPr>
      </w:pPr>
      <w:r w:rsidRPr="00E747BD">
        <w:rPr>
          <w:rFonts w:ascii="Arial" w:hAnsi="Arial" w:cs="Arial"/>
          <w:sz w:val="20"/>
          <w:szCs w:val="20"/>
        </w:rPr>
        <w:t>k rozšíření míst plnění</w:t>
      </w:r>
      <w:r w:rsidR="009A754B">
        <w:rPr>
          <w:rFonts w:ascii="Arial" w:hAnsi="Arial" w:cs="Arial"/>
          <w:sz w:val="20"/>
          <w:szCs w:val="20"/>
        </w:rPr>
        <w:t xml:space="preserve"> (akvizice ČS)</w:t>
      </w:r>
    </w:p>
    <w:p w14:paraId="37299F7F" w14:textId="45E4DE9C" w:rsidR="00755E89" w:rsidRPr="00E747BD" w:rsidRDefault="00755E89" w:rsidP="006B037E">
      <w:pPr>
        <w:pStyle w:val="Odstavecseseznamem"/>
        <w:numPr>
          <w:ilvl w:val="0"/>
          <w:numId w:val="16"/>
        </w:numPr>
        <w:spacing w:before="120"/>
        <w:ind w:left="709" w:hanging="425"/>
        <w:jc w:val="both"/>
        <w:rPr>
          <w:rFonts w:ascii="Arial" w:hAnsi="Arial" w:cs="Arial"/>
          <w:sz w:val="20"/>
          <w:szCs w:val="20"/>
        </w:rPr>
      </w:pPr>
      <w:r w:rsidRPr="00E747BD">
        <w:rPr>
          <w:rFonts w:ascii="Arial" w:hAnsi="Arial" w:cs="Arial"/>
          <w:sz w:val="20"/>
          <w:szCs w:val="20"/>
        </w:rPr>
        <w:t>ke snížení míst plnění</w:t>
      </w:r>
      <w:r w:rsidR="00534012">
        <w:rPr>
          <w:rFonts w:ascii="Arial" w:hAnsi="Arial" w:cs="Arial"/>
          <w:sz w:val="20"/>
          <w:szCs w:val="20"/>
        </w:rPr>
        <w:t>.</w:t>
      </w:r>
    </w:p>
    <w:p w14:paraId="54A0F860" w14:textId="3D6146EB" w:rsidR="005E3C97" w:rsidRPr="00AB5AC5" w:rsidRDefault="005E3C97" w:rsidP="00026789">
      <w:pPr>
        <w:pStyle w:val="01-L"/>
        <w:ind w:firstLine="267"/>
      </w:pPr>
      <w:bookmarkStart w:id="7" w:name="_Toc467574884"/>
      <w:r w:rsidRPr="00AB5AC5">
        <w:t>Rozsah a technické podmínky</w:t>
      </w:r>
      <w:bookmarkEnd w:id="6"/>
      <w:r w:rsidRPr="00AB5AC5">
        <w:t xml:space="preserve"> dílčích zakázek zadávaných na základě rámcové </w:t>
      </w:r>
      <w:bookmarkEnd w:id="7"/>
      <w:r w:rsidR="00E7636D">
        <w:t>dohody</w:t>
      </w:r>
    </w:p>
    <w:p w14:paraId="3E65601B" w14:textId="13688C64" w:rsidR="005E3C97" w:rsidRDefault="005E3C97" w:rsidP="00BA1DB6">
      <w:pPr>
        <w:ind w:left="284"/>
      </w:pPr>
      <w:bookmarkStart w:id="8" w:name="_Toc273535873"/>
      <w:r w:rsidRPr="00AB5AC5">
        <w:rPr>
          <w:rFonts w:cs="Arial"/>
        </w:rPr>
        <w:t xml:space="preserve">Předmět dílčích zakázek zadávaných na základě rámcové </w:t>
      </w:r>
      <w:r w:rsidR="00E7636D">
        <w:rPr>
          <w:rFonts w:cs="Arial"/>
        </w:rPr>
        <w:t>dohody</w:t>
      </w:r>
      <w:r w:rsidRPr="00AB5AC5">
        <w:rPr>
          <w:rFonts w:cs="Arial"/>
        </w:rPr>
        <w:t xml:space="preserve"> bude dodavatelem realizován po celou dobu účinnosti rámcové </w:t>
      </w:r>
      <w:r w:rsidR="00E7636D">
        <w:rPr>
          <w:rFonts w:cs="Arial"/>
        </w:rPr>
        <w:t>dohody</w:t>
      </w:r>
      <w:r w:rsidRPr="00AB5AC5">
        <w:rPr>
          <w:rFonts w:cs="Arial"/>
        </w:rPr>
        <w:t xml:space="preserve"> na základě jednotlivých dílčích zakázek zadávaných způsobem </w:t>
      </w:r>
      <w:r w:rsidR="00C504E0">
        <w:rPr>
          <w:rFonts w:cs="Arial"/>
        </w:rPr>
        <w:t>stanoveným ve smlouvě</w:t>
      </w:r>
      <w:r w:rsidR="00740682">
        <w:rPr>
          <w:rFonts w:cs="Arial"/>
        </w:rPr>
        <w:t xml:space="preserve">, a to </w:t>
      </w:r>
      <w:r w:rsidRPr="00AB5AC5">
        <w:rPr>
          <w:rFonts w:cs="Arial"/>
        </w:rPr>
        <w:t xml:space="preserve">dle potřeb zadavatele. Předmětem dílčích zakázek je </w:t>
      </w:r>
      <w:r w:rsidR="00026789">
        <w:rPr>
          <w:rFonts w:cs="Arial"/>
        </w:rPr>
        <w:t xml:space="preserve">dodávka a montáž výdejních stojanů v sacím provedení pro výdej kapalných paliv s instalací do venkovního prostředí </w:t>
      </w:r>
      <w:r w:rsidR="00C00714">
        <w:rPr>
          <w:rFonts w:cs="Arial"/>
        </w:rPr>
        <w:t>(</w:t>
      </w:r>
      <w:r w:rsidR="00026789">
        <w:t>dále též jen „VS</w:t>
      </w:r>
      <w:r w:rsidR="00026789" w:rsidRPr="00A02DB2">
        <w:t>“)</w:t>
      </w:r>
      <w:r w:rsidR="00F54753">
        <w:t>.</w:t>
      </w:r>
    </w:p>
    <w:p w14:paraId="0E380907" w14:textId="1E96CD36" w:rsidR="00026789" w:rsidRDefault="00026789" w:rsidP="002031B7">
      <w:pPr>
        <w:spacing w:after="120"/>
        <w:ind w:firstLine="284"/>
      </w:pPr>
    </w:p>
    <w:p w14:paraId="68E9D3C1" w14:textId="77777777" w:rsidR="00572502" w:rsidRDefault="00572502" w:rsidP="002031B7">
      <w:pPr>
        <w:spacing w:after="120"/>
        <w:ind w:firstLine="284"/>
      </w:pPr>
    </w:p>
    <w:p w14:paraId="3BC52AB3" w14:textId="77777777" w:rsidR="00BA016E" w:rsidRDefault="00BA016E" w:rsidP="002031B7">
      <w:pPr>
        <w:spacing w:after="120"/>
        <w:ind w:firstLine="284"/>
      </w:pPr>
    </w:p>
    <w:p w14:paraId="1883B084" w14:textId="0134C646" w:rsidR="00026789" w:rsidRPr="00F54753" w:rsidRDefault="00026789" w:rsidP="00F54753">
      <w:pPr>
        <w:pStyle w:val="02-ODST-2"/>
        <w:tabs>
          <w:tab w:val="clear" w:pos="567"/>
          <w:tab w:val="clear" w:pos="4058"/>
        </w:tabs>
        <w:ind w:left="851"/>
        <w:rPr>
          <w:b/>
        </w:rPr>
      </w:pPr>
      <w:r w:rsidRPr="00F54753">
        <w:rPr>
          <w:b/>
        </w:rPr>
        <w:lastRenderedPageBreak/>
        <w:t xml:space="preserve">Specifikace </w:t>
      </w:r>
      <w:r w:rsidR="003B6469">
        <w:rPr>
          <w:b/>
        </w:rPr>
        <w:t>VS</w:t>
      </w:r>
    </w:p>
    <w:p w14:paraId="4DE78910" w14:textId="77777777" w:rsidR="00751AB1" w:rsidRDefault="00751AB1" w:rsidP="00BA016E">
      <w:pPr>
        <w:pStyle w:val="Odstavecseseznamem"/>
        <w:ind w:left="1004"/>
        <w:rPr>
          <w:rFonts w:ascii="Arial" w:hAnsi="Arial" w:cs="Arial"/>
          <w:sz w:val="20"/>
          <w:szCs w:val="20"/>
        </w:rPr>
      </w:pPr>
    </w:p>
    <w:p w14:paraId="12A43E48" w14:textId="66A3DA8B" w:rsidR="00751AB1" w:rsidRPr="00FD0663" w:rsidRDefault="00751AB1" w:rsidP="006B037E">
      <w:pPr>
        <w:pStyle w:val="Odstavecseseznamem"/>
        <w:numPr>
          <w:ilvl w:val="0"/>
          <w:numId w:val="17"/>
        </w:numPr>
        <w:spacing w:before="120"/>
        <w:jc w:val="both"/>
        <w:rPr>
          <w:rFonts w:ascii="Arial" w:hAnsi="Arial" w:cs="Arial"/>
          <w:sz w:val="20"/>
          <w:szCs w:val="20"/>
        </w:rPr>
      </w:pPr>
      <w:r w:rsidRPr="00FD0663">
        <w:rPr>
          <w:rFonts w:ascii="Arial" w:hAnsi="Arial" w:cs="Arial"/>
          <w:sz w:val="20"/>
          <w:szCs w:val="20"/>
        </w:rPr>
        <w:t xml:space="preserve">sací provedení, </w:t>
      </w:r>
      <w:r w:rsidR="005229B3" w:rsidRPr="00FD0663">
        <w:rPr>
          <w:rFonts w:ascii="Arial" w:hAnsi="Arial" w:cs="Arial"/>
          <w:sz w:val="20"/>
          <w:szCs w:val="20"/>
        </w:rPr>
        <w:t xml:space="preserve">jedno či </w:t>
      </w:r>
      <w:proofErr w:type="spellStart"/>
      <w:r w:rsidRPr="00FD0663">
        <w:rPr>
          <w:rFonts w:ascii="Arial" w:hAnsi="Arial" w:cs="Arial"/>
          <w:sz w:val="20"/>
          <w:szCs w:val="20"/>
        </w:rPr>
        <w:t>multiproduktový</w:t>
      </w:r>
      <w:proofErr w:type="spellEnd"/>
      <w:r w:rsidRPr="00FD0663">
        <w:rPr>
          <w:rFonts w:ascii="Arial" w:hAnsi="Arial" w:cs="Arial"/>
          <w:sz w:val="20"/>
          <w:szCs w:val="20"/>
        </w:rPr>
        <w:t xml:space="preserve"> VS pro </w:t>
      </w:r>
      <w:r w:rsidR="005229B3" w:rsidRPr="00FD0663">
        <w:rPr>
          <w:rFonts w:ascii="Arial" w:hAnsi="Arial" w:cs="Arial"/>
          <w:sz w:val="20"/>
          <w:szCs w:val="20"/>
        </w:rPr>
        <w:t>až 5</w:t>
      </w:r>
      <w:r w:rsidRPr="00FD0663">
        <w:rPr>
          <w:rFonts w:ascii="Arial" w:hAnsi="Arial" w:cs="Arial"/>
          <w:sz w:val="20"/>
          <w:szCs w:val="20"/>
        </w:rPr>
        <w:t xml:space="preserve"> produktů</w:t>
      </w:r>
      <w:r w:rsidR="005229B3" w:rsidRPr="00FD0663">
        <w:rPr>
          <w:rFonts w:ascii="Arial" w:hAnsi="Arial" w:cs="Arial"/>
          <w:sz w:val="20"/>
          <w:szCs w:val="20"/>
        </w:rPr>
        <w:t xml:space="preserve"> </w:t>
      </w:r>
    </w:p>
    <w:p w14:paraId="1949FF97" w14:textId="49C04D70" w:rsidR="005229B3" w:rsidRPr="00FD0663" w:rsidRDefault="005229B3" w:rsidP="006B037E">
      <w:pPr>
        <w:pStyle w:val="Odstavecseseznamem"/>
        <w:numPr>
          <w:ilvl w:val="0"/>
          <w:numId w:val="17"/>
        </w:numPr>
        <w:rPr>
          <w:rFonts w:ascii="Arial" w:hAnsi="Arial" w:cs="Arial"/>
          <w:sz w:val="20"/>
          <w:szCs w:val="20"/>
        </w:rPr>
      </w:pPr>
      <w:r w:rsidRPr="00FD0663">
        <w:rPr>
          <w:rFonts w:ascii="Arial" w:hAnsi="Arial" w:cs="Arial"/>
          <w:sz w:val="20"/>
          <w:szCs w:val="20"/>
        </w:rPr>
        <w:t xml:space="preserve">jednostranný a/nebo </w:t>
      </w:r>
      <w:r w:rsidR="00751AB1" w:rsidRPr="00FD0663">
        <w:rPr>
          <w:rFonts w:ascii="Arial" w:hAnsi="Arial" w:cs="Arial"/>
          <w:sz w:val="20"/>
          <w:szCs w:val="20"/>
        </w:rPr>
        <w:t xml:space="preserve">oboustranný, </w:t>
      </w:r>
    </w:p>
    <w:p w14:paraId="5AC35517" w14:textId="0A7A0398" w:rsidR="00751AB1" w:rsidRPr="00FD0663" w:rsidRDefault="00751AB1" w:rsidP="006B037E">
      <w:pPr>
        <w:pStyle w:val="Odstavecseseznamem"/>
        <w:numPr>
          <w:ilvl w:val="0"/>
          <w:numId w:val="17"/>
        </w:numPr>
        <w:rPr>
          <w:rFonts w:ascii="Arial" w:hAnsi="Arial" w:cs="Arial"/>
          <w:sz w:val="20"/>
          <w:szCs w:val="20"/>
        </w:rPr>
      </w:pPr>
      <w:r w:rsidRPr="00FD0663">
        <w:rPr>
          <w:rFonts w:ascii="Arial" w:hAnsi="Arial" w:cs="Arial"/>
          <w:sz w:val="20"/>
          <w:szCs w:val="20"/>
        </w:rPr>
        <w:t xml:space="preserve">počet hadic </w:t>
      </w:r>
      <w:r w:rsidR="005229B3" w:rsidRPr="00FD0663">
        <w:rPr>
          <w:rFonts w:ascii="Arial" w:hAnsi="Arial" w:cs="Arial"/>
          <w:sz w:val="20"/>
          <w:szCs w:val="20"/>
        </w:rPr>
        <w:t>–</w:t>
      </w:r>
      <w:r w:rsidRPr="00FD0663">
        <w:rPr>
          <w:rFonts w:ascii="Arial" w:hAnsi="Arial" w:cs="Arial"/>
          <w:sz w:val="20"/>
          <w:szCs w:val="20"/>
        </w:rPr>
        <w:t xml:space="preserve"> </w:t>
      </w:r>
      <w:r w:rsidR="005229B3" w:rsidRPr="00FD0663">
        <w:rPr>
          <w:rFonts w:ascii="Arial" w:hAnsi="Arial" w:cs="Arial"/>
          <w:sz w:val="20"/>
          <w:szCs w:val="20"/>
        </w:rPr>
        <w:t xml:space="preserve">až </w:t>
      </w:r>
      <w:r w:rsidRPr="00FD0663">
        <w:rPr>
          <w:rFonts w:ascii="Arial" w:hAnsi="Arial" w:cs="Arial"/>
          <w:sz w:val="20"/>
          <w:szCs w:val="20"/>
        </w:rPr>
        <w:t>5 s navíjením</w:t>
      </w:r>
    </w:p>
    <w:p w14:paraId="0F177A7E" w14:textId="51FE1511" w:rsidR="00026789" w:rsidRPr="00FD0663" w:rsidRDefault="00026789" w:rsidP="006B037E">
      <w:pPr>
        <w:pStyle w:val="Odstavecseseznamem"/>
        <w:numPr>
          <w:ilvl w:val="0"/>
          <w:numId w:val="17"/>
        </w:numPr>
        <w:rPr>
          <w:rFonts w:ascii="Arial" w:hAnsi="Arial" w:cs="Arial"/>
          <w:sz w:val="20"/>
          <w:szCs w:val="20"/>
        </w:rPr>
      </w:pPr>
      <w:r w:rsidRPr="00FD0663">
        <w:rPr>
          <w:rFonts w:ascii="Arial" w:hAnsi="Arial" w:cs="Arial"/>
          <w:sz w:val="20"/>
          <w:szCs w:val="20"/>
        </w:rPr>
        <w:t>navíjení hadic s dosahem min. 4,5 m</w:t>
      </w:r>
      <w:r w:rsidR="001F3CCC" w:rsidRPr="00FD0663">
        <w:rPr>
          <w:rFonts w:ascii="Arial" w:hAnsi="Arial" w:cs="Arial"/>
          <w:sz w:val="20"/>
          <w:szCs w:val="20"/>
        </w:rPr>
        <w:t>;</w:t>
      </w:r>
    </w:p>
    <w:p w14:paraId="1BF0120F" w14:textId="77777777" w:rsidR="001A07E4" w:rsidRPr="00FD0663" w:rsidRDefault="001A07E4" w:rsidP="006B037E">
      <w:pPr>
        <w:pStyle w:val="Odstavecseseznamem"/>
        <w:numPr>
          <w:ilvl w:val="0"/>
          <w:numId w:val="17"/>
        </w:numPr>
        <w:spacing w:before="120"/>
        <w:jc w:val="both"/>
        <w:rPr>
          <w:rFonts w:ascii="Arial" w:hAnsi="Arial" w:cs="Arial"/>
          <w:sz w:val="20"/>
          <w:szCs w:val="20"/>
        </w:rPr>
      </w:pPr>
      <w:r w:rsidRPr="00FD0663">
        <w:rPr>
          <w:rFonts w:ascii="Arial" w:hAnsi="Arial" w:cs="Arial"/>
          <w:sz w:val="20"/>
          <w:szCs w:val="20"/>
        </w:rPr>
        <w:t>výkon výdeje: BA minimálně 40 l/min, NM minimálně 40 l/min</w:t>
      </w:r>
    </w:p>
    <w:p w14:paraId="12C2F2A4" w14:textId="1B7B1CE5" w:rsidR="00026789" w:rsidRPr="002E367E" w:rsidRDefault="00026789" w:rsidP="006B037E">
      <w:pPr>
        <w:pStyle w:val="Odstavecseseznamem"/>
        <w:numPr>
          <w:ilvl w:val="0"/>
          <w:numId w:val="17"/>
        </w:numPr>
        <w:spacing w:after="120"/>
        <w:rPr>
          <w:rFonts w:ascii="Arial" w:hAnsi="Arial" w:cs="Arial"/>
          <w:sz w:val="20"/>
          <w:szCs w:val="20"/>
        </w:rPr>
      </w:pPr>
      <w:r w:rsidRPr="00CC7828">
        <w:rPr>
          <w:rFonts w:ascii="Arial" w:hAnsi="Arial" w:cs="Arial"/>
          <w:sz w:val="20"/>
          <w:szCs w:val="20"/>
        </w:rPr>
        <w:t>požadovaná tolerance přesnosti odměrů: +/- 0,25% při teplotě 15 - 25°</w:t>
      </w:r>
      <w:r w:rsidRPr="002E367E">
        <w:rPr>
          <w:rFonts w:ascii="Arial" w:hAnsi="Arial" w:cs="Arial"/>
          <w:sz w:val="20"/>
          <w:szCs w:val="20"/>
        </w:rPr>
        <w:t xml:space="preserve"> C</w:t>
      </w:r>
      <w:r w:rsidR="001F3CCC">
        <w:rPr>
          <w:rFonts w:ascii="Arial" w:hAnsi="Arial" w:cs="Arial"/>
          <w:sz w:val="20"/>
          <w:szCs w:val="20"/>
        </w:rPr>
        <w:t>;</w:t>
      </w:r>
    </w:p>
    <w:p w14:paraId="5BE34043" w14:textId="4F11777B"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podsvícený vysoce kon</w:t>
      </w:r>
      <w:r w:rsidR="0039602E">
        <w:rPr>
          <w:rFonts w:ascii="Arial" w:hAnsi="Arial" w:cs="Arial"/>
          <w:sz w:val="20"/>
          <w:szCs w:val="20"/>
        </w:rPr>
        <w:t xml:space="preserve">trastní LCD displej, nejméně </w:t>
      </w:r>
      <w:proofErr w:type="gramStart"/>
      <w:r w:rsidR="0039602E">
        <w:rPr>
          <w:rFonts w:ascii="Arial" w:hAnsi="Arial" w:cs="Arial"/>
          <w:sz w:val="20"/>
          <w:szCs w:val="20"/>
        </w:rPr>
        <w:t xml:space="preserve">se </w:t>
      </w:r>
      <w:r w:rsidRPr="002E367E">
        <w:rPr>
          <w:rFonts w:ascii="Arial" w:hAnsi="Arial" w:cs="Arial"/>
          <w:sz w:val="20"/>
          <w:szCs w:val="20"/>
        </w:rPr>
        <w:t>7</w:t>
      </w:r>
      <w:r w:rsidR="00F4282E">
        <w:rPr>
          <w:rFonts w:ascii="Arial" w:hAnsi="Arial" w:cs="Arial"/>
          <w:sz w:val="20"/>
          <w:szCs w:val="20"/>
        </w:rPr>
        <w:t xml:space="preserve"> </w:t>
      </w:r>
      <w:r w:rsidRPr="002E367E">
        <w:rPr>
          <w:rFonts w:ascii="Arial" w:hAnsi="Arial" w:cs="Arial"/>
          <w:sz w:val="20"/>
          <w:szCs w:val="20"/>
        </w:rPr>
        <w:t>číslicemi</w:t>
      </w:r>
      <w:proofErr w:type="gramEnd"/>
      <w:r w:rsidRPr="002E367E">
        <w:rPr>
          <w:rFonts w:ascii="Arial" w:hAnsi="Arial" w:cs="Arial"/>
          <w:sz w:val="20"/>
          <w:szCs w:val="20"/>
        </w:rPr>
        <w:t xml:space="preserve"> pro zobrazení celkové částky, 6 pro zobrazení odebraného množství, 5 pro zobrazení jednotkové ceny</w:t>
      </w:r>
      <w:r w:rsidR="001F3CCC">
        <w:rPr>
          <w:rFonts w:ascii="Arial" w:hAnsi="Arial" w:cs="Arial"/>
          <w:sz w:val="20"/>
          <w:szCs w:val="20"/>
        </w:rPr>
        <w:t>;</w:t>
      </w:r>
      <w:r w:rsidRPr="002E367E">
        <w:rPr>
          <w:rFonts w:ascii="Arial" w:hAnsi="Arial" w:cs="Arial"/>
          <w:sz w:val="20"/>
          <w:szCs w:val="20"/>
        </w:rPr>
        <w:t xml:space="preserve">  </w:t>
      </w:r>
    </w:p>
    <w:p w14:paraId="38253D81" w14:textId="55E7CB16"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 xml:space="preserve">u BA </w:t>
      </w:r>
      <w:proofErr w:type="gramStart"/>
      <w:r w:rsidRPr="002E367E">
        <w:rPr>
          <w:rFonts w:ascii="Arial" w:hAnsi="Arial" w:cs="Arial"/>
          <w:sz w:val="20"/>
          <w:szCs w:val="20"/>
        </w:rPr>
        <w:t>elektronická</w:t>
      </w:r>
      <w:proofErr w:type="gramEnd"/>
      <w:r w:rsidRPr="002E367E">
        <w:rPr>
          <w:rFonts w:ascii="Arial" w:hAnsi="Arial" w:cs="Arial"/>
          <w:sz w:val="20"/>
          <w:szCs w:val="20"/>
        </w:rPr>
        <w:t xml:space="preserve"> indikace rekuperace na displeji (čidlo na ověření funkce odsávání par, tzv. VRS čidlo)</w:t>
      </w:r>
      <w:r w:rsidR="001F3CCC">
        <w:rPr>
          <w:rFonts w:ascii="Arial" w:hAnsi="Arial" w:cs="Arial"/>
          <w:sz w:val="20"/>
          <w:szCs w:val="20"/>
        </w:rPr>
        <w:t>;</w:t>
      </w:r>
    </w:p>
    <w:p w14:paraId="07B55EAD" w14:textId="3866F9E3"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elektronicky řízená rekuperace</w:t>
      </w:r>
      <w:r w:rsidR="001F3CCC">
        <w:rPr>
          <w:rFonts w:ascii="Arial" w:hAnsi="Arial" w:cs="Arial"/>
          <w:sz w:val="20"/>
          <w:szCs w:val="20"/>
        </w:rPr>
        <w:t>;</w:t>
      </w:r>
    </w:p>
    <w:p w14:paraId="53FDBA09" w14:textId="6104CAE8"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 xml:space="preserve">VS v designu </w:t>
      </w:r>
      <w:proofErr w:type="spellStart"/>
      <w:r w:rsidRPr="002E367E">
        <w:rPr>
          <w:rFonts w:ascii="Arial" w:hAnsi="Arial" w:cs="Arial"/>
          <w:sz w:val="20"/>
          <w:szCs w:val="20"/>
        </w:rPr>
        <w:t>EuroOil</w:t>
      </w:r>
      <w:proofErr w:type="spellEnd"/>
      <w:r w:rsidR="0039602E">
        <w:rPr>
          <w:rFonts w:ascii="Arial" w:hAnsi="Arial" w:cs="Arial"/>
          <w:sz w:val="20"/>
          <w:szCs w:val="20"/>
        </w:rPr>
        <w:t xml:space="preserve"> </w:t>
      </w:r>
      <w:r w:rsidRPr="002E367E">
        <w:rPr>
          <w:rFonts w:ascii="Arial" w:hAnsi="Arial" w:cs="Arial"/>
          <w:sz w:val="20"/>
          <w:szCs w:val="20"/>
        </w:rPr>
        <w:t xml:space="preserve"> modrá RAL 5017, polepy </w:t>
      </w:r>
      <w:proofErr w:type="spellStart"/>
      <w:r w:rsidRPr="002E367E">
        <w:rPr>
          <w:rFonts w:ascii="Arial" w:hAnsi="Arial" w:cs="Arial"/>
          <w:sz w:val="20"/>
          <w:szCs w:val="20"/>
        </w:rPr>
        <w:t>EuroOil</w:t>
      </w:r>
      <w:proofErr w:type="spellEnd"/>
      <w:r w:rsidR="00974FB3">
        <w:rPr>
          <w:rFonts w:ascii="Arial" w:hAnsi="Arial" w:cs="Arial"/>
          <w:sz w:val="20"/>
          <w:szCs w:val="20"/>
        </w:rPr>
        <w:t xml:space="preserve"> - žlutá RAL 1016;</w:t>
      </w:r>
      <w:r w:rsidRPr="002E367E">
        <w:rPr>
          <w:rFonts w:ascii="Arial" w:hAnsi="Arial" w:cs="Arial"/>
          <w:sz w:val="20"/>
          <w:szCs w:val="20"/>
        </w:rPr>
        <w:t xml:space="preserve"> </w:t>
      </w:r>
      <w:r w:rsidR="00884F87">
        <w:rPr>
          <w:rFonts w:ascii="Arial" w:hAnsi="Arial" w:cs="Arial"/>
          <w:sz w:val="20"/>
          <w:szCs w:val="20"/>
        </w:rPr>
        <w:t>(</w:t>
      </w:r>
      <w:r w:rsidRPr="002E367E">
        <w:rPr>
          <w:rFonts w:ascii="Arial" w:hAnsi="Arial" w:cs="Arial"/>
          <w:sz w:val="20"/>
          <w:szCs w:val="20"/>
        </w:rPr>
        <w:t xml:space="preserve">názvy produktů </w:t>
      </w:r>
      <w:proofErr w:type="spellStart"/>
      <w:r w:rsidRPr="002E367E">
        <w:rPr>
          <w:rFonts w:ascii="Arial" w:hAnsi="Arial" w:cs="Arial"/>
          <w:sz w:val="20"/>
          <w:szCs w:val="20"/>
        </w:rPr>
        <w:t>EuroOil</w:t>
      </w:r>
      <w:proofErr w:type="spellEnd"/>
      <w:r w:rsidR="0039602E">
        <w:rPr>
          <w:rFonts w:ascii="Arial" w:hAnsi="Arial" w:cs="Arial"/>
          <w:sz w:val="20"/>
          <w:szCs w:val="20"/>
        </w:rPr>
        <w:t xml:space="preserve"> </w:t>
      </w:r>
      <w:r w:rsidR="00FF0620">
        <w:rPr>
          <w:rFonts w:ascii="Arial" w:hAnsi="Arial" w:cs="Arial"/>
          <w:sz w:val="20"/>
          <w:szCs w:val="20"/>
        </w:rPr>
        <w:t>dodá zadavatel)</w:t>
      </w:r>
      <w:r w:rsidR="001F3CCC">
        <w:rPr>
          <w:rFonts w:ascii="Arial" w:hAnsi="Arial" w:cs="Arial"/>
          <w:sz w:val="20"/>
          <w:szCs w:val="20"/>
        </w:rPr>
        <w:t>;</w:t>
      </w:r>
    </w:p>
    <w:p w14:paraId="47D6C509" w14:textId="630EE94B"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nerezový základ výdejního stojanu či adekvátní náhrada</w:t>
      </w:r>
      <w:r w:rsidR="009A754B">
        <w:rPr>
          <w:rFonts w:ascii="Arial" w:hAnsi="Arial" w:cs="Arial"/>
          <w:sz w:val="20"/>
          <w:szCs w:val="20"/>
        </w:rPr>
        <w:t xml:space="preserve"> se stejnými nebo vyššími vlastnostmi jako nerezový</w:t>
      </w:r>
      <w:r w:rsidR="001F3CCC">
        <w:rPr>
          <w:rFonts w:ascii="Arial" w:hAnsi="Arial" w:cs="Arial"/>
          <w:sz w:val="20"/>
          <w:szCs w:val="20"/>
        </w:rPr>
        <w:t>;</w:t>
      </w:r>
    </w:p>
    <w:p w14:paraId="1551B4FA" w14:textId="0E6508A9"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karoserie kombinace pozinkovaný plech v RAL 5017/nerez – dveře skříně hydrauliky v</w:t>
      </w:r>
      <w:r w:rsidR="001F3CCC">
        <w:rPr>
          <w:rFonts w:ascii="Arial" w:hAnsi="Arial" w:cs="Arial"/>
          <w:sz w:val="20"/>
          <w:szCs w:val="20"/>
        </w:rPr>
        <w:t> </w:t>
      </w:r>
      <w:r w:rsidRPr="002E367E">
        <w:rPr>
          <w:rFonts w:ascii="Arial" w:hAnsi="Arial" w:cs="Arial"/>
          <w:sz w:val="20"/>
          <w:szCs w:val="20"/>
        </w:rPr>
        <w:t>modré</w:t>
      </w:r>
      <w:r w:rsidR="001F3CCC">
        <w:rPr>
          <w:rFonts w:ascii="Arial" w:hAnsi="Arial" w:cs="Arial"/>
          <w:sz w:val="20"/>
          <w:szCs w:val="20"/>
        </w:rPr>
        <w:t xml:space="preserve"> barvě</w:t>
      </w:r>
      <w:r w:rsidRPr="002E367E">
        <w:rPr>
          <w:rFonts w:ascii="Arial" w:hAnsi="Arial" w:cs="Arial"/>
          <w:sz w:val="20"/>
          <w:szCs w:val="20"/>
        </w:rPr>
        <w:t>, hlava stojanu kombinace modrá/nerez, zbytek v</w:t>
      </w:r>
      <w:r w:rsidR="001F3CCC">
        <w:rPr>
          <w:rFonts w:ascii="Arial" w:hAnsi="Arial" w:cs="Arial"/>
          <w:sz w:val="20"/>
          <w:szCs w:val="20"/>
        </w:rPr>
        <w:t> </w:t>
      </w:r>
      <w:r w:rsidRPr="002E367E">
        <w:rPr>
          <w:rFonts w:ascii="Arial" w:hAnsi="Arial" w:cs="Arial"/>
          <w:sz w:val="20"/>
          <w:szCs w:val="20"/>
        </w:rPr>
        <w:t>nerezu</w:t>
      </w:r>
      <w:r w:rsidR="001F3CCC">
        <w:rPr>
          <w:rFonts w:ascii="Arial" w:hAnsi="Arial" w:cs="Arial"/>
          <w:sz w:val="20"/>
          <w:szCs w:val="20"/>
        </w:rPr>
        <w:t>;</w:t>
      </w:r>
      <w:r w:rsidRPr="002E367E">
        <w:rPr>
          <w:rFonts w:ascii="Arial" w:hAnsi="Arial" w:cs="Arial"/>
          <w:sz w:val="20"/>
          <w:szCs w:val="20"/>
        </w:rPr>
        <w:t xml:space="preserve"> </w:t>
      </w:r>
    </w:p>
    <w:p w14:paraId="7A9891F7" w14:textId="5509EF18"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zámek výdejních pistolí – vše na jeden klíč</w:t>
      </w:r>
      <w:r w:rsidR="001F3CCC">
        <w:rPr>
          <w:rFonts w:ascii="Arial" w:hAnsi="Arial" w:cs="Arial"/>
          <w:sz w:val="20"/>
          <w:szCs w:val="20"/>
        </w:rPr>
        <w:t>;</w:t>
      </w:r>
    </w:p>
    <w:p w14:paraId="4A24A4F2" w14:textId="7926524B"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elektromagnetické proporcionální ventily</w:t>
      </w:r>
      <w:r w:rsidR="001F3CCC">
        <w:rPr>
          <w:rFonts w:ascii="Arial" w:hAnsi="Arial" w:cs="Arial"/>
          <w:sz w:val="20"/>
          <w:szCs w:val="20"/>
        </w:rPr>
        <w:t>;</w:t>
      </w:r>
      <w:r w:rsidRPr="002E367E">
        <w:rPr>
          <w:rFonts w:ascii="Arial" w:hAnsi="Arial" w:cs="Arial"/>
          <w:sz w:val="20"/>
          <w:szCs w:val="20"/>
        </w:rPr>
        <w:t xml:space="preserve"> </w:t>
      </w:r>
    </w:p>
    <w:p w14:paraId="7AD8A743" w14:textId="4E2FFAA3"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elektromechanické registry</w:t>
      </w:r>
      <w:r w:rsidR="001F3CCC">
        <w:rPr>
          <w:rFonts w:ascii="Arial" w:hAnsi="Arial" w:cs="Arial"/>
          <w:sz w:val="20"/>
          <w:szCs w:val="20"/>
        </w:rPr>
        <w:t>;</w:t>
      </w:r>
      <w:r w:rsidRPr="002E367E">
        <w:rPr>
          <w:rFonts w:ascii="Arial" w:hAnsi="Arial" w:cs="Arial"/>
          <w:sz w:val="20"/>
          <w:szCs w:val="20"/>
        </w:rPr>
        <w:t xml:space="preserve"> </w:t>
      </w:r>
    </w:p>
    <w:p w14:paraId="64959CE4" w14:textId="370401D4"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 xml:space="preserve">elektronické počítadlo odměru a ceny; elektronika </w:t>
      </w:r>
      <w:r w:rsidR="001A07E4">
        <w:rPr>
          <w:rFonts w:ascii="Arial" w:hAnsi="Arial" w:cs="Arial"/>
          <w:sz w:val="20"/>
          <w:szCs w:val="20"/>
        </w:rPr>
        <w:t xml:space="preserve">musí být </w:t>
      </w:r>
      <w:r w:rsidRPr="002E367E">
        <w:rPr>
          <w:rFonts w:ascii="Arial" w:hAnsi="Arial" w:cs="Arial"/>
          <w:sz w:val="20"/>
          <w:szCs w:val="20"/>
        </w:rPr>
        <w:t xml:space="preserve">kompatibilní pro komunikaci s pokladním systémem </w:t>
      </w:r>
      <w:proofErr w:type="spellStart"/>
      <w:r w:rsidRPr="002E367E">
        <w:rPr>
          <w:rFonts w:ascii="Arial" w:hAnsi="Arial" w:cs="Arial"/>
          <w:sz w:val="20"/>
          <w:szCs w:val="20"/>
        </w:rPr>
        <w:t>Octopos</w:t>
      </w:r>
      <w:proofErr w:type="spellEnd"/>
      <w:r w:rsidR="001A07E4">
        <w:rPr>
          <w:rFonts w:ascii="Arial" w:hAnsi="Arial" w:cs="Arial"/>
          <w:sz w:val="20"/>
          <w:szCs w:val="20"/>
        </w:rPr>
        <w:t xml:space="preserve"> </w:t>
      </w:r>
      <w:r w:rsidR="001A07E4" w:rsidRPr="001A07E4">
        <w:rPr>
          <w:rFonts w:ascii="Arial" w:hAnsi="Arial" w:cs="Arial"/>
          <w:sz w:val="20"/>
          <w:szCs w:val="20"/>
        </w:rPr>
        <w:t>(dodavatel systému  je YOUR SYSTEM s.r.</w:t>
      </w:r>
      <w:proofErr w:type="gramStart"/>
      <w:r w:rsidR="001A07E4" w:rsidRPr="001A07E4">
        <w:rPr>
          <w:rFonts w:ascii="Arial" w:hAnsi="Arial" w:cs="Arial"/>
          <w:sz w:val="20"/>
          <w:szCs w:val="20"/>
        </w:rPr>
        <w:t>o. , dále</w:t>
      </w:r>
      <w:proofErr w:type="gramEnd"/>
      <w:r w:rsidR="001A07E4" w:rsidRPr="001A07E4">
        <w:rPr>
          <w:rFonts w:ascii="Arial" w:hAnsi="Arial" w:cs="Arial"/>
          <w:sz w:val="20"/>
          <w:szCs w:val="20"/>
        </w:rPr>
        <w:t xml:space="preserve"> také jen „YS“]) využívaným v sí</w:t>
      </w:r>
      <w:r w:rsidR="001A07E4">
        <w:rPr>
          <w:rFonts w:ascii="Arial" w:hAnsi="Arial" w:cs="Arial"/>
          <w:sz w:val="20"/>
          <w:szCs w:val="20"/>
        </w:rPr>
        <w:t>ti čerpacích stanic zadavatele</w:t>
      </w:r>
      <w:r w:rsidR="001F3CCC">
        <w:rPr>
          <w:rFonts w:ascii="Arial" w:hAnsi="Arial" w:cs="Arial"/>
          <w:sz w:val="20"/>
          <w:szCs w:val="20"/>
        </w:rPr>
        <w:t>;</w:t>
      </w:r>
    </w:p>
    <w:p w14:paraId="5AB0B1DD" w14:textId="0FE914CE" w:rsidR="00026789" w:rsidRPr="002E367E" w:rsidRDefault="00026789" w:rsidP="006B037E">
      <w:pPr>
        <w:pStyle w:val="Odstavecseseznamem"/>
        <w:numPr>
          <w:ilvl w:val="0"/>
          <w:numId w:val="17"/>
        </w:numPr>
        <w:rPr>
          <w:rFonts w:ascii="Arial" w:hAnsi="Arial" w:cs="Arial"/>
          <w:sz w:val="20"/>
          <w:szCs w:val="20"/>
        </w:rPr>
      </w:pPr>
      <w:r w:rsidRPr="002E367E">
        <w:rPr>
          <w:rFonts w:ascii="Arial" w:hAnsi="Arial" w:cs="Arial"/>
          <w:sz w:val="20"/>
          <w:szCs w:val="20"/>
        </w:rPr>
        <w:t>možnost nastavení jednotkových cen z </w:t>
      </w:r>
      <w:r w:rsidR="001A07E4">
        <w:rPr>
          <w:rFonts w:ascii="Arial" w:hAnsi="Arial" w:cs="Arial"/>
          <w:sz w:val="20"/>
          <w:szCs w:val="20"/>
        </w:rPr>
        <w:t xml:space="preserve">pokladního </w:t>
      </w:r>
      <w:r w:rsidRPr="002E367E">
        <w:rPr>
          <w:rFonts w:ascii="Arial" w:hAnsi="Arial" w:cs="Arial"/>
          <w:sz w:val="20"/>
          <w:szCs w:val="20"/>
        </w:rPr>
        <w:t>systému</w:t>
      </w:r>
      <w:r w:rsidR="001A07E4">
        <w:rPr>
          <w:rFonts w:ascii="Arial" w:hAnsi="Arial" w:cs="Arial"/>
          <w:sz w:val="20"/>
          <w:szCs w:val="20"/>
        </w:rPr>
        <w:t xml:space="preserve"> </w:t>
      </w:r>
      <w:proofErr w:type="spellStart"/>
      <w:r w:rsidR="001A07E4">
        <w:rPr>
          <w:rFonts w:ascii="Arial" w:hAnsi="Arial" w:cs="Arial"/>
          <w:sz w:val="20"/>
          <w:szCs w:val="20"/>
        </w:rPr>
        <w:t>Octopos</w:t>
      </w:r>
      <w:proofErr w:type="spellEnd"/>
      <w:r w:rsidR="001F3CCC">
        <w:rPr>
          <w:rFonts w:ascii="Arial" w:hAnsi="Arial" w:cs="Arial"/>
          <w:sz w:val="20"/>
          <w:szCs w:val="20"/>
        </w:rPr>
        <w:t>;</w:t>
      </w:r>
    </w:p>
    <w:p w14:paraId="47A45FB9" w14:textId="7D64F2CB" w:rsidR="00026789" w:rsidRPr="002E367E" w:rsidRDefault="00026789" w:rsidP="006B037E">
      <w:pPr>
        <w:pStyle w:val="Odstavecseseznamem"/>
        <w:numPr>
          <w:ilvl w:val="0"/>
          <w:numId w:val="17"/>
        </w:numPr>
        <w:spacing w:after="120"/>
        <w:rPr>
          <w:rFonts w:ascii="Arial" w:hAnsi="Arial" w:cs="Arial"/>
          <w:sz w:val="20"/>
          <w:szCs w:val="20"/>
        </w:rPr>
      </w:pPr>
      <w:r w:rsidRPr="00355B21">
        <w:rPr>
          <w:rFonts w:ascii="Arial" w:hAnsi="Arial" w:cs="Arial"/>
          <w:sz w:val="20"/>
          <w:szCs w:val="20"/>
        </w:rPr>
        <w:t>technická připravenost</w:t>
      </w:r>
      <w:r w:rsidRPr="002E367E">
        <w:rPr>
          <w:rFonts w:ascii="Arial" w:hAnsi="Arial" w:cs="Arial"/>
          <w:sz w:val="20"/>
          <w:szCs w:val="20"/>
        </w:rPr>
        <w:t xml:space="preserve"> pro připojení k</w:t>
      </w:r>
      <w:r w:rsidR="009A754B">
        <w:rPr>
          <w:rFonts w:ascii="Arial" w:hAnsi="Arial" w:cs="Arial"/>
          <w:sz w:val="20"/>
          <w:szCs w:val="20"/>
        </w:rPr>
        <w:t> </w:t>
      </w:r>
      <w:r w:rsidR="001A07E4">
        <w:rPr>
          <w:rFonts w:ascii="Arial" w:hAnsi="Arial" w:cs="Arial"/>
          <w:sz w:val="20"/>
          <w:szCs w:val="20"/>
        </w:rPr>
        <w:t>pokladnímu</w:t>
      </w:r>
      <w:r w:rsidR="009A754B">
        <w:rPr>
          <w:rFonts w:ascii="Arial" w:hAnsi="Arial" w:cs="Arial"/>
          <w:sz w:val="20"/>
          <w:szCs w:val="20"/>
        </w:rPr>
        <w:t xml:space="preserve"> </w:t>
      </w:r>
      <w:r w:rsidRPr="002E367E">
        <w:rPr>
          <w:rFonts w:ascii="Arial" w:hAnsi="Arial" w:cs="Arial"/>
          <w:sz w:val="20"/>
          <w:szCs w:val="20"/>
        </w:rPr>
        <w:t>systému</w:t>
      </w:r>
      <w:r w:rsidR="001A07E4">
        <w:rPr>
          <w:rFonts w:ascii="Arial" w:hAnsi="Arial" w:cs="Arial"/>
          <w:sz w:val="20"/>
          <w:szCs w:val="20"/>
        </w:rPr>
        <w:t xml:space="preserve"> </w:t>
      </w:r>
      <w:proofErr w:type="spellStart"/>
      <w:r w:rsidR="001A07E4">
        <w:rPr>
          <w:rFonts w:ascii="Arial" w:hAnsi="Arial" w:cs="Arial"/>
          <w:sz w:val="20"/>
          <w:szCs w:val="20"/>
        </w:rPr>
        <w:t>Octopos</w:t>
      </w:r>
      <w:proofErr w:type="spellEnd"/>
      <w:r w:rsidRPr="002E367E">
        <w:rPr>
          <w:rFonts w:ascii="Arial" w:hAnsi="Arial" w:cs="Arial"/>
          <w:sz w:val="20"/>
          <w:szCs w:val="20"/>
        </w:rPr>
        <w:t xml:space="preserve"> používanému pro řízení sítě čerpacích stanic </w:t>
      </w:r>
      <w:r w:rsidR="009A754B">
        <w:rPr>
          <w:rFonts w:ascii="Arial" w:hAnsi="Arial" w:cs="Arial"/>
          <w:sz w:val="20"/>
          <w:szCs w:val="20"/>
        </w:rPr>
        <w:t>Zadavatele</w:t>
      </w:r>
      <w:r w:rsidRPr="002E367E">
        <w:rPr>
          <w:rFonts w:ascii="Arial" w:hAnsi="Arial" w:cs="Arial"/>
          <w:sz w:val="20"/>
          <w:szCs w:val="20"/>
        </w:rPr>
        <w:t xml:space="preserve">. (dodavatel systému  je </w:t>
      </w:r>
      <w:r w:rsidR="001A07E4">
        <w:rPr>
          <w:rFonts w:ascii="Arial" w:hAnsi="Arial" w:cs="Arial"/>
          <w:sz w:val="20"/>
          <w:szCs w:val="20"/>
        </w:rPr>
        <w:t>YS</w:t>
      </w:r>
      <w:r w:rsidRPr="002E367E">
        <w:rPr>
          <w:rFonts w:ascii="Arial" w:hAnsi="Arial" w:cs="Arial"/>
          <w:sz w:val="20"/>
          <w:szCs w:val="20"/>
        </w:rPr>
        <w:t>.)</w:t>
      </w:r>
      <w:r w:rsidR="001F3CCC">
        <w:rPr>
          <w:rFonts w:ascii="Arial" w:hAnsi="Arial" w:cs="Arial"/>
          <w:sz w:val="20"/>
          <w:szCs w:val="20"/>
        </w:rPr>
        <w:t>;</w:t>
      </w:r>
    </w:p>
    <w:p w14:paraId="07F92064" w14:textId="24C341A5" w:rsidR="00026789" w:rsidRPr="002E367E" w:rsidRDefault="0039602E" w:rsidP="006B037E">
      <w:pPr>
        <w:pStyle w:val="Odstavecseseznamem"/>
        <w:numPr>
          <w:ilvl w:val="0"/>
          <w:numId w:val="17"/>
        </w:numPr>
        <w:spacing w:after="120"/>
        <w:rPr>
          <w:rFonts w:ascii="Arial" w:hAnsi="Arial" w:cs="Arial"/>
          <w:sz w:val="20"/>
          <w:szCs w:val="20"/>
        </w:rPr>
      </w:pPr>
      <w:r>
        <w:rPr>
          <w:rFonts w:ascii="Arial" w:hAnsi="Arial" w:cs="Arial"/>
          <w:sz w:val="20"/>
          <w:szCs w:val="20"/>
        </w:rPr>
        <w:t>p</w:t>
      </w:r>
      <w:r w:rsidR="00026789" w:rsidRPr="002E367E">
        <w:rPr>
          <w:rFonts w:ascii="Arial" w:hAnsi="Arial" w:cs="Arial"/>
          <w:sz w:val="20"/>
          <w:szCs w:val="20"/>
        </w:rPr>
        <w:t>rove</w:t>
      </w:r>
      <w:r>
        <w:rPr>
          <w:rFonts w:ascii="Arial" w:hAnsi="Arial" w:cs="Arial"/>
          <w:sz w:val="20"/>
          <w:szCs w:val="20"/>
        </w:rPr>
        <w:t xml:space="preserve">dení pro pohonné </w:t>
      </w:r>
      <w:r w:rsidR="005229B3">
        <w:rPr>
          <w:rFonts w:ascii="Arial" w:hAnsi="Arial" w:cs="Arial"/>
          <w:sz w:val="20"/>
          <w:szCs w:val="20"/>
        </w:rPr>
        <w:t xml:space="preserve">hmoty </w:t>
      </w:r>
      <w:r>
        <w:rPr>
          <w:rFonts w:ascii="Arial" w:hAnsi="Arial" w:cs="Arial"/>
          <w:sz w:val="20"/>
          <w:szCs w:val="20"/>
        </w:rPr>
        <w:t>– benzín, nafta, aditiva, biosložky</w:t>
      </w:r>
      <w:r w:rsidR="00026789" w:rsidRPr="002E367E">
        <w:rPr>
          <w:rFonts w:ascii="Arial" w:hAnsi="Arial" w:cs="Arial"/>
          <w:sz w:val="20"/>
          <w:szCs w:val="20"/>
        </w:rPr>
        <w:t xml:space="preserve"> (MEŘO 0-100%, </w:t>
      </w:r>
      <w:proofErr w:type="spellStart"/>
      <w:r w:rsidR="00026789" w:rsidRPr="002E367E">
        <w:rPr>
          <w:rFonts w:ascii="Arial" w:hAnsi="Arial" w:cs="Arial"/>
          <w:sz w:val="20"/>
          <w:szCs w:val="20"/>
        </w:rPr>
        <w:t>ethanol</w:t>
      </w:r>
      <w:proofErr w:type="spellEnd"/>
      <w:r w:rsidR="00026789" w:rsidRPr="002E367E">
        <w:rPr>
          <w:rFonts w:ascii="Arial" w:hAnsi="Arial" w:cs="Arial"/>
          <w:sz w:val="20"/>
          <w:szCs w:val="20"/>
        </w:rPr>
        <w:t xml:space="preserve"> 0-100%)</w:t>
      </w:r>
      <w:r w:rsidR="001F3CCC">
        <w:rPr>
          <w:rFonts w:ascii="Arial" w:hAnsi="Arial" w:cs="Arial"/>
          <w:sz w:val="20"/>
          <w:szCs w:val="20"/>
        </w:rPr>
        <w:t>;</w:t>
      </w:r>
    </w:p>
    <w:p w14:paraId="7B5C4A2E" w14:textId="03457D2C" w:rsidR="00026789" w:rsidRPr="002E367E" w:rsidRDefault="00026789" w:rsidP="006B037E">
      <w:pPr>
        <w:pStyle w:val="Odstavecseseznamem"/>
        <w:numPr>
          <w:ilvl w:val="0"/>
          <w:numId w:val="17"/>
        </w:numPr>
        <w:spacing w:after="120"/>
        <w:rPr>
          <w:rFonts w:ascii="Arial" w:hAnsi="Arial" w:cs="Arial"/>
          <w:sz w:val="20"/>
          <w:szCs w:val="20"/>
        </w:rPr>
      </w:pPr>
      <w:r w:rsidRPr="002E367E">
        <w:rPr>
          <w:rFonts w:ascii="Arial" w:hAnsi="Arial" w:cs="Arial"/>
          <w:sz w:val="20"/>
          <w:szCs w:val="20"/>
        </w:rPr>
        <w:t>ruční předvolba</w:t>
      </w:r>
      <w:r w:rsidR="00F54753">
        <w:rPr>
          <w:rFonts w:ascii="Arial" w:hAnsi="Arial" w:cs="Arial"/>
          <w:sz w:val="20"/>
          <w:szCs w:val="20"/>
        </w:rPr>
        <w:t>.</w:t>
      </w:r>
    </w:p>
    <w:p w14:paraId="31186C75" w14:textId="77777777" w:rsidR="00973585" w:rsidRPr="00AB5AC5" w:rsidRDefault="00973585" w:rsidP="00BA1DB6">
      <w:pPr>
        <w:ind w:left="284" w:hanging="284"/>
        <w:rPr>
          <w:rFonts w:cs="Arial"/>
        </w:rPr>
      </w:pPr>
    </w:p>
    <w:p w14:paraId="5224AE7E" w14:textId="4031F147" w:rsidR="005E3C97" w:rsidRPr="00973585" w:rsidRDefault="00740682" w:rsidP="00973585">
      <w:pPr>
        <w:pStyle w:val="Odstavec2"/>
        <w:numPr>
          <w:ilvl w:val="1"/>
          <w:numId w:val="3"/>
        </w:numPr>
        <w:tabs>
          <w:tab w:val="clear" w:pos="4058"/>
          <w:tab w:val="num" w:pos="1364"/>
        </w:tabs>
        <w:spacing w:before="0" w:after="120"/>
        <w:ind w:left="851"/>
        <w:rPr>
          <w:rFonts w:cs="Arial"/>
          <w:b/>
        </w:rPr>
      </w:pPr>
      <w:bookmarkStart w:id="9" w:name="_Ref298335863"/>
      <w:bookmarkStart w:id="10" w:name="_Toc298336304"/>
      <w:bookmarkStart w:id="11" w:name="_Toc298338754"/>
      <w:bookmarkStart w:id="12" w:name="_Toc298394610"/>
      <w:bookmarkStart w:id="13" w:name="_Toc467574885"/>
      <w:r>
        <w:rPr>
          <w:rFonts w:cs="Arial"/>
          <w:b/>
        </w:rPr>
        <w:t>Způsob zadání a r</w:t>
      </w:r>
      <w:r w:rsidR="005E3C97" w:rsidRPr="00973585">
        <w:rPr>
          <w:rFonts w:cs="Arial"/>
          <w:b/>
        </w:rPr>
        <w:t xml:space="preserve">ozsah </w:t>
      </w:r>
      <w:bookmarkEnd w:id="9"/>
      <w:bookmarkEnd w:id="10"/>
      <w:bookmarkEnd w:id="11"/>
      <w:bookmarkEnd w:id="12"/>
      <w:r w:rsidR="005E3C97" w:rsidRPr="00973585">
        <w:rPr>
          <w:rFonts w:cs="Arial"/>
          <w:b/>
        </w:rPr>
        <w:t>plnění</w:t>
      </w:r>
      <w:bookmarkEnd w:id="13"/>
    </w:p>
    <w:p w14:paraId="64470AF0" w14:textId="3306F2F9" w:rsidR="005E3C97" w:rsidRDefault="005E3C97" w:rsidP="00973585">
      <w:pPr>
        <w:pStyle w:val="Odstavec2"/>
        <w:spacing w:before="0" w:after="120"/>
        <w:ind w:left="851"/>
        <w:rPr>
          <w:rFonts w:cs="Arial"/>
        </w:rPr>
      </w:pPr>
      <w:bookmarkStart w:id="14" w:name="_Toc269901366"/>
      <w:r w:rsidRPr="00AB5AC5">
        <w:rPr>
          <w:rFonts w:cs="Arial"/>
        </w:rPr>
        <w:t>Předmět dílčích</w:t>
      </w:r>
      <w:r w:rsidR="00973585">
        <w:rPr>
          <w:rFonts w:cs="Arial"/>
        </w:rPr>
        <w:t xml:space="preserve"> zakázek (na </w:t>
      </w:r>
      <w:r w:rsidR="00562957">
        <w:rPr>
          <w:rFonts w:cs="Arial"/>
        </w:rPr>
        <w:t>dodávky</w:t>
      </w:r>
      <w:r w:rsidR="00973585">
        <w:rPr>
          <w:rFonts w:cs="Arial"/>
        </w:rPr>
        <w:t xml:space="preserve"> dle bodu 1.</w:t>
      </w:r>
      <w:r w:rsidR="00F5323F">
        <w:rPr>
          <w:rFonts w:cs="Arial"/>
        </w:rPr>
        <w:t xml:space="preserve"> </w:t>
      </w:r>
      <w:r w:rsidR="00973585">
        <w:rPr>
          <w:rFonts w:cs="Arial"/>
        </w:rPr>
        <w:t>5</w:t>
      </w:r>
      <w:r w:rsidRPr="00AB5AC5">
        <w:rPr>
          <w:rFonts w:cs="Arial"/>
        </w:rPr>
        <w:t>.)</w:t>
      </w:r>
      <w:r w:rsidR="00F5323F">
        <w:rPr>
          <w:rFonts w:cs="Arial"/>
        </w:rPr>
        <w:t xml:space="preserve"> </w:t>
      </w:r>
      <w:r w:rsidRPr="00AB5AC5">
        <w:rPr>
          <w:rFonts w:cs="Arial"/>
        </w:rPr>
        <w:t xml:space="preserve">bude dodavatelem realizován po celou dobu účinnosti uzavřené rámcové </w:t>
      </w:r>
      <w:r w:rsidR="00E7636D">
        <w:rPr>
          <w:rFonts w:cs="Arial"/>
        </w:rPr>
        <w:t>dohody</w:t>
      </w:r>
      <w:r w:rsidRPr="00AB5AC5">
        <w:rPr>
          <w:rFonts w:cs="Arial"/>
        </w:rPr>
        <w:t xml:space="preserve"> na základě jednotlivých</w:t>
      </w:r>
      <w:r w:rsidR="0087683E">
        <w:rPr>
          <w:rFonts w:cs="Arial"/>
        </w:rPr>
        <w:t xml:space="preserve"> dílčích zakázek zadávaných </w:t>
      </w:r>
      <w:r w:rsidRPr="00AB5AC5">
        <w:rPr>
          <w:rFonts w:cs="Arial"/>
        </w:rPr>
        <w:t>na základě písemné výzvy zadavatele k plnění dod</w:t>
      </w:r>
      <w:r w:rsidR="003B7226">
        <w:rPr>
          <w:rFonts w:cs="Arial"/>
        </w:rPr>
        <w:t>avatele (dále též</w:t>
      </w:r>
      <w:r w:rsidRPr="00AB5AC5">
        <w:rPr>
          <w:rFonts w:cs="Arial"/>
        </w:rPr>
        <w:t xml:space="preserve"> jen „objednávka“) a jejího písemného potvrzení ze strany dodavatele, přičemž dodavatel akceptuje objednávku zadavatele písemným potvrzením či provedením jakéhokoliv úkonu vůči zadavateli, ze kterého je bez pochyb zřejmé, že dodavatel objednávku přijal a hodlá na základě ní plnit. Přijetím objednávky zadavatele je uzavřena mezi stranami dílčí smlouva. Objednávky zadavatele budou dodavateli zasílány </w:t>
      </w:r>
      <w:r w:rsidRPr="00973585">
        <w:rPr>
          <w:rFonts w:cs="Arial"/>
          <w:b/>
        </w:rPr>
        <w:t>písemně (na e-ma</w:t>
      </w:r>
      <w:r w:rsidR="001D4B08">
        <w:rPr>
          <w:rFonts w:cs="Arial"/>
          <w:b/>
        </w:rPr>
        <w:t>il</w:t>
      </w:r>
      <w:r w:rsidRPr="00973585">
        <w:rPr>
          <w:rFonts w:cs="Arial"/>
          <w:b/>
        </w:rPr>
        <w:t>, poštou) na adresu osoby oprávněné jednat za dodavatele ve smyslu</w:t>
      </w:r>
      <w:r w:rsidRPr="00AB5AC5">
        <w:rPr>
          <w:rFonts w:cs="Arial"/>
        </w:rPr>
        <w:t xml:space="preserve"> podmínek uvedených v rámcové </w:t>
      </w:r>
      <w:r w:rsidR="00E7636D">
        <w:rPr>
          <w:rFonts w:cs="Arial"/>
        </w:rPr>
        <w:t>dohodě</w:t>
      </w:r>
      <w:r w:rsidRPr="00AB5AC5">
        <w:rPr>
          <w:rFonts w:cs="Arial"/>
        </w:rPr>
        <w:t>, kdy každá objednávka musí obsahovat identifikační údaje zadavatele, specifikaci předmětu plnění, místo a čas p</w:t>
      </w:r>
      <w:r w:rsidR="001D4B08">
        <w:rPr>
          <w:rFonts w:cs="Arial"/>
        </w:rPr>
        <w:t>lnění a případně další podmínky</w:t>
      </w:r>
      <w:r w:rsidRPr="00AB5AC5">
        <w:rPr>
          <w:rFonts w:cs="Arial"/>
        </w:rPr>
        <w:t xml:space="preserve">. Dodavatel se zavazuje poskytnout zadavateli </w:t>
      </w:r>
      <w:r w:rsidR="00562957">
        <w:rPr>
          <w:rFonts w:cs="Arial"/>
        </w:rPr>
        <w:t>dodávky</w:t>
      </w:r>
      <w:r w:rsidRPr="00AB5AC5">
        <w:rPr>
          <w:rFonts w:cs="Arial"/>
        </w:rPr>
        <w:t xml:space="preserve"> – předmět dílčích zakázek v souladu s podmínkami rámcové </w:t>
      </w:r>
      <w:r w:rsidR="00E7636D">
        <w:rPr>
          <w:rFonts w:cs="Arial"/>
        </w:rPr>
        <w:t>dohody</w:t>
      </w:r>
      <w:r w:rsidRPr="00AB5AC5">
        <w:rPr>
          <w:rFonts w:cs="Arial"/>
        </w:rPr>
        <w:t xml:space="preserve"> a dle uzavřených dílčích smluv.</w:t>
      </w:r>
    </w:p>
    <w:p w14:paraId="42D743E4" w14:textId="1E427D0E" w:rsidR="00E72294" w:rsidRDefault="00E72294" w:rsidP="00973585">
      <w:pPr>
        <w:pStyle w:val="Odstavec2"/>
        <w:spacing w:before="0" w:after="120"/>
        <w:ind w:left="851"/>
        <w:rPr>
          <w:rFonts w:cs="Arial"/>
        </w:rPr>
      </w:pPr>
      <w:r>
        <w:rPr>
          <w:rFonts w:cs="Arial"/>
        </w:rPr>
        <w:t>Rozsah plnění předmětu dí</w:t>
      </w:r>
      <w:r w:rsidR="006F6A2F">
        <w:rPr>
          <w:rFonts w:cs="Arial"/>
        </w:rPr>
        <w:t xml:space="preserve">lčích zakázek vyplývá z obecné </w:t>
      </w:r>
      <w:r>
        <w:rPr>
          <w:rFonts w:cs="Arial"/>
        </w:rPr>
        <w:t>specifikace uvedené v bodu 1.5 této zadávací dokumentace a bude následně konkretizován ve výzvě zadavatele při zadání dané dílčí zakázky.</w:t>
      </w:r>
    </w:p>
    <w:p w14:paraId="147B79FF" w14:textId="2523FACB" w:rsidR="005E3C97" w:rsidRPr="00973585" w:rsidRDefault="005E3C97" w:rsidP="00973585">
      <w:pPr>
        <w:pStyle w:val="Odstavec2"/>
        <w:numPr>
          <w:ilvl w:val="1"/>
          <w:numId w:val="3"/>
        </w:numPr>
        <w:tabs>
          <w:tab w:val="clear" w:pos="4058"/>
          <w:tab w:val="num" w:pos="1364"/>
        </w:tabs>
        <w:spacing w:before="0" w:after="120"/>
        <w:ind w:left="851"/>
        <w:rPr>
          <w:rFonts w:cs="Arial"/>
          <w:b/>
        </w:rPr>
      </w:pPr>
      <w:bookmarkStart w:id="15" w:name="_Toc467574886"/>
      <w:r w:rsidRPr="00973585">
        <w:rPr>
          <w:rFonts w:cs="Arial"/>
          <w:b/>
        </w:rPr>
        <w:t xml:space="preserve">Technické podmínky realizace jednotlivých dílčích zakázek zadávaných na základě rámcové </w:t>
      </w:r>
      <w:bookmarkEnd w:id="15"/>
      <w:r w:rsidR="00E7636D">
        <w:rPr>
          <w:rFonts w:cs="Arial"/>
          <w:b/>
        </w:rPr>
        <w:t>dohody</w:t>
      </w:r>
    </w:p>
    <w:p w14:paraId="6003F930" w14:textId="041F39A4" w:rsidR="005E3C97" w:rsidRDefault="005E3C97" w:rsidP="00973585">
      <w:pPr>
        <w:pStyle w:val="Odstavec2"/>
        <w:spacing w:before="0" w:after="120"/>
        <w:ind w:left="851"/>
        <w:rPr>
          <w:rFonts w:cs="Arial"/>
        </w:rPr>
      </w:pPr>
      <w:r w:rsidRPr="00AB5AC5">
        <w:rPr>
          <w:rFonts w:cs="Arial"/>
        </w:rPr>
        <w:t>Technická specifikace předmětu plnění jednotlivých dílčích zakázek vyplývá z bodu 1.</w:t>
      </w:r>
      <w:r w:rsidR="00FC1F78">
        <w:rPr>
          <w:rFonts w:cs="Arial"/>
        </w:rPr>
        <w:t xml:space="preserve"> </w:t>
      </w:r>
      <w:r w:rsidR="00973585">
        <w:rPr>
          <w:rFonts w:cs="Arial"/>
        </w:rPr>
        <w:t>5</w:t>
      </w:r>
      <w:r w:rsidRPr="00AB5AC5">
        <w:rPr>
          <w:rFonts w:cs="Arial"/>
        </w:rPr>
        <w:t xml:space="preserve">. této zadávací dokumentace. Takové požadavky, včetně níže uvedených požadavků zadavatele uvedených ve vlastním  textu této dokumentace, odpovídají povinnostem/závazkům vybraného </w:t>
      </w:r>
      <w:r w:rsidR="00F5323F">
        <w:rPr>
          <w:rFonts w:cs="Arial"/>
        </w:rPr>
        <w:t>dodavatele</w:t>
      </w:r>
      <w:r w:rsidRPr="00AB5AC5">
        <w:rPr>
          <w:rFonts w:cs="Arial"/>
        </w:rPr>
        <w:t xml:space="preserve"> při plnění konkrétní dílčí </w:t>
      </w:r>
      <w:r w:rsidRPr="00973585">
        <w:rPr>
          <w:rFonts w:cs="Arial"/>
          <w:b/>
        </w:rPr>
        <w:t>zakázky</w:t>
      </w:r>
      <w:r w:rsidRPr="00AB5AC5">
        <w:rPr>
          <w:rFonts w:cs="Arial"/>
        </w:rPr>
        <w:t xml:space="preserve"> zadané vybranému </w:t>
      </w:r>
      <w:r w:rsidR="00F5323F">
        <w:rPr>
          <w:rFonts w:cs="Arial"/>
        </w:rPr>
        <w:t>dodavatel</w:t>
      </w:r>
      <w:r w:rsidRPr="00AB5AC5">
        <w:rPr>
          <w:rFonts w:cs="Arial"/>
        </w:rPr>
        <w:t xml:space="preserve">i postupem sjednaným v rámcové </w:t>
      </w:r>
      <w:r w:rsidR="00F5323F">
        <w:rPr>
          <w:rFonts w:cs="Arial"/>
        </w:rPr>
        <w:t>dohodě</w:t>
      </w:r>
      <w:r w:rsidRPr="00AB5AC5">
        <w:rPr>
          <w:rFonts w:cs="Arial"/>
          <w:lang w:val="en-US"/>
        </w:rPr>
        <w:t>:</w:t>
      </w:r>
      <w:r w:rsidRPr="00AB5AC5">
        <w:rPr>
          <w:rFonts w:cs="Arial"/>
        </w:rPr>
        <w:t xml:space="preserve"> vybraný </w:t>
      </w:r>
      <w:r w:rsidR="00F5323F">
        <w:rPr>
          <w:rFonts w:cs="Arial"/>
        </w:rPr>
        <w:t>dodavatel</w:t>
      </w:r>
      <w:r w:rsidRPr="00AB5AC5">
        <w:rPr>
          <w:rFonts w:cs="Arial"/>
        </w:rPr>
        <w:t xml:space="preserve"> je pak povinen takové požadavky zadavatele řádně a včas splnit.</w:t>
      </w:r>
    </w:p>
    <w:p w14:paraId="3BAA5195" w14:textId="77777777" w:rsidR="00ED567A" w:rsidRDefault="00ED567A" w:rsidP="00973585">
      <w:pPr>
        <w:pStyle w:val="Odstavec2"/>
        <w:spacing w:before="0" w:after="120"/>
        <w:ind w:left="851"/>
        <w:rPr>
          <w:rFonts w:cs="Arial"/>
        </w:rPr>
      </w:pPr>
    </w:p>
    <w:p w14:paraId="6D6D7079" w14:textId="77777777" w:rsidR="00572502" w:rsidRPr="00AB5AC5" w:rsidRDefault="00572502" w:rsidP="00973585">
      <w:pPr>
        <w:pStyle w:val="Odstavec2"/>
        <w:spacing w:before="0" w:after="120"/>
        <w:ind w:left="851"/>
        <w:rPr>
          <w:rFonts w:cs="Arial"/>
        </w:rPr>
      </w:pPr>
    </w:p>
    <w:p w14:paraId="137B8034" w14:textId="1603D731" w:rsidR="005E3C97" w:rsidRPr="00973585" w:rsidRDefault="005E3C97" w:rsidP="00973585">
      <w:pPr>
        <w:pStyle w:val="Odstavec2"/>
        <w:numPr>
          <w:ilvl w:val="1"/>
          <w:numId w:val="3"/>
        </w:numPr>
        <w:tabs>
          <w:tab w:val="clear" w:pos="4058"/>
          <w:tab w:val="num" w:pos="1364"/>
        </w:tabs>
        <w:spacing w:before="0" w:after="120"/>
        <w:ind w:left="851"/>
        <w:rPr>
          <w:rFonts w:cs="Arial"/>
          <w:b/>
        </w:rPr>
      </w:pPr>
      <w:bookmarkStart w:id="16" w:name="_Toc467574887"/>
      <w:r w:rsidRPr="00973585">
        <w:rPr>
          <w:rFonts w:cs="Arial"/>
          <w:b/>
        </w:rPr>
        <w:lastRenderedPageBreak/>
        <w:t xml:space="preserve">Požadavky na přípravu realizace a požadavky na dokumentaci </w:t>
      </w:r>
      <w:bookmarkEnd w:id="16"/>
      <w:r w:rsidR="00CC7828">
        <w:rPr>
          <w:rFonts w:cs="Arial"/>
          <w:b/>
        </w:rPr>
        <w:t>předmět zakázky</w:t>
      </w:r>
    </w:p>
    <w:p w14:paraId="2305F7A4" w14:textId="1BDCA87F" w:rsidR="003E5B2A" w:rsidRDefault="003E5B2A" w:rsidP="003F7CC5">
      <w:pPr>
        <w:pStyle w:val="05-ODST-3"/>
        <w:numPr>
          <w:ilvl w:val="0"/>
          <w:numId w:val="0"/>
        </w:numPr>
        <w:tabs>
          <w:tab w:val="clear" w:pos="1134"/>
        </w:tabs>
        <w:ind w:left="851" w:firstLine="4"/>
        <w:rPr>
          <w:b/>
        </w:rPr>
      </w:pPr>
      <w:r>
        <w:t>V</w:t>
      </w:r>
      <w:r w:rsidRPr="0068322E">
        <w:t>eškerou technickou dokumentaci předmětu této zakázky zp</w:t>
      </w:r>
      <w:r>
        <w:t xml:space="preserve">racovanou vybraným </w:t>
      </w:r>
      <w:r w:rsidR="00FB6367">
        <w:t xml:space="preserve">dodavatelem </w:t>
      </w:r>
      <w:r>
        <w:t>je</w:t>
      </w:r>
      <w:r>
        <w:rPr>
          <w:b/>
        </w:rPr>
        <w:t xml:space="preserve"> </w:t>
      </w:r>
      <w:r w:rsidR="00FB6367">
        <w:t>dodavatel</w:t>
      </w:r>
      <w:r w:rsidRPr="0068322E">
        <w:t xml:space="preserve"> povinen předložit ke schválení zadavateli.</w:t>
      </w:r>
    </w:p>
    <w:p w14:paraId="36FA0E7E" w14:textId="2C633530" w:rsidR="003E5B2A" w:rsidRPr="00376FDC" w:rsidRDefault="003E5B2A" w:rsidP="003E5B2A">
      <w:pPr>
        <w:pStyle w:val="05-ODST-3"/>
        <w:numPr>
          <w:ilvl w:val="0"/>
          <w:numId w:val="0"/>
        </w:numPr>
        <w:spacing w:before="0"/>
        <w:ind w:left="851"/>
        <w:jc w:val="left"/>
      </w:pPr>
      <w:r>
        <w:t>Veškerá dokumentace bude vybraným</w:t>
      </w:r>
      <w:r w:rsidR="00C94F30">
        <w:t xml:space="preserve"> dodavatel</w:t>
      </w:r>
      <w:r w:rsidR="00FB6367">
        <w:t>em</w:t>
      </w:r>
      <w:r>
        <w:t xml:space="preserve"> zadavateli předána v českém jazyce, nejpozději v den přejímky </w:t>
      </w:r>
      <w:r w:rsidR="00A729E2">
        <w:t>předmětu zakázky</w:t>
      </w:r>
      <w:r>
        <w:t xml:space="preserve"> (2x v listinné podobě a 1x na CD nebo DVD </w:t>
      </w:r>
      <w:r w:rsidRPr="00A217FA">
        <w:t>ve formátu „</w:t>
      </w:r>
      <w:proofErr w:type="spellStart"/>
      <w:r w:rsidRPr="00A217FA">
        <w:t>pdf</w:t>
      </w:r>
      <w:proofErr w:type="spellEnd"/>
      <w:r w:rsidRPr="00A217FA">
        <w:t>“ a ve zdrojových formátech „doc“, „</w:t>
      </w:r>
      <w:proofErr w:type="spellStart"/>
      <w:r w:rsidRPr="00A217FA">
        <w:t>xls</w:t>
      </w:r>
      <w:proofErr w:type="spellEnd"/>
      <w:r w:rsidRPr="00A217FA">
        <w:t>“ a „</w:t>
      </w:r>
      <w:proofErr w:type="spellStart"/>
      <w:r w:rsidRPr="00A217FA">
        <w:t>dwg</w:t>
      </w:r>
      <w:proofErr w:type="spellEnd"/>
      <w:r>
        <w:t>)</w:t>
      </w:r>
      <w:r w:rsidRPr="00376FDC">
        <w:t>:</w:t>
      </w:r>
    </w:p>
    <w:p w14:paraId="320ACF4A" w14:textId="77777777" w:rsidR="003E5B2A" w:rsidRPr="00C1221A" w:rsidRDefault="003E5B2A" w:rsidP="006B037E">
      <w:pPr>
        <w:pStyle w:val="Odstavecseseznamem"/>
        <w:numPr>
          <w:ilvl w:val="0"/>
          <w:numId w:val="18"/>
        </w:numPr>
        <w:rPr>
          <w:rFonts w:ascii="Arial" w:hAnsi="Arial" w:cs="Arial"/>
          <w:sz w:val="20"/>
          <w:szCs w:val="20"/>
        </w:rPr>
      </w:pPr>
      <w:r w:rsidRPr="00C1221A">
        <w:rPr>
          <w:rFonts w:ascii="Arial" w:hAnsi="Arial" w:cs="Arial"/>
          <w:sz w:val="20"/>
          <w:szCs w:val="20"/>
        </w:rPr>
        <w:t>prohlášení o shodě ve smyslu § 13 odst. 2 zákona č. 22/1997 Sb., o technických požadavcích na výrobky a s požadavky směrnic Evropského parlamentu</w:t>
      </w:r>
    </w:p>
    <w:p w14:paraId="63BF29B7" w14:textId="77777777" w:rsidR="003E5B2A" w:rsidRPr="00C1221A" w:rsidRDefault="003E5B2A" w:rsidP="006B037E">
      <w:pPr>
        <w:pStyle w:val="Odstavecseseznamem"/>
        <w:numPr>
          <w:ilvl w:val="0"/>
          <w:numId w:val="18"/>
        </w:numPr>
        <w:rPr>
          <w:rFonts w:ascii="Arial" w:hAnsi="Arial" w:cs="Arial"/>
          <w:sz w:val="20"/>
          <w:szCs w:val="20"/>
        </w:rPr>
      </w:pPr>
      <w:r w:rsidRPr="00C1221A">
        <w:rPr>
          <w:rFonts w:ascii="Arial" w:hAnsi="Arial" w:cs="Arial"/>
          <w:sz w:val="20"/>
          <w:szCs w:val="20"/>
        </w:rPr>
        <w:t xml:space="preserve">certifikát o přezkoušení nabízeného typu stojanu Fyzikálně technickým zkušebním ústavem </w:t>
      </w:r>
      <w:proofErr w:type="spellStart"/>
      <w:proofErr w:type="gramStart"/>
      <w:r w:rsidRPr="00C1221A">
        <w:rPr>
          <w:rFonts w:ascii="Arial" w:hAnsi="Arial" w:cs="Arial"/>
          <w:sz w:val="20"/>
          <w:szCs w:val="20"/>
        </w:rPr>
        <w:t>s.p</w:t>
      </w:r>
      <w:proofErr w:type="spellEnd"/>
      <w:r w:rsidRPr="00C1221A">
        <w:rPr>
          <w:rFonts w:ascii="Arial" w:hAnsi="Arial" w:cs="Arial"/>
          <w:sz w:val="20"/>
          <w:szCs w:val="20"/>
        </w:rPr>
        <w:t>.</w:t>
      </w:r>
      <w:proofErr w:type="gramEnd"/>
      <w:r w:rsidRPr="00C1221A">
        <w:rPr>
          <w:rFonts w:ascii="Arial" w:hAnsi="Arial" w:cs="Arial"/>
          <w:sz w:val="20"/>
          <w:szCs w:val="20"/>
        </w:rPr>
        <w:t xml:space="preserve"> Ostrava – Radvanice</w:t>
      </w:r>
    </w:p>
    <w:p w14:paraId="37B03789" w14:textId="77777777" w:rsidR="003E5B2A" w:rsidRPr="00C1221A" w:rsidRDefault="003E5B2A" w:rsidP="006B037E">
      <w:pPr>
        <w:pStyle w:val="Odstavecseseznamem"/>
        <w:numPr>
          <w:ilvl w:val="0"/>
          <w:numId w:val="18"/>
        </w:numPr>
        <w:rPr>
          <w:rFonts w:ascii="Arial" w:hAnsi="Arial" w:cs="Arial"/>
          <w:sz w:val="20"/>
          <w:szCs w:val="20"/>
        </w:rPr>
      </w:pPr>
      <w:r w:rsidRPr="00C1221A">
        <w:rPr>
          <w:rFonts w:ascii="Arial" w:hAnsi="Arial" w:cs="Arial"/>
          <w:sz w:val="20"/>
          <w:szCs w:val="20"/>
        </w:rPr>
        <w:t>certifikace měřidla Českým metrologickým institutem</w:t>
      </w:r>
    </w:p>
    <w:p w14:paraId="7E4F4561" w14:textId="74FC49BA" w:rsidR="003E5B2A" w:rsidRPr="00C1221A" w:rsidRDefault="003E5B2A" w:rsidP="006B037E">
      <w:pPr>
        <w:pStyle w:val="Odstavecseseznamem"/>
        <w:numPr>
          <w:ilvl w:val="0"/>
          <w:numId w:val="18"/>
        </w:numPr>
        <w:rPr>
          <w:rFonts w:ascii="Arial" w:hAnsi="Arial" w:cs="Arial"/>
          <w:sz w:val="20"/>
          <w:szCs w:val="20"/>
        </w:rPr>
      </w:pPr>
      <w:r w:rsidRPr="00C1221A">
        <w:rPr>
          <w:rFonts w:ascii="Arial" w:hAnsi="Arial" w:cs="Arial"/>
          <w:sz w:val="20"/>
          <w:szCs w:val="20"/>
        </w:rPr>
        <w:t xml:space="preserve">doklad (komunikační protokol) o způsobilosti stojanů pro bezproblémové napojení na stávající </w:t>
      </w:r>
      <w:r w:rsidR="00962680">
        <w:rPr>
          <w:rFonts w:ascii="Arial" w:hAnsi="Arial" w:cs="Arial"/>
          <w:sz w:val="20"/>
          <w:szCs w:val="20"/>
        </w:rPr>
        <w:t xml:space="preserve">pokladní </w:t>
      </w:r>
      <w:r w:rsidRPr="00C1221A">
        <w:rPr>
          <w:rFonts w:ascii="Arial" w:hAnsi="Arial" w:cs="Arial"/>
          <w:sz w:val="20"/>
          <w:szCs w:val="20"/>
        </w:rPr>
        <w:t xml:space="preserve">systém, který řídí komunikaci čerpacích stanic </w:t>
      </w:r>
      <w:proofErr w:type="spellStart"/>
      <w:r w:rsidR="00FE37A9">
        <w:rPr>
          <w:rFonts w:ascii="Arial" w:hAnsi="Arial" w:cs="Arial"/>
          <w:sz w:val="20"/>
          <w:szCs w:val="20"/>
        </w:rPr>
        <w:t>EuroOil</w:t>
      </w:r>
      <w:proofErr w:type="spellEnd"/>
      <w:r w:rsidR="00FE37A9">
        <w:rPr>
          <w:rFonts w:ascii="Arial" w:hAnsi="Arial" w:cs="Arial"/>
          <w:sz w:val="20"/>
          <w:szCs w:val="20"/>
        </w:rPr>
        <w:t xml:space="preserve"> </w:t>
      </w:r>
      <w:r w:rsidRPr="00C1221A">
        <w:rPr>
          <w:rFonts w:ascii="Arial" w:hAnsi="Arial" w:cs="Arial"/>
          <w:sz w:val="20"/>
          <w:szCs w:val="20"/>
        </w:rPr>
        <w:t>(</w:t>
      </w:r>
      <w:r w:rsidR="00962680">
        <w:rPr>
          <w:rFonts w:ascii="Arial" w:hAnsi="Arial" w:cs="Arial"/>
          <w:sz w:val="20"/>
          <w:szCs w:val="20"/>
        </w:rPr>
        <w:t>YS</w:t>
      </w:r>
      <w:r w:rsidRPr="00C1221A">
        <w:rPr>
          <w:rFonts w:ascii="Arial" w:hAnsi="Arial" w:cs="Arial"/>
          <w:sz w:val="20"/>
          <w:szCs w:val="20"/>
        </w:rPr>
        <w:t>)</w:t>
      </w:r>
    </w:p>
    <w:p w14:paraId="4225866F" w14:textId="77777777" w:rsidR="003E5B2A" w:rsidRPr="00C1221A" w:rsidRDefault="003E5B2A" w:rsidP="006B037E">
      <w:pPr>
        <w:pStyle w:val="Odstavecseseznamem"/>
        <w:numPr>
          <w:ilvl w:val="0"/>
          <w:numId w:val="18"/>
        </w:numPr>
        <w:rPr>
          <w:rFonts w:ascii="Arial" w:hAnsi="Arial" w:cs="Arial"/>
          <w:sz w:val="20"/>
          <w:szCs w:val="20"/>
        </w:rPr>
      </w:pPr>
      <w:r w:rsidRPr="00C1221A">
        <w:rPr>
          <w:rFonts w:ascii="Arial" w:hAnsi="Arial" w:cs="Arial"/>
          <w:sz w:val="20"/>
          <w:szCs w:val="20"/>
        </w:rPr>
        <w:t>zjednodušený deník o provádění prací - 1x originál pro archiva</w:t>
      </w:r>
      <w:r w:rsidRPr="00FE37A9">
        <w:rPr>
          <w:rFonts w:ascii="Arial" w:hAnsi="Arial" w:cs="Arial"/>
          <w:b/>
          <w:sz w:val="20"/>
          <w:szCs w:val="20"/>
        </w:rPr>
        <w:t>c</w:t>
      </w:r>
      <w:r w:rsidRPr="00C1221A">
        <w:rPr>
          <w:rFonts w:ascii="Arial" w:hAnsi="Arial" w:cs="Arial"/>
          <w:sz w:val="20"/>
          <w:szCs w:val="20"/>
        </w:rPr>
        <w:t>i zadavatele a 1x kopie</w:t>
      </w:r>
    </w:p>
    <w:p w14:paraId="34A33541" w14:textId="77777777" w:rsidR="003E5B2A" w:rsidRPr="00C1221A" w:rsidRDefault="003E5B2A" w:rsidP="006B037E">
      <w:pPr>
        <w:pStyle w:val="Odstavecseseznamem"/>
        <w:numPr>
          <w:ilvl w:val="0"/>
          <w:numId w:val="18"/>
        </w:numPr>
        <w:rPr>
          <w:rFonts w:ascii="Arial" w:hAnsi="Arial" w:cs="Arial"/>
          <w:sz w:val="20"/>
          <w:szCs w:val="20"/>
        </w:rPr>
      </w:pPr>
      <w:r w:rsidRPr="00C1221A">
        <w:rPr>
          <w:rFonts w:ascii="Arial" w:hAnsi="Arial" w:cs="Arial"/>
          <w:sz w:val="20"/>
          <w:szCs w:val="20"/>
        </w:rPr>
        <w:t>návod k použití, k obsluze a údržbě s ohledem na bezpečnost práce, provozní dokumentaci k zařízení</w:t>
      </w:r>
    </w:p>
    <w:p w14:paraId="743ECBC9" w14:textId="77777777" w:rsidR="003E5B2A" w:rsidRPr="00C1221A" w:rsidRDefault="003E5B2A" w:rsidP="006B037E">
      <w:pPr>
        <w:pStyle w:val="Odstavecseseznamem"/>
        <w:numPr>
          <w:ilvl w:val="0"/>
          <w:numId w:val="18"/>
        </w:numPr>
        <w:rPr>
          <w:rFonts w:ascii="Arial" w:hAnsi="Arial" w:cs="Arial"/>
          <w:sz w:val="20"/>
          <w:szCs w:val="20"/>
        </w:rPr>
      </w:pPr>
      <w:r w:rsidRPr="00C1221A">
        <w:rPr>
          <w:rFonts w:ascii="Arial" w:hAnsi="Arial" w:cs="Arial"/>
          <w:sz w:val="20"/>
          <w:szCs w:val="20"/>
        </w:rPr>
        <w:t>výchozí revizní zprávy elektroinstalace a zařízení</w:t>
      </w:r>
    </w:p>
    <w:p w14:paraId="281CE1AC" w14:textId="1521DBF9" w:rsidR="003E5B2A" w:rsidRDefault="003E5B2A" w:rsidP="006B037E">
      <w:pPr>
        <w:pStyle w:val="Odstavecseseznamem"/>
        <w:numPr>
          <w:ilvl w:val="0"/>
          <w:numId w:val="18"/>
        </w:numPr>
      </w:pPr>
      <w:r w:rsidRPr="00C1221A">
        <w:rPr>
          <w:rFonts w:ascii="Arial" w:hAnsi="Arial" w:cs="Arial"/>
          <w:sz w:val="20"/>
          <w:szCs w:val="20"/>
        </w:rPr>
        <w:t>protokol o funkčních zkouškách</w:t>
      </w:r>
      <w:r w:rsidR="00FE37A9">
        <w:rPr>
          <w:rFonts w:ascii="Arial" w:hAnsi="Arial" w:cs="Arial"/>
          <w:sz w:val="20"/>
          <w:szCs w:val="20"/>
        </w:rPr>
        <w:t>.</w:t>
      </w:r>
    </w:p>
    <w:p w14:paraId="770A3C80" w14:textId="77777777" w:rsidR="003E5B2A" w:rsidRPr="00FE37A9" w:rsidRDefault="003E5B2A" w:rsidP="00FE37A9">
      <w:pPr>
        <w:pStyle w:val="02-ODST-2"/>
        <w:tabs>
          <w:tab w:val="clear" w:pos="567"/>
          <w:tab w:val="clear" w:pos="4058"/>
        </w:tabs>
        <w:ind w:left="851"/>
        <w:rPr>
          <w:b/>
        </w:rPr>
      </w:pPr>
      <w:r w:rsidRPr="00FE37A9">
        <w:rPr>
          <w:b/>
        </w:rPr>
        <w:t>Další požadavky na realizaci zakázky:</w:t>
      </w:r>
    </w:p>
    <w:p w14:paraId="5EC00378" w14:textId="7D148A17" w:rsidR="003E5B2A" w:rsidRPr="00C1221A" w:rsidRDefault="00444101" w:rsidP="00F275E9">
      <w:pPr>
        <w:pStyle w:val="05-ODST-3"/>
        <w:tabs>
          <w:tab w:val="clear" w:pos="1134"/>
        </w:tabs>
        <w:ind w:left="1418" w:hanging="567"/>
      </w:pPr>
      <w:r>
        <w:t>Předmět zakázky</w:t>
      </w:r>
      <w:r w:rsidRPr="00C1221A">
        <w:t xml:space="preserve"> </w:t>
      </w:r>
      <w:r w:rsidR="003E5B2A" w:rsidRPr="00C1221A">
        <w:t>bude proveden dle této zadávací dokumentace a jejích příloh.</w:t>
      </w:r>
      <w:r w:rsidR="00B350E5">
        <w:t xml:space="preserve">  </w:t>
      </w:r>
    </w:p>
    <w:p w14:paraId="6D21AD68" w14:textId="10088372" w:rsidR="003E5B2A" w:rsidRPr="00C1221A" w:rsidRDefault="00ED567A" w:rsidP="00F275E9">
      <w:pPr>
        <w:pStyle w:val="05-ODST-3"/>
        <w:tabs>
          <w:tab w:val="num" w:pos="1364"/>
          <w:tab w:val="num" w:pos="1931"/>
        </w:tabs>
        <w:ind w:left="1418" w:hanging="567"/>
      </w:pPr>
      <w:r>
        <w:t xml:space="preserve"> </w:t>
      </w:r>
      <w:r w:rsidR="00F275E9">
        <w:t>P</w:t>
      </w:r>
      <w:r w:rsidR="003E5B2A" w:rsidRPr="00C1221A">
        <w:t xml:space="preserve">ředmět zakázky bude provozuschopný, bude mít funkce potřebné pro provoz a bude dosahovat požadovaných parametrů. </w:t>
      </w:r>
      <w:r w:rsidR="00A729E2">
        <w:t>Předmět zakázky</w:t>
      </w:r>
      <w:r w:rsidR="003E5B2A" w:rsidRPr="00C1221A">
        <w:t xml:space="preserve"> musí splňovat všechny ekologické, technické, bezpečnostní a provozní požadavky uplatňované zadavatelem. </w:t>
      </w:r>
    </w:p>
    <w:p w14:paraId="4A643F82" w14:textId="31A75660" w:rsidR="005E3C97" w:rsidRDefault="00ED567A" w:rsidP="00ED567A">
      <w:pPr>
        <w:pStyle w:val="05-ODST-3"/>
        <w:tabs>
          <w:tab w:val="num" w:pos="1364"/>
          <w:tab w:val="num" w:pos="1931"/>
        </w:tabs>
        <w:ind w:left="1701"/>
      </w:pPr>
      <w:r>
        <w:t xml:space="preserve">  </w:t>
      </w:r>
      <w:r w:rsidR="005E3C97" w:rsidRPr="000273AD">
        <w:t xml:space="preserve">Záruka za jakost </w:t>
      </w:r>
      <w:r w:rsidR="00A729E2">
        <w:t>předmět zakázky</w:t>
      </w:r>
      <w:r w:rsidR="005E3C97" w:rsidRPr="000273AD">
        <w:t xml:space="preserve"> je zadavatelem p</w:t>
      </w:r>
      <w:r w:rsidR="00F275E9">
        <w:t>ožadována v délce trvání min. 60</w:t>
      </w:r>
      <w:r w:rsidR="005E3C97" w:rsidRPr="000273AD">
        <w:t xml:space="preserve"> měsíců.</w:t>
      </w:r>
    </w:p>
    <w:p w14:paraId="30636C71" w14:textId="0BD39050" w:rsidR="00F275E9" w:rsidRPr="00B5596F" w:rsidRDefault="00F275E9" w:rsidP="00B5596F">
      <w:pPr>
        <w:pStyle w:val="05-ODST-3"/>
        <w:tabs>
          <w:tab w:val="clear" w:pos="1134"/>
        </w:tabs>
        <w:ind w:left="1418" w:hanging="567"/>
      </w:pPr>
      <w:r w:rsidRPr="00B5596F">
        <w:t>Požadovaná záruka na spotřební materiál (hadice, pistole, těsnění) v délce trvání 36 měsíců</w:t>
      </w:r>
      <w:r w:rsidR="00962680">
        <w:t>, nestanoví-li prohlášení výrobce či distributora spotřebního záruku delší</w:t>
      </w:r>
      <w:r w:rsidR="001545A7">
        <w:t>.</w:t>
      </w:r>
    </w:p>
    <w:p w14:paraId="316D95C7" w14:textId="206CDAE6" w:rsidR="005E3C97" w:rsidRPr="000273AD" w:rsidRDefault="005E3C97" w:rsidP="000273AD">
      <w:pPr>
        <w:pStyle w:val="05-ODST-3"/>
        <w:tabs>
          <w:tab w:val="clear" w:pos="1134"/>
        </w:tabs>
        <w:ind w:left="1418" w:hanging="567"/>
      </w:pPr>
      <w:r w:rsidRPr="000273AD">
        <w:t xml:space="preserve">Bližší požadavky zadavatele vztahující se k záruce a právům zadavatele z vadného plnění dodavatele jsou specifikovány v rámcové </w:t>
      </w:r>
      <w:r w:rsidR="00E7636D">
        <w:t>dohodě</w:t>
      </w:r>
      <w:r w:rsidRPr="000273AD">
        <w:t xml:space="preserve"> a jejích nedílných součástech.</w:t>
      </w:r>
    </w:p>
    <w:p w14:paraId="5417B41B" w14:textId="0AFB5B92" w:rsidR="005E3C97" w:rsidRDefault="00A729E2" w:rsidP="000273AD">
      <w:pPr>
        <w:pStyle w:val="05-ODST-3"/>
        <w:tabs>
          <w:tab w:val="clear" w:pos="1134"/>
        </w:tabs>
        <w:ind w:left="1418" w:hanging="567"/>
      </w:pPr>
      <w:r>
        <w:t>Předmět zakázky</w:t>
      </w:r>
      <w:r w:rsidR="005E3C97" w:rsidRPr="000273AD">
        <w:t xml:space="preserve"> bude splňovat vždy kvalitativní požadavky definované platnými normami ČSN či EN v případě, že příslušné české normy neexistují. Doporučené normy ČSN či EN se pro realizaci </w:t>
      </w:r>
      <w:r>
        <w:t>předmětu zakázky</w:t>
      </w:r>
      <w:r w:rsidR="005E3C97" w:rsidRPr="000273AD">
        <w:t xml:space="preserve"> považují za normy závazné.</w:t>
      </w:r>
    </w:p>
    <w:p w14:paraId="4755E93A" w14:textId="5748F09A" w:rsidR="00751E40" w:rsidRDefault="009E7533" w:rsidP="00751E40">
      <w:pPr>
        <w:pStyle w:val="05-ODST-3"/>
        <w:tabs>
          <w:tab w:val="clear" w:pos="1134"/>
          <w:tab w:val="num" w:pos="1790"/>
        </w:tabs>
        <w:ind w:left="1418" w:hanging="567"/>
      </w:pPr>
      <w:r w:rsidRPr="005B12DC">
        <w:t>Záruční servis za podmínek dle interních předpisů zadavatele</w:t>
      </w:r>
      <w:r w:rsidR="00C20D6A">
        <w:t>:č</w:t>
      </w:r>
      <w:r w:rsidR="00751E40">
        <w:t xml:space="preserve">.18/PŘ/04/03/2014 Organizace údržby a oprav na ČS </w:t>
      </w:r>
      <w:r w:rsidR="00751E40" w:rsidRPr="005B12DC">
        <w:t>– tj. STOP stav ČS, či STOP stav výdeje produktu – nájezd technika k odstranění závady nejpozději do 5 hodin od nahlášení závady a odstranění závady nejpozději do 24 hodin od nahlášení závady (</w:t>
      </w:r>
      <w:proofErr w:type="gramStart"/>
      <w:r w:rsidR="00751E40" w:rsidRPr="005B12DC">
        <w:t>tzn.</w:t>
      </w:r>
      <w:proofErr w:type="gramEnd"/>
      <w:r w:rsidR="00751E40" w:rsidRPr="005B12DC">
        <w:t xml:space="preserve"> dodavatel </w:t>
      </w:r>
      <w:proofErr w:type="gramStart"/>
      <w:r w:rsidR="00751E40" w:rsidRPr="005B12DC">
        <w:t>garantuje</w:t>
      </w:r>
      <w:proofErr w:type="gramEnd"/>
      <w:r w:rsidR="00751E40" w:rsidRPr="005B12DC">
        <w:t xml:space="preserve"> zabezpečení náhradních dílů skladem)</w:t>
      </w:r>
      <w:r w:rsidR="00751E40">
        <w:t>.</w:t>
      </w:r>
    </w:p>
    <w:p w14:paraId="03BA0B7E" w14:textId="67F49F18" w:rsidR="00503BAF" w:rsidRPr="00CF4BAB" w:rsidRDefault="00503BAF" w:rsidP="00355B21">
      <w:pPr>
        <w:pStyle w:val="05-ODST-3"/>
        <w:tabs>
          <w:tab w:val="clear" w:pos="1134"/>
        </w:tabs>
        <w:ind w:left="1418" w:hanging="567"/>
      </w:pPr>
      <w:r w:rsidRPr="00CF4BAB">
        <w:t>Zadavatel požaduje zajištění záručního servisu dle podmínek uvedených v návrhu rámcové dohody, který je přílohou č. 1 této zadávací dokumentace a v souladu s platnou legislativou.</w:t>
      </w:r>
    </w:p>
    <w:p w14:paraId="71B6932F" w14:textId="77777777" w:rsidR="000273AD" w:rsidRPr="000273AD" w:rsidRDefault="000273AD" w:rsidP="000273AD">
      <w:pPr>
        <w:pStyle w:val="05-ODST-3"/>
        <w:numPr>
          <w:ilvl w:val="0"/>
          <w:numId w:val="0"/>
        </w:numPr>
        <w:tabs>
          <w:tab w:val="clear" w:pos="1134"/>
        </w:tabs>
        <w:ind w:left="1418"/>
      </w:pPr>
    </w:p>
    <w:p w14:paraId="2C656539" w14:textId="3C4F10BF" w:rsidR="005E3C97" w:rsidRPr="000273AD" w:rsidRDefault="005E3C97" w:rsidP="000273AD">
      <w:pPr>
        <w:pStyle w:val="Odstavec2"/>
        <w:numPr>
          <w:ilvl w:val="1"/>
          <w:numId w:val="3"/>
        </w:numPr>
        <w:tabs>
          <w:tab w:val="clear" w:pos="4058"/>
          <w:tab w:val="num" w:pos="1364"/>
        </w:tabs>
        <w:spacing w:before="0" w:after="120"/>
        <w:ind w:left="851"/>
        <w:rPr>
          <w:rFonts w:cs="Arial"/>
          <w:b/>
        </w:rPr>
      </w:pPr>
      <w:bookmarkStart w:id="17" w:name="_Toc467574889"/>
      <w:r w:rsidRPr="000273AD">
        <w:rPr>
          <w:rFonts w:cs="Arial"/>
          <w:b/>
        </w:rPr>
        <w:t xml:space="preserve">Zařízení </w:t>
      </w:r>
      <w:r w:rsidR="00A729E2">
        <w:rPr>
          <w:rFonts w:cs="Arial"/>
          <w:b/>
        </w:rPr>
        <w:t>místa plnění (</w:t>
      </w:r>
      <w:r w:rsidRPr="000273AD">
        <w:rPr>
          <w:rFonts w:cs="Arial"/>
          <w:b/>
        </w:rPr>
        <w:t>pracoviště</w:t>
      </w:r>
      <w:bookmarkEnd w:id="17"/>
      <w:r w:rsidR="00A729E2">
        <w:rPr>
          <w:rFonts w:cs="Arial"/>
          <w:b/>
        </w:rPr>
        <w:t>)</w:t>
      </w:r>
    </w:p>
    <w:p w14:paraId="48E90762" w14:textId="3B12DABA" w:rsidR="005E3C97" w:rsidRPr="000273AD" w:rsidRDefault="005E3C97" w:rsidP="000273AD">
      <w:pPr>
        <w:pStyle w:val="05-ODST-3"/>
        <w:tabs>
          <w:tab w:val="clear" w:pos="1134"/>
        </w:tabs>
        <w:ind w:left="1418" w:hanging="567"/>
      </w:pPr>
      <w:r w:rsidRPr="000273AD">
        <w:t xml:space="preserve">Uzavřený sklad zadavatel nezajišťuje, poskytne dodavateli pouze možnost umístění materiálu a techniky v místě realizace </w:t>
      </w:r>
      <w:r w:rsidR="00A729E2">
        <w:t>předmětu zakázky</w:t>
      </w:r>
      <w:r w:rsidRPr="000273AD">
        <w:t xml:space="preserve"> (na pracovišti) dle jeho možností v době provádění prací.</w:t>
      </w:r>
    </w:p>
    <w:p w14:paraId="2ECD25FA" w14:textId="4AA376EC" w:rsidR="005E3C97" w:rsidRPr="000273AD" w:rsidRDefault="005E3C97" w:rsidP="000273AD">
      <w:pPr>
        <w:pStyle w:val="05-ODST-3"/>
        <w:tabs>
          <w:tab w:val="clear" w:pos="1134"/>
        </w:tabs>
        <w:ind w:left="1418" w:hanging="567"/>
      </w:pPr>
      <w:r w:rsidRPr="000273AD">
        <w:t>V místech, kde je zdroj elektrické energie a vody, může zadavatel poskytnout napojení na tyto zdroje za předpokladu zřízení podružného měření (na náklad dodavatele) a úhrady spotřeby dodavatelem.</w:t>
      </w:r>
    </w:p>
    <w:p w14:paraId="0F36A677" w14:textId="5D5DF719" w:rsidR="005E3C97" w:rsidRPr="000273AD" w:rsidRDefault="005E3C97" w:rsidP="000273AD">
      <w:pPr>
        <w:pStyle w:val="05-ODST-3"/>
        <w:tabs>
          <w:tab w:val="clear" w:pos="1134"/>
        </w:tabs>
        <w:ind w:left="1418" w:hanging="567"/>
      </w:pPr>
      <w:r w:rsidRPr="000273AD">
        <w:t xml:space="preserve">Dodavatel je povinen zajistit zhotovení, udržování a odstranění potřebných zábran, lávek, lešení (kromě samostatně oceněných částí) a osvětlení po dobu realizace </w:t>
      </w:r>
      <w:r w:rsidR="00A729E2">
        <w:t>předmětu zakázky</w:t>
      </w:r>
      <w:r w:rsidRPr="000273AD">
        <w:t>, přičemž tyto náklady jsou součástí nabídkové ceny, není-li v čl. 1 této zadávací dokumentace výslovně uvedeno jinak.</w:t>
      </w:r>
    </w:p>
    <w:p w14:paraId="3E9CD103" w14:textId="77777777" w:rsidR="005E3C97" w:rsidRPr="000273AD" w:rsidRDefault="005E3C97" w:rsidP="000273AD">
      <w:pPr>
        <w:pStyle w:val="05-ODST-3"/>
        <w:tabs>
          <w:tab w:val="clear" w:pos="1134"/>
        </w:tabs>
        <w:ind w:left="1418" w:hanging="567"/>
      </w:pPr>
      <w:r w:rsidRPr="000273AD">
        <w:t>Zadavatel poskytuje dodavateli v jednotlivých místech plnění k spoluužívání sociální zařízení (WC).</w:t>
      </w:r>
    </w:p>
    <w:p w14:paraId="210B3942" w14:textId="5E9E6E42" w:rsidR="005E3C97" w:rsidRPr="000273AD" w:rsidRDefault="005E3C97" w:rsidP="000273AD">
      <w:pPr>
        <w:pStyle w:val="05-ODST-3"/>
        <w:tabs>
          <w:tab w:val="clear" w:pos="1134"/>
        </w:tabs>
        <w:ind w:left="1418" w:hanging="567"/>
      </w:pPr>
      <w:r w:rsidRPr="000273AD">
        <w:lastRenderedPageBreak/>
        <w:t xml:space="preserve">Dodavatel odpovídá za řádnou ochranu veškeré zeleně v místě realizace </w:t>
      </w:r>
      <w:r w:rsidR="00A729E2">
        <w:t>předmětu zakázky</w:t>
      </w:r>
      <w:r w:rsidRPr="000273AD">
        <w:t xml:space="preserve"> a na sousedních plochách. Poškozenou nebo zničenou zeleň je povinen nahradit</w:t>
      </w:r>
      <w:r w:rsidR="00AB63E9">
        <w:t>, případně uhradit náklady zadavateli vynaložené na její obnovu</w:t>
      </w:r>
      <w:r w:rsidRPr="000273AD">
        <w:t>.</w:t>
      </w:r>
    </w:p>
    <w:p w14:paraId="46A0524C" w14:textId="275EDBDB" w:rsidR="005E3C97" w:rsidRPr="000273AD" w:rsidRDefault="005E3C97" w:rsidP="000273AD">
      <w:pPr>
        <w:pStyle w:val="05-ODST-3"/>
        <w:tabs>
          <w:tab w:val="clear" w:pos="1134"/>
        </w:tabs>
        <w:ind w:left="1418" w:hanging="567"/>
      </w:pPr>
      <w:r w:rsidRPr="000273AD">
        <w:t xml:space="preserve">Dodavatel musí dbát na to, aby sousedící objekty a pozemky byly v co nejmenší míře obtěžovány realizací </w:t>
      </w:r>
      <w:r w:rsidR="00A729E2">
        <w:t>předmětu zakázky</w:t>
      </w:r>
      <w:r w:rsidRPr="000273AD">
        <w:t xml:space="preserve">. Po dokončení </w:t>
      </w:r>
      <w:r w:rsidR="00A729E2">
        <w:t>předmětu zakázky</w:t>
      </w:r>
      <w:r w:rsidRPr="000273AD">
        <w:t xml:space="preserve"> musí tyto (dotčené objekty a pozemky) uvést do původního stavu.</w:t>
      </w:r>
    </w:p>
    <w:p w14:paraId="0F8205BA" w14:textId="16C2BDCD" w:rsidR="005E3C97" w:rsidRPr="000273AD" w:rsidRDefault="005E3C97" w:rsidP="000273AD">
      <w:pPr>
        <w:pStyle w:val="05-ODST-3"/>
        <w:tabs>
          <w:tab w:val="clear" w:pos="1134"/>
        </w:tabs>
        <w:ind w:left="1418" w:hanging="567"/>
      </w:pPr>
      <w:r w:rsidRPr="000273AD">
        <w:t xml:space="preserve">Dodavatel je povinen po dokončení a předání </w:t>
      </w:r>
      <w:r w:rsidR="00A729E2">
        <w:t>předmětu zakázky</w:t>
      </w:r>
      <w:r w:rsidRPr="000273AD">
        <w:t xml:space="preserve"> zadavateli uvést vše do původního stavu, pracoviště předat zpět zadavateli a rovněž je povinen provést úpravu pozemků dotčených zhotovováním </w:t>
      </w:r>
      <w:r w:rsidR="00A729E2">
        <w:t>předmětu zakázky</w:t>
      </w:r>
      <w:r w:rsidRPr="000273AD">
        <w:t xml:space="preserve"> do původního stavu a protokolárně je předat zpět majiteli/uživateli.</w:t>
      </w:r>
    </w:p>
    <w:p w14:paraId="0A227B6D" w14:textId="47F81B8B" w:rsidR="005E3C97" w:rsidRPr="000273AD" w:rsidRDefault="005E3C97" w:rsidP="000273AD">
      <w:pPr>
        <w:pStyle w:val="05-ODST-3"/>
        <w:tabs>
          <w:tab w:val="clear" w:pos="1134"/>
        </w:tabs>
        <w:ind w:left="1418" w:hanging="567"/>
      </w:pPr>
      <w:r w:rsidRPr="000273AD">
        <w:t xml:space="preserve">Vytyčení pracoviště provádí zadavatel, dodavatel je povinen dodržovat vytyčený prostor pracoviště a minimalizovat dopady činnosti dodavatele na okolní stavby a pozemky dotčené prováděním </w:t>
      </w:r>
      <w:r w:rsidR="00A729E2">
        <w:t>předmětu zakázky</w:t>
      </w:r>
      <w:r w:rsidRPr="000273AD">
        <w:t xml:space="preserve"> dodavatelem. Zařízení pracoviště zabezpečuje dodavatel.</w:t>
      </w:r>
    </w:p>
    <w:p w14:paraId="67E5C9AE" w14:textId="14457492" w:rsidR="005E3C97" w:rsidRDefault="005E3C97" w:rsidP="000273AD">
      <w:pPr>
        <w:pStyle w:val="05-ODST-3"/>
        <w:tabs>
          <w:tab w:val="clear" w:pos="1134"/>
        </w:tabs>
        <w:ind w:left="1418" w:hanging="567"/>
      </w:pPr>
      <w:r w:rsidRPr="000273AD">
        <w:t>Dodavatel odpovídá za udržení pořádku na vlastním pracovišti. V případě, že dodavatel nezajistí likvidaci vlastního odpadu a zbytků materiálu, odstraní je zadavatel sám na náklady dodavatele. Dodavatel je povinen uhradit náklady, které mu byly v této souvislosti zadavatelem vyúčtovány.</w:t>
      </w:r>
    </w:p>
    <w:p w14:paraId="7C16107A" w14:textId="77777777" w:rsidR="006F6A2F" w:rsidRPr="000273AD" w:rsidRDefault="006F6A2F" w:rsidP="000273AD">
      <w:pPr>
        <w:pStyle w:val="05-ODST-3"/>
        <w:numPr>
          <w:ilvl w:val="0"/>
          <w:numId w:val="0"/>
        </w:numPr>
        <w:tabs>
          <w:tab w:val="clear" w:pos="1134"/>
        </w:tabs>
        <w:ind w:left="1418"/>
      </w:pPr>
    </w:p>
    <w:p w14:paraId="7577042E" w14:textId="4795CD0C" w:rsidR="005E3C97" w:rsidRPr="000273AD" w:rsidRDefault="005E3C97" w:rsidP="000273AD">
      <w:pPr>
        <w:pStyle w:val="Odstavec2"/>
        <w:numPr>
          <w:ilvl w:val="1"/>
          <w:numId w:val="3"/>
        </w:numPr>
        <w:tabs>
          <w:tab w:val="clear" w:pos="4058"/>
          <w:tab w:val="num" w:pos="1364"/>
        </w:tabs>
        <w:spacing w:before="0" w:after="120"/>
        <w:ind w:left="851"/>
        <w:rPr>
          <w:rFonts w:cs="Arial"/>
          <w:b/>
        </w:rPr>
      </w:pPr>
      <w:bookmarkStart w:id="18" w:name="_Toc467574890"/>
      <w:r w:rsidRPr="000273AD">
        <w:rPr>
          <w:rFonts w:cs="Arial"/>
          <w:b/>
        </w:rPr>
        <w:t xml:space="preserve">Provádění prací na </w:t>
      </w:r>
      <w:r w:rsidR="00A729E2">
        <w:rPr>
          <w:rFonts w:cs="Arial"/>
          <w:b/>
        </w:rPr>
        <w:t>předmětu zakázky</w:t>
      </w:r>
      <w:r w:rsidRPr="000273AD">
        <w:rPr>
          <w:rFonts w:cs="Arial"/>
          <w:b/>
        </w:rPr>
        <w:t xml:space="preserve"> – požadavky zadavatele</w:t>
      </w:r>
      <w:bookmarkEnd w:id="18"/>
    </w:p>
    <w:p w14:paraId="71E84F18" w14:textId="065E6382" w:rsidR="005E3C97" w:rsidRPr="000273AD" w:rsidRDefault="005E3C97" w:rsidP="000273AD">
      <w:pPr>
        <w:pStyle w:val="05-ODST-3"/>
        <w:tabs>
          <w:tab w:val="clear" w:pos="1134"/>
        </w:tabs>
        <w:ind w:left="1418" w:hanging="567"/>
      </w:pPr>
      <w:r w:rsidRPr="000273AD">
        <w:t>Všechny práce a dodávky musí odpovídat ČSN nebo EN, a to i když jsou jenom doporučené, a platným obecně závazným právním předpisům.</w:t>
      </w:r>
    </w:p>
    <w:p w14:paraId="782F4B9E" w14:textId="6E1C209B" w:rsidR="005E3C97" w:rsidRPr="000273AD" w:rsidRDefault="005E3C97" w:rsidP="000273AD">
      <w:pPr>
        <w:pStyle w:val="05-ODST-3"/>
        <w:tabs>
          <w:tab w:val="clear" w:pos="1134"/>
        </w:tabs>
        <w:ind w:left="1418" w:hanging="567"/>
      </w:pPr>
      <w:r w:rsidRPr="000273AD">
        <w:t>Dodavatel je povinen dodržovat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stejně tak všechny ostatní platné bezpečnostní předpisy.</w:t>
      </w:r>
    </w:p>
    <w:p w14:paraId="4974EF00" w14:textId="77777777" w:rsidR="005E3C97" w:rsidRPr="000273AD" w:rsidRDefault="005E3C97" w:rsidP="000273AD">
      <w:pPr>
        <w:pStyle w:val="05-ODST-3"/>
        <w:tabs>
          <w:tab w:val="clear" w:pos="1134"/>
        </w:tabs>
        <w:ind w:left="1418" w:hanging="567"/>
      </w:pPr>
      <w:r w:rsidRPr="000273AD">
        <w:t>Dodavatel zabezpečí vhodnou techniku pro provedení veškerých prací v daném prostředí.</w:t>
      </w:r>
    </w:p>
    <w:p w14:paraId="26019D8E" w14:textId="58E80E30" w:rsidR="005E3C97" w:rsidRPr="000273AD" w:rsidRDefault="005E3C97" w:rsidP="000273AD">
      <w:pPr>
        <w:pStyle w:val="05-ODST-3"/>
        <w:tabs>
          <w:tab w:val="clear" w:pos="1134"/>
        </w:tabs>
        <w:ind w:left="1418" w:hanging="567"/>
      </w:pPr>
      <w:r w:rsidRPr="000273AD">
        <w:t xml:space="preserve">Dodavatel odpovídá za to, že </w:t>
      </w:r>
      <w:r w:rsidR="00A729E2">
        <w:t>předmět zakázky</w:t>
      </w:r>
      <w:r w:rsidRPr="000273AD">
        <w:t xml:space="preserve"> bude prováděno pracovníky s příslušnou odbornou znalostí a řádně vybavenými ochrannými pomůckami.</w:t>
      </w:r>
    </w:p>
    <w:p w14:paraId="27062029" w14:textId="04753263" w:rsidR="005E3C97" w:rsidRPr="000273AD" w:rsidRDefault="005E3C97" w:rsidP="00644296">
      <w:pPr>
        <w:pStyle w:val="05-ODST-3"/>
        <w:tabs>
          <w:tab w:val="clear" w:pos="1134"/>
        </w:tabs>
        <w:ind w:left="1418" w:hanging="567"/>
      </w:pPr>
      <w:r w:rsidRPr="000273AD">
        <w:t xml:space="preserve">Dodavatel odpovídá za bezpodmínečné dodržování předpisů </w:t>
      </w:r>
      <w:r w:rsidR="000974E6">
        <w:t>a vnitřních předpisů zadavatele, zejména v oblasti</w:t>
      </w:r>
      <w:r w:rsidRPr="000273AD">
        <w:t xml:space="preserve"> BOZP, PO, PZH a ekologie v</w:t>
      </w:r>
      <w:r w:rsidR="002465AE">
        <w:t> </w:t>
      </w:r>
      <w:r w:rsidRPr="000273AD">
        <w:t>areálech</w:t>
      </w:r>
      <w:r w:rsidR="002465AE">
        <w:t xml:space="preserve"> ČS zadavatele, případně </w:t>
      </w:r>
      <w:r w:rsidRPr="000273AD">
        <w:t xml:space="preserve">skladů </w:t>
      </w:r>
      <w:r w:rsidR="002465AE">
        <w:t>zadavatele (jsou-li ČS jeho součástí)</w:t>
      </w:r>
      <w:r w:rsidRPr="000273AD">
        <w:t xml:space="preserve">, kde je </w:t>
      </w:r>
      <w:r w:rsidR="00A729E2">
        <w:t>Předmět zakázky</w:t>
      </w:r>
      <w:r w:rsidRPr="000273AD">
        <w:t xml:space="preserve"> prováděno.</w:t>
      </w:r>
    </w:p>
    <w:p w14:paraId="310C9AFD" w14:textId="1F1AA236" w:rsidR="005E3C97" w:rsidRDefault="005E3C97" w:rsidP="00644296">
      <w:pPr>
        <w:pStyle w:val="05-ODST-3"/>
        <w:tabs>
          <w:tab w:val="clear" w:pos="1134"/>
        </w:tabs>
        <w:ind w:left="1418" w:hanging="567"/>
      </w:pPr>
      <w:r w:rsidRPr="000273AD">
        <w:t xml:space="preserve">Dodavatel bere na vědomí, že práce budou probíhat za provozu </w:t>
      </w:r>
      <w:r w:rsidR="00E113E6">
        <w:t>ČS</w:t>
      </w:r>
      <w:r w:rsidRPr="000273AD">
        <w:t xml:space="preserve"> zadavatele a zavazuje se před zahájením prací informovat a seznámit se se všemi skutečnostmi vztahujícími se k místu plnění tak, aby mohl </w:t>
      </w:r>
      <w:r w:rsidR="00A729E2">
        <w:t>předmět zakázky</w:t>
      </w:r>
      <w:r w:rsidRPr="000273AD">
        <w:t xml:space="preserve"> řádně a bezpečně pro zadavatele provést s tím, že v okamžiku, kdy dodavatel zahájí provádění prací v rámci svého závazku vyplýva</w:t>
      </w:r>
      <w:r w:rsidR="00CD6667">
        <w:t>jícího z uzavřen</w:t>
      </w:r>
      <w:r w:rsidR="004A5BA6">
        <w:t>é</w:t>
      </w:r>
      <w:r w:rsidR="00CD6667">
        <w:t xml:space="preserve"> </w:t>
      </w:r>
      <w:r w:rsidR="004A5BA6">
        <w:t xml:space="preserve">dílčí </w:t>
      </w:r>
      <w:r w:rsidR="00CD6667">
        <w:t>smlouvy</w:t>
      </w:r>
      <w:r w:rsidRPr="000273AD">
        <w:t xml:space="preserve">, platí, že dodavatel je </w:t>
      </w:r>
      <w:r w:rsidR="00352ED2">
        <w:t>s podmínkami provozu příslušné</w:t>
      </w:r>
      <w:r w:rsidRPr="000273AD">
        <w:t xml:space="preserve"> </w:t>
      </w:r>
      <w:r w:rsidR="00352ED2">
        <w:t>ČS</w:t>
      </w:r>
      <w:r w:rsidRPr="000273AD">
        <w:t xml:space="preserve"> seznámen a nemá proti nim žádné výhrady. </w:t>
      </w:r>
    </w:p>
    <w:p w14:paraId="51BDC6AE" w14:textId="7B51BABE" w:rsidR="00153EE0" w:rsidRDefault="00153EE0" w:rsidP="00644296">
      <w:pPr>
        <w:pStyle w:val="05-ODST-3"/>
        <w:tabs>
          <w:tab w:val="clear" w:pos="1134"/>
        </w:tabs>
        <w:ind w:left="1418" w:hanging="567"/>
      </w:pPr>
      <w:r>
        <w:t xml:space="preserve">Práce na pracovišti </w:t>
      </w:r>
      <w:r w:rsidR="00523DDF">
        <w:t xml:space="preserve">mohou </w:t>
      </w:r>
      <w:r>
        <w:t xml:space="preserve">probíhat za provozu dotčené čerpací stanice, což je </w:t>
      </w:r>
      <w:r w:rsidR="00BB1AE2">
        <w:t xml:space="preserve">dodavatel </w:t>
      </w:r>
      <w:r>
        <w:t xml:space="preserve">povinen při provádění </w:t>
      </w:r>
      <w:r w:rsidR="00A729E2">
        <w:t>předmětu zakázky</w:t>
      </w:r>
      <w:r>
        <w:t xml:space="preserve"> zohlednit. Práce na </w:t>
      </w:r>
      <w:r w:rsidR="00A729E2">
        <w:t>předmětu zakázky</w:t>
      </w:r>
      <w:r>
        <w:t xml:space="preserve"> mohou probíhat v prostorech s nebezpečím požáru nebo výbuchu nebo v jejich blízkosti (Zóna 0, 1, 2) a </w:t>
      </w:r>
      <w:r w:rsidR="00BB1AE2">
        <w:t>dodavatel</w:t>
      </w:r>
      <w:r>
        <w:t xml:space="preserve"> je povinen přizpůsobit této skutečnosti veškeré strojní zařízení a strojní vybavení používané k provedení činností a též je povinen přizpůsobit této skutečnosti vybavení osob podílejících se na provádění prací z hlediska bezpečnosti práce. </w:t>
      </w:r>
      <w:r w:rsidR="00BB1AE2">
        <w:t>Dodavatel</w:t>
      </w:r>
      <w:r>
        <w:t xml:space="preserve"> je povinen na pracovišti dodržovat všechny bezpečnostní předpisy a vnitřní předpisy </w:t>
      </w:r>
      <w:r w:rsidR="00BB1AE2">
        <w:t>zadavatele</w:t>
      </w:r>
      <w:r>
        <w:t xml:space="preserve"> platné v</w:t>
      </w:r>
      <w:r w:rsidR="00523DDF">
        <w:t> </w:t>
      </w:r>
      <w:r>
        <w:t>areálu</w:t>
      </w:r>
      <w:r w:rsidR="00523DDF">
        <w:t xml:space="preserve"> ČS</w:t>
      </w:r>
      <w:r>
        <w:t xml:space="preserve">, se kterými byl </w:t>
      </w:r>
      <w:r w:rsidR="00BB1AE2">
        <w:t>dodavatel</w:t>
      </w:r>
      <w:r>
        <w:t xml:space="preserve"> předem seznámen.</w:t>
      </w:r>
    </w:p>
    <w:p w14:paraId="01067EE2" w14:textId="0A715261" w:rsidR="00153EE0" w:rsidRPr="000273AD" w:rsidRDefault="00523DDF" w:rsidP="00644296">
      <w:pPr>
        <w:pStyle w:val="05-ODST-3"/>
        <w:tabs>
          <w:tab w:val="clear" w:pos="1134"/>
        </w:tabs>
        <w:ind w:left="1418" w:hanging="567"/>
      </w:pPr>
      <w:r>
        <w:t xml:space="preserve">Při práci v zónách nebo pří práci s otevřeným ohněm na pracovišti je </w:t>
      </w:r>
      <w:r w:rsidR="00BB1AE2">
        <w:t>zadavatel</w:t>
      </w:r>
      <w:r>
        <w:t xml:space="preserve"> povinen mít zajištěn a mít vždy zpracován „příkaz V" nebo přesný pracovní postup s uvedením zajištění bezpečnosti při práci v zónách nebo s otevřeným ohněm. „Příkaz V" či pracovní postup musí být vždy před započetím daných prací odsouhlasen ze strany </w:t>
      </w:r>
      <w:r w:rsidR="00BB1AE2">
        <w:t>zadavatele</w:t>
      </w:r>
      <w:r>
        <w:t xml:space="preserve">, resp. oprávněnou osobou </w:t>
      </w:r>
      <w:r w:rsidR="00BB1AE2">
        <w:t>zadavatele</w:t>
      </w:r>
      <w:r>
        <w:t xml:space="preserve">. S opatřeními uvedenými v „příkazu V“ nebo ve </w:t>
      </w:r>
      <w:r>
        <w:lastRenderedPageBreak/>
        <w:t xml:space="preserve">schváleném pracovním postupu musí být prokazatelně seznámeny všechny dotčené osoby na pracovišti (servisní technici, obsluha ČS atd.) </w:t>
      </w:r>
    </w:p>
    <w:p w14:paraId="0C7F5E19" w14:textId="15F7FFFC" w:rsidR="005E3C97" w:rsidRPr="00A11DA1" w:rsidRDefault="005E3C97" w:rsidP="00644296">
      <w:pPr>
        <w:pStyle w:val="05-ODST-3"/>
        <w:tabs>
          <w:tab w:val="clear" w:pos="1134"/>
        </w:tabs>
        <w:ind w:left="1418" w:hanging="567"/>
      </w:pPr>
      <w:r w:rsidRPr="00A11DA1">
        <w:t>Dodavatel předloží zadavateli veškeré dokumenty (povolení apod.) vztahující se k realizaci předmětu dílčí zakázky, kterou zajišťoval.</w:t>
      </w:r>
    </w:p>
    <w:p w14:paraId="0D499231" w14:textId="0D71C63C" w:rsidR="005E3C97" w:rsidRPr="00A11DA1" w:rsidRDefault="005E3C97" w:rsidP="00FE1223">
      <w:pPr>
        <w:pStyle w:val="05-ODST-3"/>
        <w:tabs>
          <w:tab w:val="clear" w:pos="1134"/>
        </w:tabs>
        <w:ind w:left="1418" w:hanging="567"/>
      </w:pPr>
      <w:r w:rsidRPr="00A11DA1">
        <w:t xml:space="preserve">Nebezpečí nahodilé škody na </w:t>
      </w:r>
      <w:r w:rsidR="00A729E2">
        <w:t>předmětu zakázky</w:t>
      </w:r>
      <w:r w:rsidRPr="00A11DA1">
        <w:t xml:space="preserve"> nese dodavatel až do řádného předání a převzetí </w:t>
      </w:r>
      <w:r w:rsidR="00A729E2">
        <w:t>předmětu zakázky</w:t>
      </w:r>
      <w:r w:rsidRPr="00A11DA1">
        <w:t xml:space="preserve"> zadavatelem.</w:t>
      </w:r>
    </w:p>
    <w:p w14:paraId="5A7A229D" w14:textId="60CEB3E0" w:rsidR="005E3C97" w:rsidRDefault="005E3C97" w:rsidP="00644296">
      <w:pPr>
        <w:pStyle w:val="05-ODST-3"/>
        <w:tabs>
          <w:tab w:val="clear" w:pos="1134"/>
        </w:tabs>
        <w:ind w:left="1418" w:hanging="567"/>
      </w:pPr>
      <w:r w:rsidRPr="00A11DA1">
        <w:t xml:space="preserve">Dodavatel výslovně garantuje možnost uložení veškerých hmot včetně </w:t>
      </w:r>
      <w:proofErr w:type="gramStart"/>
      <w:r w:rsidRPr="00A11DA1">
        <w:t xml:space="preserve">nebezpečných </w:t>
      </w:r>
      <w:r w:rsidR="00C422B8">
        <w:t xml:space="preserve">  </w:t>
      </w:r>
      <w:r w:rsidRPr="00A11DA1">
        <w:t>odpadů</w:t>
      </w:r>
      <w:proofErr w:type="gramEnd"/>
      <w:r w:rsidRPr="00A11DA1">
        <w:t xml:space="preserve"> na jím zajištěné skládce na jeho vlastní náklady, které jsou součástí ceny za </w:t>
      </w:r>
      <w:r w:rsidR="00A729E2">
        <w:t>předmět zakázky</w:t>
      </w:r>
      <w:r w:rsidRPr="00A11DA1">
        <w:t>.</w:t>
      </w:r>
    </w:p>
    <w:p w14:paraId="2672B05E" w14:textId="77777777" w:rsidR="00FA474F" w:rsidRPr="00A11DA1" w:rsidRDefault="00FA474F" w:rsidP="00DF38B7">
      <w:pPr>
        <w:pStyle w:val="05-ODST-3"/>
        <w:numPr>
          <w:ilvl w:val="0"/>
          <w:numId w:val="0"/>
        </w:numPr>
        <w:tabs>
          <w:tab w:val="clear" w:pos="1134"/>
        </w:tabs>
        <w:ind w:left="1418"/>
      </w:pPr>
    </w:p>
    <w:p w14:paraId="23C3E215" w14:textId="77777777" w:rsidR="005E3C97" w:rsidRPr="00EE6C67" w:rsidRDefault="005E3C97" w:rsidP="006B037E">
      <w:pPr>
        <w:pStyle w:val="Odstavec2"/>
        <w:numPr>
          <w:ilvl w:val="1"/>
          <w:numId w:val="19"/>
        </w:numPr>
        <w:spacing w:before="0" w:after="120"/>
        <w:ind w:left="851"/>
        <w:rPr>
          <w:rFonts w:cs="Arial"/>
          <w:b/>
        </w:rPr>
      </w:pPr>
      <w:bookmarkStart w:id="19" w:name="_Toc467574891"/>
      <w:r w:rsidRPr="00EE6C67">
        <w:rPr>
          <w:rFonts w:cs="Arial"/>
          <w:b/>
        </w:rPr>
        <w:t>Součinnost zadavatele</w:t>
      </w:r>
      <w:bookmarkEnd w:id="19"/>
    </w:p>
    <w:p w14:paraId="2CC4FE7F" w14:textId="317404A3" w:rsidR="005E3C97" w:rsidRDefault="005E3C97" w:rsidP="005F0AE1">
      <w:pPr>
        <w:spacing w:line="360" w:lineRule="auto"/>
        <w:ind w:left="851"/>
      </w:pPr>
      <w:r>
        <w:t>Zadavatel pro potřeby plnění předmětu zakázky</w:t>
      </w:r>
      <w:r w:rsidR="004A5BA6">
        <w:t>, resp. dílčích zakázek</w:t>
      </w:r>
      <w:r>
        <w:t xml:space="preserve"> poskytne tuto součinnost:</w:t>
      </w:r>
    </w:p>
    <w:p w14:paraId="1C6410D3" w14:textId="78830707" w:rsidR="005E3C97" w:rsidRPr="005F0AE1" w:rsidRDefault="00BD7E86" w:rsidP="006B037E">
      <w:pPr>
        <w:pStyle w:val="Odstavecseseznamem"/>
        <w:numPr>
          <w:ilvl w:val="0"/>
          <w:numId w:val="11"/>
        </w:numPr>
        <w:spacing w:line="276" w:lineRule="auto"/>
        <w:rPr>
          <w:rFonts w:ascii="Arial" w:hAnsi="Arial" w:cs="Arial"/>
          <w:sz w:val="20"/>
          <w:szCs w:val="20"/>
        </w:rPr>
      </w:pPr>
      <w:r>
        <w:rPr>
          <w:rFonts w:ascii="Arial" w:hAnsi="Arial" w:cs="Arial"/>
          <w:sz w:val="20"/>
          <w:szCs w:val="20"/>
        </w:rPr>
        <w:t>v</w:t>
      </w:r>
      <w:r w:rsidR="005E3C97" w:rsidRPr="005F0AE1">
        <w:rPr>
          <w:rFonts w:ascii="Arial" w:hAnsi="Arial" w:cs="Arial"/>
          <w:sz w:val="20"/>
          <w:szCs w:val="20"/>
        </w:rPr>
        <w:t xml:space="preserve">stupy </w:t>
      </w:r>
      <w:r w:rsidR="00E113E6">
        <w:rPr>
          <w:rFonts w:ascii="Arial" w:hAnsi="Arial" w:cs="Arial"/>
          <w:sz w:val="20"/>
          <w:szCs w:val="20"/>
        </w:rPr>
        <w:t>na ČS</w:t>
      </w:r>
      <w:r w:rsidR="005E3C97" w:rsidRPr="005F0AE1">
        <w:rPr>
          <w:rFonts w:ascii="Arial" w:hAnsi="Arial" w:cs="Arial"/>
          <w:sz w:val="20"/>
          <w:szCs w:val="20"/>
        </w:rPr>
        <w:t xml:space="preserve">, v místě plnění pro pracovníky a techniku </w:t>
      </w:r>
      <w:r>
        <w:rPr>
          <w:rFonts w:ascii="Arial" w:hAnsi="Arial" w:cs="Arial"/>
          <w:sz w:val="20"/>
          <w:szCs w:val="20"/>
        </w:rPr>
        <w:t>dodavatelů;</w:t>
      </w:r>
    </w:p>
    <w:p w14:paraId="45E63B74" w14:textId="5C4622E9" w:rsidR="005E3C97" w:rsidRPr="005F0AE1" w:rsidRDefault="00BD7E86" w:rsidP="006B037E">
      <w:pPr>
        <w:pStyle w:val="Odstavecseseznamem"/>
        <w:numPr>
          <w:ilvl w:val="0"/>
          <w:numId w:val="11"/>
        </w:numPr>
        <w:spacing w:line="360" w:lineRule="auto"/>
        <w:rPr>
          <w:rFonts w:ascii="Arial" w:hAnsi="Arial" w:cs="Arial"/>
          <w:sz w:val="20"/>
          <w:szCs w:val="20"/>
        </w:rPr>
      </w:pPr>
      <w:r>
        <w:rPr>
          <w:rFonts w:ascii="Arial" w:hAnsi="Arial" w:cs="Arial"/>
          <w:sz w:val="20"/>
          <w:szCs w:val="20"/>
        </w:rPr>
        <w:t>s</w:t>
      </w:r>
      <w:r w:rsidR="005E3C97" w:rsidRPr="005F0AE1">
        <w:rPr>
          <w:rFonts w:ascii="Arial" w:hAnsi="Arial" w:cs="Arial"/>
          <w:sz w:val="20"/>
          <w:szCs w:val="20"/>
        </w:rPr>
        <w:t>eznámení s vnitřními předpisy zadavatele, zejména v oblasti PO, BOZP, PZH, apod.</w:t>
      </w:r>
    </w:p>
    <w:p w14:paraId="064A92C9" w14:textId="77777777" w:rsidR="005E3C97" w:rsidRPr="00AC71F7" w:rsidRDefault="005E3C97" w:rsidP="00AC71F7">
      <w:pPr>
        <w:pStyle w:val="01-L"/>
      </w:pPr>
      <w:bookmarkStart w:id="20" w:name="_Toc463952124"/>
      <w:bookmarkStart w:id="21" w:name="_Ref261984215"/>
      <w:bookmarkStart w:id="22" w:name="_Toc408492935"/>
      <w:bookmarkStart w:id="23" w:name="_Toc467574893"/>
      <w:bookmarkEnd w:id="8"/>
      <w:bookmarkEnd w:id="14"/>
      <w:bookmarkEnd w:id="20"/>
      <w:r w:rsidRPr="00AC71F7">
        <w:t>Způsob zpracování nabídkové ceny</w:t>
      </w:r>
      <w:bookmarkEnd w:id="21"/>
      <w:bookmarkEnd w:id="22"/>
      <w:bookmarkEnd w:id="23"/>
    </w:p>
    <w:p w14:paraId="00AD2E6C" w14:textId="77777777" w:rsidR="005162C2" w:rsidRDefault="005162C2" w:rsidP="00C71076">
      <w:pPr>
        <w:pStyle w:val="02-ODST-2"/>
        <w:tabs>
          <w:tab w:val="clear" w:pos="567"/>
          <w:tab w:val="clear" w:pos="4058"/>
        </w:tabs>
        <w:ind w:left="851"/>
      </w:pPr>
      <w:r w:rsidRPr="00551AAA">
        <w:t xml:space="preserve">Nabídková cena bude zpracována v souladu s požadavky zadavatele uvedenými v této </w:t>
      </w:r>
      <w:r>
        <w:t>z</w:t>
      </w:r>
      <w:r w:rsidRPr="00551AAA">
        <w:t>adávací dokumentaci.</w:t>
      </w:r>
    </w:p>
    <w:p w14:paraId="6FDCE7CE" w14:textId="08F4A135" w:rsidR="001C7579" w:rsidRDefault="001C7579" w:rsidP="00C71076">
      <w:pPr>
        <w:pStyle w:val="02-ODST-2"/>
        <w:tabs>
          <w:tab w:val="clear" w:pos="567"/>
          <w:tab w:val="clear" w:pos="4058"/>
        </w:tabs>
        <w:ind w:left="851"/>
      </w:pPr>
      <w:r>
        <w:t xml:space="preserve">Nabídkovou cenou se rozumí celková cena vypočtená způsobem uvedeným v čl. 4 níže dle této zadávací dokumentace. </w:t>
      </w:r>
    </w:p>
    <w:p w14:paraId="40B2F7C7" w14:textId="59D5AD64" w:rsidR="001C7579" w:rsidRDefault="001C7579" w:rsidP="00C71076">
      <w:pPr>
        <w:pStyle w:val="02-ODST-2"/>
        <w:tabs>
          <w:tab w:val="clear" w:pos="567"/>
          <w:tab w:val="clear" w:pos="4058"/>
        </w:tabs>
        <w:ind w:left="851"/>
      </w:pPr>
      <w:r w:rsidRPr="009B4ACF">
        <w:rPr>
          <w:b/>
        </w:rPr>
        <w:t xml:space="preserve">Nabídková cena bude zpracována vyplněním </w:t>
      </w:r>
      <w:r w:rsidR="00AB23C9" w:rsidRPr="009B4ACF">
        <w:rPr>
          <w:b/>
        </w:rPr>
        <w:t>P</w:t>
      </w:r>
      <w:r w:rsidR="00DF38B7" w:rsidRPr="009B4ACF">
        <w:rPr>
          <w:b/>
        </w:rPr>
        <w:t>oložkového</w:t>
      </w:r>
      <w:r w:rsidRPr="009B4ACF">
        <w:rPr>
          <w:b/>
        </w:rPr>
        <w:t xml:space="preserve"> rozpočtu, který je </w:t>
      </w:r>
      <w:r w:rsidR="007B0D0B" w:rsidRPr="009B4ACF">
        <w:rPr>
          <w:b/>
        </w:rPr>
        <w:t>přílohou</w:t>
      </w:r>
      <w:r w:rsidR="00DF38B7" w:rsidRPr="009B4ACF">
        <w:rPr>
          <w:b/>
        </w:rPr>
        <w:t xml:space="preserve"> č. 2</w:t>
      </w:r>
      <w:r w:rsidRPr="009B4ACF">
        <w:rPr>
          <w:b/>
        </w:rPr>
        <w:t xml:space="preserve"> zadávací dokumentace.</w:t>
      </w:r>
      <w:r w:rsidRPr="00DA4D2E">
        <w:t xml:space="preserve"> </w:t>
      </w:r>
      <w:r>
        <w:t>Dodavatelem</w:t>
      </w:r>
      <w:r w:rsidRPr="00DA4D2E">
        <w:t xml:space="preserve"> nesmí být provedena žádná změna, vyjma doplnění cen</w:t>
      </w:r>
      <w:r w:rsidR="00D238AF">
        <w:t xml:space="preserve"> v položkové</w:t>
      </w:r>
      <w:r w:rsidR="00DF38B7">
        <w:t>m</w:t>
      </w:r>
      <w:r w:rsidR="00B0194A">
        <w:t xml:space="preserve"> </w:t>
      </w:r>
      <w:r w:rsidR="00DF38B7">
        <w:t>rozpočtu</w:t>
      </w:r>
      <w:r w:rsidRPr="00DA4D2E">
        <w:t xml:space="preserve">. Tyto jednotkové ceny jsou závazné po celou dobu </w:t>
      </w:r>
      <w:r w:rsidR="00D238AF">
        <w:t>trvání rámcové dohody</w:t>
      </w:r>
      <w:r w:rsidRPr="00DA4D2E">
        <w:t xml:space="preserve"> a pro všechny práce prováděné v rámci realizace předmětu </w:t>
      </w:r>
      <w:r>
        <w:t xml:space="preserve">dílčích </w:t>
      </w:r>
      <w:r w:rsidRPr="00DA4D2E">
        <w:t>zakáz</w:t>
      </w:r>
      <w:r>
        <w:t>ek</w:t>
      </w:r>
      <w:r w:rsidRPr="00DA4D2E">
        <w:t>.</w:t>
      </w:r>
    </w:p>
    <w:p w14:paraId="09E56A3E" w14:textId="01AEE65E" w:rsidR="009B4ACF" w:rsidRPr="00CF4BAB" w:rsidRDefault="009B4ACF" w:rsidP="00C71076">
      <w:pPr>
        <w:pStyle w:val="02-ODST-2"/>
        <w:tabs>
          <w:tab w:val="clear" w:pos="567"/>
          <w:tab w:val="clear" w:pos="4058"/>
        </w:tabs>
        <w:ind w:left="851"/>
        <w:rPr>
          <w:rFonts w:cs="Arial"/>
        </w:rPr>
      </w:pPr>
      <w:r w:rsidRPr="00CF4BAB">
        <w:rPr>
          <w:rFonts w:cs="Arial"/>
        </w:rPr>
        <w:t xml:space="preserve">V případě, že dodavatel nevyplní všechny jednotkové ceny do </w:t>
      </w:r>
      <w:r>
        <w:rPr>
          <w:rFonts w:cs="Arial"/>
        </w:rPr>
        <w:t>Položkového rozpočtu</w:t>
      </w:r>
      <w:r w:rsidRPr="00CF4BAB">
        <w:rPr>
          <w:rFonts w:cs="Arial"/>
        </w:rPr>
        <w:t xml:space="preserve"> (tj. v</w:t>
      </w:r>
      <w:r>
        <w:rPr>
          <w:rFonts w:cs="Arial"/>
        </w:rPr>
        <w:t xml:space="preserve"> Položkovém rozpočtu </w:t>
      </w:r>
      <w:r w:rsidRPr="00CF4BAB">
        <w:rPr>
          <w:rFonts w:cs="Arial"/>
        </w:rPr>
        <w:t xml:space="preserve">bude chybět vyplněná byť i jen jedna položka, položka bude pozměněna nebo bude taková položka oceněna nulou), bude to znamenat nesplnění zadávacích podmínek a důvod k vyřazení nabídky </w:t>
      </w:r>
      <w:r>
        <w:rPr>
          <w:rFonts w:cs="Arial"/>
        </w:rPr>
        <w:t>dodavatele</w:t>
      </w:r>
      <w:r w:rsidRPr="00CF4BAB">
        <w:rPr>
          <w:rFonts w:cs="Arial"/>
        </w:rPr>
        <w:t xml:space="preserve"> podle § 48 odst. 2 písm. a) zákona.</w:t>
      </w:r>
    </w:p>
    <w:p w14:paraId="2CD86051" w14:textId="2C1D0242" w:rsidR="001C7579" w:rsidRDefault="001C7579" w:rsidP="00C71076">
      <w:pPr>
        <w:pStyle w:val="02-ODST-2"/>
        <w:tabs>
          <w:tab w:val="clear" w:pos="567"/>
          <w:tab w:val="clear" w:pos="4058"/>
        </w:tabs>
        <w:ind w:left="851"/>
      </w:pPr>
      <w:r>
        <w:t>Nabídková cena</w:t>
      </w:r>
      <w:r w:rsidR="00886BC1">
        <w:t xml:space="preserve">, jakož i jednotkové ceny </w:t>
      </w:r>
      <w:r w:rsidR="00AB23C9">
        <w:t>v P</w:t>
      </w:r>
      <w:r>
        <w:t>oložkovém rozpočtu, bud</w:t>
      </w:r>
      <w:r w:rsidR="00886BC1">
        <w:t>ou</w:t>
      </w:r>
      <w:r>
        <w:t xml:space="preserve"> uvedeny v korunách českých bez DPH.</w:t>
      </w:r>
    </w:p>
    <w:p w14:paraId="287E622B" w14:textId="7B01D1E7" w:rsidR="003D27EF" w:rsidRPr="00A473C6" w:rsidRDefault="003D27EF" w:rsidP="00C71076">
      <w:pPr>
        <w:pStyle w:val="02-ODST-2"/>
        <w:tabs>
          <w:tab w:val="clear" w:pos="567"/>
          <w:tab w:val="clear" w:pos="4058"/>
        </w:tabs>
        <w:ind w:left="851"/>
      </w:pPr>
      <w:r>
        <w:t xml:space="preserve">Nabídková cena bude pro </w:t>
      </w:r>
      <w:r w:rsidR="00B55985">
        <w:t>d</w:t>
      </w:r>
      <w:r>
        <w:t>odavatele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14:paraId="0391E1AE" w14:textId="77777777" w:rsidR="005E3C97" w:rsidRPr="004A079B" w:rsidRDefault="005E3C97" w:rsidP="004A079B">
      <w:pPr>
        <w:pStyle w:val="02-ODST-2"/>
        <w:tabs>
          <w:tab w:val="clear" w:pos="567"/>
          <w:tab w:val="clear" w:pos="4058"/>
        </w:tabs>
        <w:ind w:left="851"/>
        <w:rPr>
          <w:b/>
        </w:rPr>
      </w:pPr>
      <w:bookmarkStart w:id="24" w:name="_Toc467574894"/>
      <w:r w:rsidRPr="004A079B">
        <w:rPr>
          <w:b/>
        </w:rPr>
        <w:t>Zaměření a zúčtování prací</w:t>
      </w:r>
      <w:bookmarkEnd w:id="24"/>
    </w:p>
    <w:p w14:paraId="0E8B7920" w14:textId="74D78E89" w:rsidR="005E3C97" w:rsidRDefault="005E3C97" w:rsidP="004A079B">
      <w:pPr>
        <w:pStyle w:val="02-ODST-2"/>
        <w:numPr>
          <w:ilvl w:val="0"/>
          <w:numId w:val="0"/>
        </w:numPr>
        <w:ind w:left="851"/>
      </w:pPr>
      <w:r w:rsidRPr="004A079B">
        <w:t>Není-li v zadávacích podkladech uvedeno jinak, jsou v jednotkových cenách zahrnuty náklady na veškeré</w:t>
      </w:r>
      <w:r>
        <w:t xml:space="preserve"> práce související se zhotovením požadovaného </w:t>
      </w:r>
      <w:r w:rsidR="00A729E2">
        <w:t>předmětu zakázky</w:t>
      </w:r>
      <w:r>
        <w:t>, a to zejména:</w:t>
      </w:r>
    </w:p>
    <w:p w14:paraId="17B27AD9" w14:textId="69C12FF8" w:rsidR="005E3C97" w:rsidRPr="001B0C1D" w:rsidRDefault="005E3C97" w:rsidP="006B037E">
      <w:pPr>
        <w:pStyle w:val="Odstavecseseznamem"/>
        <w:numPr>
          <w:ilvl w:val="0"/>
          <w:numId w:val="12"/>
        </w:numPr>
        <w:spacing w:line="276" w:lineRule="auto"/>
        <w:ind w:firstLine="131"/>
        <w:rPr>
          <w:rFonts w:ascii="Arial" w:hAnsi="Arial" w:cs="Arial"/>
          <w:sz w:val="20"/>
          <w:szCs w:val="20"/>
        </w:rPr>
      </w:pPr>
      <w:r w:rsidRPr="001B0C1D">
        <w:rPr>
          <w:rFonts w:ascii="Arial" w:hAnsi="Arial" w:cs="Arial"/>
          <w:sz w:val="20"/>
          <w:szCs w:val="20"/>
        </w:rPr>
        <w:t>náklady na veškerou svislou a v</w:t>
      </w:r>
      <w:r w:rsidR="00C540B0">
        <w:rPr>
          <w:rFonts w:ascii="Arial" w:hAnsi="Arial" w:cs="Arial"/>
          <w:sz w:val="20"/>
          <w:szCs w:val="20"/>
        </w:rPr>
        <w:t>odorovnou dopravu na pracovišti;</w:t>
      </w:r>
    </w:p>
    <w:p w14:paraId="351F8F7B" w14:textId="1BF4F783" w:rsidR="005E3C97" w:rsidRPr="001B0C1D" w:rsidRDefault="005E3C97" w:rsidP="006B037E">
      <w:pPr>
        <w:pStyle w:val="Odstavecseseznamem"/>
        <w:numPr>
          <w:ilvl w:val="0"/>
          <w:numId w:val="12"/>
        </w:numPr>
        <w:spacing w:line="276" w:lineRule="auto"/>
        <w:ind w:left="1134" w:hanging="283"/>
        <w:rPr>
          <w:rFonts w:ascii="Arial" w:hAnsi="Arial" w:cs="Arial"/>
          <w:sz w:val="20"/>
          <w:szCs w:val="20"/>
        </w:rPr>
      </w:pPr>
      <w:r w:rsidRPr="001B0C1D">
        <w:rPr>
          <w:rFonts w:ascii="Arial" w:hAnsi="Arial" w:cs="Arial"/>
          <w:sz w:val="20"/>
          <w:szCs w:val="20"/>
        </w:rPr>
        <w:t xml:space="preserve">náklady na dopravu a složení materiálu a jednotlivých zařízení pracoviště </w:t>
      </w:r>
      <w:r w:rsidR="00C540B0">
        <w:rPr>
          <w:rFonts w:ascii="Arial" w:hAnsi="Arial" w:cs="Arial"/>
          <w:sz w:val="20"/>
          <w:szCs w:val="20"/>
        </w:rPr>
        <w:t>včetně skladování na pracovišti;</w:t>
      </w:r>
    </w:p>
    <w:p w14:paraId="16D02173" w14:textId="124F0D52" w:rsidR="005E3C97" w:rsidRPr="001B0C1D" w:rsidRDefault="005E3C97" w:rsidP="006B037E">
      <w:pPr>
        <w:pStyle w:val="Odstavecseseznamem"/>
        <w:numPr>
          <w:ilvl w:val="0"/>
          <w:numId w:val="12"/>
        </w:numPr>
        <w:spacing w:line="276" w:lineRule="auto"/>
        <w:ind w:firstLine="131"/>
        <w:rPr>
          <w:rFonts w:ascii="Arial" w:hAnsi="Arial" w:cs="Arial"/>
          <w:sz w:val="20"/>
          <w:szCs w:val="20"/>
        </w:rPr>
      </w:pPr>
      <w:r w:rsidRPr="001B0C1D">
        <w:rPr>
          <w:rFonts w:ascii="Arial" w:hAnsi="Arial" w:cs="Arial"/>
          <w:sz w:val="20"/>
          <w:szCs w:val="20"/>
        </w:rPr>
        <w:t>náklady na postavení, udržování a odstranění</w:t>
      </w:r>
      <w:r w:rsidR="00C540B0">
        <w:rPr>
          <w:rFonts w:ascii="Arial" w:hAnsi="Arial" w:cs="Arial"/>
          <w:sz w:val="20"/>
          <w:szCs w:val="20"/>
        </w:rPr>
        <w:t xml:space="preserve"> lešení, pokud je ho potřeba;</w:t>
      </w:r>
    </w:p>
    <w:p w14:paraId="49A0025B" w14:textId="19ADB181" w:rsidR="005E3C97" w:rsidRPr="001B0C1D" w:rsidRDefault="005E3C97" w:rsidP="006B037E">
      <w:pPr>
        <w:pStyle w:val="Odstavecseseznamem"/>
        <w:numPr>
          <w:ilvl w:val="0"/>
          <w:numId w:val="12"/>
        </w:numPr>
        <w:spacing w:line="276" w:lineRule="auto"/>
        <w:ind w:firstLine="131"/>
        <w:rPr>
          <w:rFonts w:ascii="Arial" w:hAnsi="Arial" w:cs="Arial"/>
          <w:sz w:val="20"/>
          <w:szCs w:val="20"/>
        </w:rPr>
      </w:pPr>
      <w:r w:rsidRPr="001B0C1D">
        <w:rPr>
          <w:rFonts w:ascii="Arial" w:hAnsi="Arial" w:cs="Arial"/>
          <w:sz w:val="20"/>
          <w:szCs w:val="20"/>
        </w:rPr>
        <w:t>náklady na vyklizení pra</w:t>
      </w:r>
      <w:r w:rsidR="00693210">
        <w:rPr>
          <w:rFonts w:ascii="Arial" w:hAnsi="Arial" w:cs="Arial"/>
          <w:sz w:val="20"/>
          <w:szCs w:val="20"/>
        </w:rPr>
        <w:t>coviště a odvoz zbytků materiálu</w:t>
      </w:r>
      <w:r w:rsidR="00C540B0">
        <w:rPr>
          <w:rFonts w:ascii="Arial" w:hAnsi="Arial" w:cs="Arial"/>
          <w:sz w:val="20"/>
          <w:szCs w:val="20"/>
        </w:rPr>
        <w:t>;</w:t>
      </w:r>
      <w:r w:rsidRPr="001B0C1D">
        <w:rPr>
          <w:rFonts w:ascii="Arial" w:hAnsi="Arial" w:cs="Arial"/>
          <w:sz w:val="20"/>
          <w:szCs w:val="20"/>
        </w:rPr>
        <w:t xml:space="preserve"> </w:t>
      </w:r>
    </w:p>
    <w:p w14:paraId="1A874523" w14:textId="3763A18A" w:rsidR="005E3C97" w:rsidRPr="001B0C1D" w:rsidRDefault="005E3C97" w:rsidP="006B037E">
      <w:pPr>
        <w:pStyle w:val="Odstavecseseznamem"/>
        <w:numPr>
          <w:ilvl w:val="0"/>
          <w:numId w:val="12"/>
        </w:numPr>
        <w:spacing w:line="276" w:lineRule="auto"/>
        <w:ind w:left="1134" w:hanging="283"/>
        <w:rPr>
          <w:rFonts w:ascii="Arial" w:hAnsi="Arial" w:cs="Arial"/>
          <w:sz w:val="20"/>
          <w:szCs w:val="20"/>
        </w:rPr>
      </w:pPr>
      <w:r w:rsidRPr="001B0C1D">
        <w:rPr>
          <w:rFonts w:ascii="Arial" w:hAnsi="Arial" w:cs="Arial"/>
          <w:sz w:val="20"/>
          <w:szCs w:val="20"/>
        </w:rPr>
        <w:t>náklady na opatření k zajištění bezpečnosti práce, (ochranná zábradlí ot</w:t>
      </w:r>
      <w:r w:rsidR="00C540B0">
        <w:rPr>
          <w:rFonts w:ascii="Arial" w:hAnsi="Arial" w:cs="Arial"/>
          <w:sz w:val="20"/>
          <w:szCs w:val="20"/>
        </w:rPr>
        <w:t>vorů, volných okrajů a podobně);</w:t>
      </w:r>
    </w:p>
    <w:p w14:paraId="52740EA7" w14:textId="0B450E0D" w:rsidR="005E3C97" w:rsidRPr="001B0C1D" w:rsidRDefault="005E3C97" w:rsidP="006B037E">
      <w:pPr>
        <w:pStyle w:val="Odstavecseseznamem"/>
        <w:numPr>
          <w:ilvl w:val="0"/>
          <w:numId w:val="12"/>
        </w:numPr>
        <w:spacing w:line="276" w:lineRule="auto"/>
        <w:ind w:left="1134" w:hanging="283"/>
        <w:rPr>
          <w:rFonts w:ascii="Arial" w:hAnsi="Arial" w:cs="Arial"/>
          <w:sz w:val="20"/>
          <w:szCs w:val="20"/>
        </w:rPr>
      </w:pPr>
      <w:r w:rsidRPr="001B0C1D">
        <w:rPr>
          <w:rFonts w:ascii="Arial" w:hAnsi="Arial" w:cs="Arial"/>
          <w:sz w:val="20"/>
          <w:szCs w:val="20"/>
        </w:rPr>
        <w:t>náklady na opatření na ochranu konstrukcí před poškozením a před negativními vlivy počasí,</w:t>
      </w:r>
      <w:r w:rsidR="00C540B0">
        <w:rPr>
          <w:rFonts w:ascii="Arial" w:hAnsi="Arial" w:cs="Arial"/>
          <w:sz w:val="20"/>
          <w:szCs w:val="20"/>
        </w:rPr>
        <w:t xml:space="preserve"> např. deště, teploty a podobně;</w:t>
      </w:r>
    </w:p>
    <w:p w14:paraId="49630CAF" w14:textId="7FAC7A61" w:rsidR="005E3C97" w:rsidRPr="001B0C1D" w:rsidRDefault="005E3C97" w:rsidP="006B037E">
      <w:pPr>
        <w:pStyle w:val="Odstavecseseznamem"/>
        <w:numPr>
          <w:ilvl w:val="0"/>
          <w:numId w:val="12"/>
        </w:numPr>
        <w:spacing w:line="276" w:lineRule="auto"/>
        <w:ind w:firstLine="131"/>
        <w:rPr>
          <w:rFonts w:ascii="Arial" w:hAnsi="Arial" w:cs="Arial"/>
          <w:sz w:val="20"/>
          <w:szCs w:val="20"/>
        </w:rPr>
      </w:pPr>
      <w:r w:rsidRPr="001B0C1D">
        <w:rPr>
          <w:rFonts w:ascii="Arial" w:hAnsi="Arial" w:cs="Arial"/>
          <w:sz w:val="20"/>
          <w:szCs w:val="20"/>
        </w:rPr>
        <w:t>náklady na platby z</w:t>
      </w:r>
      <w:r w:rsidR="00C540B0">
        <w:rPr>
          <w:rFonts w:ascii="Arial" w:hAnsi="Arial" w:cs="Arial"/>
          <w:sz w:val="20"/>
          <w:szCs w:val="20"/>
        </w:rPr>
        <w:t>a požadované záruky a pojištění;</w:t>
      </w:r>
    </w:p>
    <w:p w14:paraId="77EA849D" w14:textId="4C259B80" w:rsidR="005E3C97" w:rsidRPr="001B0C1D" w:rsidRDefault="005E3C97" w:rsidP="006B037E">
      <w:pPr>
        <w:pStyle w:val="Odstavecseseznamem"/>
        <w:numPr>
          <w:ilvl w:val="0"/>
          <w:numId w:val="12"/>
        </w:numPr>
        <w:spacing w:line="276" w:lineRule="auto"/>
        <w:ind w:left="1134" w:hanging="283"/>
        <w:rPr>
          <w:rFonts w:ascii="Arial" w:hAnsi="Arial" w:cs="Arial"/>
          <w:sz w:val="20"/>
          <w:szCs w:val="20"/>
        </w:rPr>
      </w:pPr>
      <w:r w:rsidRPr="001B0C1D">
        <w:rPr>
          <w:rFonts w:ascii="Arial" w:hAnsi="Arial" w:cs="Arial"/>
          <w:sz w:val="20"/>
          <w:szCs w:val="20"/>
        </w:rPr>
        <w:t>náklady na veškeré pomocné materiály a ostatní hmoty a výkony neuvedené samostatně v</w:t>
      </w:r>
      <w:r w:rsidR="00C540B0">
        <w:rPr>
          <w:rFonts w:ascii="Arial" w:hAnsi="Arial" w:cs="Arial"/>
          <w:sz w:val="20"/>
          <w:szCs w:val="20"/>
        </w:rPr>
        <w:t xml:space="preserve"> položkách Položkového rozpočtu;</w:t>
      </w:r>
    </w:p>
    <w:p w14:paraId="7AEE8294" w14:textId="54890508" w:rsidR="005E3C97" w:rsidRPr="001B0C1D" w:rsidRDefault="005E3C97" w:rsidP="006B037E">
      <w:pPr>
        <w:pStyle w:val="Odstavecseseznamem"/>
        <w:numPr>
          <w:ilvl w:val="0"/>
          <w:numId w:val="12"/>
        </w:numPr>
        <w:spacing w:line="276" w:lineRule="auto"/>
        <w:ind w:left="1134" w:hanging="283"/>
        <w:rPr>
          <w:rFonts w:ascii="Arial" w:hAnsi="Arial" w:cs="Arial"/>
          <w:sz w:val="20"/>
          <w:szCs w:val="20"/>
        </w:rPr>
      </w:pPr>
      <w:r w:rsidRPr="001B0C1D">
        <w:rPr>
          <w:rFonts w:ascii="Arial" w:hAnsi="Arial" w:cs="Arial"/>
          <w:sz w:val="20"/>
          <w:szCs w:val="20"/>
        </w:rPr>
        <w:lastRenderedPageBreak/>
        <w:t xml:space="preserve">náklady na veškeré pomocné práce, výkony a </w:t>
      </w:r>
      <w:proofErr w:type="spellStart"/>
      <w:r w:rsidRPr="001B0C1D">
        <w:rPr>
          <w:rFonts w:ascii="Arial" w:hAnsi="Arial" w:cs="Arial"/>
          <w:sz w:val="20"/>
          <w:szCs w:val="20"/>
        </w:rPr>
        <w:t>přípomoci</w:t>
      </w:r>
      <w:proofErr w:type="spellEnd"/>
      <w:r w:rsidRPr="001B0C1D">
        <w:rPr>
          <w:rFonts w:ascii="Arial" w:hAnsi="Arial" w:cs="Arial"/>
          <w:sz w:val="20"/>
          <w:szCs w:val="20"/>
        </w:rPr>
        <w:t>, nejsou-</w:t>
      </w:r>
      <w:r w:rsidR="00C540B0">
        <w:rPr>
          <w:rFonts w:ascii="Arial" w:hAnsi="Arial" w:cs="Arial"/>
          <w:sz w:val="20"/>
          <w:szCs w:val="20"/>
        </w:rPr>
        <w:t>li oceněny samostatnou položkou;</w:t>
      </w:r>
    </w:p>
    <w:p w14:paraId="2B14583C" w14:textId="4A2644FA" w:rsidR="005E3C97" w:rsidRPr="001B0C1D" w:rsidRDefault="005E3C97" w:rsidP="006B037E">
      <w:pPr>
        <w:pStyle w:val="Odstavecseseznamem"/>
        <w:numPr>
          <w:ilvl w:val="0"/>
          <w:numId w:val="12"/>
        </w:numPr>
        <w:spacing w:line="276" w:lineRule="auto"/>
        <w:ind w:left="1134" w:hanging="283"/>
        <w:rPr>
          <w:rFonts w:ascii="Arial" w:hAnsi="Arial" w:cs="Arial"/>
          <w:sz w:val="20"/>
          <w:szCs w:val="20"/>
        </w:rPr>
      </w:pPr>
      <w:r w:rsidRPr="001B0C1D">
        <w:rPr>
          <w:rFonts w:ascii="Arial" w:hAnsi="Arial" w:cs="Arial"/>
          <w:sz w:val="20"/>
          <w:szCs w:val="20"/>
        </w:rPr>
        <w:t xml:space="preserve">náklady spojené s vyhotovením veškeré projektové dokumentace nutné pro provedení </w:t>
      </w:r>
      <w:r w:rsidR="00A729E2">
        <w:rPr>
          <w:rFonts w:ascii="Arial" w:hAnsi="Arial" w:cs="Arial"/>
          <w:sz w:val="20"/>
          <w:szCs w:val="20"/>
        </w:rPr>
        <w:t>předmětu zakázky</w:t>
      </w:r>
      <w:r w:rsidRPr="001B0C1D">
        <w:rPr>
          <w:rFonts w:ascii="Arial" w:hAnsi="Arial" w:cs="Arial"/>
          <w:sz w:val="20"/>
          <w:szCs w:val="20"/>
        </w:rPr>
        <w:t xml:space="preserve">, jako i technologické předpisy a postupy, výkresy, výpočty, výrobní a dílenská dokumentace a jiné doklady nutné k provedení </w:t>
      </w:r>
      <w:r w:rsidR="00A729E2">
        <w:rPr>
          <w:rFonts w:ascii="Arial" w:hAnsi="Arial" w:cs="Arial"/>
          <w:sz w:val="20"/>
          <w:szCs w:val="20"/>
        </w:rPr>
        <w:t>předmětu zakázky</w:t>
      </w:r>
      <w:r w:rsidR="00C540B0">
        <w:rPr>
          <w:rFonts w:ascii="Arial" w:hAnsi="Arial" w:cs="Arial"/>
          <w:sz w:val="20"/>
          <w:szCs w:val="20"/>
        </w:rPr>
        <w:t>;</w:t>
      </w:r>
      <w:r w:rsidRPr="001B0C1D">
        <w:rPr>
          <w:rFonts w:ascii="Arial" w:hAnsi="Arial" w:cs="Arial"/>
          <w:sz w:val="20"/>
          <w:szCs w:val="20"/>
        </w:rPr>
        <w:t xml:space="preserve"> </w:t>
      </w:r>
    </w:p>
    <w:p w14:paraId="4689C200" w14:textId="3E3C51C7" w:rsidR="005E3C97" w:rsidRPr="001B0C1D" w:rsidRDefault="005E3C97" w:rsidP="006B037E">
      <w:pPr>
        <w:pStyle w:val="Odstavecseseznamem"/>
        <w:numPr>
          <w:ilvl w:val="0"/>
          <w:numId w:val="12"/>
        </w:numPr>
        <w:spacing w:line="276" w:lineRule="auto"/>
        <w:ind w:left="1134" w:hanging="283"/>
        <w:rPr>
          <w:rFonts w:ascii="Arial" w:hAnsi="Arial" w:cs="Arial"/>
          <w:sz w:val="20"/>
          <w:szCs w:val="20"/>
        </w:rPr>
      </w:pPr>
      <w:r w:rsidRPr="001B0C1D">
        <w:rPr>
          <w:rFonts w:ascii="Arial" w:hAnsi="Arial" w:cs="Arial"/>
          <w:sz w:val="20"/>
          <w:szCs w:val="20"/>
        </w:rPr>
        <w:t>náklady na zajištění koordinátora BOZP při realizaci podle zákona č. 309/2006 Sb., kterým se upravují další požadavky bezpečnosti a ochrany zdraví při práci v pracovněprávních vztazích a o zajištění bezpečnosti a ochrany zdraví při činnosti nebo při poskytování mimo pracovněprávní vztahy (zákon o zajištění dalších podmínek bezpečnosti a ochrany zdraví při práci), ve z</w:t>
      </w:r>
      <w:r w:rsidR="005162C2">
        <w:rPr>
          <w:rFonts w:ascii="Arial" w:hAnsi="Arial" w:cs="Arial"/>
          <w:sz w:val="20"/>
          <w:szCs w:val="20"/>
        </w:rPr>
        <w:t xml:space="preserve">nění pozdějších předpisů a dle </w:t>
      </w:r>
      <w:r w:rsidR="00C540B0">
        <w:rPr>
          <w:rFonts w:ascii="Arial" w:hAnsi="Arial" w:cs="Arial"/>
          <w:sz w:val="20"/>
          <w:szCs w:val="20"/>
        </w:rPr>
        <w:t>navazujících předpisů;</w:t>
      </w:r>
    </w:p>
    <w:p w14:paraId="2DE4496D" w14:textId="0F6CE510" w:rsidR="005E3C97" w:rsidRDefault="005E3C97" w:rsidP="006B037E">
      <w:pPr>
        <w:pStyle w:val="Odstavecseseznamem"/>
        <w:numPr>
          <w:ilvl w:val="0"/>
          <w:numId w:val="12"/>
        </w:numPr>
        <w:spacing w:line="276" w:lineRule="auto"/>
        <w:ind w:left="1134" w:hanging="283"/>
        <w:rPr>
          <w:rFonts w:ascii="Arial" w:hAnsi="Arial" w:cs="Arial"/>
          <w:sz w:val="20"/>
          <w:szCs w:val="20"/>
        </w:rPr>
      </w:pPr>
      <w:r w:rsidRPr="001B0C1D">
        <w:rPr>
          <w:rFonts w:ascii="Arial" w:hAnsi="Arial" w:cs="Arial"/>
          <w:sz w:val="20"/>
          <w:szCs w:val="20"/>
        </w:rPr>
        <w:t xml:space="preserve">náklady na veškeré práce, dodávky či výkony potřebné k řádnému provedení kompletního </w:t>
      </w:r>
      <w:r w:rsidR="00A729E2">
        <w:rPr>
          <w:rFonts w:ascii="Arial" w:hAnsi="Arial" w:cs="Arial"/>
          <w:sz w:val="20"/>
          <w:szCs w:val="20"/>
        </w:rPr>
        <w:t>předmětu zakázky</w:t>
      </w:r>
      <w:r w:rsidRPr="001B0C1D">
        <w:rPr>
          <w:rFonts w:ascii="Arial" w:hAnsi="Arial" w:cs="Arial"/>
          <w:sz w:val="20"/>
          <w:szCs w:val="20"/>
        </w:rPr>
        <w:t xml:space="preserve">, jímž se má zabezpečit plná funkčnost a bezpečnost zařízení, a to i když nejsou výslovně v rámcové </w:t>
      </w:r>
      <w:r w:rsidR="00E7636D">
        <w:rPr>
          <w:rFonts w:ascii="Arial" w:hAnsi="Arial" w:cs="Arial"/>
          <w:sz w:val="20"/>
          <w:szCs w:val="20"/>
        </w:rPr>
        <w:t>dohodě</w:t>
      </w:r>
      <w:r w:rsidR="00171004">
        <w:rPr>
          <w:rFonts w:ascii="Arial" w:hAnsi="Arial" w:cs="Arial"/>
          <w:sz w:val="20"/>
          <w:szCs w:val="20"/>
        </w:rPr>
        <w:t xml:space="preserve"> či jejích přílohách </w:t>
      </w:r>
      <w:r w:rsidR="00C540B0">
        <w:rPr>
          <w:rFonts w:ascii="Arial" w:hAnsi="Arial" w:cs="Arial"/>
          <w:sz w:val="20"/>
          <w:szCs w:val="20"/>
        </w:rPr>
        <w:t>uvedeny;</w:t>
      </w:r>
    </w:p>
    <w:p w14:paraId="0D78E57E" w14:textId="2CE5698B" w:rsidR="00A729E2" w:rsidRPr="001B0C1D" w:rsidRDefault="00C540B0" w:rsidP="006B037E">
      <w:pPr>
        <w:pStyle w:val="Odstavecseseznamem"/>
        <w:numPr>
          <w:ilvl w:val="0"/>
          <w:numId w:val="12"/>
        </w:numPr>
        <w:spacing w:line="276" w:lineRule="auto"/>
        <w:ind w:firstLine="131"/>
        <w:rPr>
          <w:rFonts w:ascii="Arial" w:hAnsi="Arial" w:cs="Arial"/>
          <w:sz w:val="20"/>
          <w:szCs w:val="20"/>
        </w:rPr>
      </w:pPr>
      <w:r>
        <w:rPr>
          <w:rFonts w:ascii="Arial" w:hAnsi="Arial" w:cs="Arial"/>
          <w:sz w:val="20"/>
          <w:szCs w:val="20"/>
        </w:rPr>
        <w:t>n</w:t>
      </w:r>
      <w:r w:rsidR="00A729E2">
        <w:rPr>
          <w:rFonts w:ascii="Arial" w:hAnsi="Arial" w:cs="Arial"/>
          <w:sz w:val="20"/>
          <w:szCs w:val="20"/>
        </w:rPr>
        <w:t>áklady na dopravné a balné</w:t>
      </w:r>
      <w:r>
        <w:rPr>
          <w:rFonts w:ascii="Arial" w:hAnsi="Arial" w:cs="Arial"/>
          <w:sz w:val="20"/>
          <w:szCs w:val="20"/>
        </w:rPr>
        <w:t>.</w:t>
      </w:r>
    </w:p>
    <w:p w14:paraId="29E1A2C1" w14:textId="77777777" w:rsidR="005E3C97" w:rsidRPr="00AD16C1" w:rsidRDefault="005E3C97" w:rsidP="00AD16C1">
      <w:pPr>
        <w:pStyle w:val="01-L"/>
      </w:pPr>
      <w:bookmarkStart w:id="25" w:name="_Ref298746694"/>
      <w:bookmarkStart w:id="26" w:name="_Toc408492936"/>
      <w:bookmarkStart w:id="27" w:name="_Toc467574895"/>
      <w:r w:rsidRPr="00AD16C1">
        <w:t>Způsob hodnocení nabídek</w:t>
      </w:r>
      <w:bookmarkEnd w:id="25"/>
      <w:bookmarkEnd w:id="26"/>
      <w:bookmarkEnd w:id="27"/>
    </w:p>
    <w:p w14:paraId="502D9CE1" w14:textId="2527248C" w:rsidR="005E3C97" w:rsidRDefault="005E3C97" w:rsidP="005E3C97">
      <w:pPr>
        <w:rPr>
          <w:rFonts w:cs="Arial"/>
        </w:rPr>
      </w:pPr>
      <w:r w:rsidRPr="00857408">
        <w:rPr>
          <w:rFonts w:cs="Arial"/>
        </w:rPr>
        <w:t xml:space="preserve">Základním hodnotícím kritériem pro hodnocení nabídek dle § </w:t>
      </w:r>
      <w:r>
        <w:rPr>
          <w:rFonts w:cs="Arial"/>
        </w:rPr>
        <w:t xml:space="preserve">114 zákona je ekonomická výhodnost nabídky. Ekonomická výhodnost nabídky bude dle </w:t>
      </w:r>
      <w:r w:rsidRPr="00857408">
        <w:rPr>
          <w:rFonts w:cs="Arial"/>
        </w:rPr>
        <w:t xml:space="preserve">§ </w:t>
      </w:r>
      <w:r>
        <w:rPr>
          <w:rFonts w:cs="Arial"/>
        </w:rPr>
        <w:t xml:space="preserve">114 odst. 2 zadavatelem hodnocena podle nejnižší nabídkové </w:t>
      </w:r>
      <w:r w:rsidR="00894F9F">
        <w:rPr>
          <w:rFonts w:cs="Arial"/>
        </w:rPr>
        <w:t>ceny, uvedené způsobem dle čl. 3</w:t>
      </w:r>
      <w:r>
        <w:rPr>
          <w:rFonts w:cs="Arial"/>
        </w:rPr>
        <w:t xml:space="preserve"> této zadávací dokumentace. </w:t>
      </w:r>
    </w:p>
    <w:p w14:paraId="418549E2" w14:textId="77777777" w:rsidR="00A729E2" w:rsidRPr="006A4FDB" w:rsidRDefault="001E17F4" w:rsidP="00D0547F">
      <w:pPr>
        <w:rPr>
          <w:b/>
        </w:rPr>
      </w:pPr>
      <w:r w:rsidRPr="006A4FDB">
        <w:rPr>
          <w:b/>
        </w:rPr>
        <w:t>Nabídkovou cenou</w:t>
      </w:r>
      <w:r w:rsidR="00D0547F" w:rsidRPr="006A4FDB">
        <w:rPr>
          <w:b/>
        </w:rPr>
        <w:t xml:space="preserve"> pro účely hodnocení nabíd</w:t>
      </w:r>
      <w:r w:rsidR="00A310BF" w:rsidRPr="006A4FDB">
        <w:rPr>
          <w:b/>
        </w:rPr>
        <w:t xml:space="preserve">ek se rozumí součet </w:t>
      </w:r>
      <w:r w:rsidR="00D0547F" w:rsidRPr="006A4FDB">
        <w:rPr>
          <w:b/>
        </w:rPr>
        <w:t>nabídnutých jednotkových cen</w:t>
      </w:r>
      <w:r w:rsidR="00AF2F60" w:rsidRPr="006A4FDB">
        <w:rPr>
          <w:b/>
        </w:rPr>
        <w:t xml:space="preserve"> vyplněných v Položkovém </w:t>
      </w:r>
      <w:r w:rsidR="00B5152E" w:rsidRPr="006A4FDB">
        <w:rPr>
          <w:b/>
        </w:rPr>
        <w:t>rozpočtu</w:t>
      </w:r>
      <w:r w:rsidR="00DF6429" w:rsidRPr="006A4FDB">
        <w:rPr>
          <w:b/>
        </w:rPr>
        <w:t xml:space="preserve"> v příloze </w:t>
      </w:r>
      <w:r w:rsidR="00AF2F60" w:rsidRPr="006A4FDB">
        <w:rPr>
          <w:b/>
        </w:rPr>
        <w:t>č. 2</w:t>
      </w:r>
      <w:r w:rsidR="008050E2" w:rsidRPr="006A4FDB">
        <w:rPr>
          <w:b/>
        </w:rPr>
        <w:t xml:space="preserve">, tyto jednotkové </w:t>
      </w:r>
      <w:r w:rsidR="003D48CC" w:rsidRPr="006A4FDB">
        <w:rPr>
          <w:b/>
        </w:rPr>
        <w:t>ceny budou přepočteny dle stanovené váhy, která je vždy uvedena u každé položky v Položkovém rozpočtu.</w:t>
      </w:r>
    </w:p>
    <w:p w14:paraId="2963FD0E" w14:textId="2E5FBFD4" w:rsidR="00A729E2" w:rsidRDefault="00A729E2" w:rsidP="00D0547F">
      <w:r>
        <w:t>Přepočet jednotkové ceny je stanoven následovně:</w:t>
      </w:r>
    </w:p>
    <w:p w14:paraId="3BF48359" w14:textId="212DB855" w:rsidR="00A729E2" w:rsidRPr="00B35E97" w:rsidRDefault="00A729E2" w:rsidP="00D0547F">
      <w:pPr>
        <w:rPr>
          <w:b/>
          <w:i/>
        </w:rPr>
      </w:pPr>
      <w:r w:rsidRPr="00B35E97">
        <w:rPr>
          <w:b/>
          <w:i/>
        </w:rPr>
        <w:t>PJC  =  JC/100*V</w:t>
      </w:r>
    </w:p>
    <w:p w14:paraId="3FF9A8F3" w14:textId="67D341ED" w:rsidR="00A729E2" w:rsidRDefault="00A729E2" w:rsidP="00D0547F">
      <w:r>
        <w:t>když</w:t>
      </w:r>
    </w:p>
    <w:p w14:paraId="5B29CA0E" w14:textId="2E94FE29" w:rsidR="00A729E2" w:rsidRDefault="00A729E2" w:rsidP="00D0547F">
      <w:r>
        <w:t>PJC = přepočtená jednotková cena</w:t>
      </w:r>
    </w:p>
    <w:p w14:paraId="54F48C9C" w14:textId="77777777" w:rsidR="00A729E2" w:rsidRDefault="00A729E2" w:rsidP="00D0547F">
      <w:r>
        <w:t>JC = jednotková cena pro příslušný VS</w:t>
      </w:r>
    </w:p>
    <w:p w14:paraId="27130EDB" w14:textId="293ADECA" w:rsidR="00A729E2" w:rsidRDefault="00A729E2" w:rsidP="00D0547F">
      <w:r>
        <w:t xml:space="preserve">V =váha stanovená pro příslušný VS </w:t>
      </w:r>
    </w:p>
    <w:p w14:paraId="2D674050" w14:textId="0B05EF42" w:rsidR="00D0547F" w:rsidRDefault="00FA0B1E" w:rsidP="00D0547F">
      <w:r>
        <w:t>Na</w:t>
      </w:r>
      <w:r w:rsidR="001E17F4">
        <w:t xml:space="preserve"> </w:t>
      </w:r>
      <w:r>
        <w:t>základě</w:t>
      </w:r>
      <w:r w:rsidR="001E17F4">
        <w:t xml:space="preserve"> nabídkové ceny - </w:t>
      </w:r>
      <w:r>
        <w:t xml:space="preserve"> c</w:t>
      </w:r>
      <w:r w:rsidR="003D48CC">
        <w:t>eny celkem za všechny typy stojanů</w:t>
      </w:r>
      <w:r w:rsidR="00D0547F">
        <w:t xml:space="preserve"> bude stanoveno pořadí od nejnižší po nejvyšší</w:t>
      </w:r>
      <w:r>
        <w:t xml:space="preserve"> cenu</w:t>
      </w:r>
      <w:r w:rsidR="00D0547F">
        <w:t>. Nabídka Dodavatele (splňující vešk</w:t>
      </w:r>
      <w:r w:rsidR="00BB1AE2">
        <w:t>eré další podmínky a požadavky z</w:t>
      </w:r>
      <w:r w:rsidR="00D0547F">
        <w:t>adavatele) s nejnižší nabídkovou cenou, bude vybrána jako ekonomicky nejvýhodnější.</w:t>
      </w:r>
      <w:r w:rsidR="002A1091">
        <w:t xml:space="preserve">    </w:t>
      </w:r>
    </w:p>
    <w:p w14:paraId="3B253F6C" w14:textId="77777777" w:rsidR="00825CB0" w:rsidRPr="00AD16C1" w:rsidRDefault="00825CB0" w:rsidP="00AD16C1">
      <w:pPr>
        <w:pStyle w:val="01-L"/>
      </w:pPr>
      <w:r w:rsidRPr="00AD16C1">
        <w:t xml:space="preserve">Obchodní podmínky včetně platebních </w:t>
      </w:r>
    </w:p>
    <w:p w14:paraId="1EFEF777" w14:textId="77777777" w:rsidR="00825CB0" w:rsidRPr="00AD16C1" w:rsidRDefault="00825CB0" w:rsidP="00AD16C1">
      <w:pPr>
        <w:pStyle w:val="02-ODST-2"/>
        <w:tabs>
          <w:tab w:val="clear" w:pos="567"/>
          <w:tab w:val="clear" w:pos="4058"/>
        </w:tabs>
        <w:ind w:left="426"/>
        <w:rPr>
          <w:b/>
        </w:rPr>
      </w:pPr>
      <w:r w:rsidRPr="00AD16C1">
        <w:rPr>
          <w:b/>
        </w:rPr>
        <w:t>Smluvní podmínky</w:t>
      </w:r>
    </w:p>
    <w:p w14:paraId="366852EB" w14:textId="6D62D325" w:rsidR="00825CB0" w:rsidRPr="00AD16C1" w:rsidRDefault="00825CB0" w:rsidP="00AD16C1">
      <w:pPr>
        <w:pStyle w:val="05-ODST-3"/>
        <w:tabs>
          <w:tab w:val="clear" w:pos="1134"/>
        </w:tabs>
        <w:ind w:left="993"/>
      </w:pPr>
      <w:r w:rsidRPr="00AD16C1">
        <w:t>Obchodní podmínky jsou stanoveny formou textu rámcov</w:t>
      </w:r>
      <w:r w:rsidR="001334BE" w:rsidRPr="00AD16C1">
        <w:t>é dohody, který je přílohou č. 1</w:t>
      </w:r>
      <w:r w:rsidRPr="00AD16C1">
        <w:t xml:space="preserve"> této zadávací dokumentace. Nedílnou součástí smlouvy budou rovněž přiloženy zadavatelem požadované přílohy smlouvy.</w:t>
      </w:r>
    </w:p>
    <w:p w14:paraId="5B41CE2C" w14:textId="7570698D" w:rsidR="00825CB0" w:rsidRPr="00AD16C1" w:rsidRDefault="00825CB0" w:rsidP="00AD16C1">
      <w:pPr>
        <w:pStyle w:val="05-ODST-3"/>
        <w:tabs>
          <w:tab w:val="clear" w:pos="1134"/>
        </w:tabs>
        <w:ind w:left="993"/>
      </w:pPr>
      <w:r w:rsidRPr="00AD16C1">
        <w:t>Dodavatel</w:t>
      </w:r>
      <w:r w:rsidR="00AB53E2" w:rsidRPr="00AD16C1">
        <w:t xml:space="preserve"> není opr</w:t>
      </w:r>
      <w:r w:rsidRPr="00AD16C1">
        <w:t>ávněn podmínit nebo jakkoliv vyloučit jakoukoliv p</w:t>
      </w:r>
      <w:r w:rsidR="00693210" w:rsidRPr="00AD16C1">
        <w:t>odmínku obsaženou v příloze č. 1</w:t>
      </w:r>
      <w:r w:rsidRPr="00AD16C1">
        <w:t xml:space="preserve"> této zadávací dokumentace. Podmínění, odchýlení se od nebo vyloučení jakékoliv</w:t>
      </w:r>
      <w:r w:rsidR="00693210" w:rsidRPr="00AD16C1">
        <w:t xml:space="preserve"> podmínky uvedené v příloze č. 1</w:t>
      </w:r>
      <w:r w:rsidRPr="00AD16C1">
        <w:t xml:space="preserve"> této zadávací dokumentace předložené účastníkem zadávacího řízení v nabídce znamená nesplnění zadávacích podmínek účastníkem zadávacího řízení a takový účastník může být ze zadávacího řízení zadavatelem vyloučen.</w:t>
      </w:r>
    </w:p>
    <w:p w14:paraId="068F4ECC" w14:textId="718A4AFA" w:rsidR="00825CB0" w:rsidRPr="00AD16C1" w:rsidRDefault="00825CB0" w:rsidP="00AD16C1">
      <w:pPr>
        <w:pStyle w:val="05-ODST-3"/>
        <w:tabs>
          <w:tab w:val="clear" w:pos="1134"/>
        </w:tabs>
        <w:ind w:left="993"/>
      </w:pPr>
      <w:r w:rsidRPr="00AD16C1">
        <w:t>Obdobně bude zadavatel postupovat v případě, že dojde k uvedení obchodní podmínky v jiné veličině či formě</w:t>
      </w:r>
      <w:r w:rsidR="003D4897" w:rsidRPr="00AD16C1">
        <w:t xml:space="preserve"> </w:t>
      </w:r>
      <w:r w:rsidRPr="00AD16C1">
        <w:t>než zadavatel požaduje.</w:t>
      </w:r>
    </w:p>
    <w:p w14:paraId="5FAA1DCF" w14:textId="77777777" w:rsidR="0033073E" w:rsidRPr="00694BD4" w:rsidRDefault="0033073E" w:rsidP="006677ED">
      <w:pPr>
        <w:pStyle w:val="02-ODST-2"/>
        <w:numPr>
          <w:ilvl w:val="0"/>
          <w:numId w:val="0"/>
        </w:numPr>
        <w:ind w:left="1134" w:hanging="283"/>
        <w:rPr>
          <w:rFonts w:cs="Arial"/>
        </w:rPr>
      </w:pPr>
    </w:p>
    <w:p w14:paraId="095C3061" w14:textId="77777777" w:rsidR="00825CB0" w:rsidRPr="00291EC9" w:rsidRDefault="00825CB0" w:rsidP="00291EC9">
      <w:pPr>
        <w:pStyle w:val="02-ODST-2"/>
        <w:tabs>
          <w:tab w:val="clear" w:pos="567"/>
          <w:tab w:val="clear" w:pos="4058"/>
        </w:tabs>
        <w:ind w:left="426" w:hanging="568"/>
        <w:rPr>
          <w:b/>
        </w:rPr>
      </w:pPr>
      <w:r w:rsidRPr="00D306EF">
        <w:t xml:space="preserve"> </w:t>
      </w:r>
      <w:r w:rsidRPr="00291EC9">
        <w:rPr>
          <w:b/>
        </w:rPr>
        <w:t>Platební podmínky</w:t>
      </w:r>
    </w:p>
    <w:p w14:paraId="30B89D94" w14:textId="46A9B6E9" w:rsidR="00825CB0" w:rsidRDefault="00825CB0" w:rsidP="00825CB0">
      <w:pPr>
        <w:rPr>
          <w:rFonts w:cs="Arial"/>
        </w:rPr>
      </w:pPr>
      <w:r w:rsidRPr="00694BD4">
        <w:rPr>
          <w:rFonts w:cs="Arial"/>
        </w:rPr>
        <w:t>Platební a fakturační podmínky zadavatele jsou uveden</w:t>
      </w:r>
      <w:r w:rsidR="005162C2">
        <w:rPr>
          <w:rFonts w:cs="Arial"/>
        </w:rPr>
        <w:t>y rovněž v příloze č. 1</w:t>
      </w:r>
      <w:r w:rsidRPr="00694BD4">
        <w:rPr>
          <w:rFonts w:cs="Arial"/>
        </w:rPr>
        <w:t xml:space="preserve"> této zadávací dokumentace</w:t>
      </w:r>
      <w:r>
        <w:rPr>
          <w:rFonts w:cs="Arial"/>
        </w:rPr>
        <w:t>.</w:t>
      </w:r>
    </w:p>
    <w:p w14:paraId="089A8B80" w14:textId="588CB084" w:rsidR="00825CB0" w:rsidRPr="00291EC9" w:rsidRDefault="00DA06B6" w:rsidP="00291EC9">
      <w:pPr>
        <w:pStyle w:val="01-L"/>
      </w:pPr>
      <w:r w:rsidRPr="00291EC9">
        <w:lastRenderedPageBreak/>
        <w:t>O</w:t>
      </w:r>
      <w:r w:rsidR="00825CB0" w:rsidRPr="00291EC9">
        <w:t>becné požadavky zadavatele na prokázání splnění kvalifikace</w:t>
      </w:r>
    </w:p>
    <w:p w14:paraId="2BE675EB" w14:textId="77777777" w:rsidR="00825CB0" w:rsidRPr="003D4897" w:rsidRDefault="00825CB0" w:rsidP="00825CB0">
      <w:pPr>
        <w:rPr>
          <w:rFonts w:cs="Arial"/>
        </w:rPr>
      </w:pPr>
      <w:r w:rsidRPr="003D4897">
        <w:rPr>
          <w:rFonts w:cs="Arial"/>
        </w:rPr>
        <w:t xml:space="preserve">Tato část zadávací dokumentace upravuje podrobným způsobem vymezení a způsob prokázání kvalifikačních předpokladů účastníka zadávacího řízení. </w:t>
      </w:r>
    </w:p>
    <w:p w14:paraId="43469458" w14:textId="77777777" w:rsidR="00825CB0" w:rsidRDefault="00825CB0" w:rsidP="00825CB0">
      <w:pPr>
        <w:rPr>
          <w:rFonts w:cs="Arial"/>
        </w:rPr>
      </w:pPr>
      <w:r w:rsidRPr="003D4897">
        <w:rPr>
          <w:rFonts w:cs="Arial"/>
        </w:rPr>
        <w:t>Zadavatel požaduje prokázání splnění kvalifikace pro nadlimitní režim dle § 73 zákona.</w:t>
      </w:r>
    </w:p>
    <w:p w14:paraId="05B5DF9B" w14:textId="77777777" w:rsidR="00825CB0" w:rsidRPr="00291EC9" w:rsidRDefault="00825CB0" w:rsidP="00291EC9">
      <w:pPr>
        <w:pStyle w:val="02-ODST-2"/>
        <w:tabs>
          <w:tab w:val="clear" w:pos="567"/>
          <w:tab w:val="clear" w:pos="4058"/>
        </w:tabs>
        <w:ind w:left="426" w:hanging="568"/>
        <w:rPr>
          <w:b/>
        </w:rPr>
      </w:pPr>
      <w:r w:rsidRPr="00291EC9">
        <w:rPr>
          <w:rStyle w:val="02-ODST-2Char"/>
          <w:b/>
        </w:rPr>
        <w:t>Splněním kvalifikace se rozumí</w:t>
      </w:r>
      <w:r w:rsidRPr="00291EC9">
        <w:rPr>
          <w:b/>
        </w:rPr>
        <w:t>:</w:t>
      </w:r>
    </w:p>
    <w:p w14:paraId="2D500132" w14:textId="0583756D" w:rsidR="00825CB0" w:rsidRPr="004012F9" w:rsidRDefault="00825CB0" w:rsidP="006B037E">
      <w:pPr>
        <w:pStyle w:val="Odstavecseseznamem"/>
        <w:numPr>
          <w:ilvl w:val="0"/>
          <w:numId w:val="20"/>
        </w:numPr>
        <w:rPr>
          <w:rFonts w:ascii="Arial" w:hAnsi="Arial" w:cs="Arial"/>
          <w:sz w:val="20"/>
          <w:szCs w:val="20"/>
        </w:rPr>
      </w:pPr>
      <w:r w:rsidRPr="004012F9">
        <w:rPr>
          <w:rFonts w:ascii="Arial" w:hAnsi="Arial" w:cs="Arial"/>
          <w:sz w:val="20"/>
          <w:szCs w:val="20"/>
        </w:rPr>
        <w:t xml:space="preserve">splnění základní způsobilosti dle § 74 zákona dodavatelem, </w:t>
      </w:r>
    </w:p>
    <w:p w14:paraId="714AA45E" w14:textId="58FAA69B" w:rsidR="00825CB0" w:rsidRPr="004012F9" w:rsidRDefault="00693210" w:rsidP="004012F9">
      <w:pPr>
        <w:pStyle w:val="Odstavecseseznamem"/>
        <w:rPr>
          <w:rFonts w:ascii="Arial" w:hAnsi="Arial" w:cs="Arial"/>
          <w:sz w:val="20"/>
          <w:szCs w:val="20"/>
        </w:rPr>
      </w:pPr>
      <w:r w:rsidRPr="004012F9">
        <w:rPr>
          <w:rFonts w:ascii="Arial" w:hAnsi="Arial" w:cs="Arial"/>
          <w:sz w:val="20"/>
          <w:szCs w:val="20"/>
        </w:rPr>
        <w:t>(viz odst. 6</w:t>
      </w:r>
      <w:r w:rsidR="00825CB0" w:rsidRPr="004012F9">
        <w:rPr>
          <w:rFonts w:ascii="Arial" w:hAnsi="Arial" w:cs="Arial"/>
          <w:sz w:val="20"/>
          <w:szCs w:val="20"/>
        </w:rPr>
        <w:t>.2 této zadávací dokumentace),</w:t>
      </w:r>
    </w:p>
    <w:p w14:paraId="579095BF" w14:textId="77777777" w:rsidR="00825CB0" w:rsidRPr="004012F9" w:rsidRDefault="00825CB0" w:rsidP="006B037E">
      <w:pPr>
        <w:pStyle w:val="Odstavecseseznamem"/>
        <w:numPr>
          <w:ilvl w:val="0"/>
          <w:numId w:val="20"/>
        </w:numPr>
        <w:rPr>
          <w:rFonts w:ascii="Arial" w:hAnsi="Arial" w:cs="Arial"/>
          <w:sz w:val="20"/>
          <w:szCs w:val="20"/>
        </w:rPr>
      </w:pPr>
      <w:r w:rsidRPr="004012F9">
        <w:rPr>
          <w:rFonts w:ascii="Arial" w:hAnsi="Arial" w:cs="Arial"/>
          <w:sz w:val="20"/>
          <w:szCs w:val="20"/>
        </w:rPr>
        <w:t xml:space="preserve">splnění profesní způsobilosti dle § 77 zákona dodavatelem, </w:t>
      </w:r>
    </w:p>
    <w:p w14:paraId="60CD93EE" w14:textId="052C2386" w:rsidR="00825CB0" w:rsidRPr="004012F9" w:rsidRDefault="00693210" w:rsidP="004012F9">
      <w:pPr>
        <w:pStyle w:val="Odstavecseseznamem"/>
        <w:rPr>
          <w:rFonts w:ascii="Arial" w:hAnsi="Arial" w:cs="Arial"/>
          <w:sz w:val="20"/>
          <w:szCs w:val="20"/>
        </w:rPr>
      </w:pPr>
      <w:r w:rsidRPr="004012F9">
        <w:rPr>
          <w:rFonts w:ascii="Arial" w:hAnsi="Arial" w:cs="Arial"/>
          <w:sz w:val="20"/>
          <w:szCs w:val="20"/>
        </w:rPr>
        <w:t>(viz odst. 6.4</w:t>
      </w:r>
      <w:r w:rsidR="00825CB0" w:rsidRPr="004012F9">
        <w:rPr>
          <w:rFonts w:ascii="Arial" w:hAnsi="Arial" w:cs="Arial"/>
          <w:sz w:val="20"/>
          <w:szCs w:val="20"/>
        </w:rPr>
        <w:t xml:space="preserve"> této zadávací dokumentace),</w:t>
      </w:r>
    </w:p>
    <w:p w14:paraId="1B723DB4" w14:textId="77777777" w:rsidR="00825CB0" w:rsidRPr="004012F9" w:rsidRDefault="00825CB0" w:rsidP="006B037E">
      <w:pPr>
        <w:pStyle w:val="Odstavecseseznamem"/>
        <w:numPr>
          <w:ilvl w:val="0"/>
          <w:numId w:val="20"/>
        </w:numPr>
        <w:rPr>
          <w:rFonts w:ascii="Arial" w:hAnsi="Arial" w:cs="Arial"/>
          <w:sz w:val="20"/>
          <w:szCs w:val="20"/>
        </w:rPr>
      </w:pPr>
      <w:r w:rsidRPr="004012F9">
        <w:rPr>
          <w:rFonts w:ascii="Arial" w:hAnsi="Arial" w:cs="Arial"/>
          <w:sz w:val="20"/>
          <w:szCs w:val="20"/>
        </w:rPr>
        <w:t>splnění technické kvalifikace dle § 79 zákona dodavatelem,</w:t>
      </w:r>
    </w:p>
    <w:p w14:paraId="08B5E30F" w14:textId="2D1D1091" w:rsidR="00825CB0" w:rsidRPr="004012F9" w:rsidRDefault="00693210" w:rsidP="004012F9">
      <w:pPr>
        <w:pStyle w:val="Odstavecseseznamem"/>
        <w:rPr>
          <w:rFonts w:ascii="Arial" w:hAnsi="Arial" w:cs="Arial"/>
          <w:sz w:val="20"/>
          <w:szCs w:val="20"/>
        </w:rPr>
      </w:pPr>
      <w:r w:rsidRPr="004012F9">
        <w:rPr>
          <w:rFonts w:ascii="Arial" w:hAnsi="Arial" w:cs="Arial"/>
          <w:sz w:val="20"/>
          <w:szCs w:val="20"/>
        </w:rPr>
        <w:t xml:space="preserve">(viz odst. 6.8 </w:t>
      </w:r>
      <w:r w:rsidR="00825CB0" w:rsidRPr="004012F9">
        <w:rPr>
          <w:rFonts w:ascii="Arial" w:hAnsi="Arial" w:cs="Arial"/>
          <w:sz w:val="20"/>
          <w:szCs w:val="20"/>
        </w:rPr>
        <w:t>této zadávací dokumentace).</w:t>
      </w:r>
    </w:p>
    <w:p w14:paraId="44D4608F" w14:textId="77777777" w:rsidR="00825CB0" w:rsidRPr="004012F9" w:rsidRDefault="00825CB0" w:rsidP="004012F9">
      <w:pPr>
        <w:pStyle w:val="02-ODST-2"/>
        <w:tabs>
          <w:tab w:val="clear" w:pos="567"/>
          <w:tab w:val="clear" w:pos="4058"/>
        </w:tabs>
        <w:ind w:left="426" w:hanging="568"/>
        <w:rPr>
          <w:b/>
        </w:rPr>
      </w:pPr>
      <w:r w:rsidRPr="004012F9">
        <w:rPr>
          <w:b/>
        </w:rPr>
        <w:t>Základní způsobilost dle § 74 odst. 1 zákona</w:t>
      </w:r>
    </w:p>
    <w:p w14:paraId="22892AF0" w14:textId="5735BA86" w:rsidR="00825CB0" w:rsidRPr="003D4897" w:rsidRDefault="00825CB0" w:rsidP="00291EC9">
      <w:r w:rsidRPr="003D4897">
        <w:t>Zadavatel požaduje, aby dodavatel prokázal splnění základní způsobilosti, přičemž dle z</w:t>
      </w:r>
      <w:r w:rsidR="004012F9">
        <w:t xml:space="preserve">ákona způsobilým není dodavatel, </w:t>
      </w:r>
      <w:r w:rsidRPr="003D4897">
        <w:t>který</w:t>
      </w:r>
    </w:p>
    <w:p w14:paraId="0340FCA1" w14:textId="77777777" w:rsidR="00825CB0" w:rsidRPr="004012F9" w:rsidRDefault="00825CB0" w:rsidP="006B037E">
      <w:pPr>
        <w:pStyle w:val="Odstavecseseznamem"/>
        <w:numPr>
          <w:ilvl w:val="0"/>
          <w:numId w:val="21"/>
        </w:numPr>
        <w:rPr>
          <w:rFonts w:ascii="Arial" w:hAnsi="Arial" w:cs="Arial"/>
          <w:sz w:val="20"/>
          <w:szCs w:val="20"/>
        </w:rPr>
      </w:pPr>
      <w:r w:rsidRPr="004012F9">
        <w:rPr>
          <w:rFonts w:ascii="Arial" w:hAnsi="Arial" w:cs="Arial"/>
          <w:sz w:val="20"/>
          <w:szCs w:val="20"/>
        </w:rP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6F284BE1" w14:textId="36805CA0" w:rsidR="00825CB0" w:rsidRPr="004012F9" w:rsidRDefault="00825CB0" w:rsidP="006B037E">
      <w:pPr>
        <w:pStyle w:val="Odstavecseseznamem"/>
        <w:numPr>
          <w:ilvl w:val="0"/>
          <w:numId w:val="21"/>
        </w:numPr>
        <w:rPr>
          <w:rFonts w:ascii="Arial" w:hAnsi="Arial" w:cs="Arial"/>
          <w:sz w:val="20"/>
          <w:szCs w:val="20"/>
        </w:rPr>
      </w:pPr>
      <w:r w:rsidRPr="004012F9">
        <w:rPr>
          <w:rFonts w:ascii="Arial" w:hAnsi="Arial" w:cs="Arial"/>
          <w:sz w:val="20"/>
          <w:szCs w:val="20"/>
        </w:rPr>
        <w:t>má v České republice neb</w:t>
      </w:r>
      <w:r w:rsidR="004012F9" w:rsidRPr="004012F9">
        <w:rPr>
          <w:rFonts w:ascii="Arial" w:hAnsi="Arial" w:cs="Arial"/>
          <w:sz w:val="20"/>
          <w:szCs w:val="20"/>
        </w:rPr>
        <w:t xml:space="preserve"> </w:t>
      </w:r>
      <w:r w:rsidRPr="004012F9">
        <w:rPr>
          <w:rFonts w:ascii="Arial" w:hAnsi="Arial" w:cs="Arial"/>
          <w:sz w:val="20"/>
          <w:szCs w:val="20"/>
        </w:rPr>
        <w:t>o v zemi svého sídla v evidenci daní zachycen splatný daňový nedoplatek,</w:t>
      </w:r>
    </w:p>
    <w:p w14:paraId="77F3FB10" w14:textId="77777777" w:rsidR="00825CB0" w:rsidRPr="004012F9" w:rsidRDefault="00825CB0" w:rsidP="006B037E">
      <w:pPr>
        <w:pStyle w:val="Odstavecseseznamem"/>
        <w:numPr>
          <w:ilvl w:val="0"/>
          <w:numId w:val="21"/>
        </w:numPr>
        <w:rPr>
          <w:rFonts w:ascii="Arial" w:hAnsi="Arial" w:cs="Arial"/>
          <w:sz w:val="20"/>
          <w:szCs w:val="20"/>
        </w:rPr>
      </w:pPr>
      <w:r w:rsidRPr="004012F9">
        <w:rPr>
          <w:rFonts w:ascii="Arial" w:hAnsi="Arial" w:cs="Arial"/>
          <w:sz w:val="20"/>
          <w:szCs w:val="20"/>
        </w:rPr>
        <w:t>má v České republice nebo v zemi svého sídla splatný nedoplatek na pojistném nebo na penále na veřejné zdravotní pojištění,</w:t>
      </w:r>
    </w:p>
    <w:p w14:paraId="65F37D30" w14:textId="77777777" w:rsidR="00825CB0" w:rsidRPr="004012F9" w:rsidRDefault="00825CB0" w:rsidP="006B037E">
      <w:pPr>
        <w:pStyle w:val="Odstavecseseznamem"/>
        <w:numPr>
          <w:ilvl w:val="0"/>
          <w:numId w:val="21"/>
        </w:numPr>
        <w:rPr>
          <w:rFonts w:ascii="Arial" w:hAnsi="Arial" w:cs="Arial"/>
          <w:sz w:val="20"/>
          <w:szCs w:val="20"/>
        </w:rPr>
      </w:pPr>
      <w:r w:rsidRPr="004012F9">
        <w:rPr>
          <w:rFonts w:ascii="Arial" w:hAnsi="Arial" w:cs="Arial"/>
          <w:sz w:val="20"/>
          <w:szCs w:val="20"/>
        </w:rPr>
        <w:t>má v České republice nebo v zemi svého sídla splatný nedoplatek na pojistném nebo na penále na sociální zabezpečení a příspěvku na státní politiku zaměstnanosti,</w:t>
      </w:r>
    </w:p>
    <w:p w14:paraId="49167553" w14:textId="77777777" w:rsidR="00825CB0" w:rsidRPr="004012F9" w:rsidRDefault="00825CB0" w:rsidP="006B037E">
      <w:pPr>
        <w:pStyle w:val="Odstavecseseznamem"/>
        <w:numPr>
          <w:ilvl w:val="0"/>
          <w:numId w:val="21"/>
        </w:numPr>
        <w:rPr>
          <w:rFonts w:ascii="Arial" w:hAnsi="Arial" w:cs="Arial"/>
          <w:sz w:val="20"/>
          <w:szCs w:val="20"/>
        </w:rPr>
      </w:pPr>
      <w:r w:rsidRPr="004012F9">
        <w:rPr>
          <w:rFonts w:ascii="Arial" w:hAnsi="Arial" w:cs="Arial"/>
          <w:sz w:val="20"/>
          <w:szCs w:val="20"/>
        </w:rPr>
        <w:t xml:space="preserve">je v likvidaci, proti </w:t>
      </w:r>
      <w:proofErr w:type="gramStart"/>
      <w:r w:rsidRPr="004012F9">
        <w:rPr>
          <w:rFonts w:ascii="Arial" w:hAnsi="Arial" w:cs="Arial"/>
          <w:sz w:val="20"/>
          <w:szCs w:val="20"/>
        </w:rPr>
        <w:t>němuž</w:t>
      </w:r>
      <w:proofErr w:type="gramEnd"/>
      <w:r w:rsidRPr="004012F9">
        <w:rPr>
          <w:rFonts w:ascii="Arial" w:hAnsi="Arial" w:cs="Arial"/>
          <w:sz w:val="20"/>
          <w:szCs w:val="20"/>
        </w:rPr>
        <w:t xml:space="preserve"> bylo vydáno rozhodnutí o úpadku, vůči němuž byla nařízena nucená správa podle jiného právního předpisu nebo v obdobné situaci podle právního řádu země sídla dodavatele.</w:t>
      </w:r>
    </w:p>
    <w:p w14:paraId="78210E16" w14:textId="77777777" w:rsidR="00825CB0" w:rsidRPr="004012F9" w:rsidRDefault="00825CB0" w:rsidP="004012F9">
      <w:pPr>
        <w:pStyle w:val="02-ODST-2"/>
        <w:tabs>
          <w:tab w:val="clear" w:pos="567"/>
          <w:tab w:val="clear" w:pos="4058"/>
        </w:tabs>
        <w:ind w:left="426" w:hanging="568"/>
        <w:rPr>
          <w:b/>
        </w:rPr>
      </w:pPr>
      <w:r w:rsidRPr="004012F9">
        <w:rPr>
          <w:b/>
        </w:rPr>
        <w:t>Prokázání základní způsobilosti dodavatele</w:t>
      </w:r>
    </w:p>
    <w:p w14:paraId="27265BE7" w14:textId="68EB4321" w:rsidR="00825CB0" w:rsidRPr="003D4897" w:rsidRDefault="00825CB0" w:rsidP="00291EC9">
      <w:r w:rsidRPr="003D4897">
        <w:t>Dodavatel prokazuje splnění podmínek základní způsobilosti ve vztahu k České republice předložením</w:t>
      </w:r>
      <w:r w:rsidR="004012F9">
        <w:t>:</w:t>
      </w:r>
    </w:p>
    <w:p w14:paraId="05A074C7" w14:textId="77777777" w:rsidR="00825CB0" w:rsidRPr="004012F9" w:rsidRDefault="00825CB0" w:rsidP="006B037E">
      <w:pPr>
        <w:pStyle w:val="Odstavecseseznamem"/>
        <w:numPr>
          <w:ilvl w:val="0"/>
          <w:numId w:val="22"/>
        </w:numPr>
        <w:rPr>
          <w:rFonts w:ascii="Arial" w:hAnsi="Arial" w:cs="Arial"/>
          <w:sz w:val="20"/>
          <w:szCs w:val="20"/>
        </w:rPr>
      </w:pPr>
      <w:r w:rsidRPr="004012F9">
        <w:rPr>
          <w:rFonts w:ascii="Arial" w:hAnsi="Arial" w:cs="Arial"/>
          <w:sz w:val="20"/>
          <w:szCs w:val="20"/>
        </w:rPr>
        <w:t>výpisu z evidence Rejstříku trestů ve vztahu k § 74 odst. 1 písm. a) zákona,</w:t>
      </w:r>
    </w:p>
    <w:p w14:paraId="77ACB12F" w14:textId="77777777" w:rsidR="00825CB0" w:rsidRPr="004012F9" w:rsidRDefault="00825CB0" w:rsidP="006B037E">
      <w:pPr>
        <w:pStyle w:val="Odstavecseseznamem"/>
        <w:numPr>
          <w:ilvl w:val="0"/>
          <w:numId w:val="22"/>
        </w:numPr>
        <w:rPr>
          <w:rFonts w:ascii="Arial" w:hAnsi="Arial" w:cs="Arial"/>
          <w:sz w:val="20"/>
          <w:szCs w:val="20"/>
        </w:rPr>
      </w:pPr>
      <w:r w:rsidRPr="004012F9">
        <w:rPr>
          <w:rFonts w:ascii="Arial" w:hAnsi="Arial" w:cs="Arial"/>
          <w:sz w:val="20"/>
          <w:szCs w:val="20"/>
        </w:rPr>
        <w:t>potvrzení příslušného finančního úřadu ve vztahu k § 74 odst. 1 písm. b) zákona,</w:t>
      </w:r>
    </w:p>
    <w:p w14:paraId="37164F70" w14:textId="77777777" w:rsidR="00825CB0" w:rsidRPr="004012F9" w:rsidRDefault="00825CB0" w:rsidP="006B037E">
      <w:pPr>
        <w:pStyle w:val="Odstavecseseznamem"/>
        <w:numPr>
          <w:ilvl w:val="0"/>
          <w:numId w:val="22"/>
        </w:numPr>
        <w:rPr>
          <w:rFonts w:ascii="Arial" w:hAnsi="Arial" w:cs="Arial"/>
          <w:sz w:val="20"/>
          <w:szCs w:val="20"/>
        </w:rPr>
      </w:pPr>
      <w:r w:rsidRPr="004012F9">
        <w:rPr>
          <w:rFonts w:ascii="Arial" w:hAnsi="Arial" w:cs="Arial"/>
          <w:sz w:val="20"/>
          <w:szCs w:val="20"/>
        </w:rPr>
        <w:t>písemného čestného prohlášení ve vztahu ke spotřební dani ve vztahu k § 74 odst. 1 písm. b) zákona,</w:t>
      </w:r>
    </w:p>
    <w:p w14:paraId="6DF23CCC" w14:textId="77777777" w:rsidR="00825CB0" w:rsidRPr="004012F9" w:rsidRDefault="00825CB0" w:rsidP="006B037E">
      <w:pPr>
        <w:pStyle w:val="Odstavecseseznamem"/>
        <w:numPr>
          <w:ilvl w:val="0"/>
          <w:numId w:val="22"/>
        </w:numPr>
        <w:rPr>
          <w:rFonts w:ascii="Arial" w:hAnsi="Arial" w:cs="Arial"/>
          <w:sz w:val="20"/>
          <w:szCs w:val="20"/>
        </w:rPr>
      </w:pPr>
      <w:r w:rsidRPr="004012F9">
        <w:rPr>
          <w:rFonts w:ascii="Arial" w:hAnsi="Arial" w:cs="Arial"/>
          <w:sz w:val="20"/>
          <w:szCs w:val="20"/>
        </w:rPr>
        <w:t>písemného čestného prohlášení ve vztahu k § 74 odst. 1 písm. c) zákona,</w:t>
      </w:r>
    </w:p>
    <w:p w14:paraId="01135866" w14:textId="77777777" w:rsidR="00825CB0" w:rsidRPr="004012F9" w:rsidRDefault="00825CB0" w:rsidP="006B037E">
      <w:pPr>
        <w:pStyle w:val="Odstavecseseznamem"/>
        <w:numPr>
          <w:ilvl w:val="0"/>
          <w:numId w:val="22"/>
        </w:numPr>
        <w:rPr>
          <w:rFonts w:ascii="Arial" w:hAnsi="Arial" w:cs="Arial"/>
          <w:sz w:val="20"/>
          <w:szCs w:val="20"/>
        </w:rPr>
      </w:pPr>
      <w:r w:rsidRPr="004012F9">
        <w:rPr>
          <w:rFonts w:ascii="Arial" w:hAnsi="Arial" w:cs="Arial"/>
          <w:sz w:val="20"/>
          <w:szCs w:val="20"/>
        </w:rPr>
        <w:t>potvrzení příslušné okresní správy sociálního zabezpečení ve vztahu k § 74 odst. 1 písm. d) zákona,</w:t>
      </w:r>
    </w:p>
    <w:p w14:paraId="5E32DEF3" w14:textId="77777777" w:rsidR="00825CB0" w:rsidRPr="004012F9" w:rsidRDefault="00825CB0" w:rsidP="006B037E">
      <w:pPr>
        <w:pStyle w:val="Odstavecseseznamem"/>
        <w:numPr>
          <w:ilvl w:val="0"/>
          <w:numId w:val="22"/>
        </w:numPr>
        <w:rPr>
          <w:rFonts w:ascii="Arial" w:hAnsi="Arial" w:cs="Arial"/>
          <w:sz w:val="20"/>
          <w:szCs w:val="20"/>
        </w:rPr>
      </w:pPr>
      <w:r w:rsidRPr="004012F9">
        <w:rPr>
          <w:rFonts w:ascii="Arial" w:hAnsi="Arial" w:cs="Arial"/>
          <w:sz w:val="20"/>
          <w:szCs w:val="20"/>
        </w:rPr>
        <w:t>výpisu z obchodního rejstříku, nebo předložením písemného čestného prohlášení v případě, že není v obchodním rejstříku zapsán, ve vztahu k § 74 odst. 1 písm. e) zákona.</w:t>
      </w:r>
    </w:p>
    <w:p w14:paraId="609FFC53" w14:textId="77777777" w:rsidR="00825CB0" w:rsidRDefault="00825CB0" w:rsidP="00291EC9">
      <w:r w:rsidRPr="003D4897">
        <w:t xml:space="preserve">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 </w:t>
      </w:r>
    </w:p>
    <w:p w14:paraId="31DD1225" w14:textId="77777777" w:rsidR="001032C3" w:rsidRDefault="001032C3" w:rsidP="00291EC9"/>
    <w:p w14:paraId="342BD413" w14:textId="77777777" w:rsidR="00825CB0" w:rsidRPr="004012F9" w:rsidRDefault="00825CB0" w:rsidP="004012F9">
      <w:pPr>
        <w:pStyle w:val="02-ODST-2"/>
        <w:tabs>
          <w:tab w:val="clear" w:pos="567"/>
          <w:tab w:val="clear" w:pos="4058"/>
        </w:tabs>
        <w:ind w:left="426" w:hanging="568"/>
        <w:rPr>
          <w:b/>
        </w:rPr>
      </w:pPr>
      <w:r w:rsidRPr="004012F9">
        <w:rPr>
          <w:b/>
        </w:rPr>
        <w:t>Profesní způsobilost dle § 77 odst. 1 a odst. 2 zákona</w:t>
      </w:r>
    </w:p>
    <w:p w14:paraId="1073A8CF" w14:textId="55B17D72" w:rsidR="00825CB0" w:rsidRPr="00A9788A" w:rsidRDefault="00825CB0" w:rsidP="00B6747F">
      <w:pPr>
        <w:pStyle w:val="05-ODST-3"/>
        <w:numPr>
          <w:ilvl w:val="0"/>
          <w:numId w:val="0"/>
        </w:numPr>
        <w:tabs>
          <w:tab w:val="clear" w:pos="1134"/>
        </w:tabs>
        <w:ind w:left="142"/>
      </w:pPr>
      <w:r w:rsidRPr="00A9788A">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1D325E65" w14:textId="7AD7C771" w:rsidR="00825CB0" w:rsidRPr="007C0C7E" w:rsidRDefault="00C76661" w:rsidP="00C76661">
      <w:pPr>
        <w:pStyle w:val="02-ODST-2"/>
        <w:tabs>
          <w:tab w:val="clear" w:pos="567"/>
          <w:tab w:val="clear" w:pos="4058"/>
        </w:tabs>
        <w:ind w:left="426" w:hanging="568"/>
        <w:rPr>
          <w:b/>
        </w:rPr>
      </w:pPr>
      <w:r>
        <w:t xml:space="preserve"> </w:t>
      </w:r>
      <w:r w:rsidR="00825CB0" w:rsidRPr="007C0C7E">
        <w:rPr>
          <w:b/>
        </w:rPr>
        <w:t>Prokázání profesní způsobilosti dodavatele</w:t>
      </w:r>
    </w:p>
    <w:p w14:paraId="305BF799" w14:textId="77777777" w:rsidR="00825CB0" w:rsidRPr="003D4897" w:rsidRDefault="00825CB0" w:rsidP="00291EC9">
      <w:r w:rsidRPr="003D4897">
        <w:t>Dodavatel prokazuje splnění podmínek profesní způsobilosti ve vztahu k České republice</w:t>
      </w:r>
    </w:p>
    <w:p w14:paraId="5336772E" w14:textId="1A41F802" w:rsidR="00825CB0" w:rsidRPr="003D4897" w:rsidRDefault="00825CB0" w:rsidP="00291EC9">
      <w:r w:rsidRPr="003D4897">
        <w:t>dle § 77 odst. 1 zákona předložením výpisu z obchodního rejstříku nebo jiné obdobné evidence, pokud jiný právní předpis zápis dodavatel</w:t>
      </w:r>
      <w:r w:rsidR="007C0C7E">
        <w:t>e do takovéto evidence vyžaduje.</w:t>
      </w:r>
    </w:p>
    <w:p w14:paraId="0408DF6C" w14:textId="77777777" w:rsidR="00825CB0" w:rsidRPr="004D25B3" w:rsidRDefault="00825CB0" w:rsidP="004D25B3">
      <w:pPr>
        <w:pStyle w:val="02-ODST-2"/>
        <w:tabs>
          <w:tab w:val="clear" w:pos="567"/>
          <w:tab w:val="clear" w:pos="4058"/>
        </w:tabs>
        <w:ind w:left="426" w:hanging="568"/>
        <w:rPr>
          <w:b/>
        </w:rPr>
      </w:pPr>
      <w:r w:rsidRPr="004D25B3">
        <w:rPr>
          <w:b/>
        </w:rPr>
        <w:lastRenderedPageBreak/>
        <w:t>Technická kvalifikace dle § 79 zákona</w:t>
      </w:r>
    </w:p>
    <w:p w14:paraId="636FDB85" w14:textId="3E36CDC6" w:rsidR="00825CB0" w:rsidRPr="003D4897" w:rsidRDefault="00825CB0" w:rsidP="00291EC9">
      <w:r w:rsidRPr="003D4897">
        <w:t xml:space="preserve">Zadavatel požaduje prokázání splnění kritérií technické kvalifikace dle § 79 odst. 2 písm. b) zákona s tím, že k prokázání technické kvalifikace dodavatelem zadavatel požaduje předložit seznam min. 3 významných </w:t>
      </w:r>
      <w:r w:rsidR="00562957">
        <w:t>dodávek</w:t>
      </w:r>
      <w:r w:rsidRPr="003D4897">
        <w:t xml:space="preserve"> poskytnutých za poslední 3 roky před zahájením zadávacího řízení včetně uvedení ceny a doby jejich poskytnutí a identifikace objednatele. Významnou </w:t>
      </w:r>
      <w:r w:rsidR="00562957">
        <w:t>dodávkou</w:t>
      </w:r>
      <w:r w:rsidRPr="003D4897">
        <w:t xml:space="preserve"> se rozumí </w:t>
      </w:r>
      <w:r w:rsidR="0006452A">
        <w:t>dodávka a montáž výdejních stojanů v sacím provedení pro výdej kapalných paliv s instalací do venkovního prostředí</w:t>
      </w:r>
      <w:r w:rsidRPr="003D4897">
        <w:t xml:space="preserve">, a zároveň </w:t>
      </w:r>
      <w:r w:rsidR="00562957">
        <w:t>dodávka</w:t>
      </w:r>
      <w:r w:rsidRPr="003D4897">
        <w:t>, za kterou byla dodavateli poskytnuta odměna ve výši min.</w:t>
      </w:r>
      <w:r w:rsidR="00102532">
        <w:t xml:space="preserve"> 2 0</w:t>
      </w:r>
      <w:r w:rsidRPr="003D4897">
        <w:t xml:space="preserve">00 000,- Kč (slovy: </w:t>
      </w:r>
      <w:r w:rsidR="00560072">
        <w:t>dva miliony</w:t>
      </w:r>
      <w:r w:rsidRPr="003D4897">
        <w:t xml:space="preserve"> korun českých).</w:t>
      </w:r>
    </w:p>
    <w:p w14:paraId="55455A60" w14:textId="77777777" w:rsidR="00825CB0" w:rsidRPr="004D25B3" w:rsidRDefault="00825CB0" w:rsidP="004D25B3">
      <w:pPr>
        <w:pStyle w:val="02-ODST-2"/>
        <w:tabs>
          <w:tab w:val="clear" w:pos="567"/>
          <w:tab w:val="clear" w:pos="4058"/>
        </w:tabs>
        <w:ind w:left="426" w:hanging="568"/>
        <w:rPr>
          <w:b/>
        </w:rPr>
      </w:pPr>
      <w:r w:rsidRPr="004D25B3">
        <w:rPr>
          <w:b/>
        </w:rPr>
        <w:t>Prokázání techn</w:t>
      </w:r>
      <w:bookmarkStart w:id="28" w:name="_GoBack"/>
      <w:bookmarkEnd w:id="28"/>
      <w:r w:rsidRPr="004D25B3">
        <w:rPr>
          <w:b/>
        </w:rPr>
        <w:t xml:space="preserve">ické kvalifikace dodavatele </w:t>
      </w:r>
    </w:p>
    <w:p w14:paraId="60A905A4" w14:textId="1CCB9837" w:rsidR="00825CB0" w:rsidRPr="003D4897" w:rsidRDefault="00825CB0" w:rsidP="00291EC9">
      <w:r w:rsidRPr="003D4897">
        <w:t>Dodavatel prokáže splnění technické kvalifikace dle § 79 odst. 2 písm. b) zákona předložením seznamu významných služeb.</w:t>
      </w:r>
    </w:p>
    <w:p w14:paraId="4F4A4C94" w14:textId="4B7A47B1" w:rsidR="00825CB0" w:rsidRDefault="00825CB0" w:rsidP="00291EC9">
      <w:r w:rsidRPr="003D4897">
        <w:t xml:space="preserve">Dodavatel musí zároveň u každé významné </w:t>
      </w:r>
      <w:r w:rsidR="00562957">
        <w:t>dodávky</w:t>
      </w:r>
      <w:r w:rsidRPr="003D4897">
        <w:t xml:space="preserve"> doložit cenu a dobu jejího poskytnutí včetně identifikačních údajů objednatele. Rovnocenným dokladem ve smyslu § 79 odst. 5 zákona k prokázání technické kvalifikace je též smlouva s objednatelem a doklad o uskutečnění plnění dodavatele.</w:t>
      </w:r>
    </w:p>
    <w:p w14:paraId="7A05BB38" w14:textId="77777777" w:rsidR="00825CB0" w:rsidRPr="004D25B3" w:rsidRDefault="00825CB0" w:rsidP="004D25B3">
      <w:pPr>
        <w:pStyle w:val="02-ODST-2"/>
        <w:tabs>
          <w:tab w:val="clear" w:pos="567"/>
          <w:tab w:val="clear" w:pos="4058"/>
        </w:tabs>
        <w:ind w:left="426" w:hanging="568"/>
        <w:rPr>
          <w:b/>
        </w:rPr>
      </w:pPr>
      <w:r w:rsidRPr="004D25B3">
        <w:rPr>
          <w:b/>
        </w:rPr>
        <w:t>Společná ustanovení ke kvalifikaci</w:t>
      </w:r>
    </w:p>
    <w:p w14:paraId="48EC422A" w14:textId="77777777" w:rsidR="00825CB0" w:rsidRPr="004D25B3" w:rsidRDefault="00825CB0" w:rsidP="004D25B3">
      <w:pPr>
        <w:pStyle w:val="05-ODST-3"/>
        <w:tabs>
          <w:tab w:val="clear" w:pos="1134"/>
          <w:tab w:val="clear" w:pos="1506"/>
        </w:tabs>
        <w:ind w:left="851" w:hanging="851"/>
        <w:rPr>
          <w:b/>
        </w:rPr>
      </w:pPr>
      <w:r w:rsidRPr="004D25B3">
        <w:rPr>
          <w:b/>
        </w:rPr>
        <w:t>Prokazování kvalifikace získané v zahraničí dle § 81 zákona</w:t>
      </w:r>
    </w:p>
    <w:p w14:paraId="2AB3119D" w14:textId="77777777" w:rsidR="00825CB0" w:rsidRPr="003D4897" w:rsidRDefault="00825CB0" w:rsidP="004D25B3">
      <w:pPr>
        <w:ind w:left="851"/>
      </w:pPr>
      <w:r w:rsidRPr="003D4897">
        <w:t>V případě, že byla kvalifikace získána v zahraničí, prokazuje se doklady vydanými podle právního řádu země, ve které byla získána, a to v rozsahu požadovaném zadavatelem.</w:t>
      </w:r>
    </w:p>
    <w:p w14:paraId="32B76B09" w14:textId="77777777" w:rsidR="00825CB0" w:rsidRPr="003D4897" w:rsidRDefault="00825CB0" w:rsidP="004D25B3">
      <w:pPr>
        <w:ind w:left="851"/>
      </w:pPr>
      <w:r w:rsidRPr="003D4897">
        <w:t>V případě, že se podle příslušného právního řádu požadovaný doklad nevydává, může jej dodavatel nahradit předložením čestného prohlášení.</w:t>
      </w:r>
    </w:p>
    <w:p w14:paraId="4191F82F" w14:textId="07EACB56" w:rsidR="00825CB0" w:rsidRPr="00FB45B3" w:rsidRDefault="00641541" w:rsidP="004D25B3">
      <w:pPr>
        <w:ind w:left="851"/>
      </w:pPr>
      <w:r>
        <w:t xml:space="preserve"> </w:t>
      </w:r>
      <w:r w:rsidR="003E0366" w:rsidRPr="00FB45B3">
        <w:t xml:space="preserve">Prokázání kvalifikace </w:t>
      </w:r>
      <w:r w:rsidR="00825CB0" w:rsidRPr="00FB45B3">
        <w:t>v případě společné účasti dodavatelů dle § 82 zákona</w:t>
      </w:r>
    </w:p>
    <w:p w14:paraId="17EAFA98" w14:textId="51BEB422" w:rsidR="00825CB0" w:rsidRDefault="00825CB0" w:rsidP="004D25B3">
      <w:pPr>
        <w:ind w:left="851"/>
      </w:pPr>
      <w:r w:rsidRPr="003D4897">
        <w:t>V případě společné účasti dodavatelů prokazuje základní způsobilost a profesní způsobilost podle § 77 ods</w:t>
      </w:r>
      <w:r w:rsidR="00491D62" w:rsidRPr="003D4897">
        <w:t>t. 1 každý dodavatel samostatně.</w:t>
      </w:r>
    </w:p>
    <w:p w14:paraId="2C9C52B1" w14:textId="77777777" w:rsidR="00825CB0" w:rsidRPr="004D25B3" w:rsidRDefault="00825CB0" w:rsidP="004D25B3">
      <w:pPr>
        <w:pStyle w:val="05-ODST-3"/>
        <w:tabs>
          <w:tab w:val="clear" w:pos="1134"/>
        </w:tabs>
        <w:ind w:left="851" w:hanging="851"/>
        <w:rPr>
          <w:b/>
        </w:rPr>
      </w:pPr>
      <w:r w:rsidRPr="004D25B3">
        <w:rPr>
          <w:b/>
        </w:rPr>
        <w:t>Prokázání kvalifikace prostřednictvím jiných osob dle § 83 zákona</w:t>
      </w:r>
    </w:p>
    <w:p w14:paraId="041D0FFE" w14:textId="2360749C" w:rsidR="00825CB0" w:rsidRPr="003D4897" w:rsidRDefault="00825CB0" w:rsidP="004D25B3">
      <w:pPr>
        <w:pStyle w:val="05-ODST-3"/>
        <w:numPr>
          <w:ilvl w:val="0"/>
          <w:numId w:val="0"/>
        </w:numPr>
        <w:tabs>
          <w:tab w:val="clear" w:pos="1134"/>
        </w:tabs>
        <w:ind w:left="851"/>
      </w:pPr>
      <w:r w:rsidRPr="003D4897">
        <w:t>V případě, že dodavatel není schopen prokázat splnění kvalifikace sám, je oprávněn ji prokázat prostřednictvím jiných osob. Dodavatel může prokázat určitou část ekonomické kvalifikace, technické kvalifikace nebo profesní způsobilosti s výjimkou kritéria podle § 77 odst. 1 požadované zadavatelem prostřednictvím jiných osob. Dodavatel je v takovém případě povinen zadavateli předložit</w:t>
      </w:r>
      <w:r w:rsidRPr="003D4897">
        <w:tab/>
      </w:r>
    </w:p>
    <w:p w14:paraId="69FB45E2" w14:textId="77777777" w:rsidR="00825CB0" w:rsidRPr="003D4897" w:rsidRDefault="00825CB0" w:rsidP="004D25B3">
      <w:pPr>
        <w:ind w:left="851"/>
      </w:pPr>
      <w:r w:rsidRPr="003D4897">
        <w:t>a) doklady prokazující splnění profesní způsobilosti podle § 77 odst. 1 jinou osobou,</w:t>
      </w:r>
    </w:p>
    <w:p w14:paraId="67B4DB4C" w14:textId="77777777" w:rsidR="00825CB0" w:rsidRPr="003D4897" w:rsidRDefault="00825CB0" w:rsidP="004D25B3">
      <w:pPr>
        <w:ind w:left="851"/>
      </w:pPr>
      <w:r w:rsidRPr="003D4897">
        <w:t>b) doklady prokazující splnění chybějící části kvalifikace prostřednictvím jiné osoby,</w:t>
      </w:r>
    </w:p>
    <w:p w14:paraId="204DD78A" w14:textId="77777777" w:rsidR="00825CB0" w:rsidRPr="003D4897" w:rsidRDefault="00825CB0" w:rsidP="004D25B3">
      <w:pPr>
        <w:ind w:left="851"/>
      </w:pPr>
      <w:r w:rsidRPr="003D4897">
        <w:t>c) doklady o splnění základní způsobilosti podle § 74 jinou osobou a</w:t>
      </w:r>
      <w:r w:rsidRPr="003D4897">
        <w:tab/>
      </w:r>
    </w:p>
    <w:p w14:paraId="6552964F" w14:textId="77777777" w:rsidR="00825CB0" w:rsidRPr="003D4897" w:rsidRDefault="00825CB0" w:rsidP="004D25B3">
      <w:pPr>
        <w:ind w:left="851"/>
      </w:pPr>
      <w:r w:rsidRPr="003D4897">
        <w:t>d)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2C5D31FD" w14:textId="53B0AE61" w:rsidR="00825CB0" w:rsidRDefault="00825CB0" w:rsidP="00061673">
      <w:pPr>
        <w:ind w:left="851"/>
      </w:pPr>
      <w:r w:rsidRPr="003D4897">
        <w:t>Má se za to, že požadavek podle písm. d) výše je splněn, pokud obsahem písemného závazku jiné osoby je společná a nerozdílná odpovědnost této osoby za plnění veřejné zakázky společně s dodavatelem. Prokazuje-li však dodavatel prostřednictvím jiné osoby kvalifikaci a předkládá dokl</w:t>
      </w:r>
      <w:r w:rsidR="003D4897">
        <w:t>ady podle § 79 odst. 2 písm. b)</w:t>
      </w:r>
      <w:r w:rsidRPr="003D4897">
        <w:t xml:space="preserve"> zákona požadované zadavatelem vztahující se k takové osobě, musí dokument podle písm. d) výše obsahovat závazek, že jiná osoba bude vykonávat </w:t>
      </w:r>
      <w:r w:rsidR="00562957">
        <w:t>dodávky</w:t>
      </w:r>
      <w:r w:rsidRPr="003D4897">
        <w:t>, ke kterým se prokazované kritérium kvalifikace vztahuje.</w:t>
      </w:r>
    </w:p>
    <w:p w14:paraId="0E536FDC" w14:textId="77777777" w:rsidR="00825CB0" w:rsidRPr="00061673" w:rsidRDefault="00825CB0" w:rsidP="00061673">
      <w:pPr>
        <w:pStyle w:val="05-ODST-3"/>
        <w:tabs>
          <w:tab w:val="clear" w:pos="1134"/>
        </w:tabs>
        <w:ind w:left="851" w:hanging="851"/>
        <w:rPr>
          <w:b/>
        </w:rPr>
      </w:pPr>
      <w:r w:rsidRPr="00061673">
        <w:rPr>
          <w:b/>
        </w:rPr>
        <w:t>Společné prokazování kvalifikace dle § 84 zákona</w:t>
      </w:r>
    </w:p>
    <w:p w14:paraId="31F70032" w14:textId="21116676" w:rsidR="00825CB0" w:rsidRDefault="00825CB0" w:rsidP="00061673">
      <w:pPr>
        <w:pStyle w:val="05-ODST-3"/>
        <w:numPr>
          <w:ilvl w:val="0"/>
          <w:numId w:val="0"/>
        </w:numPr>
        <w:tabs>
          <w:tab w:val="clear" w:pos="1134"/>
        </w:tabs>
        <w:ind w:left="851"/>
      </w:pPr>
      <w:r w:rsidRPr="00061673">
        <w:t>Zadavatel si nevyhrazuje žádné bližší podmínky k prokazování kvalifikace společně více dodavatel</w:t>
      </w:r>
      <w:r w:rsidR="005A6258" w:rsidRPr="00061673">
        <w:t>i</w:t>
      </w:r>
      <w:r w:rsidRPr="00061673">
        <w:t xml:space="preserve">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5728AD63" w14:textId="77777777" w:rsidR="00572502" w:rsidRPr="00061673" w:rsidRDefault="00572502" w:rsidP="00061673">
      <w:pPr>
        <w:pStyle w:val="05-ODST-3"/>
        <w:numPr>
          <w:ilvl w:val="0"/>
          <w:numId w:val="0"/>
        </w:numPr>
        <w:tabs>
          <w:tab w:val="clear" w:pos="1134"/>
        </w:tabs>
        <w:ind w:left="851"/>
      </w:pPr>
    </w:p>
    <w:p w14:paraId="0D478657" w14:textId="77777777" w:rsidR="00825CB0" w:rsidRPr="0007482C" w:rsidRDefault="00825CB0" w:rsidP="0007482C">
      <w:pPr>
        <w:pStyle w:val="02-ODST-2"/>
        <w:tabs>
          <w:tab w:val="clear" w:pos="567"/>
          <w:tab w:val="clear" w:pos="4058"/>
        </w:tabs>
        <w:ind w:left="426" w:hanging="568"/>
        <w:rPr>
          <w:b/>
        </w:rPr>
      </w:pPr>
      <w:r w:rsidRPr="0007482C">
        <w:rPr>
          <w:b/>
        </w:rPr>
        <w:t>Předložení dokladů o kvalifikaci dle § 45 a § 86 zákona</w:t>
      </w:r>
    </w:p>
    <w:p w14:paraId="0BF9688A" w14:textId="295A5D10" w:rsidR="00825CB0" w:rsidRPr="000358AC" w:rsidRDefault="00825CB0" w:rsidP="000358AC">
      <w:pPr>
        <w:pStyle w:val="05-ODST-3"/>
        <w:tabs>
          <w:tab w:val="clear" w:pos="1134"/>
        </w:tabs>
        <w:ind w:left="851" w:hanging="851"/>
      </w:pPr>
      <w:r w:rsidRPr="000358AC">
        <w:t xml:space="preserve">Dodavatel dokládá splnění zadavatelem požadované kvalifikace předložením dokladů vyplývajících ze zadávací dokumentace. Nestanoví-li zákon či zadavatel v zadávací </w:t>
      </w:r>
      <w:r w:rsidRPr="000358AC">
        <w:lastRenderedPageBreak/>
        <w:t>dokumentaci jinak, předkládá dodavatel kopie dokladů. Doklady prokazující základní způsobilost podle § 74 zákona a profesní způsobilost podle § 77 odst. 1 zákona musí prokazovat splnění požadovaného kritéria způsobilosti dodavatelem nejpozději v době 3 měsíců přede dnem zahájení zadávacího řízení.</w:t>
      </w:r>
    </w:p>
    <w:p w14:paraId="7A2C1AB2" w14:textId="73C05B03" w:rsidR="00825CB0" w:rsidRPr="000358AC" w:rsidRDefault="00825CB0" w:rsidP="000358AC">
      <w:pPr>
        <w:pStyle w:val="05-ODST-3"/>
        <w:tabs>
          <w:tab w:val="clear" w:pos="1134"/>
        </w:tabs>
        <w:ind w:left="851" w:hanging="851"/>
      </w:pPr>
      <w:r w:rsidRPr="000358AC">
        <w:t xml:space="preserve">V případě, že dodavatel předkládá obdobné doklady podle právního řádu státu, ve kterém se takový doklad vydává, v cizím jazyce, je dodavatel povinen společně s tímto dokladem zadavateli doložit i překlad dokladu do českého jazyka s tím, že zadavateli zůstává vyhrazeno právo požadovat po dodavateli doložit úředně ověřený překlad tohoto dokladu do českého jazyka tlumočníkem zapsaným do seznamu znalců a tlumočníků v případě, že bude mít zadavatel pochybnosti o správnosti původně předloženého překladu dokladu. Povinnost doložení překladu se však nevztahuje na doklady ve slovenském jazyce a na doklady o vzdělání v latinském jazyce.  </w:t>
      </w:r>
    </w:p>
    <w:p w14:paraId="09091115" w14:textId="1388D654" w:rsidR="00825CB0" w:rsidRPr="000358AC" w:rsidRDefault="00825CB0" w:rsidP="000358AC">
      <w:pPr>
        <w:pStyle w:val="05-ODST-3"/>
        <w:tabs>
          <w:tab w:val="clear" w:pos="1134"/>
        </w:tabs>
        <w:ind w:left="851" w:hanging="851"/>
      </w:pPr>
      <w:r w:rsidRPr="001032C3">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w:t>
      </w:r>
      <w:r w:rsidRPr="000358AC">
        <w:t>neomezený dálkový přístup nebo může nahradit, není-li zadavatelem stanoveno jinak, předložení dokladů prokazujících splnění kvalifikace dodavatelem předložením čestného prohlášení dodavatele podepsaného osobou oprávněnou jednat za dodavatele.</w:t>
      </w:r>
    </w:p>
    <w:p w14:paraId="3BE11431" w14:textId="47C8E8F8" w:rsidR="00825CB0" w:rsidRPr="000358AC" w:rsidRDefault="00825CB0" w:rsidP="000358AC">
      <w:pPr>
        <w:pStyle w:val="05-ODST-3"/>
        <w:tabs>
          <w:tab w:val="clear" w:pos="1134"/>
        </w:tabs>
        <w:ind w:left="851" w:hanging="851"/>
      </w:pPr>
      <w:r w:rsidRPr="000358AC">
        <w:t>Dodavatel rovněž může v souladu se zákonem vždy nahradit požadované doklady předložením jednotného evropského osvědčení pro veřejné zakázky. Zadavatel si vyhrazuje právo požadovat, aby vybraný dodavatel před uzavřením smlouvy se zadavatelem zadavateli kromě jinde sjednaný</w:t>
      </w:r>
      <w:r w:rsidR="003D4897" w:rsidRPr="000358AC">
        <w:t xml:space="preserve">ch dalších dokumentů předložil </w:t>
      </w:r>
      <w:r w:rsidRPr="000358AC">
        <w:t>originály nebo ověřené kopie dokladů o kvalifikaci. Tento požadavek zadavatel se neuplatní pouze v případě, pokud již dodavatel takové doklady ke kvalifikaci v originálu či úředně ověřené kopii předložil již sám v nabídce v rámci zadávacího řízení.</w:t>
      </w:r>
    </w:p>
    <w:p w14:paraId="0BDF0A85" w14:textId="77777777" w:rsidR="00825CB0" w:rsidRPr="0007482C" w:rsidRDefault="00825CB0" w:rsidP="0007482C">
      <w:pPr>
        <w:pStyle w:val="02-ODST-2"/>
        <w:tabs>
          <w:tab w:val="clear" w:pos="567"/>
          <w:tab w:val="clear" w:pos="4058"/>
        </w:tabs>
        <w:ind w:left="426" w:hanging="568"/>
        <w:rPr>
          <w:b/>
        </w:rPr>
      </w:pPr>
      <w:r w:rsidRPr="0007482C">
        <w:rPr>
          <w:b/>
        </w:rPr>
        <w:t>Jednotné evropské osvědčení pro veřejné zakázky dle § 87 zákona</w:t>
      </w:r>
    </w:p>
    <w:p w14:paraId="06A35840" w14:textId="77777777" w:rsidR="00825CB0" w:rsidRDefault="00825CB0" w:rsidP="00291EC9">
      <w:r w:rsidRPr="003D4897">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3D4897">
        <w:t>Certis</w:t>
      </w:r>
      <w:proofErr w:type="spellEnd"/>
      <w:r w:rsidRPr="003D4897">
        <w:t>.</w:t>
      </w:r>
    </w:p>
    <w:p w14:paraId="399D926A" w14:textId="77777777" w:rsidR="00825CB0" w:rsidRPr="0007482C" w:rsidRDefault="00825CB0" w:rsidP="0007482C">
      <w:pPr>
        <w:pStyle w:val="02-ODST-2"/>
        <w:tabs>
          <w:tab w:val="clear" w:pos="567"/>
          <w:tab w:val="clear" w:pos="4058"/>
        </w:tabs>
        <w:ind w:left="426" w:hanging="568"/>
        <w:rPr>
          <w:b/>
        </w:rPr>
      </w:pPr>
      <w:r w:rsidRPr="0007482C">
        <w:rPr>
          <w:b/>
        </w:rPr>
        <w:t>Prokázání kvalifikace výpisem ze seznamu kvalifikovaných dodavatelů</w:t>
      </w:r>
    </w:p>
    <w:p w14:paraId="6D06ADEB" w14:textId="77777777" w:rsidR="00825CB0" w:rsidRPr="003D4897" w:rsidRDefault="00825CB0" w:rsidP="00291EC9">
      <w:r w:rsidRPr="003D4897">
        <w:t xml:space="preserve">Předloží-li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344B002A" w14:textId="77777777" w:rsidR="00825CB0" w:rsidRDefault="00825CB0" w:rsidP="00291EC9">
      <w:r w:rsidRPr="003D4897">
        <w:t>Výpis ze seznamu kvalifikovaných dodavatelů nesmí být k poslednímu dni, ke kterému má být prokázáno splnění základní a profesní způsobilosti dodavatelem, starší než 3 měsíce.</w:t>
      </w:r>
    </w:p>
    <w:p w14:paraId="3671813D" w14:textId="77777777" w:rsidR="00825CB0" w:rsidRPr="0007482C" w:rsidRDefault="00825CB0" w:rsidP="0007482C">
      <w:pPr>
        <w:pStyle w:val="02-ODST-2"/>
        <w:tabs>
          <w:tab w:val="clear" w:pos="567"/>
          <w:tab w:val="clear" w:pos="4058"/>
        </w:tabs>
        <w:ind w:left="426" w:hanging="568"/>
        <w:rPr>
          <w:b/>
        </w:rPr>
      </w:pPr>
      <w:r w:rsidRPr="0007482C">
        <w:rPr>
          <w:b/>
        </w:rPr>
        <w:t>Prokázání kvalifikace certifikátem ze systému certifikovaných dodavatelů</w:t>
      </w:r>
    </w:p>
    <w:p w14:paraId="3B77CA11" w14:textId="77777777" w:rsidR="00825CB0" w:rsidRDefault="00825CB0" w:rsidP="00291EC9">
      <w:r w:rsidRPr="003D4897">
        <w:t>Předloží-li dodavatel zadavateli platný certifikát vydaný v rámci systému certifikovaných dodavatelů, který obsahuje náležitosti dle zákona, nahrazuje tento certifikát v rozsahu v něm uvedených údajů prokázání splnění kvalifikace dodavatelem.</w:t>
      </w:r>
    </w:p>
    <w:p w14:paraId="72E9F9A2" w14:textId="77777777" w:rsidR="001032C3" w:rsidRDefault="001032C3" w:rsidP="00291EC9"/>
    <w:p w14:paraId="0E750496" w14:textId="77777777" w:rsidR="00825CB0" w:rsidRPr="0007482C" w:rsidRDefault="00825CB0" w:rsidP="0007482C">
      <w:pPr>
        <w:pStyle w:val="02-ODST-2"/>
        <w:tabs>
          <w:tab w:val="clear" w:pos="567"/>
          <w:tab w:val="clear" w:pos="4058"/>
        </w:tabs>
        <w:ind w:left="426" w:hanging="568"/>
        <w:rPr>
          <w:b/>
        </w:rPr>
      </w:pPr>
      <w:r w:rsidRPr="0007482C">
        <w:rPr>
          <w:b/>
        </w:rPr>
        <w:t>Změny kvalifikace účastníka zadávacího řízení dle § 88 zákona</w:t>
      </w:r>
    </w:p>
    <w:p w14:paraId="7967646D" w14:textId="2146AB09" w:rsidR="003C0B10" w:rsidRDefault="00825CB0" w:rsidP="00291EC9">
      <w:r w:rsidRPr="003D4897">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4E250D0A" w14:textId="7D5DA6D7" w:rsidR="00825CB0" w:rsidRPr="00FF7A50" w:rsidRDefault="000E0D1E" w:rsidP="00FF7A50">
      <w:pPr>
        <w:pStyle w:val="01-L"/>
      </w:pPr>
      <w:r w:rsidRPr="00FF7A50">
        <w:t>P</w:t>
      </w:r>
      <w:r w:rsidR="00825CB0" w:rsidRPr="00FF7A50">
        <w:t>odmínky a požadavky na zpracování nabídky</w:t>
      </w:r>
    </w:p>
    <w:p w14:paraId="7E72189D" w14:textId="77777777" w:rsidR="00825CB0" w:rsidRDefault="00825CB0" w:rsidP="001032C3">
      <w:pPr>
        <w:pStyle w:val="02-ODST-2"/>
        <w:tabs>
          <w:tab w:val="clear" w:pos="567"/>
          <w:tab w:val="clear" w:pos="4058"/>
        </w:tabs>
        <w:ind w:left="426" w:hanging="568"/>
        <w:rPr>
          <w:rFonts w:cs="Arial"/>
          <w:b/>
        </w:rPr>
      </w:pPr>
      <w:r w:rsidRPr="003D4897">
        <w:rPr>
          <w:rFonts w:cs="Arial"/>
        </w:rPr>
        <w:t xml:space="preserve"> </w:t>
      </w:r>
      <w:r w:rsidRPr="003D4897">
        <w:rPr>
          <w:rFonts w:cs="Arial"/>
          <w:b/>
        </w:rPr>
        <w:t>Zadavatel požaduje, aby nabídka splňovala následující požadavky:</w:t>
      </w:r>
    </w:p>
    <w:p w14:paraId="7A94106F" w14:textId="77777777" w:rsidR="0073265B" w:rsidRPr="0073265B" w:rsidRDefault="0021711C" w:rsidP="001032C3">
      <w:pPr>
        <w:pStyle w:val="05-ODST-3"/>
        <w:tabs>
          <w:tab w:val="clear" w:pos="1134"/>
        </w:tabs>
        <w:ind w:left="851" w:hanging="851"/>
      </w:pPr>
      <w:r w:rsidRPr="0073265B">
        <w:rPr>
          <w:rFonts w:cs="Arial"/>
        </w:rPr>
        <w:t>Zadavatel upozorňuje dodavatele, že nabídky mohou být podány v souladu s § 103 odst. 1 písm. c) zákona pouze elektronicky prostřednictvím elektronickéh</w:t>
      </w:r>
      <w:r w:rsidR="00693AF8" w:rsidRPr="0073265B">
        <w:rPr>
          <w:rFonts w:cs="Arial"/>
        </w:rPr>
        <w:t xml:space="preserve">o nástroje EZAK  dostupným </w:t>
      </w:r>
      <w:proofErr w:type="gramStart"/>
      <w:r w:rsidR="00693AF8" w:rsidRPr="0073265B">
        <w:rPr>
          <w:rFonts w:cs="Arial"/>
        </w:rPr>
        <w:t>na</w:t>
      </w:r>
      <w:proofErr w:type="gramEnd"/>
      <w:r w:rsidRPr="0073265B">
        <w:rPr>
          <w:rFonts w:cs="Arial"/>
        </w:rPr>
        <w:t xml:space="preserve">: </w:t>
      </w:r>
      <w:r w:rsidR="00693AF8" w:rsidRPr="0073265B">
        <w:rPr>
          <w:rFonts w:cs="Arial"/>
        </w:rPr>
        <w:t xml:space="preserve"> </w:t>
      </w:r>
      <w:hyperlink r:id="rId10" w:history="1">
        <w:r w:rsidR="00693AF8" w:rsidRPr="0073265B">
          <w:rPr>
            <w:rStyle w:val="Hypertextovodkaz"/>
            <w:rFonts w:cs="Arial"/>
          </w:rPr>
          <w:t>https://zakazky.ceproas.cz/</w:t>
        </w:r>
      </w:hyperlink>
      <w:r w:rsidR="00693AF8" w:rsidRPr="0073265B">
        <w:rPr>
          <w:rFonts w:cs="Arial"/>
        </w:rPr>
        <w:t xml:space="preserve"> </w:t>
      </w:r>
      <w:r w:rsidRPr="0073265B">
        <w:rPr>
          <w:rFonts w:cs="Arial"/>
        </w:rPr>
        <w:t>(dále jen „E-ZAK“).</w:t>
      </w:r>
    </w:p>
    <w:p w14:paraId="56835380" w14:textId="77777777" w:rsidR="0073265B" w:rsidRPr="00FC19FB" w:rsidRDefault="0073265B" w:rsidP="001032C3">
      <w:pPr>
        <w:pStyle w:val="05-ODST-3"/>
        <w:tabs>
          <w:tab w:val="clear" w:pos="1134"/>
        </w:tabs>
        <w:ind w:left="851" w:hanging="851"/>
        <w:rPr>
          <w:b/>
          <w:u w:val="single"/>
        </w:rPr>
      </w:pPr>
      <w:r w:rsidRPr="00FC19FB">
        <w:rPr>
          <w:b/>
          <w:u w:val="single"/>
        </w:rPr>
        <w:lastRenderedPageBreak/>
        <w:t>Zadavatel upozorňuje, že bez elektronického podpisu není možné podání nabídky  prostřednictvím elektronického nástroje E-ZAK.</w:t>
      </w:r>
    </w:p>
    <w:p w14:paraId="7A1E0FAA" w14:textId="387EFBF1" w:rsidR="0021711C" w:rsidRDefault="0021711C" w:rsidP="001032C3">
      <w:pPr>
        <w:pStyle w:val="05-ODST-3"/>
        <w:tabs>
          <w:tab w:val="clear" w:pos="1134"/>
        </w:tabs>
        <w:ind w:left="851" w:hanging="851"/>
      </w:pPr>
      <w:r w:rsidRPr="0073265B">
        <w:rPr>
          <w:rFonts w:cs="Arial"/>
        </w:rPr>
        <w:t xml:space="preserve">Nabídku dodavatel podá prostřednictvím elektronického nástroje E-ZAK, podrobné instrukce o tomto nástroji nalezne v aktuální verzi v příručce pod odkazem Podrobné instrukce pro podání nabídky prostřednictvím elektronického nástroje v „Uživatelské příručce pro dodavatele“, která je dostupná na </w:t>
      </w:r>
      <w:r w:rsidR="00693AF8" w:rsidRPr="0073265B">
        <w:rPr>
          <w:rFonts w:cs="Arial"/>
        </w:rPr>
        <w:t xml:space="preserve"> </w:t>
      </w:r>
      <w:hyperlink r:id="rId11" w:history="1">
        <w:r w:rsidR="00693AF8" w:rsidRPr="0073265B">
          <w:rPr>
            <w:rStyle w:val="Hypertextovodkaz"/>
            <w:rFonts w:cs="Arial"/>
          </w:rPr>
          <w:t>https://zakazky.ceproas.cz/</w:t>
        </w:r>
      </w:hyperlink>
      <w:r>
        <w:t xml:space="preserve"> </w:t>
      </w:r>
    </w:p>
    <w:p w14:paraId="795EB6E7" w14:textId="24449C05" w:rsidR="00693AF8" w:rsidRPr="00693AF8" w:rsidRDefault="0021711C" w:rsidP="001032C3">
      <w:pPr>
        <w:pStyle w:val="05-ODST-3"/>
        <w:tabs>
          <w:tab w:val="clear" w:pos="1134"/>
        </w:tabs>
        <w:ind w:left="851" w:hanging="851"/>
      </w:pPr>
      <w:r w:rsidRPr="0021711C">
        <w:rPr>
          <w:rFonts w:cs="Arial"/>
        </w:rPr>
        <w:t>Systémové požadavky na PC pro podání nabídek a elektronický podpis v aplikaci E-ZAK lze nalézt na</w:t>
      </w:r>
      <w:r w:rsidR="00693AF8">
        <w:rPr>
          <w:rFonts w:cs="Arial"/>
        </w:rPr>
        <w:t xml:space="preserve"> </w:t>
      </w:r>
      <w:r w:rsidRPr="0021711C">
        <w:rPr>
          <w:rFonts w:cs="Arial"/>
        </w:rPr>
        <w:t xml:space="preserve"> </w:t>
      </w:r>
      <w:hyperlink r:id="rId12" w:history="1">
        <w:r w:rsidRPr="0021711C">
          <w:rPr>
            <w:rFonts w:cs="Arial"/>
          </w:rPr>
          <w:t>http://www.ezak.cz/faq/pozadavky-na-system</w:t>
        </w:r>
      </w:hyperlink>
      <w:r w:rsidR="00693AF8">
        <w:rPr>
          <w:rFonts w:cs="Arial"/>
        </w:rPr>
        <w:t xml:space="preserve">. </w:t>
      </w:r>
      <w:r w:rsidR="00693AF8" w:rsidRPr="00693AF8">
        <w:rPr>
          <w:rFonts w:cs="Arial"/>
        </w:rPr>
        <w:t xml:space="preserve"> </w:t>
      </w:r>
    </w:p>
    <w:p w14:paraId="6EB7EE9A" w14:textId="77777777" w:rsidR="0021711C" w:rsidRPr="0021711C" w:rsidRDefault="0021711C" w:rsidP="001032C3">
      <w:pPr>
        <w:pStyle w:val="05-ODST-3"/>
        <w:tabs>
          <w:tab w:val="clear" w:pos="1134"/>
        </w:tabs>
        <w:ind w:left="851" w:hanging="851"/>
        <w:rPr>
          <w:rFonts w:cs="Arial"/>
        </w:rPr>
      </w:pPr>
      <w:r w:rsidRPr="0021711C">
        <w:rPr>
          <w:rFonts w:cs="Arial"/>
        </w:rPr>
        <w:t>Atestovaný elektronický nástroj E-ZAK zaručuje splnění všech podmínek bezpečnosti a důvěrnosti vkládaných dat, včetně absolutní nepřístupnosti nabídek na straně zadavatele před uplynutím stanovené lhůty pro podání nabídek.</w:t>
      </w:r>
    </w:p>
    <w:p w14:paraId="2149782B" w14:textId="77777777" w:rsidR="0021711C" w:rsidRPr="0021711C" w:rsidRDefault="0021711C" w:rsidP="001032C3">
      <w:pPr>
        <w:pStyle w:val="05-ODST-3"/>
        <w:tabs>
          <w:tab w:val="clear" w:pos="1134"/>
        </w:tabs>
        <w:ind w:left="851" w:hanging="851"/>
        <w:rPr>
          <w:rFonts w:cs="Arial"/>
        </w:rPr>
      </w:pPr>
      <w:r w:rsidRPr="0021711C">
        <w:rPr>
          <w:rFonts w:cs="Arial"/>
        </w:rPr>
        <w:t>Dodavatel prostřednictvím elektronického nástroje v českém jazyce předloží zadavateli všechny dokumenty, které mají být součástí nabídky účastníka.</w:t>
      </w:r>
    </w:p>
    <w:p w14:paraId="1A93C498" w14:textId="77777777" w:rsidR="0021711C" w:rsidRPr="0021711C" w:rsidRDefault="0021711C" w:rsidP="001032C3">
      <w:pPr>
        <w:pStyle w:val="05-ODST-3"/>
        <w:tabs>
          <w:tab w:val="clear" w:pos="1134"/>
        </w:tabs>
        <w:ind w:left="851" w:hanging="851"/>
        <w:rPr>
          <w:rFonts w:cs="Arial"/>
        </w:rPr>
      </w:pPr>
      <w:r>
        <w:t xml:space="preserve"> </w:t>
      </w:r>
      <w:r w:rsidRPr="0021711C">
        <w:rPr>
          <w:rFonts w:cs="Arial"/>
        </w:rPr>
        <w:t>Zadavatel požaduje, aby nabídka splňovala následující požadavky:</w:t>
      </w:r>
    </w:p>
    <w:p w14:paraId="31E9ACD3" w14:textId="3144F29D" w:rsidR="0021711C" w:rsidRDefault="00693AF8" w:rsidP="006B037E">
      <w:pPr>
        <w:pStyle w:val="06-PSM"/>
        <w:numPr>
          <w:ilvl w:val="0"/>
          <w:numId w:val="14"/>
        </w:numPr>
        <w:tabs>
          <w:tab w:val="clear" w:pos="1780"/>
        </w:tabs>
        <w:ind w:left="1418" w:hanging="567"/>
      </w:pPr>
      <w:r>
        <w:t>n</w:t>
      </w:r>
      <w:r w:rsidR="0021711C">
        <w:t>abídku i doklady a informace k prokázání splnění kvalifikace je dodavatel povinen podat písemně prostřednictvím elektronického nástroje E-ZAK v souladu se zadávacími podmínkami.</w:t>
      </w:r>
    </w:p>
    <w:p w14:paraId="6C97D791" w14:textId="010409F7" w:rsidR="0021711C" w:rsidRDefault="00693AF8" w:rsidP="006B037E">
      <w:pPr>
        <w:pStyle w:val="06-PSM"/>
        <w:numPr>
          <w:ilvl w:val="0"/>
          <w:numId w:val="14"/>
        </w:numPr>
        <w:tabs>
          <w:tab w:val="clear" w:pos="1780"/>
        </w:tabs>
        <w:ind w:left="1418" w:hanging="567"/>
      </w:pPr>
      <w:r>
        <w:t>n</w:t>
      </w:r>
      <w:r w:rsidR="0021711C">
        <w:t xml:space="preserve">abídka musí být na titulní straně označena názvem veřejné zakázky, obchodní firmou/jménem a sídlem/místem podnikání dodavatele – účastníka zadávacího řízení. </w:t>
      </w:r>
    </w:p>
    <w:p w14:paraId="6102D0AA" w14:textId="1035DCF4" w:rsidR="00825CB0" w:rsidRPr="003D4897" w:rsidRDefault="00825CB0" w:rsidP="001032C3">
      <w:pPr>
        <w:pStyle w:val="05-ODST-3"/>
        <w:tabs>
          <w:tab w:val="clear" w:pos="1134"/>
        </w:tabs>
        <w:ind w:left="851" w:hanging="851"/>
        <w:rPr>
          <w:rFonts w:cs="Arial"/>
        </w:rPr>
      </w:pPr>
      <w:r w:rsidRPr="003D4897">
        <w:rPr>
          <w:rFonts w:cs="Arial"/>
        </w:rPr>
        <w:t>Nabídka bude předložena v českém jazyce.</w:t>
      </w:r>
    </w:p>
    <w:p w14:paraId="440BEE9D" w14:textId="658DE923" w:rsidR="00825CB0" w:rsidRPr="003D4897" w:rsidRDefault="00825CB0" w:rsidP="001032C3">
      <w:pPr>
        <w:pStyle w:val="05-ODST-3"/>
        <w:tabs>
          <w:tab w:val="clear" w:pos="1134"/>
        </w:tabs>
        <w:ind w:left="851" w:hanging="851"/>
        <w:rPr>
          <w:rFonts w:cs="Arial"/>
        </w:rPr>
      </w:pPr>
      <w:r w:rsidRPr="003D4897">
        <w:rPr>
          <w:rFonts w:cs="Arial"/>
        </w:rPr>
        <w:t xml:space="preserve">Nabídka nebude obsahovat přepisy a opravy, které by mohly zadavatele uvést v omyl. </w:t>
      </w:r>
    </w:p>
    <w:p w14:paraId="1C254366" w14:textId="70643217" w:rsidR="00825CB0" w:rsidRPr="000E0D1E" w:rsidRDefault="00825CB0" w:rsidP="001032C3">
      <w:pPr>
        <w:pStyle w:val="05-ODST-3"/>
        <w:tabs>
          <w:tab w:val="clear" w:pos="1134"/>
        </w:tabs>
        <w:ind w:left="851" w:hanging="851"/>
        <w:rPr>
          <w:rFonts w:cs="Arial"/>
        </w:rPr>
      </w:pPr>
      <w:r w:rsidRPr="000E0D1E">
        <w:rPr>
          <w:rFonts w:cs="Arial"/>
        </w:rPr>
        <w:t xml:space="preserve">Dokumenty budou předloženy ve formátech aplikačních programů Microsoft Word a </w:t>
      </w:r>
      <w:proofErr w:type="spellStart"/>
      <w:r w:rsidRPr="000E0D1E">
        <w:rPr>
          <w:rFonts w:cs="Arial"/>
        </w:rPr>
        <w:t>Excel</w:t>
      </w:r>
      <w:r w:rsidR="00BB0BF2">
        <w:rPr>
          <w:rFonts w:cs="Arial"/>
        </w:rPr>
        <w:t>a</w:t>
      </w:r>
      <w:proofErr w:type="spellEnd"/>
      <w:r w:rsidR="00BB0BF2">
        <w:rPr>
          <w:rFonts w:cs="Arial"/>
        </w:rPr>
        <w:t xml:space="preserve"> ve formátu *</w:t>
      </w:r>
      <w:proofErr w:type="spellStart"/>
      <w:r w:rsidR="00BB0BF2">
        <w:rPr>
          <w:rFonts w:cs="Arial"/>
        </w:rPr>
        <w:t>pdf</w:t>
      </w:r>
      <w:proofErr w:type="spellEnd"/>
      <w:r w:rsidRPr="000E0D1E">
        <w:rPr>
          <w:rFonts w:cs="Arial"/>
        </w:rPr>
        <w:t>.</w:t>
      </w:r>
    </w:p>
    <w:p w14:paraId="353870E6" w14:textId="7E0444CA" w:rsidR="00825CB0" w:rsidRPr="003D4897" w:rsidRDefault="00825CB0" w:rsidP="001032C3">
      <w:pPr>
        <w:pStyle w:val="05-ODST-3"/>
        <w:tabs>
          <w:tab w:val="clear" w:pos="1134"/>
        </w:tabs>
        <w:ind w:left="851" w:hanging="851"/>
        <w:rPr>
          <w:rFonts w:cs="Arial"/>
        </w:rPr>
      </w:pPr>
      <w:r w:rsidRPr="003D4897">
        <w:rPr>
          <w:rFonts w:cs="Arial"/>
        </w:rPr>
        <w:t>Dodavatel může podat pouze jednu nabídku. Zadavatel v této souvislosti upozorňuje, že dodavatel, který podal nabídku k této zakázce, nesmí být zároveň osobou, prostřednictvím níž jiný dodavatel prokazuje v tomto řízení kvalifikaci/způsobilost.</w:t>
      </w:r>
    </w:p>
    <w:p w14:paraId="514FE8E4" w14:textId="77777777" w:rsidR="00825CB0" w:rsidRPr="003D4897" w:rsidRDefault="00825CB0" w:rsidP="001032C3">
      <w:pPr>
        <w:pStyle w:val="05-ODST-3"/>
        <w:tabs>
          <w:tab w:val="clear" w:pos="1134"/>
        </w:tabs>
        <w:ind w:left="851" w:hanging="851"/>
        <w:rPr>
          <w:rFonts w:cs="Arial"/>
        </w:rPr>
      </w:pPr>
      <w:r w:rsidRPr="003D4897">
        <w:rPr>
          <w:rFonts w:cs="Arial"/>
        </w:rPr>
        <w:t>Zadavatel nepřipouští varianty nabídky.</w:t>
      </w:r>
    </w:p>
    <w:p w14:paraId="6115DC9C" w14:textId="77777777" w:rsidR="00491D62" w:rsidRPr="003D4897" w:rsidRDefault="00491D62" w:rsidP="00491D62">
      <w:pPr>
        <w:pStyle w:val="05-ODST-3"/>
        <w:numPr>
          <w:ilvl w:val="0"/>
          <w:numId w:val="0"/>
        </w:numPr>
        <w:ind w:left="1134"/>
        <w:rPr>
          <w:rFonts w:cs="Arial"/>
        </w:rPr>
      </w:pPr>
    </w:p>
    <w:p w14:paraId="01A65BA8" w14:textId="77777777" w:rsidR="00825CB0" w:rsidRPr="003D4897" w:rsidRDefault="00825CB0" w:rsidP="001032C3">
      <w:pPr>
        <w:pStyle w:val="02-ODST-2"/>
        <w:tabs>
          <w:tab w:val="clear" w:pos="567"/>
          <w:tab w:val="clear" w:pos="4058"/>
        </w:tabs>
        <w:ind w:left="426" w:hanging="568"/>
        <w:rPr>
          <w:rFonts w:cs="Arial"/>
          <w:b/>
        </w:rPr>
      </w:pPr>
      <w:bookmarkStart w:id="29" w:name="_Toc317770674"/>
      <w:bookmarkStart w:id="30" w:name="_Toc382833437"/>
      <w:r w:rsidRPr="003D4897">
        <w:rPr>
          <w:rFonts w:cs="Arial"/>
          <w:b/>
        </w:rPr>
        <w:t>Soulad návrhu smlouvy a ostatních částí nabídky</w:t>
      </w:r>
      <w:bookmarkEnd w:id="29"/>
      <w:bookmarkEnd w:id="30"/>
    </w:p>
    <w:p w14:paraId="6616F3ED" w14:textId="0E15C9C8" w:rsidR="00825CB0" w:rsidRPr="000E0D1E" w:rsidRDefault="00825CB0" w:rsidP="001032C3">
      <w:pPr>
        <w:pStyle w:val="05-ODST-3"/>
        <w:tabs>
          <w:tab w:val="clear" w:pos="1134"/>
        </w:tabs>
        <w:ind w:left="851" w:hanging="851"/>
        <w:rPr>
          <w:rFonts w:cs="Arial"/>
        </w:rPr>
      </w:pPr>
      <w:r w:rsidRPr="000E0D1E">
        <w:rPr>
          <w:rFonts w:cs="Arial"/>
        </w:rPr>
        <w:t xml:space="preserve">Všechny podmínky a požadavky zadavatele vymezené zadávacími podmínkami budou součástí návrhu smlouvy tak, že návrh smlouvy musí odpovídat zadávacím podmínkám a nabídce dodavatele. </w:t>
      </w:r>
      <w:r w:rsidRPr="003D4897">
        <w:rPr>
          <w:rFonts w:cs="Arial"/>
        </w:rPr>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rsidRPr="000E0D1E">
        <w:rPr>
          <w:rFonts w:cs="Arial"/>
        </w:rPr>
        <w:t xml:space="preserve">.  </w:t>
      </w:r>
    </w:p>
    <w:p w14:paraId="1998B846" w14:textId="204DE235" w:rsidR="00825CB0" w:rsidRDefault="00825CB0" w:rsidP="009C6E17">
      <w:pPr>
        <w:pStyle w:val="05-ODST-3"/>
        <w:tabs>
          <w:tab w:val="clear" w:pos="1134"/>
        </w:tabs>
        <w:ind w:left="851" w:hanging="851"/>
        <w:rPr>
          <w:rFonts w:cs="Arial"/>
        </w:rPr>
      </w:pPr>
      <w:r w:rsidRPr="000E0D1E">
        <w:rPr>
          <w:rFonts w:cs="Arial"/>
        </w:rPr>
        <w:t xml:space="preserve">Pokud návrh smlouvy nebude odpovídat zadávacím podmínkám, zejména obchodním podmínkám vymíněným zadavatelem, a ostatním částem nabídky dodavatele, bude tato skutečnost důvodem k vyřazení nabídky a vyloučení dodavatele z účasti v zadávacím řízení. </w:t>
      </w:r>
    </w:p>
    <w:p w14:paraId="03D211E0" w14:textId="77777777" w:rsidR="00825CB0" w:rsidRPr="005162C2" w:rsidRDefault="00825CB0" w:rsidP="009C6E17">
      <w:pPr>
        <w:pStyle w:val="05-ODST-3"/>
        <w:tabs>
          <w:tab w:val="clear" w:pos="1134"/>
        </w:tabs>
        <w:ind w:left="851" w:hanging="851"/>
        <w:rPr>
          <w:rFonts w:cs="Arial"/>
        </w:rPr>
      </w:pPr>
      <w:bookmarkStart w:id="31" w:name="_Toc317770676"/>
      <w:bookmarkStart w:id="32" w:name="_Toc382833439"/>
      <w:r w:rsidRPr="005162C2">
        <w:rPr>
          <w:rFonts w:cs="Arial"/>
        </w:rPr>
        <w:t>Způsob označení jednotlivých listů nabídky</w:t>
      </w:r>
      <w:bookmarkEnd w:id="31"/>
      <w:bookmarkEnd w:id="32"/>
    </w:p>
    <w:p w14:paraId="2D0482DC" w14:textId="7DAAC719" w:rsidR="00825CB0" w:rsidRPr="000E0D1E" w:rsidRDefault="00825CB0" w:rsidP="00581735">
      <w:pPr>
        <w:pStyle w:val="05-ODST-3"/>
        <w:numPr>
          <w:ilvl w:val="0"/>
          <w:numId w:val="0"/>
        </w:numPr>
        <w:tabs>
          <w:tab w:val="clear" w:pos="1134"/>
        </w:tabs>
        <w:ind w:left="851"/>
        <w:rPr>
          <w:rFonts w:cs="Arial"/>
        </w:rPr>
      </w:pPr>
      <w:r w:rsidRPr="000E0D1E">
        <w:rPr>
          <w:rFonts w:cs="Arial"/>
        </w:rPr>
        <w:t>Pro právní jistotu obou stran doporučuje zadavatel i následné očíslování všech listů nabídky pořadovými čísly vzestupnou, nepřerušenou číselnou řadou. Úřední doklady a listy nebo vkládané díly oddělující jednotlivé části číslovány být nemusí.</w:t>
      </w:r>
    </w:p>
    <w:p w14:paraId="211D0C83" w14:textId="067478B5" w:rsidR="00825CB0" w:rsidRPr="005162C2" w:rsidRDefault="00825CB0" w:rsidP="001032C3">
      <w:pPr>
        <w:pStyle w:val="02-ODST-2"/>
        <w:tabs>
          <w:tab w:val="clear" w:pos="567"/>
          <w:tab w:val="clear" w:pos="4058"/>
        </w:tabs>
        <w:ind w:left="426" w:hanging="568"/>
        <w:rPr>
          <w:rFonts w:cs="Arial"/>
          <w:b/>
        </w:rPr>
      </w:pPr>
      <w:bookmarkStart w:id="33" w:name="_Toc317770677"/>
      <w:bookmarkStart w:id="34" w:name="_Toc382833440"/>
      <w:r w:rsidRPr="005162C2">
        <w:rPr>
          <w:rFonts w:cs="Arial"/>
          <w:b/>
        </w:rPr>
        <w:t>Pořadí dokumentů v nabídce</w:t>
      </w:r>
      <w:bookmarkEnd w:id="33"/>
      <w:bookmarkEnd w:id="34"/>
    </w:p>
    <w:p w14:paraId="2B8EE2E3" w14:textId="3AEA8596" w:rsidR="00825CB0" w:rsidRPr="003D4897" w:rsidRDefault="00825CB0" w:rsidP="000E0D1E">
      <w:pPr>
        <w:ind w:left="284"/>
        <w:rPr>
          <w:rFonts w:cs="Arial"/>
          <w:b/>
          <w:bCs/>
          <w:snapToGrid w:val="0"/>
        </w:rPr>
      </w:pPr>
      <w:r w:rsidRPr="00C952EF">
        <w:rPr>
          <w:rFonts w:cs="Arial"/>
          <w:b/>
          <w:snapToGrid w:val="0"/>
        </w:rPr>
        <w:t>Dodavatel</w:t>
      </w:r>
      <w:r w:rsidRPr="00C952EF">
        <w:rPr>
          <w:rFonts w:cs="Arial"/>
          <w:b/>
          <w:snapToGrid w:val="0"/>
          <w:color w:val="FF00FF"/>
        </w:rPr>
        <w:t xml:space="preserve"> </w:t>
      </w:r>
      <w:r w:rsidRPr="00C952EF">
        <w:rPr>
          <w:rFonts w:cs="Arial"/>
          <w:b/>
          <w:snapToGrid w:val="0"/>
        </w:rPr>
        <w:t>použije pořadí dokumentů</w:t>
      </w:r>
      <w:r w:rsidRPr="003D4897">
        <w:rPr>
          <w:rFonts w:cs="Arial"/>
          <w:snapToGrid w:val="0"/>
        </w:rPr>
        <w:t xml:space="preserve"> specifikované v následujících bodech těchto pokynů pro zpracování nabídky:</w:t>
      </w:r>
    </w:p>
    <w:p w14:paraId="3CF1A775" w14:textId="0B247607" w:rsidR="00825CB0" w:rsidRPr="000E0D1E" w:rsidRDefault="00825CB0" w:rsidP="009C6E17">
      <w:pPr>
        <w:pStyle w:val="05-ODST-3"/>
        <w:tabs>
          <w:tab w:val="clear" w:pos="1134"/>
        </w:tabs>
        <w:ind w:left="851" w:hanging="851"/>
        <w:rPr>
          <w:rFonts w:cs="Arial"/>
        </w:rPr>
      </w:pPr>
      <w:r w:rsidRPr="000E0D1E">
        <w:rPr>
          <w:rFonts w:cs="Arial"/>
          <w:b/>
        </w:rPr>
        <w:t>Vzor krycího listu nabídky</w:t>
      </w:r>
      <w:r w:rsidRPr="000E0D1E">
        <w:rPr>
          <w:rFonts w:cs="Arial"/>
        </w:rPr>
        <w:t>. Pro sestavení krycího listu dodavatel závazně použije vzor Krycí list n</w:t>
      </w:r>
      <w:r w:rsidR="000D5B7D">
        <w:rPr>
          <w:rFonts w:cs="Arial"/>
        </w:rPr>
        <w:t>abídky, který tvoří přílohu č. 4</w:t>
      </w:r>
      <w:r w:rsidRPr="000E0D1E">
        <w:rPr>
          <w:rFonts w:cs="Arial"/>
        </w:rPr>
        <w:t xml:space="preserve"> této zadávací dokumentace. </w:t>
      </w:r>
    </w:p>
    <w:p w14:paraId="244BE65A" w14:textId="02A6ABF6" w:rsidR="000A4DD3" w:rsidRPr="000E0D1E" w:rsidRDefault="00825CB0" w:rsidP="009C6E17">
      <w:pPr>
        <w:pStyle w:val="05-ODST-3"/>
        <w:tabs>
          <w:tab w:val="clear" w:pos="1134"/>
        </w:tabs>
        <w:ind w:left="851" w:hanging="851"/>
        <w:rPr>
          <w:rFonts w:cs="Arial"/>
        </w:rPr>
      </w:pPr>
      <w:r w:rsidRPr="000E0D1E">
        <w:rPr>
          <w:rFonts w:cs="Arial"/>
          <w:b/>
        </w:rPr>
        <w:t>Obsah nabídky</w:t>
      </w:r>
      <w:r w:rsidRPr="000E0D1E">
        <w:rPr>
          <w:rFonts w:cs="Arial"/>
        </w:rPr>
        <w:t>. Nabídka může být opatřena obsahem s uvedením čísel stránek u jednotlivých oddílů (kapitol).</w:t>
      </w:r>
    </w:p>
    <w:p w14:paraId="5CBD980A" w14:textId="05924D94" w:rsidR="000C006C" w:rsidRPr="000E0D1E" w:rsidRDefault="00825CB0" w:rsidP="009C6E17">
      <w:pPr>
        <w:pStyle w:val="05-ODST-3"/>
        <w:tabs>
          <w:tab w:val="clear" w:pos="1134"/>
        </w:tabs>
        <w:ind w:left="851" w:hanging="851"/>
        <w:rPr>
          <w:rFonts w:cs="Arial"/>
        </w:rPr>
      </w:pPr>
      <w:r w:rsidRPr="000E0D1E">
        <w:rPr>
          <w:rFonts w:cs="Arial"/>
          <w:b/>
        </w:rPr>
        <w:lastRenderedPageBreak/>
        <w:t>Vzor rámcové</w:t>
      </w:r>
      <w:r w:rsidRPr="000E0D1E">
        <w:rPr>
          <w:rFonts w:cs="Arial"/>
        </w:rPr>
        <w:t xml:space="preserve"> dohody podepsaný osobou oprávněnou jednat za dodavatele. Návrh smlouvy musí po obsahové stránce odpovídat 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smlouvy předložena platná plná moc v originále nebo v úředně ověřené kopii.</w:t>
      </w:r>
    </w:p>
    <w:p w14:paraId="386B6281" w14:textId="0633695C" w:rsidR="00825CB0" w:rsidRPr="000E0D1E" w:rsidRDefault="00825CB0" w:rsidP="009C6E17">
      <w:pPr>
        <w:pStyle w:val="05-ODST-3"/>
        <w:tabs>
          <w:tab w:val="clear" w:pos="1134"/>
        </w:tabs>
        <w:ind w:left="851" w:hanging="851"/>
        <w:rPr>
          <w:rFonts w:cs="Arial"/>
        </w:rPr>
      </w:pPr>
      <w:r w:rsidRPr="000E0D1E">
        <w:rPr>
          <w:rFonts w:cs="Arial"/>
          <w:b/>
        </w:rPr>
        <w:t xml:space="preserve">Nabídková cena </w:t>
      </w:r>
      <w:r w:rsidRPr="000E0D1E">
        <w:rPr>
          <w:rFonts w:cs="Arial"/>
        </w:rPr>
        <w:t>z</w:t>
      </w:r>
      <w:r w:rsidR="000E0D1E">
        <w:rPr>
          <w:rFonts w:cs="Arial"/>
        </w:rPr>
        <w:t xml:space="preserve">pracovaná dodavatelem dle čl. 3 </w:t>
      </w:r>
      <w:r w:rsidRPr="000E0D1E">
        <w:rPr>
          <w:rFonts w:cs="Arial"/>
        </w:rPr>
        <w:t>této zadávací dokumentace.</w:t>
      </w:r>
    </w:p>
    <w:p w14:paraId="6FA10430" w14:textId="0B91B594" w:rsidR="00825CB0" w:rsidRDefault="0084088E" w:rsidP="009C6E17">
      <w:pPr>
        <w:pStyle w:val="05-ODST-3"/>
        <w:tabs>
          <w:tab w:val="clear" w:pos="1134"/>
        </w:tabs>
        <w:ind w:left="851" w:hanging="851"/>
        <w:rPr>
          <w:rFonts w:cs="Arial"/>
        </w:rPr>
      </w:pPr>
      <w:r w:rsidRPr="000E0D1E">
        <w:rPr>
          <w:rFonts w:cs="Arial"/>
          <w:b/>
        </w:rPr>
        <w:t xml:space="preserve">Doklady </w:t>
      </w:r>
      <w:r w:rsidR="00825CB0" w:rsidRPr="000E0D1E">
        <w:rPr>
          <w:rFonts w:cs="Arial"/>
          <w:b/>
        </w:rPr>
        <w:t>k prokázání kvalifikace</w:t>
      </w:r>
      <w:r w:rsidR="00825CB0" w:rsidRPr="000E0D1E">
        <w:rPr>
          <w:rFonts w:cs="Arial"/>
        </w:rPr>
        <w:t xml:space="preserve"> </w:t>
      </w:r>
      <w:r w:rsidR="000A4DD3" w:rsidRPr="000E0D1E">
        <w:rPr>
          <w:rFonts w:cs="Arial"/>
        </w:rPr>
        <w:t xml:space="preserve">dle požadavků uvedených v čl. 6 </w:t>
      </w:r>
      <w:r w:rsidR="00825CB0" w:rsidRPr="000E0D1E">
        <w:rPr>
          <w:rFonts w:cs="Arial"/>
        </w:rPr>
        <w:t>této zadávací dokumentace v</w:t>
      </w:r>
      <w:r w:rsidR="000A4DD3" w:rsidRPr="000E0D1E">
        <w:rPr>
          <w:rFonts w:cs="Arial"/>
        </w:rPr>
        <w:t> </w:t>
      </w:r>
      <w:r w:rsidR="00825CB0" w:rsidRPr="000E0D1E">
        <w:rPr>
          <w:rFonts w:cs="Arial"/>
        </w:rPr>
        <w:t>členění</w:t>
      </w:r>
      <w:r w:rsidR="000A4DD3" w:rsidRPr="000E0D1E">
        <w:rPr>
          <w:rFonts w:cs="Arial"/>
        </w:rPr>
        <w:t>:</w:t>
      </w:r>
    </w:p>
    <w:p w14:paraId="0F2A97A2" w14:textId="77777777" w:rsidR="00825CB0" w:rsidRPr="000E0D1E" w:rsidRDefault="00825CB0" w:rsidP="006B037E">
      <w:pPr>
        <w:pStyle w:val="Odstavecseseznamem"/>
        <w:numPr>
          <w:ilvl w:val="0"/>
          <w:numId w:val="13"/>
        </w:numPr>
        <w:spacing w:line="276" w:lineRule="auto"/>
        <w:rPr>
          <w:rFonts w:ascii="Arial" w:hAnsi="Arial" w:cs="Arial"/>
          <w:sz w:val="20"/>
          <w:szCs w:val="20"/>
        </w:rPr>
      </w:pPr>
      <w:r w:rsidRPr="000E0D1E">
        <w:rPr>
          <w:rFonts w:ascii="Arial" w:hAnsi="Arial" w:cs="Arial"/>
          <w:sz w:val="20"/>
          <w:szCs w:val="20"/>
        </w:rPr>
        <w:t xml:space="preserve">Základní způsobilost </w:t>
      </w:r>
    </w:p>
    <w:p w14:paraId="7007CE6E" w14:textId="77777777" w:rsidR="00825CB0" w:rsidRPr="000E0D1E" w:rsidRDefault="00825CB0" w:rsidP="006B037E">
      <w:pPr>
        <w:pStyle w:val="Odstavecseseznamem"/>
        <w:numPr>
          <w:ilvl w:val="0"/>
          <w:numId w:val="13"/>
        </w:numPr>
        <w:spacing w:line="276" w:lineRule="auto"/>
        <w:rPr>
          <w:rFonts w:ascii="Arial" w:hAnsi="Arial" w:cs="Arial"/>
          <w:sz w:val="20"/>
          <w:szCs w:val="20"/>
        </w:rPr>
      </w:pPr>
      <w:r w:rsidRPr="000E0D1E">
        <w:rPr>
          <w:rFonts w:ascii="Arial" w:hAnsi="Arial" w:cs="Arial"/>
          <w:sz w:val="20"/>
          <w:szCs w:val="20"/>
        </w:rPr>
        <w:t xml:space="preserve">Profesní způsobilost </w:t>
      </w:r>
    </w:p>
    <w:p w14:paraId="40D80209" w14:textId="77777777" w:rsidR="00825CB0" w:rsidRPr="000E0D1E" w:rsidRDefault="00825CB0" w:rsidP="006B037E">
      <w:pPr>
        <w:pStyle w:val="Odstavecseseznamem"/>
        <w:numPr>
          <w:ilvl w:val="0"/>
          <w:numId w:val="13"/>
        </w:numPr>
        <w:spacing w:line="276" w:lineRule="auto"/>
      </w:pPr>
      <w:r w:rsidRPr="000E0D1E">
        <w:rPr>
          <w:rFonts w:ascii="Arial" w:hAnsi="Arial" w:cs="Arial"/>
          <w:sz w:val="20"/>
          <w:szCs w:val="20"/>
        </w:rPr>
        <w:t xml:space="preserve">Technická kvalifikace </w:t>
      </w:r>
    </w:p>
    <w:p w14:paraId="187D22AD" w14:textId="2F3708F4" w:rsidR="00825CB0" w:rsidRDefault="00825CB0" w:rsidP="009C6E17">
      <w:pPr>
        <w:pStyle w:val="05-ODST-3"/>
        <w:tabs>
          <w:tab w:val="clear" w:pos="1134"/>
        </w:tabs>
        <w:ind w:left="851" w:hanging="851"/>
        <w:rPr>
          <w:rFonts w:cs="Arial"/>
        </w:rPr>
      </w:pPr>
      <w:r w:rsidRPr="00D560D0">
        <w:rPr>
          <w:rFonts w:cs="Arial"/>
          <w:b/>
        </w:rPr>
        <w:t>Seznam poddodavatelů</w:t>
      </w:r>
      <w:r w:rsidRPr="000E0D1E">
        <w:rPr>
          <w:rFonts w:cs="Arial"/>
        </w:rPr>
        <w:t xml:space="preserve"> - </w:t>
      </w:r>
      <w:r w:rsidR="00D24DF2" w:rsidRPr="000E0D1E">
        <w:rPr>
          <w:rFonts w:cs="Arial"/>
        </w:rPr>
        <w:t>z</w:t>
      </w:r>
      <w:r w:rsidRPr="000E0D1E">
        <w:rPr>
          <w:rFonts w:cs="Arial"/>
        </w:rPr>
        <w:t>adavatel s odkazem na § 105 odst. 1 zákona požaduje, aby dodavatel v nabídce specifikoval části, které má v úmyslu zadat jednomu či více poddodavatelům a aby uvedl identifikační a kontaktní údaje každého takového poddodavatele. Dodavatel tak učiní pro</w:t>
      </w:r>
      <w:r w:rsidR="0011477B" w:rsidRPr="000E0D1E">
        <w:rPr>
          <w:rFonts w:cs="Arial"/>
        </w:rPr>
        <w:t>hlášením</w:t>
      </w:r>
      <w:r w:rsidRPr="000E0D1E">
        <w:rPr>
          <w:rFonts w:cs="Arial"/>
        </w:rPr>
        <w:t>, v němž popíše poddodavatelský systém spolu s uvedením, jakou část této veřejné zakázky</w:t>
      </w:r>
      <w:r w:rsidR="00641541" w:rsidRPr="000E0D1E">
        <w:rPr>
          <w:rFonts w:cs="Arial"/>
        </w:rPr>
        <w:t>, resp. dílčích zakázek</w:t>
      </w:r>
      <w:r w:rsidRPr="000E0D1E">
        <w:rPr>
          <w:rFonts w:cs="Arial"/>
        </w:rPr>
        <w:t xml:space="preserve"> (bude konkrétní poddodavatel realizovat, s uvedením procentuálního (%) finančního podílu na zakázce</w:t>
      </w:r>
      <w:r w:rsidR="00641541" w:rsidRPr="000E0D1E">
        <w:rPr>
          <w:rFonts w:cs="Arial"/>
        </w:rPr>
        <w:t>/dílčí zakázce</w:t>
      </w:r>
      <w:r w:rsidRPr="000E0D1E">
        <w:rPr>
          <w:rFonts w:cs="Arial"/>
        </w:rPr>
        <w:t>. V případě, že dodavatel nevyužije pro plnění předmětu veřejné zakázky poddodavatele, učiní o této skutečnosti prohlášení, jež doloží v nabídce.</w:t>
      </w:r>
    </w:p>
    <w:p w14:paraId="798B2361" w14:textId="3AB6965A" w:rsidR="00D560D0" w:rsidRDefault="00D560D0" w:rsidP="009C6E17">
      <w:pPr>
        <w:pStyle w:val="05-ODST-3"/>
        <w:tabs>
          <w:tab w:val="clear" w:pos="1134"/>
        </w:tabs>
        <w:ind w:left="851" w:hanging="851"/>
        <w:rPr>
          <w:rFonts w:cs="Arial"/>
        </w:rPr>
      </w:pPr>
      <w:r>
        <w:rPr>
          <w:rFonts w:cs="Arial"/>
          <w:b/>
        </w:rPr>
        <w:t>Technologický postup prací</w:t>
      </w:r>
      <w:r w:rsidR="00EC594A">
        <w:rPr>
          <w:rFonts w:cs="Arial"/>
        </w:rPr>
        <w:t xml:space="preserve"> – v rozsahu a dle požadavků zadavatele </w:t>
      </w:r>
      <w:r w:rsidR="00352ED2">
        <w:rPr>
          <w:rFonts w:cs="Arial"/>
        </w:rPr>
        <w:t>uvedených v </w:t>
      </w:r>
      <w:r w:rsidR="00FB6367">
        <w:rPr>
          <w:rFonts w:cs="Arial"/>
        </w:rPr>
        <w:t xml:space="preserve"> této zadávací dokumentaci.</w:t>
      </w:r>
    </w:p>
    <w:p w14:paraId="3137B16D" w14:textId="4A82A04A" w:rsidR="00825CB0" w:rsidRDefault="00825CB0" w:rsidP="009C6E17">
      <w:pPr>
        <w:pStyle w:val="05-ODST-3"/>
        <w:tabs>
          <w:tab w:val="clear" w:pos="1134"/>
        </w:tabs>
        <w:ind w:left="851" w:hanging="851"/>
        <w:rPr>
          <w:rFonts w:cs="Arial"/>
        </w:rPr>
      </w:pPr>
      <w:r w:rsidRPr="00D560D0">
        <w:rPr>
          <w:rFonts w:cs="Arial"/>
          <w:b/>
        </w:rPr>
        <w:t>Ostatní dokumenty</w:t>
      </w:r>
      <w:r w:rsidRPr="000E0D1E">
        <w:rPr>
          <w:rFonts w:cs="Arial"/>
        </w:rPr>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 </w:t>
      </w:r>
    </w:p>
    <w:p w14:paraId="6C51A038" w14:textId="77777777" w:rsidR="00160D23" w:rsidRDefault="00160D23" w:rsidP="009C6E17">
      <w:pPr>
        <w:pStyle w:val="05-ODST-3"/>
        <w:tabs>
          <w:tab w:val="clear" w:pos="1134"/>
        </w:tabs>
        <w:ind w:left="851" w:hanging="851"/>
        <w:rPr>
          <w:rFonts w:cs="Arial"/>
        </w:rPr>
      </w:pPr>
      <w:r w:rsidRPr="00160D23">
        <w:rPr>
          <w:rFonts w:cs="Arial"/>
        </w:rPr>
        <w:t>Dodavatel rovněž doloží prohlášení, že zachová mlčenlivost o všech skutečnostech, které nabyl na základě tohoto zadávacího řízení a takto nabyté údaje použije pouze pro zpracování nabídky k této zakázce. Prohlášení bude podepsané osobou oprávněnou jednat za dodavatele.</w:t>
      </w:r>
    </w:p>
    <w:p w14:paraId="409E65F5" w14:textId="77777777" w:rsidR="00825CB0" w:rsidRPr="00FF7A50" w:rsidRDefault="00825CB0" w:rsidP="00FF7A50">
      <w:pPr>
        <w:pStyle w:val="01-L"/>
      </w:pPr>
      <w:r w:rsidRPr="00FF7A50">
        <w:t>Jiné požadavky zadavatele, podmínky vztahující se k zadávacímu řízení a k uzavření smlouvy s vybraným dodavatelem</w:t>
      </w:r>
    </w:p>
    <w:p w14:paraId="624FAAA7" w14:textId="77777777" w:rsidR="004B722B" w:rsidRDefault="004B722B" w:rsidP="001032C3">
      <w:pPr>
        <w:pStyle w:val="02-ODST-2"/>
        <w:tabs>
          <w:tab w:val="clear" w:pos="567"/>
          <w:tab w:val="clear" w:pos="4058"/>
        </w:tabs>
        <w:ind w:left="426" w:hanging="568"/>
      </w:pPr>
      <w:r>
        <w:t>Elektronický nástroj E-ZAK</w:t>
      </w:r>
    </w:p>
    <w:p w14:paraId="2552A56E" w14:textId="77777777" w:rsidR="004B722B" w:rsidRDefault="004B722B" w:rsidP="004B722B">
      <w:pPr>
        <w:pStyle w:val="02-ODST-2"/>
        <w:numPr>
          <w:ilvl w:val="0"/>
          <w:numId w:val="0"/>
        </w:numPr>
        <w:ind w:left="567"/>
      </w:pPr>
      <w:r>
        <w:t>a) 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6EA141DA" w14:textId="77777777" w:rsidR="004B722B" w:rsidRDefault="004B722B" w:rsidP="004B722B">
      <w:pPr>
        <w:pStyle w:val="02-ODST-2"/>
        <w:numPr>
          <w:ilvl w:val="0"/>
          <w:numId w:val="0"/>
        </w:numPr>
        <w:ind w:left="567"/>
      </w:pPr>
      <w:r>
        <w:t>b) Zadavatel dodavatelům doporučuje, aby kontaktní osobu zadavatele požádali o přiřazení k veřejné zakázce nebo aby průběžně sledovali adresu veřejné zakázky.</w:t>
      </w:r>
    </w:p>
    <w:p w14:paraId="3B6840AE" w14:textId="77777777" w:rsidR="004B722B" w:rsidRDefault="004B722B" w:rsidP="004B722B">
      <w:pPr>
        <w:pStyle w:val="02-ODST-2"/>
        <w:numPr>
          <w:ilvl w:val="0"/>
          <w:numId w:val="0"/>
        </w:numPr>
        <w:ind w:left="567"/>
      </w:pPr>
      <w:r>
        <w:t>c)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2986300C" w14:textId="77777777" w:rsidR="004B722B" w:rsidRDefault="004B722B" w:rsidP="004B722B">
      <w:pPr>
        <w:pStyle w:val="02-ODST-2"/>
        <w:numPr>
          <w:ilvl w:val="0"/>
          <w:numId w:val="0"/>
        </w:numPr>
        <w:ind w:left="567"/>
      </w:pPr>
      <w:r>
        <w:t>d) 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1BEE1839" w14:textId="5442C1FD" w:rsidR="004B722B" w:rsidRDefault="004B722B" w:rsidP="004B722B">
      <w:pPr>
        <w:pStyle w:val="02-ODST-2"/>
        <w:numPr>
          <w:ilvl w:val="0"/>
          <w:numId w:val="0"/>
        </w:numPr>
        <w:ind w:left="567"/>
      </w:pPr>
      <w:r>
        <w:t xml:space="preserve">e) Podmínky a informace týkající se elektronického nástroje E-ZAK včetně informací o používání elektronického podpisu jsou dostupné </w:t>
      </w:r>
      <w:proofErr w:type="gramStart"/>
      <w:r>
        <w:t>na</w:t>
      </w:r>
      <w:proofErr w:type="gramEnd"/>
      <w:r>
        <w:t>:</w:t>
      </w:r>
      <w:r w:rsidRPr="00262083">
        <w:t xml:space="preserve"> </w:t>
      </w:r>
      <w:hyperlink r:id="rId13" w:history="1">
        <w:r w:rsidRPr="00E16847">
          <w:rPr>
            <w:rStyle w:val="Hypertextovodkaz"/>
          </w:rPr>
          <w:t>https://zakazky.ceproas.cz/</w:t>
        </w:r>
      </w:hyperlink>
    </w:p>
    <w:p w14:paraId="182410B6" w14:textId="77777777" w:rsidR="004B722B" w:rsidRDefault="004B722B" w:rsidP="004B722B">
      <w:pPr>
        <w:pStyle w:val="02-ODST-2"/>
        <w:numPr>
          <w:ilvl w:val="0"/>
          <w:numId w:val="0"/>
        </w:numPr>
        <w:ind w:left="567"/>
      </w:pPr>
    </w:p>
    <w:p w14:paraId="17BA4D29" w14:textId="0DB77C49" w:rsidR="00825CB0" w:rsidRPr="005162C2" w:rsidRDefault="00825CB0" w:rsidP="001032C3">
      <w:pPr>
        <w:pStyle w:val="02-ODST-2"/>
        <w:tabs>
          <w:tab w:val="clear" w:pos="567"/>
          <w:tab w:val="clear" w:pos="4058"/>
        </w:tabs>
        <w:ind w:left="426" w:hanging="568"/>
        <w:rPr>
          <w:rFonts w:cs="Arial"/>
        </w:rPr>
      </w:pPr>
      <w:r w:rsidRPr="005162C2">
        <w:rPr>
          <w:rFonts w:cs="Arial"/>
        </w:rPr>
        <w:lastRenderedPageBreak/>
        <w:t xml:space="preserve">Žádná osoba (dodavatel) se nesmí zúčastnit tohoto zadávacího řízení jako účastník zadávacího řízení více než jednou. Dodavatel, </w:t>
      </w:r>
      <w:r w:rsidR="0047158B" w:rsidRPr="005162C2">
        <w:rPr>
          <w:rFonts w:cs="Arial"/>
        </w:rPr>
        <w:t>který podal nabídku v zadávacím</w:t>
      </w:r>
      <w:r w:rsidRPr="005162C2">
        <w:rPr>
          <w:rFonts w:cs="Arial"/>
        </w:rPr>
        <w:t xml:space="preserve"> řízení, nesmí být současně osobou, jehož prostřednictvím jin</w:t>
      </w:r>
      <w:r w:rsidR="0047158B" w:rsidRPr="005162C2">
        <w:rPr>
          <w:rFonts w:cs="Arial"/>
        </w:rPr>
        <w:t xml:space="preserve">ý dodavatel v tomtéž zadávacím </w:t>
      </w:r>
      <w:r w:rsidRPr="005162C2">
        <w:rPr>
          <w:rFonts w:cs="Arial"/>
        </w:rPr>
        <w:t>řízení prokazuje kvalifikaci.</w:t>
      </w:r>
    </w:p>
    <w:p w14:paraId="612ED99C" w14:textId="77777777" w:rsidR="00825CB0" w:rsidRPr="005162C2" w:rsidRDefault="00825CB0" w:rsidP="001032C3">
      <w:pPr>
        <w:pStyle w:val="02-ODST-2"/>
        <w:tabs>
          <w:tab w:val="clear" w:pos="567"/>
          <w:tab w:val="clear" w:pos="4058"/>
        </w:tabs>
        <w:ind w:left="426" w:hanging="568"/>
        <w:rPr>
          <w:rFonts w:cs="Arial"/>
        </w:rPr>
      </w:pPr>
      <w:r w:rsidRPr="005162C2">
        <w:rPr>
          <w:rFonts w:cs="Arial"/>
        </w:rPr>
        <w:t>Zadavatel nepřipouští řešení jinou variantou, než je uvedeno v zadávací dokumentaci.</w:t>
      </w:r>
    </w:p>
    <w:p w14:paraId="5D5F2CF5" w14:textId="77777777" w:rsidR="00825CB0" w:rsidRPr="005162C2" w:rsidRDefault="00825CB0" w:rsidP="001032C3">
      <w:pPr>
        <w:pStyle w:val="02-ODST-2"/>
        <w:tabs>
          <w:tab w:val="clear" w:pos="567"/>
          <w:tab w:val="clear" w:pos="4058"/>
        </w:tabs>
        <w:ind w:left="426" w:hanging="568"/>
        <w:rPr>
          <w:rFonts w:cs="Arial"/>
        </w:rPr>
      </w:pPr>
      <w:r w:rsidRPr="005162C2">
        <w:rPr>
          <w:rFonts w:cs="Arial"/>
        </w:rPr>
        <w:t>Náklady účastníků zadávacího řízení spojené s účastí v zadávacím řízení zadavatel nehradí.</w:t>
      </w:r>
    </w:p>
    <w:p w14:paraId="274C9370" w14:textId="77777777" w:rsidR="00825CB0" w:rsidRPr="005162C2" w:rsidRDefault="00825CB0" w:rsidP="001032C3">
      <w:pPr>
        <w:pStyle w:val="02-ODST-2"/>
        <w:tabs>
          <w:tab w:val="clear" w:pos="567"/>
          <w:tab w:val="clear" w:pos="4058"/>
        </w:tabs>
        <w:ind w:left="426" w:hanging="568"/>
        <w:rPr>
          <w:rFonts w:cs="Arial"/>
        </w:rPr>
      </w:pPr>
      <w:r w:rsidRPr="005162C2">
        <w:rPr>
          <w:rFonts w:cs="Arial"/>
        </w:rPr>
        <w:t>Nabídky nebudou účastníkům zadávacího řízení vráceny a zůstávají majetkem zadavatele, neboť zadavatel je povinen originály nabídek účastníků zadávacího řízení archivovat v souladu a dle platné legislativy.</w:t>
      </w:r>
    </w:p>
    <w:p w14:paraId="3FC100C3" w14:textId="77777777" w:rsidR="00825CB0" w:rsidRPr="005162C2" w:rsidRDefault="00825CB0" w:rsidP="001032C3">
      <w:pPr>
        <w:pStyle w:val="02-ODST-2"/>
        <w:tabs>
          <w:tab w:val="clear" w:pos="567"/>
          <w:tab w:val="clear" w:pos="4058"/>
        </w:tabs>
        <w:ind w:left="426" w:hanging="568"/>
        <w:rPr>
          <w:rFonts w:cs="Arial"/>
        </w:rPr>
      </w:pPr>
      <w:r w:rsidRPr="005162C2">
        <w:rPr>
          <w:rFonts w:cs="Arial"/>
        </w:rPr>
        <w:t>Nabídky musí být zadavateli doručeny ve lhůtě pro podání nabídek. Nabídka doručená po lhůtě pro podání nabídek se nepovažuje za podanou a v průběhu zadávacího řízení se k ní nepřihlíží.</w:t>
      </w:r>
    </w:p>
    <w:p w14:paraId="6A4700D8" w14:textId="77777777" w:rsidR="00825CB0" w:rsidRPr="005162C2" w:rsidRDefault="00825CB0" w:rsidP="001032C3">
      <w:pPr>
        <w:pStyle w:val="02-ODST-2"/>
        <w:tabs>
          <w:tab w:val="clear" w:pos="567"/>
          <w:tab w:val="clear" w:pos="4058"/>
        </w:tabs>
        <w:ind w:left="426" w:hanging="568"/>
        <w:rPr>
          <w:rFonts w:cs="Arial"/>
        </w:rPr>
      </w:pPr>
      <w:r w:rsidRPr="005162C2">
        <w:rPr>
          <w:rFonts w:cs="Arial"/>
        </w:rPr>
        <w:t>Zadavatel si nevyhrazuje právo požadovat prokázání kvalifikace u poddodavatelů dodavatele.</w:t>
      </w:r>
    </w:p>
    <w:p w14:paraId="40F84DAA" w14:textId="77777777" w:rsidR="00825CB0" w:rsidRPr="005162C2" w:rsidRDefault="00825CB0" w:rsidP="001032C3">
      <w:pPr>
        <w:pStyle w:val="02-ODST-2"/>
        <w:tabs>
          <w:tab w:val="clear" w:pos="567"/>
          <w:tab w:val="clear" w:pos="4058"/>
        </w:tabs>
        <w:ind w:left="426" w:hanging="568"/>
        <w:rPr>
          <w:rFonts w:cs="Arial"/>
        </w:rPr>
      </w:pPr>
      <w:r w:rsidRPr="005162C2">
        <w:rPr>
          <w:rFonts w:cs="Arial"/>
        </w:rPr>
        <w:t>Vysvětlení zadávací dokumentace:</w:t>
      </w:r>
    </w:p>
    <w:p w14:paraId="10C83B84" w14:textId="5749BDB4" w:rsidR="00825CB0" w:rsidRPr="000E0D1E" w:rsidRDefault="00825CB0" w:rsidP="00171004">
      <w:pPr>
        <w:pStyle w:val="05-ODST-3"/>
        <w:numPr>
          <w:ilvl w:val="0"/>
          <w:numId w:val="0"/>
        </w:numPr>
        <w:tabs>
          <w:tab w:val="clear" w:pos="1134"/>
        </w:tabs>
        <w:ind w:left="426"/>
        <w:rPr>
          <w:rFonts w:cs="Arial"/>
        </w:rPr>
      </w:pPr>
      <w:r w:rsidRPr="000E0D1E">
        <w:rPr>
          <w:rFonts w:cs="Arial"/>
        </w:rPr>
        <w:t>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 doručena včas, tj. nejpozději 8 pracovních dnů před uplynutím lhůty pro podání nabídek.</w:t>
      </w:r>
    </w:p>
    <w:p w14:paraId="3B0F7659" w14:textId="10B36ABB" w:rsidR="00825CB0" w:rsidRDefault="00825CB0" w:rsidP="001032C3">
      <w:pPr>
        <w:pStyle w:val="02-ODST-2"/>
        <w:tabs>
          <w:tab w:val="clear" w:pos="567"/>
          <w:tab w:val="clear" w:pos="4058"/>
        </w:tabs>
        <w:ind w:left="426" w:hanging="568"/>
        <w:rPr>
          <w:rFonts w:cs="Arial"/>
        </w:rPr>
      </w:pPr>
      <w:r w:rsidRPr="005162C2">
        <w:rPr>
          <w:rFonts w:cs="Arial"/>
        </w:rPr>
        <w:t>Zadavatel je oprávněn provést změnu nebo doplnění zadávací dokumentace v souladu a při dodržení podmínek stanovených zákonem.</w:t>
      </w:r>
    </w:p>
    <w:p w14:paraId="0D0537DA" w14:textId="4970E052" w:rsidR="00437476" w:rsidRDefault="00437476" w:rsidP="001032C3">
      <w:pPr>
        <w:pStyle w:val="02-ODST-2"/>
        <w:tabs>
          <w:tab w:val="clear" w:pos="567"/>
          <w:tab w:val="clear" w:pos="4058"/>
        </w:tabs>
        <w:ind w:left="426" w:hanging="568"/>
      </w:pPr>
      <w:r w:rsidRPr="000652FD">
        <w:t>Zadavatel upozorňuje, že postupem podle § 122 odst. 3 zákona odešle vybranému dodavateli výzvu k</w:t>
      </w:r>
      <w:r w:rsidR="0087752E">
        <w:t> </w:t>
      </w:r>
      <w:r w:rsidRPr="000652FD">
        <w:t>předložení</w:t>
      </w:r>
    </w:p>
    <w:p w14:paraId="1C3C63DD" w14:textId="2A5C4FCC" w:rsidR="00437476" w:rsidRPr="00EE5F08" w:rsidRDefault="00437476" w:rsidP="006B037E">
      <w:pPr>
        <w:pStyle w:val="Odstavecseseznamem"/>
        <w:numPr>
          <w:ilvl w:val="0"/>
          <w:numId w:val="8"/>
        </w:numPr>
        <w:ind w:left="851" w:firstLine="0"/>
        <w:rPr>
          <w:rFonts w:ascii="Arial" w:hAnsi="Arial" w:cs="Arial"/>
          <w:sz w:val="20"/>
          <w:szCs w:val="20"/>
        </w:rPr>
      </w:pPr>
      <w:r w:rsidRPr="00EE5F08">
        <w:rPr>
          <w:rFonts w:ascii="Arial" w:hAnsi="Arial" w:cs="Arial"/>
          <w:sz w:val="20"/>
          <w:szCs w:val="20"/>
        </w:rPr>
        <w:t>originálů nebo ověřených kopií dokladů o jeho kvalifikaci, pokud je již nemá k dispozici, a</w:t>
      </w:r>
    </w:p>
    <w:p w14:paraId="68BF469F" w14:textId="3431F623" w:rsidR="00437476" w:rsidRPr="00AF08BA" w:rsidRDefault="00437476" w:rsidP="006B037E">
      <w:pPr>
        <w:pStyle w:val="Odstavecseseznamem"/>
        <w:numPr>
          <w:ilvl w:val="0"/>
          <w:numId w:val="8"/>
        </w:numPr>
        <w:ind w:left="1134" w:hanging="283"/>
        <w:rPr>
          <w:rFonts w:ascii="Arial" w:hAnsi="Arial" w:cs="Arial"/>
          <w:sz w:val="20"/>
          <w:szCs w:val="20"/>
        </w:rPr>
      </w:pPr>
      <w:r w:rsidRPr="00AF08BA">
        <w:rPr>
          <w:rFonts w:ascii="Arial" w:hAnsi="Arial" w:cs="Arial"/>
          <w:sz w:val="20"/>
          <w:szCs w:val="20"/>
        </w:rPr>
        <w:t>dokladů nebo vzorků, jejichž předložení je podmínkou uzavření smlouvy, pokud si je zadavatel vyhradil podle § 104 zákona.</w:t>
      </w:r>
    </w:p>
    <w:p w14:paraId="7B15482B" w14:textId="77777777" w:rsidR="0087752E" w:rsidRPr="00AF08BA" w:rsidRDefault="0087752E" w:rsidP="00D577B8">
      <w:pPr>
        <w:ind w:left="851"/>
      </w:pPr>
      <w:r w:rsidRPr="00AF08BA">
        <w:t xml:space="preserve">V rámci splnění dalších požadavků zadavatele pro uzavření smlouvy dle </w:t>
      </w:r>
      <w:proofErr w:type="spellStart"/>
      <w:r w:rsidRPr="00AF08BA">
        <w:t>ust</w:t>
      </w:r>
      <w:proofErr w:type="spellEnd"/>
      <w:r w:rsidRPr="00AF08BA">
        <w:t>. § 104 odst. 1 písm. a) ZZVZ musí vybraný dodavatel předložit následující informace, dokumenty a doklady:</w:t>
      </w:r>
    </w:p>
    <w:p w14:paraId="191EE35B" w14:textId="19E9D74F" w:rsidR="00DA781C" w:rsidRPr="00C76661" w:rsidRDefault="00E74980" w:rsidP="006B037E">
      <w:pPr>
        <w:pStyle w:val="05-ODST-3"/>
        <w:numPr>
          <w:ilvl w:val="0"/>
          <w:numId w:val="15"/>
        </w:numPr>
        <w:tabs>
          <w:tab w:val="clear" w:pos="1134"/>
        </w:tabs>
        <w:ind w:left="1134" w:hanging="283"/>
        <w:rPr>
          <w:rFonts w:cs="Arial"/>
          <w:b/>
        </w:rPr>
      </w:pPr>
      <w:r w:rsidRPr="00C76661">
        <w:rPr>
          <w:b/>
        </w:rPr>
        <w:t>Pl</w:t>
      </w:r>
      <w:r w:rsidR="00DA781C" w:rsidRPr="00C76661">
        <w:rPr>
          <w:b/>
        </w:rPr>
        <w:t>atný souhlas k nakládání s neb</w:t>
      </w:r>
      <w:r w:rsidR="007C2B54" w:rsidRPr="00C76661">
        <w:rPr>
          <w:b/>
        </w:rPr>
        <w:t xml:space="preserve">ezpečnými odpady dle §14 </w:t>
      </w:r>
      <w:proofErr w:type="gramStart"/>
      <w:r w:rsidR="007C2B54" w:rsidRPr="00C76661">
        <w:rPr>
          <w:b/>
        </w:rPr>
        <w:t xml:space="preserve">odst.1 </w:t>
      </w:r>
      <w:r w:rsidR="00DA781C" w:rsidRPr="00C76661">
        <w:rPr>
          <w:b/>
        </w:rPr>
        <w:t>zákon</w:t>
      </w:r>
      <w:proofErr w:type="gramEnd"/>
      <w:r w:rsidR="00DA781C" w:rsidRPr="00C76661">
        <w:rPr>
          <w:b/>
        </w:rPr>
        <w:t xml:space="preserve"> 185/2001 Sb. v rozsahu potřebném pro realizaci této zakázky. </w:t>
      </w:r>
    </w:p>
    <w:p w14:paraId="0DD010B4" w14:textId="77777777" w:rsidR="00F1412B" w:rsidRPr="00750CBF" w:rsidRDefault="00F1412B" w:rsidP="0087752E">
      <w:pPr>
        <w:pStyle w:val="02-ODST-2"/>
        <w:numPr>
          <w:ilvl w:val="0"/>
          <w:numId w:val="0"/>
        </w:numPr>
        <w:ind w:left="851"/>
        <w:rPr>
          <w:b/>
        </w:rPr>
      </w:pPr>
      <w:r w:rsidRPr="00A668E9">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A668E9">
        <w:t>ust</w:t>
      </w:r>
      <w:proofErr w:type="spellEnd"/>
      <w:r w:rsidRPr="00A668E9">
        <w:t>. § 125 odst. 1 zákona.</w:t>
      </w:r>
    </w:p>
    <w:p w14:paraId="5B3C0DDF" w14:textId="77777777" w:rsidR="00825CB0" w:rsidRPr="005162C2" w:rsidRDefault="00825CB0" w:rsidP="001032C3">
      <w:pPr>
        <w:pStyle w:val="02-ODST-2"/>
        <w:tabs>
          <w:tab w:val="clear" w:pos="567"/>
          <w:tab w:val="clear" w:pos="4058"/>
        </w:tabs>
        <w:ind w:left="426" w:hanging="568"/>
        <w:rPr>
          <w:rFonts w:cs="Arial"/>
        </w:rPr>
      </w:pPr>
      <w:r w:rsidRPr="005162C2">
        <w:rPr>
          <w:rFonts w:cs="Arial"/>
        </w:rPr>
        <w:t>U vybraného dodavatele, je-li právnickou osobou, zadavatel zjistí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p>
    <w:p w14:paraId="29ED002D" w14:textId="52810E32" w:rsidR="00825CB0" w:rsidRPr="000652FD" w:rsidRDefault="00825CB0" w:rsidP="009C6E17">
      <w:pPr>
        <w:pStyle w:val="05-ODST-3"/>
        <w:tabs>
          <w:tab w:val="clear" w:pos="1134"/>
        </w:tabs>
        <w:ind w:left="851" w:hanging="851"/>
        <w:rPr>
          <w:rFonts w:cs="Arial"/>
        </w:rPr>
      </w:pPr>
      <w:r w:rsidRPr="000652FD">
        <w:rPr>
          <w:rFonts w:cs="Arial"/>
        </w:rPr>
        <w:t>Nelze-li zjistit údaje o skutečném majiteli postupem podle předchozího bodu, zadavatel vyzve vybraného dodavatele rovněž k předložení výpisu z evidence obdobné evidenci údajů o skutečných majitelích nebo</w:t>
      </w:r>
    </w:p>
    <w:p w14:paraId="042C81DD" w14:textId="71E7E736" w:rsidR="00825CB0" w:rsidRPr="00E6133C" w:rsidRDefault="00825CB0" w:rsidP="006B037E">
      <w:pPr>
        <w:pStyle w:val="Odstavecseseznamem"/>
        <w:numPr>
          <w:ilvl w:val="0"/>
          <w:numId w:val="9"/>
        </w:numPr>
        <w:ind w:left="1560" w:hanging="426"/>
        <w:rPr>
          <w:rFonts w:ascii="Arial" w:hAnsi="Arial" w:cs="Arial"/>
          <w:sz w:val="20"/>
          <w:szCs w:val="20"/>
        </w:rPr>
      </w:pPr>
      <w:r w:rsidRPr="00E6133C">
        <w:rPr>
          <w:rFonts w:ascii="Arial" w:hAnsi="Arial" w:cs="Arial"/>
          <w:sz w:val="20"/>
          <w:szCs w:val="20"/>
        </w:rPr>
        <w:t>ke sdělení identifikačních údajů všech osob, které jsou jeho skutečným majitelem, a</w:t>
      </w:r>
    </w:p>
    <w:p w14:paraId="3A7EA1A6" w14:textId="4BB961F3" w:rsidR="00825CB0" w:rsidRDefault="00825CB0" w:rsidP="006B037E">
      <w:pPr>
        <w:pStyle w:val="Odstavecseseznamem"/>
        <w:numPr>
          <w:ilvl w:val="0"/>
          <w:numId w:val="9"/>
        </w:numPr>
        <w:ind w:left="1560" w:hanging="426"/>
        <w:rPr>
          <w:rFonts w:ascii="Arial" w:hAnsi="Arial" w:cs="Arial"/>
          <w:sz w:val="20"/>
          <w:szCs w:val="20"/>
        </w:rPr>
      </w:pPr>
      <w:r w:rsidRPr="00E6133C">
        <w:rPr>
          <w:rFonts w:ascii="Arial" w:hAnsi="Arial" w:cs="Arial"/>
          <w:sz w:val="20"/>
          <w:szCs w:val="20"/>
        </w:rPr>
        <w:t>k předložení dokladů, z nichž vyplývá vztah všech osob podle písmene a) k dodavateli; těmito doklady jsou zejména:</w:t>
      </w:r>
    </w:p>
    <w:p w14:paraId="582BEA4F" w14:textId="77777777" w:rsidR="00E6133C" w:rsidRPr="00E6133C" w:rsidRDefault="00E6133C" w:rsidP="00E6133C">
      <w:pPr>
        <w:pStyle w:val="Odstavecseseznamem"/>
        <w:ind w:left="2348"/>
        <w:rPr>
          <w:rFonts w:ascii="Arial" w:hAnsi="Arial" w:cs="Arial"/>
          <w:sz w:val="20"/>
          <w:szCs w:val="20"/>
        </w:rPr>
      </w:pPr>
    </w:p>
    <w:p w14:paraId="270C3725" w14:textId="49210BE1" w:rsidR="00825CB0" w:rsidRPr="00E6133C" w:rsidRDefault="00825CB0" w:rsidP="006B037E">
      <w:pPr>
        <w:pStyle w:val="Odstavecseseznamem"/>
        <w:numPr>
          <w:ilvl w:val="0"/>
          <w:numId w:val="10"/>
        </w:numPr>
        <w:spacing w:line="276" w:lineRule="auto"/>
        <w:ind w:left="1985" w:hanging="425"/>
        <w:rPr>
          <w:rFonts w:ascii="Arial" w:hAnsi="Arial" w:cs="Arial"/>
          <w:sz w:val="20"/>
          <w:szCs w:val="20"/>
        </w:rPr>
      </w:pPr>
      <w:r w:rsidRPr="00E6133C">
        <w:rPr>
          <w:rFonts w:ascii="Arial" w:hAnsi="Arial" w:cs="Arial"/>
          <w:sz w:val="20"/>
          <w:szCs w:val="20"/>
        </w:rPr>
        <w:t>výpis z obchodního rejstříku nebo jiné obdobné evidence,</w:t>
      </w:r>
    </w:p>
    <w:p w14:paraId="1AAC581E" w14:textId="06E9CDA7" w:rsidR="00825CB0" w:rsidRPr="00E6133C" w:rsidRDefault="00825CB0" w:rsidP="006B037E">
      <w:pPr>
        <w:pStyle w:val="Odstavecseseznamem"/>
        <w:numPr>
          <w:ilvl w:val="0"/>
          <w:numId w:val="10"/>
        </w:numPr>
        <w:spacing w:line="276" w:lineRule="auto"/>
        <w:ind w:left="1985" w:hanging="425"/>
        <w:rPr>
          <w:rFonts w:ascii="Arial" w:hAnsi="Arial" w:cs="Arial"/>
          <w:sz w:val="20"/>
          <w:szCs w:val="20"/>
        </w:rPr>
      </w:pPr>
      <w:r w:rsidRPr="00E6133C">
        <w:rPr>
          <w:rFonts w:ascii="Arial" w:hAnsi="Arial" w:cs="Arial"/>
          <w:sz w:val="20"/>
          <w:szCs w:val="20"/>
        </w:rPr>
        <w:t>seznam akcionářů,</w:t>
      </w:r>
    </w:p>
    <w:p w14:paraId="60BD29EC" w14:textId="79BFBECC" w:rsidR="00825CB0" w:rsidRPr="00E6133C" w:rsidRDefault="00825CB0" w:rsidP="006B037E">
      <w:pPr>
        <w:pStyle w:val="Odstavecseseznamem"/>
        <w:numPr>
          <w:ilvl w:val="0"/>
          <w:numId w:val="10"/>
        </w:numPr>
        <w:spacing w:line="276" w:lineRule="auto"/>
        <w:ind w:left="1985" w:hanging="425"/>
        <w:rPr>
          <w:rFonts w:ascii="Arial" w:hAnsi="Arial" w:cs="Arial"/>
          <w:sz w:val="20"/>
          <w:szCs w:val="20"/>
        </w:rPr>
      </w:pPr>
      <w:r w:rsidRPr="00E6133C">
        <w:rPr>
          <w:rFonts w:ascii="Arial" w:hAnsi="Arial" w:cs="Arial"/>
          <w:sz w:val="20"/>
          <w:szCs w:val="20"/>
        </w:rPr>
        <w:t>rozhodnutí statutárního orgánu o vyplacení podílu na zisku,</w:t>
      </w:r>
    </w:p>
    <w:p w14:paraId="227017DC" w14:textId="7676DD9F" w:rsidR="003C6B1E" w:rsidRDefault="00825CB0" w:rsidP="006B037E">
      <w:pPr>
        <w:pStyle w:val="Odstavecseseznamem"/>
        <w:numPr>
          <w:ilvl w:val="0"/>
          <w:numId w:val="10"/>
        </w:numPr>
        <w:spacing w:line="276" w:lineRule="auto"/>
        <w:ind w:left="1985" w:hanging="425"/>
        <w:rPr>
          <w:rFonts w:ascii="Arial" w:hAnsi="Arial" w:cs="Arial"/>
          <w:sz w:val="20"/>
          <w:szCs w:val="20"/>
        </w:rPr>
      </w:pPr>
      <w:r w:rsidRPr="00E6133C">
        <w:rPr>
          <w:rFonts w:ascii="Arial" w:hAnsi="Arial" w:cs="Arial"/>
          <w:sz w:val="20"/>
          <w:szCs w:val="20"/>
        </w:rPr>
        <w:t>společenská smlouva, zakladatelská listina nebo stanovy.</w:t>
      </w:r>
    </w:p>
    <w:p w14:paraId="56DE8A4C" w14:textId="77777777" w:rsidR="00850EE8" w:rsidRDefault="00850EE8" w:rsidP="00850EE8">
      <w:pPr>
        <w:pStyle w:val="Odstavecseseznamem"/>
        <w:spacing w:line="276" w:lineRule="auto"/>
        <w:ind w:left="2916"/>
        <w:rPr>
          <w:rFonts w:ascii="Arial" w:hAnsi="Arial" w:cs="Arial"/>
          <w:sz w:val="20"/>
          <w:szCs w:val="20"/>
        </w:rPr>
      </w:pPr>
    </w:p>
    <w:p w14:paraId="2BD1975B" w14:textId="77777777" w:rsidR="00F1412B" w:rsidRDefault="00F1412B" w:rsidP="00850EE8">
      <w:pPr>
        <w:pStyle w:val="Svtlmkazvraznn31"/>
        <w:tabs>
          <w:tab w:val="left" w:pos="284"/>
        </w:tabs>
        <w:spacing w:after="120" w:line="276" w:lineRule="auto"/>
        <w:ind w:left="284"/>
        <w:rPr>
          <w:rFonts w:cs="Arial"/>
        </w:rPr>
      </w:pPr>
      <w:r w:rsidRPr="004529CA">
        <w:rPr>
          <w:rFonts w:cs="Arial"/>
        </w:rPr>
        <w:t xml:space="preserve">Zadavatel upozorňuje účastníky, že dle </w:t>
      </w:r>
      <w:proofErr w:type="spellStart"/>
      <w:r w:rsidRPr="004529CA">
        <w:rPr>
          <w:rFonts w:cs="Arial"/>
        </w:rPr>
        <w:t>ust</w:t>
      </w:r>
      <w:proofErr w:type="spellEnd"/>
      <w:r w:rsidRPr="004529CA">
        <w:rPr>
          <w:rFonts w:cs="Arial"/>
        </w:rPr>
        <w:t xml:space="preserve">. § 48 odst. 9 </w:t>
      </w:r>
      <w:r>
        <w:rPr>
          <w:rFonts w:cs="Arial"/>
        </w:rPr>
        <w:t>zákona</w:t>
      </w:r>
      <w:r w:rsidRPr="004529CA">
        <w:rPr>
          <w:rFonts w:cs="Arial"/>
        </w:rPr>
        <w:t xml:space="preserve"> zadavatel u vybraného dodavatele ověří naplnění důvodu pro vyloučení dle </w:t>
      </w:r>
      <w:proofErr w:type="spellStart"/>
      <w:r w:rsidRPr="004529CA">
        <w:rPr>
          <w:rFonts w:cs="Arial"/>
        </w:rPr>
        <w:t>ust</w:t>
      </w:r>
      <w:proofErr w:type="spellEnd"/>
      <w:r w:rsidRPr="004529CA">
        <w:rPr>
          <w:rFonts w:cs="Arial"/>
        </w:rPr>
        <w:t xml:space="preserve">. § 48 odst. 7 </w:t>
      </w:r>
      <w:r>
        <w:rPr>
          <w:rFonts w:cs="Arial"/>
        </w:rPr>
        <w:t>zákona</w:t>
      </w:r>
      <w:r w:rsidRPr="004529CA">
        <w:rPr>
          <w:rFonts w:cs="Arial"/>
        </w:rPr>
        <w:t xml:space="preserve">, tj. ověří, zda vybraný dodavatel, který je akciovou společností nebo má právní formu obdobnou akciové společnosti, má vydány výlučně zaknihované akcie. Zadavatel vyloučí ze zadávacího řízení vybraného dodavatele, který je </w:t>
      </w:r>
      <w:r w:rsidRPr="004529CA">
        <w:rPr>
          <w:rFonts w:cs="Arial"/>
        </w:rPr>
        <w:lastRenderedPageBreak/>
        <w:t>akciovou společností nebo má právní formu obdobnou akciové společnosti a nemá vydány výlučně zaknihované akcie.</w:t>
      </w:r>
    </w:p>
    <w:p w14:paraId="2F4082A6" w14:textId="77777777" w:rsidR="00F1412B" w:rsidRDefault="00F1412B" w:rsidP="00850EE8">
      <w:pPr>
        <w:pStyle w:val="Svtlmkazvraznn31"/>
        <w:tabs>
          <w:tab w:val="left" w:pos="284"/>
        </w:tabs>
        <w:spacing w:after="120" w:line="276" w:lineRule="auto"/>
        <w:ind w:left="284"/>
        <w:rPr>
          <w:rFonts w:cs="Arial"/>
        </w:rPr>
      </w:pPr>
      <w:r w:rsidRPr="004529CA">
        <w:rPr>
          <w:rFonts w:cs="Arial"/>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základního kapitálu účastníka zadávacího řízení s uvedením zdroje, z něhož údaje o velikosti podílů akcionářů vychází. </w:t>
      </w:r>
    </w:p>
    <w:p w14:paraId="51AE0945" w14:textId="58E0D605" w:rsidR="00F1412B" w:rsidRDefault="00F1412B" w:rsidP="00850EE8">
      <w:pPr>
        <w:pStyle w:val="Svtlmkazvraznn31"/>
        <w:tabs>
          <w:tab w:val="left" w:pos="284"/>
        </w:tabs>
        <w:spacing w:after="120" w:line="276" w:lineRule="auto"/>
        <w:ind w:left="284"/>
        <w:rPr>
          <w:rFonts w:cs="Arial"/>
        </w:rPr>
      </w:pPr>
      <w:r w:rsidRPr="004529CA">
        <w:rPr>
          <w:rFonts w:cs="Arial"/>
        </w:rPr>
        <w:t>Výše uvedené neplatí pro vybraného dodavatele, který je akciovou společností, jejíž akcie v souhrnné jmenovité hodnotě 100 % základního kapitálu jsou ve vlastnictví státu, obce nebo kraje.</w:t>
      </w:r>
    </w:p>
    <w:p w14:paraId="2F8C6214" w14:textId="77777777" w:rsidR="002A3E2B" w:rsidRPr="00850EE8" w:rsidRDefault="002A3E2B" w:rsidP="00850EE8">
      <w:pPr>
        <w:pStyle w:val="Svtlmkazvraznn31"/>
        <w:tabs>
          <w:tab w:val="left" w:pos="284"/>
        </w:tabs>
        <w:spacing w:after="120" w:line="276" w:lineRule="auto"/>
        <w:ind w:left="284"/>
        <w:rPr>
          <w:rFonts w:cs="Arial"/>
        </w:rPr>
      </w:pPr>
    </w:p>
    <w:p w14:paraId="5C502E42" w14:textId="0A1E4179" w:rsidR="00825CB0" w:rsidRDefault="00576D88" w:rsidP="00FF7A50">
      <w:pPr>
        <w:pStyle w:val="01-L"/>
      </w:pPr>
      <w:r>
        <w:t xml:space="preserve">Zadávací </w:t>
      </w:r>
      <w:r w:rsidR="00825CB0">
        <w:t>řízení</w:t>
      </w:r>
    </w:p>
    <w:p w14:paraId="52751E71" w14:textId="77777777" w:rsidR="00825CB0" w:rsidRPr="005162C2" w:rsidRDefault="00825CB0" w:rsidP="001032C3">
      <w:pPr>
        <w:pStyle w:val="02-ODST-2"/>
        <w:tabs>
          <w:tab w:val="clear" w:pos="567"/>
          <w:tab w:val="clear" w:pos="4058"/>
        </w:tabs>
        <w:ind w:left="426" w:hanging="568"/>
        <w:rPr>
          <w:rFonts w:cs="Arial"/>
        </w:rPr>
      </w:pPr>
      <w:r w:rsidRPr="005162C2">
        <w:rPr>
          <w:rFonts w:cs="Arial"/>
        </w:rPr>
        <w:t>Zahájení zadávacího řízení</w:t>
      </w:r>
    </w:p>
    <w:p w14:paraId="721DAAB1" w14:textId="77777777" w:rsidR="00825CB0" w:rsidRDefault="00825CB0" w:rsidP="00C64ECA">
      <w:pPr>
        <w:ind w:firstLine="284"/>
      </w:pPr>
      <w:r>
        <w:t>Zadávací řízení je zadavatelem zahájeno odesláním oznámení.</w:t>
      </w:r>
    </w:p>
    <w:p w14:paraId="772A39BD" w14:textId="77777777" w:rsidR="00825CB0" w:rsidRDefault="00825CB0" w:rsidP="00825CB0"/>
    <w:p w14:paraId="29F6082A" w14:textId="77777777" w:rsidR="00825CB0" w:rsidRDefault="00825CB0" w:rsidP="001032C3">
      <w:pPr>
        <w:pStyle w:val="02-ODST-2"/>
        <w:tabs>
          <w:tab w:val="clear" w:pos="567"/>
          <w:tab w:val="clear" w:pos="4058"/>
        </w:tabs>
        <w:ind w:left="426" w:hanging="568"/>
        <w:rPr>
          <w:rFonts w:cs="Arial"/>
        </w:rPr>
      </w:pPr>
      <w:r w:rsidRPr="00E92A41">
        <w:rPr>
          <w:rFonts w:cs="Arial"/>
        </w:rPr>
        <w:t>Místo a lhůta k podání nabídek</w:t>
      </w:r>
    </w:p>
    <w:p w14:paraId="5E3089A1" w14:textId="386D00BB" w:rsidR="00AE160D" w:rsidRDefault="00825CB0" w:rsidP="00800494">
      <w:pPr>
        <w:ind w:left="284"/>
      </w:pPr>
      <w:r>
        <w:t>Nabídka musí být podána</w:t>
      </w:r>
      <w:r w:rsidR="00E52F24">
        <w:t xml:space="preserve"> v souladu s § 103 odst. 1 písm. c) zákona</w:t>
      </w:r>
      <w:r>
        <w:t xml:space="preserve"> </w:t>
      </w:r>
      <w:r w:rsidR="00525F58">
        <w:t xml:space="preserve">pouze v </w:t>
      </w:r>
      <w:r w:rsidR="003E7E8B">
        <w:t xml:space="preserve">elektronické </w:t>
      </w:r>
      <w:r w:rsidR="00525F58">
        <w:t xml:space="preserve">podobě </w:t>
      </w:r>
      <w:r w:rsidR="003E7E8B">
        <w:t>prostřednictvím</w:t>
      </w:r>
      <w:r w:rsidR="00D45589">
        <w:t xml:space="preserve"> </w:t>
      </w:r>
      <w:r w:rsidR="00E52F24">
        <w:t xml:space="preserve">elektronického nástroje EZAK </w:t>
      </w:r>
      <w:r w:rsidR="00AE160D">
        <w:t xml:space="preserve">na internetových stránkách společnost: </w:t>
      </w:r>
      <w:hyperlink r:id="rId14" w:history="1">
        <w:r w:rsidR="00AE160D" w:rsidRPr="00B335A6">
          <w:rPr>
            <w:rStyle w:val="Hypertextovodkaz"/>
          </w:rPr>
          <w:t>https://zakazky.ceproas.cz/</w:t>
        </w:r>
      </w:hyperlink>
    </w:p>
    <w:p w14:paraId="5FF8FA95" w14:textId="246EC1F9" w:rsidR="00DE2B10" w:rsidRDefault="00AE160D" w:rsidP="00DE2B10">
      <w:pPr>
        <w:ind w:left="142"/>
        <w:rPr>
          <w:rFonts w:cs="Arial"/>
          <w:b/>
          <w:u w:val="single"/>
        </w:rPr>
      </w:pPr>
      <w:r>
        <w:t xml:space="preserve">  </w:t>
      </w:r>
      <w:r w:rsidR="00DE2B10" w:rsidRPr="005F08E2">
        <w:rPr>
          <w:rFonts w:cs="Arial"/>
          <w:b/>
          <w:u w:val="single"/>
        </w:rPr>
        <w:t>Termín pro podání nabídek je</w:t>
      </w:r>
      <w:r w:rsidR="00DE2B10">
        <w:rPr>
          <w:rFonts w:cs="Arial"/>
          <w:b/>
          <w:u w:val="single"/>
        </w:rPr>
        <w:t xml:space="preserve"> </w:t>
      </w:r>
      <w:r w:rsidR="00DE2B10" w:rsidRPr="005F08E2">
        <w:rPr>
          <w:rFonts w:cs="Arial"/>
          <w:b/>
          <w:u w:val="single"/>
        </w:rPr>
        <w:t>uveden na profilu zadavatele.</w:t>
      </w:r>
    </w:p>
    <w:p w14:paraId="199A264F" w14:textId="7973866D" w:rsidR="00AE160D" w:rsidRPr="00AE160D" w:rsidRDefault="00AE160D" w:rsidP="00AE160D">
      <w:pPr>
        <w:ind w:left="284"/>
        <w:rPr>
          <w:b/>
        </w:rPr>
      </w:pPr>
      <w:r w:rsidRPr="00E52F24">
        <w:rPr>
          <w:b/>
        </w:rPr>
        <w:t>Otevíráním nabídek v elektronické podobě se rozumí zpřístupnění jejího obsahu zadavateli. Nabídky v elektronické podobě otevírá zadavatel po</w:t>
      </w:r>
      <w:r>
        <w:rPr>
          <w:b/>
        </w:rPr>
        <w:t xml:space="preserve"> uplynutí lhůty pro podání nabídek </w:t>
      </w:r>
      <w:r w:rsidRPr="00AE160D">
        <w:rPr>
          <w:b/>
        </w:rPr>
        <w:t>v souladu s § 109</w:t>
      </w:r>
      <w:r w:rsidR="00512440">
        <w:rPr>
          <w:b/>
        </w:rPr>
        <w:t>.</w:t>
      </w:r>
    </w:p>
    <w:p w14:paraId="5677E854" w14:textId="463D2B62" w:rsidR="00825CB0" w:rsidRDefault="00825CB0" w:rsidP="00C64ECA">
      <w:pPr>
        <w:ind w:left="284"/>
      </w:pPr>
      <w:r>
        <w:t>Při otevírání obálek bude provedena kontrola nabídek, z</w:t>
      </w:r>
      <w:r w:rsidR="00AE160D">
        <w:t>d</w:t>
      </w:r>
      <w:r>
        <w:t>a nabídky byly doručeny ve sta</w:t>
      </w:r>
      <w:r w:rsidR="00AE160D">
        <w:t>novené lhůtě a v souladu s § 109</w:t>
      </w:r>
      <w:r>
        <w:t xml:space="preserve"> odst. 2 zákona.</w:t>
      </w:r>
    </w:p>
    <w:p w14:paraId="25AE2401" w14:textId="77777777" w:rsidR="002A3E2B" w:rsidRDefault="002A3E2B" w:rsidP="00C64ECA">
      <w:pPr>
        <w:ind w:left="284"/>
      </w:pPr>
    </w:p>
    <w:p w14:paraId="4806E529" w14:textId="77777777" w:rsidR="00825CB0" w:rsidRPr="009E61AA" w:rsidRDefault="00825CB0" w:rsidP="009E61AA">
      <w:pPr>
        <w:pStyle w:val="01-L"/>
      </w:pPr>
      <w:r w:rsidRPr="009E61AA">
        <w:t>Přílohy zadávací dokumentace</w:t>
      </w:r>
    </w:p>
    <w:p w14:paraId="66DFA64D" w14:textId="77777777" w:rsidR="00832DD9" w:rsidRPr="00832DD9" w:rsidRDefault="00832DD9" w:rsidP="00832DD9"/>
    <w:p w14:paraId="4B922A30" w14:textId="77777777" w:rsidR="00825CB0" w:rsidRDefault="00825CB0" w:rsidP="00825CB0">
      <w:r>
        <w:t>Nedílnou součástí této zadávací dokumentace jsou její přílohy:</w:t>
      </w:r>
    </w:p>
    <w:p w14:paraId="01C33794" w14:textId="6033F470" w:rsidR="00825CB0" w:rsidRDefault="00E92A41" w:rsidP="00825CB0">
      <w:r>
        <w:t xml:space="preserve">Příloha </w:t>
      </w:r>
      <w:proofErr w:type="gramStart"/>
      <w:r>
        <w:t>č. 1</w:t>
      </w:r>
      <w:r w:rsidR="00825CB0">
        <w:t xml:space="preserve">     Vzor</w:t>
      </w:r>
      <w:proofErr w:type="gramEnd"/>
      <w:r w:rsidR="00825CB0">
        <w:t xml:space="preserve"> rámcové dohody</w:t>
      </w:r>
    </w:p>
    <w:p w14:paraId="480C4791" w14:textId="356EE8D7" w:rsidR="00562957" w:rsidRDefault="00562957" w:rsidP="00825CB0">
      <w:r>
        <w:t xml:space="preserve">Příloha </w:t>
      </w:r>
      <w:proofErr w:type="gramStart"/>
      <w:r>
        <w:t>č. 2     Položkový</w:t>
      </w:r>
      <w:proofErr w:type="gramEnd"/>
      <w:r>
        <w:t xml:space="preserve"> rozpočet</w:t>
      </w:r>
    </w:p>
    <w:p w14:paraId="60015E78" w14:textId="1BEDF769" w:rsidR="00825CB0" w:rsidRDefault="00562957" w:rsidP="00825CB0">
      <w:r>
        <w:t xml:space="preserve">Příloha </w:t>
      </w:r>
      <w:proofErr w:type="gramStart"/>
      <w:r>
        <w:t>č. 3</w:t>
      </w:r>
      <w:r w:rsidR="00825CB0">
        <w:t xml:space="preserve">     </w:t>
      </w:r>
      <w:r>
        <w:t>Seznam</w:t>
      </w:r>
      <w:proofErr w:type="gramEnd"/>
      <w:r>
        <w:t xml:space="preserve"> čerpacích stanic</w:t>
      </w:r>
    </w:p>
    <w:p w14:paraId="18EE7A08" w14:textId="72A53258" w:rsidR="00E92A41" w:rsidRDefault="00562957" w:rsidP="00E92A41">
      <w:r>
        <w:t xml:space="preserve">Příloha </w:t>
      </w:r>
      <w:proofErr w:type="gramStart"/>
      <w:r>
        <w:t>č. 4</w:t>
      </w:r>
      <w:r w:rsidR="00E92A41">
        <w:t xml:space="preserve">     </w:t>
      </w:r>
      <w:r>
        <w:t>Vzor</w:t>
      </w:r>
      <w:proofErr w:type="gramEnd"/>
      <w:r>
        <w:t xml:space="preserve"> krycího listu nabídky</w:t>
      </w:r>
    </w:p>
    <w:p w14:paraId="5041D276" w14:textId="73B3D88B" w:rsidR="00FD53C2" w:rsidRDefault="00FD53C2" w:rsidP="00E92A41">
      <w:r>
        <w:t xml:space="preserve">Příloha </w:t>
      </w:r>
      <w:proofErr w:type="gramStart"/>
      <w:r>
        <w:t>č. 5</w:t>
      </w:r>
      <w:r w:rsidR="002E1B64">
        <w:t xml:space="preserve">     Vzor</w:t>
      </w:r>
      <w:proofErr w:type="gramEnd"/>
      <w:r w:rsidR="002E1B64">
        <w:t xml:space="preserve"> </w:t>
      </w:r>
      <w:r w:rsidR="007B2D50">
        <w:t>seznamu poddodavatelů</w:t>
      </w:r>
    </w:p>
    <w:p w14:paraId="0833D901" w14:textId="32700F19" w:rsidR="00FD53C2" w:rsidRDefault="00FD53C2" w:rsidP="00E92A41">
      <w:r>
        <w:t xml:space="preserve">Příloha </w:t>
      </w:r>
      <w:proofErr w:type="gramStart"/>
      <w:r>
        <w:t>č. 6     Vzor</w:t>
      </w:r>
      <w:proofErr w:type="gramEnd"/>
      <w:r>
        <w:t xml:space="preserve"> formuláře k prokázání splnění technické kvalifikace</w:t>
      </w:r>
    </w:p>
    <w:p w14:paraId="24A7F3AF" w14:textId="77777777" w:rsidR="002A3E2B" w:rsidRDefault="002A3E2B" w:rsidP="00825CB0"/>
    <w:p w14:paraId="5EEB752C" w14:textId="0C36FC7E" w:rsidR="00825CB0" w:rsidRDefault="00825CB0" w:rsidP="00825CB0">
      <w:r w:rsidRPr="005373CA">
        <w:t>V Praze dne</w:t>
      </w:r>
      <w:r w:rsidR="00F978FE" w:rsidRPr="005373CA">
        <w:t xml:space="preserve"> </w:t>
      </w:r>
      <w:r w:rsidR="005373CA">
        <w:t xml:space="preserve">25. 3. </w:t>
      </w:r>
      <w:r w:rsidR="00CA0DDF" w:rsidRPr="005373CA">
        <w:t>2019</w:t>
      </w:r>
    </w:p>
    <w:p w14:paraId="09FB0A34" w14:textId="77777777" w:rsidR="00825CB0" w:rsidRDefault="00825CB0" w:rsidP="00825CB0"/>
    <w:p w14:paraId="7EC331F9" w14:textId="77777777" w:rsidR="00825CB0" w:rsidRDefault="00825CB0" w:rsidP="00825CB0">
      <w:r>
        <w:t>ČEPRO, a.s.</w:t>
      </w:r>
    </w:p>
    <w:p w14:paraId="2161096E" w14:textId="77777777" w:rsidR="00825CB0" w:rsidRDefault="00825CB0" w:rsidP="00825CB0"/>
    <w:p w14:paraId="34813375" w14:textId="77777777" w:rsidR="005373CA" w:rsidRDefault="005373CA" w:rsidP="00825CB0"/>
    <w:p w14:paraId="22B39110" w14:textId="77777777" w:rsidR="00825CB0" w:rsidRDefault="00825CB0" w:rsidP="00825CB0">
      <w:r>
        <w:t>...............................................                                .................................................</w:t>
      </w:r>
    </w:p>
    <w:p w14:paraId="5DD0CCF5" w14:textId="1BEE6071" w:rsidR="00825CB0" w:rsidRDefault="00825CB0" w:rsidP="00825CB0">
      <w:r>
        <w:t xml:space="preserve">Mgr. Jan Duspěva                                                     Ing. </w:t>
      </w:r>
      <w:r w:rsidR="00C666C0">
        <w:t xml:space="preserve">František </w:t>
      </w:r>
      <w:r w:rsidR="00E34CB2">
        <w:t>T</w:t>
      </w:r>
      <w:r w:rsidR="00C666C0">
        <w:t>odt</w:t>
      </w:r>
    </w:p>
    <w:p w14:paraId="0BE9CD3C" w14:textId="060EBA2E" w:rsidR="006338DF" w:rsidRDefault="00825CB0" w:rsidP="00825CB0">
      <w:r>
        <w:t xml:space="preserve">předseda </w:t>
      </w:r>
      <w:proofErr w:type="gramStart"/>
      <w:r>
        <w:t>představenstva                                          člen</w:t>
      </w:r>
      <w:proofErr w:type="gramEnd"/>
      <w:r>
        <w:t xml:space="preserve"> představenstva</w:t>
      </w:r>
    </w:p>
    <w:p w14:paraId="23733D28" w14:textId="77777777" w:rsidR="006338DF" w:rsidRDefault="006338DF" w:rsidP="00825CB0"/>
    <w:p w14:paraId="5ACF4E77" w14:textId="77777777" w:rsidR="006D4B28" w:rsidRDefault="006D4B28" w:rsidP="00825CB0"/>
    <w:p w14:paraId="3690DFE8" w14:textId="20F696DE" w:rsidR="00FA3C48" w:rsidRPr="0042587A" w:rsidRDefault="00E678F0" w:rsidP="00EE094A">
      <w:pPr>
        <w:spacing w:before="0"/>
        <w:jc w:val="left"/>
        <w:rPr>
          <w:b/>
          <w:sz w:val="28"/>
          <w:szCs w:val="28"/>
        </w:rPr>
      </w:pPr>
      <w:r>
        <w:rPr>
          <w:b/>
          <w:sz w:val="28"/>
          <w:szCs w:val="28"/>
        </w:rPr>
        <w:t>P</w:t>
      </w:r>
      <w:r w:rsidR="00E92A41">
        <w:rPr>
          <w:b/>
          <w:sz w:val="28"/>
          <w:szCs w:val="28"/>
        </w:rPr>
        <w:t>říloha č. 1</w:t>
      </w:r>
      <w:r w:rsidR="0042587A">
        <w:rPr>
          <w:b/>
          <w:sz w:val="28"/>
          <w:szCs w:val="28"/>
        </w:rPr>
        <w:t xml:space="preserve"> -  </w:t>
      </w:r>
      <w:r w:rsidR="00FA3C48" w:rsidRPr="0042587A">
        <w:rPr>
          <w:b/>
          <w:sz w:val="28"/>
          <w:szCs w:val="28"/>
        </w:rPr>
        <w:t>Vzor rámcové dohody</w:t>
      </w:r>
    </w:p>
    <w:p w14:paraId="2DB9B7CC" w14:textId="48CCDEEE" w:rsidR="00645C27" w:rsidRPr="00645C27" w:rsidRDefault="00645C27" w:rsidP="00645C27">
      <w:pPr>
        <w:tabs>
          <w:tab w:val="left" w:pos="540"/>
        </w:tabs>
        <w:rPr>
          <w:rFonts w:cs="Arial"/>
        </w:rPr>
      </w:pPr>
      <w:r w:rsidRPr="0072483A">
        <w:rPr>
          <w:rFonts w:cs="Arial"/>
          <w:highlight w:val="cyan"/>
        </w:rPr>
        <w:t>[</w:t>
      </w:r>
      <w:r>
        <w:rPr>
          <w:rFonts w:cs="Arial"/>
          <w:highlight w:val="cyan"/>
        </w:rPr>
        <w:t>je součástí složky zadávací dokumentace]</w:t>
      </w:r>
    </w:p>
    <w:p w14:paraId="47ADDBC6" w14:textId="77777777" w:rsidR="007D28B6" w:rsidRPr="00FA3C48" w:rsidRDefault="007D28B6" w:rsidP="002E6C98">
      <w:pPr>
        <w:tabs>
          <w:tab w:val="left" w:pos="540"/>
        </w:tabs>
        <w:rPr>
          <w:rFonts w:cs="Arial"/>
          <w:b/>
          <w:sz w:val="24"/>
          <w:szCs w:val="24"/>
        </w:rPr>
      </w:pPr>
    </w:p>
    <w:p w14:paraId="5294AF7D" w14:textId="77777777" w:rsidR="007D28B6" w:rsidRDefault="007D28B6" w:rsidP="002E6C98">
      <w:pPr>
        <w:tabs>
          <w:tab w:val="left" w:pos="540"/>
        </w:tabs>
        <w:rPr>
          <w:rFonts w:cs="Arial"/>
        </w:rPr>
      </w:pPr>
    </w:p>
    <w:p w14:paraId="7E092430" w14:textId="77777777" w:rsidR="00E147B5" w:rsidRDefault="00E147B5" w:rsidP="002E6C98">
      <w:pPr>
        <w:tabs>
          <w:tab w:val="left" w:pos="540"/>
        </w:tabs>
        <w:rPr>
          <w:rFonts w:cs="Arial"/>
        </w:rPr>
      </w:pPr>
    </w:p>
    <w:p w14:paraId="3FBE4F75" w14:textId="77777777" w:rsidR="00E147B5" w:rsidRDefault="00E147B5" w:rsidP="002E6C98">
      <w:pPr>
        <w:tabs>
          <w:tab w:val="left" w:pos="540"/>
        </w:tabs>
        <w:rPr>
          <w:rFonts w:cs="Arial"/>
        </w:rPr>
      </w:pPr>
    </w:p>
    <w:p w14:paraId="02FB0576" w14:textId="77777777" w:rsidR="00E147B5" w:rsidRDefault="00E147B5" w:rsidP="002E6C98">
      <w:pPr>
        <w:tabs>
          <w:tab w:val="left" w:pos="540"/>
        </w:tabs>
        <w:rPr>
          <w:rFonts w:cs="Arial"/>
        </w:rPr>
      </w:pPr>
    </w:p>
    <w:p w14:paraId="730D3E0E" w14:textId="77777777" w:rsidR="00E147B5" w:rsidRDefault="00E147B5" w:rsidP="002E6C98">
      <w:pPr>
        <w:tabs>
          <w:tab w:val="left" w:pos="540"/>
        </w:tabs>
        <w:rPr>
          <w:rFonts w:cs="Arial"/>
        </w:rPr>
      </w:pPr>
    </w:p>
    <w:p w14:paraId="5E129626" w14:textId="77777777" w:rsidR="00E147B5" w:rsidRDefault="00E147B5" w:rsidP="002E6C98">
      <w:pPr>
        <w:tabs>
          <w:tab w:val="left" w:pos="540"/>
        </w:tabs>
        <w:rPr>
          <w:rFonts w:cs="Arial"/>
        </w:rPr>
      </w:pPr>
    </w:p>
    <w:p w14:paraId="0A171257" w14:textId="77777777" w:rsidR="00E147B5" w:rsidRDefault="00E147B5" w:rsidP="002E6C98">
      <w:pPr>
        <w:tabs>
          <w:tab w:val="left" w:pos="540"/>
        </w:tabs>
        <w:rPr>
          <w:rFonts w:cs="Arial"/>
        </w:rPr>
      </w:pPr>
    </w:p>
    <w:p w14:paraId="3227419D" w14:textId="77777777" w:rsidR="00E147B5" w:rsidRDefault="00E147B5" w:rsidP="002E6C98">
      <w:pPr>
        <w:tabs>
          <w:tab w:val="left" w:pos="540"/>
        </w:tabs>
        <w:rPr>
          <w:rFonts w:cs="Arial"/>
        </w:rPr>
      </w:pPr>
    </w:p>
    <w:p w14:paraId="270CEBBE" w14:textId="77777777" w:rsidR="00E147B5" w:rsidRDefault="00E147B5" w:rsidP="002E6C98">
      <w:pPr>
        <w:tabs>
          <w:tab w:val="left" w:pos="540"/>
        </w:tabs>
        <w:rPr>
          <w:rFonts w:cs="Arial"/>
        </w:rPr>
      </w:pPr>
    </w:p>
    <w:p w14:paraId="35BCAB58" w14:textId="77777777" w:rsidR="00E147B5" w:rsidRDefault="00E147B5" w:rsidP="002E6C98">
      <w:pPr>
        <w:tabs>
          <w:tab w:val="left" w:pos="540"/>
        </w:tabs>
        <w:rPr>
          <w:rFonts w:cs="Arial"/>
        </w:rPr>
      </w:pPr>
    </w:p>
    <w:p w14:paraId="22062836" w14:textId="77777777" w:rsidR="00E147B5" w:rsidRDefault="00E147B5" w:rsidP="002E6C98">
      <w:pPr>
        <w:tabs>
          <w:tab w:val="left" w:pos="540"/>
        </w:tabs>
        <w:rPr>
          <w:rFonts w:cs="Arial"/>
        </w:rPr>
      </w:pPr>
    </w:p>
    <w:p w14:paraId="61415FE7" w14:textId="77777777" w:rsidR="00E147B5" w:rsidRDefault="00E147B5" w:rsidP="002E6C98">
      <w:pPr>
        <w:tabs>
          <w:tab w:val="left" w:pos="540"/>
        </w:tabs>
        <w:rPr>
          <w:rFonts w:cs="Arial"/>
        </w:rPr>
      </w:pPr>
    </w:p>
    <w:p w14:paraId="24091B47" w14:textId="77777777" w:rsidR="00E147B5" w:rsidRDefault="00E147B5" w:rsidP="002E6C98">
      <w:pPr>
        <w:tabs>
          <w:tab w:val="left" w:pos="540"/>
        </w:tabs>
        <w:rPr>
          <w:rFonts w:cs="Arial"/>
        </w:rPr>
      </w:pPr>
    </w:p>
    <w:p w14:paraId="0C683E06" w14:textId="77777777" w:rsidR="00E147B5" w:rsidRDefault="00E147B5" w:rsidP="002E6C98">
      <w:pPr>
        <w:tabs>
          <w:tab w:val="left" w:pos="540"/>
        </w:tabs>
        <w:rPr>
          <w:rFonts w:cs="Arial"/>
        </w:rPr>
      </w:pPr>
    </w:p>
    <w:p w14:paraId="16202DBF" w14:textId="77777777" w:rsidR="00E147B5" w:rsidRDefault="00E147B5" w:rsidP="002E6C98">
      <w:pPr>
        <w:tabs>
          <w:tab w:val="left" w:pos="540"/>
        </w:tabs>
        <w:rPr>
          <w:rFonts w:cs="Arial"/>
        </w:rPr>
      </w:pPr>
    </w:p>
    <w:p w14:paraId="6B87A963" w14:textId="77777777" w:rsidR="00E147B5" w:rsidRDefault="00E147B5" w:rsidP="002E6C98">
      <w:pPr>
        <w:tabs>
          <w:tab w:val="left" w:pos="540"/>
        </w:tabs>
        <w:rPr>
          <w:rFonts w:cs="Arial"/>
        </w:rPr>
      </w:pPr>
    </w:p>
    <w:p w14:paraId="4E7A3339" w14:textId="77777777" w:rsidR="00E147B5" w:rsidRDefault="00E147B5" w:rsidP="002E6C98">
      <w:pPr>
        <w:tabs>
          <w:tab w:val="left" w:pos="540"/>
        </w:tabs>
        <w:rPr>
          <w:rFonts w:cs="Arial"/>
        </w:rPr>
      </w:pPr>
    </w:p>
    <w:p w14:paraId="070647DF" w14:textId="77777777" w:rsidR="005944B4" w:rsidRDefault="005944B4" w:rsidP="002E6C98">
      <w:pPr>
        <w:tabs>
          <w:tab w:val="left" w:pos="540"/>
        </w:tabs>
        <w:rPr>
          <w:rFonts w:cs="Arial"/>
        </w:rPr>
      </w:pPr>
    </w:p>
    <w:p w14:paraId="16FFF45B" w14:textId="77777777" w:rsidR="005944B4" w:rsidRDefault="005944B4" w:rsidP="002E6C98">
      <w:pPr>
        <w:tabs>
          <w:tab w:val="left" w:pos="540"/>
        </w:tabs>
        <w:rPr>
          <w:rFonts w:cs="Arial"/>
        </w:rPr>
      </w:pPr>
    </w:p>
    <w:p w14:paraId="744DFF54" w14:textId="77777777" w:rsidR="005944B4" w:rsidRDefault="005944B4" w:rsidP="002E6C98">
      <w:pPr>
        <w:tabs>
          <w:tab w:val="left" w:pos="540"/>
        </w:tabs>
        <w:rPr>
          <w:rFonts w:cs="Arial"/>
        </w:rPr>
      </w:pPr>
    </w:p>
    <w:p w14:paraId="410C0014" w14:textId="77777777" w:rsidR="00E147B5" w:rsidRDefault="00E147B5" w:rsidP="002E6C98">
      <w:pPr>
        <w:tabs>
          <w:tab w:val="left" w:pos="540"/>
        </w:tabs>
        <w:rPr>
          <w:rFonts w:cs="Arial"/>
        </w:rPr>
      </w:pPr>
    </w:p>
    <w:p w14:paraId="046BC81A" w14:textId="77777777" w:rsidR="00E147B5" w:rsidRDefault="00E147B5" w:rsidP="002E6C98">
      <w:pPr>
        <w:tabs>
          <w:tab w:val="left" w:pos="540"/>
        </w:tabs>
        <w:rPr>
          <w:rFonts w:cs="Arial"/>
        </w:rPr>
      </w:pPr>
    </w:p>
    <w:p w14:paraId="656AD2D7" w14:textId="77777777" w:rsidR="00E92A41" w:rsidRDefault="00E92A41" w:rsidP="002E6C98">
      <w:pPr>
        <w:tabs>
          <w:tab w:val="left" w:pos="540"/>
        </w:tabs>
        <w:rPr>
          <w:rFonts w:cs="Arial"/>
        </w:rPr>
      </w:pPr>
    </w:p>
    <w:p w14:paraId="6F492329" w14:textId="77777777" w:rsidR="005944B4" w:rsidRDefault="005944B4" w:rsidP="002E6C98">
      <w:pPr>
        <w:tabs>
          <w:tab w:val="left" w:pos="540"/>
        </w:tabs>
        <w:rPr>
          <w:rFonts w:cs="Arial"/>
        </w:rPr>
      </w:pPr>
    </w:p>
    <w:p w14:paraId="63D6E097" w14:textId="77777777" w:rsidR="005944B4" w:rsidRDefault="005944B4" w:rsidP="002E6C98">
      <w:pPr>
        <w:tabs>
          <w:tab w:val="left" w:pos="540"/>
        </w:tabs>
        <w:rPr>
          <w:rFonts w:cs="Arial"/>
        </w:rPr>
      </w:pPr>
    </w:p>
    <w:p w14:paraId="4572F512" w14:textId="77777777" w:rsidR="005944B4" w:rsidRDefault="005944B4" w:rsidP="002E6C98">
      <w:pPr>
        <w:tabs>
          <w:tab w:val="left" w:pos="540"/>
        </w:tabs>
        <w:rPr>
          <w:rFonts w:cs="Arial"/>
        </w:rPr>
      </w:pPr>
    </w:p>
    <w:p w14:paraId="663082D0" w14:textId="77777777" w:rsidR="005944B4" w:rsidRDefault="005944B4" w:rsidP="002E6C98">
      <w:pPr>
        <w:tabs>
          <w:tab w:val="left" w:pos="540"/>
        </w:tabs>
        <w:rPr>
          <w:rFonts w:cs="Arial"/>
        </w:rPr>
      </w:pPr>
    </w:p>
    <w:p w14:paraId="6E174625" w14:textId="77777777" w:rsidR="005944B4" w:rsidRDefault="005944B4" w:rsidP="002E6C98">
      <w:pPr>
        <w:tabs>
          <w:tab w:val="left" w:pos="540"/>
        </w:tabs>
        <w:rPr>
          <w:rFonts w:cs="Arial"/>
        </w:rPr>
      </w:pPr>
    </w:p>
    <w:p w14:paraId="70F5E7B5" w14:textId="77777777" w:rsidR="00C31243" w:rsidRDefault="00C31243" w:rsidP="002E6C98">
      <w:pPr>
        <w:tabs>
          <w:tab w:val="left" w:pos="540"/>
        </w:tabs>
        <w:rPr>
          <w:rFonts w:cs="Arial"/>
        </w:rPr>
      </w:pPr>
    </w:p>
    <w:p w14:paraId="0DEAD874" w14:textId="77777777" w:rsidR="005944B4" w:rsidRDefault="005944B4" w:rsidP="002E6C98">
      <w:pPr>
        <w:tabs>
          <w:tab w:val="left" w:pos="540"/>
        </w:tabs>
        <w:rPr>
          <w:rFonts w:cs="Arial"/>
        </w:rPr>
      </w:pPr>
    </w:p>
    <w:p w14:paraId="057E99E9" w14:textId="77777777" w:rsidR="005944B4" w:rsidRDefault="005944B4" w:rsidP="002E6C98">
      <w:pPr>
        <w:tabs>
          <w:tab w:val="left" w:pos="540"/>
        </w:tabs>
        <w:rPr>
          <w:rFonts w:cs="Arial"/>
        </w:rPr>
      </w:pPr>
    </w:p>
    <w:p w14:paraId="4E276C0E" w14:textId="77777777" w:rsidR="00E92A41" w:rsidRDefault="00E92A41" w:rsidP="002E6C98">
      <w:pPr>
        <w:tabs>
          <w:tab w:val="left" w:pos="540"/>
        </w:tabs>
        <w:rPr>
          <w:rFonts w:cs="Arial"/>
        </w:rPr>
      </w:pPr>
    </w:p>
    <w:p w14:paraId="596928C8" w14:textId="77777777" w:rsidR="00E92A41" w:rsidRDefault="00E92A41" w:rsidP="002E6C98">
      <w:pPr>
        <w:tabs>
          <w:tab w:val="left" w:pos="540"/>
        </w:tabs>
        <w:rPr>
          <w:rFonts w:cs="Arial"/>
        </w:rPr>
      </w:pPr>
    </w:p>
    <w:p w14:paraId="324E5660" w14:textId="77777777" w:rsidR="00E92A41" w:rsidRDefault="00E92A41" w:rsidP="002E6C98">
      <w:pPr>
        <w:tabs>
          <w:tab w:val="left" w:pos="540"/>
        </w:tabs>
        <w:rPr>
          <w:rFonts w:cs="Arial"/>
        </w:rPr>
      </w:pPr>
    </w:p>
    <w:p w14:paraId="025472ED" w14:textId="77777777" w:rsidR="00E92A41" w:rsidRDefault="00E92A41" w:rsidP="002E6C98">
      <w:pPr>
        <w:tabs>
          <w:tab w:val="left" w:pos="540"/>
        </w:tabs>
        <w:rPr>
          <w:rFonts w:cs="Arial"/>
        </w:rPr>
      </w:pPr>
    </w:p>
    <w:p w14:paraId="7CC99D99" w14:textId="77777777" w:rsidR="00E92A41" w:rsidRDefault="00E92A41" w:rsidP="002E6C98">
      <w:pPr>
        <w:tabs>
          <w:tab w:val="left" w:pos="540"/>
        </w:tabs>
        <w:rPr>
          <w:rFonts w:cs="Arial"/>
        </w:rPr>
      </w:pPr>
    </w:p>
    <w:p w14:paraId="47265FA5" w14:textId="77777777" w:rsidR="00D0349A" w:rsidRDefault="00D0349A" w:rsidP="00BA7F91"/>
    <w:p w14:paraId="4F600AC2" w14:textId="44B0AC62" w:rsidR="00E92A41" w:rsidRDefault="00B15FCC" w:rsidP="00E92A41">
      <w:pPr>
        <w:rPr>
          <w:b/>
          <w:sz w:val="28"/>
          <w:szCs w:val="28"/>
        </w:rPr>
      </w:pPr>
      <w:r>
        <w:rPr>
          <w:b/>
          <w:sz w:val="28"/>
          <w:szCs w:val="28"/>
        </w:rPr>
        <w:t>Příloha č. 2</w:t>
      </w:r>
      <w:r w:rsidR="00D0349A">
        <w:rPr>
          <w:b/>
          <w:sz w:val="28"/>
          <w:szCs w:val="28"/>
        </w:rPr>
        <w:t xml:space="preserve"> </w:t>
      </w:r>
      <w:r w:rsidR="00E92A41">
        <w:rPr>
          <w:b/>
          <w:sz w:val="28"/>
          <w:szCs w:val="28"/>
        </w:rPr>
        <w:t>-</w:t>
      </w:r>
      <w:r w:rsidR="00E92A41" w:rsidRPr="0042587A">
        <w:rPr>
          <w:b/>
          <w:sz w:val="28"/>
          <w:szCs w:val="28"/>
        </w:rPr>
        <w:t xml:space="preserve"> </w:t>
      </w:r>
      <w:r w:rsidR="00B554D0">
        <w:rPr>
          <w:sz w:val="28"/>
          <w:szCs w:val="28"/>
        </w:rPr>
        <w:t>Položkový rozpočet</w:t>
      </w:r>
    </w:p>
    <w:p w14:paraId="34F08954" w14:textId="4D571D84" w:rsidR="00FA3C48" w:rsidRDefault="00645C27" w:rsidP="002E6C98">
      <w:pPr>
        <w:tabs>
          <w:tab w:val="left" w:pos="540"/>
        </w:tabs>
        <w:rPr>
          <w:rFonts w:cs="Arial"/>
        </w:rPr>
      </w:pPr>
      <w:r w:rsidRPr="0072483A">
        <w:rPr>
          <w:rFonts w:cs="Arial"/>
          <w:highlight w:val="cyan"/>
        </w:rPr>
        <w:t>[</w:t>
      </w:r>
      <w:r>
        <w:rPr>
          <w:rFonts w:cs="Arial"/>
          <w:highlight w:val="cyan"/>
        </w:rPr>
        <w:t>je součástí složky zadávací dokumen</w:t>
      </w:r>
      <w:r w:rsidR="00FB6CBD">
        <w:rPr>
          <w:rFonts w:cs="Arial"/>
          <w:highlight w:val="cyan"/>
        </w:rPr>
        <w:t>t</w:t>
      </w:r>
      <w:r>
        <w:rPr>
          <w:rFonts w:cs="Arial"/>
          <w:highlight w:val="cyan"/>
        </w:rPr>
        <w:t>ace]</w:t>
      </w:r>
    </w:p>
    <w:p w14:paraId="5B270C85" w14:textId="77777777" w:rsidR="0038456C" w:rsidRDefault="0038456C" w:rsidP="002E6C98">
      <w:pPr>
        <w:tabs>
          <w:tab w:val="left" w:pos="540"/>
        </w:tabs>
        <w:rPr>
          <w:rFonts w:cs="Arial"/>
        </w:rPr>
      </w:pPr>
    </w:p>
    <w:p w14:paraId="57EB4AAA" w14:textId="77777777" w:rsidR="00593DA9" w:rsidRDefault="00593DA9" w:rsidP="002E6C98">
      <w:pPr>
        <w:tabs>
          <w:tab w:val="left" w:pos="540"/>
        </w:tabs>
        <w:rPr>
          <w:rFonts w:cs="Arial"/>
        </w:rPr>
      </w:pPr>
    </w:p>
    <w:p w14:paraId="789C4B66" w14:textId="77777777" w:rsidR="00593DA9" w:rsidRDefault="00593DA9" w:rsidP="002E6C98">
      <w:pPr>
        <w:tabs>
          <w:tab w:val="left" w:pos="540"/>
        </w:tabs>
        <w:rPr>
          <w:rFonts w:cs="Arial"/>
        </w:rPr>
      </w:pPr>
    </w:p>
    <w:p w14:paraId="1F057A9F" w14:textId="77777777" w:rsidR="00593DA9" w:rsidRDefault="00593DA9" w:rsidP="002E6C98">
      <w:pPr>
        <w:tabs>
          <w:tab w:val="left" w:pos="540"/>
        </w:tabs>
        <w:rPr>
          <w:rFonts w:cs="Arial"/>
        </w:rPr>
      </w:pPr>
    </w:p>
    <w:p w14:paraId="303DF543" w14:textId="77777777" w:rsidR="00593DA9" w:rsidRDefault="00593DA9" w:rsidP="002E6C98">
      <w:pPr>
        <w:tabs>
          <w:tab w:val="left" w:pos="540"/>
        </w:tabs>
        <w:rPr>
          <w:rFonts w:cs="Arial"/>
        </w:rPr>
      </w:pPr>
    </w:p>
    <w:p w14:paraId="53F6DA77" w14:textId="77777777" w:rsidR="00593DA9" w:rsidRDefault="00593DA9" w:rsidP="002E6C98">
      <w:pPr>
        <w:tabs>
          <w:tab w:val="left" w:pos="540"/>
        </w:tabs>
        <w:rPr>
          <w:rFonts w:cs="Arial"/>
        </w:rPr>
      </w:pPr>
    </w:p>
    <w:p w14:paraId="4027D9E0" w14:textId="77777777" w:rsidR="00593DA9" w:rsidRDefault="00593DA9" w:rsidP="002E6C98">
      <w:pPr>
        <w:tabs>
          <w:tab w:val="left" w:pos="540"/>
        </w:tabs>
        <w:rPr>
          <w:rFonts w:cs="Arial"/>
        </w:rPr>
      </w:pPr>
    </w:p>
    <w:p w14:paraId="53DE4DA0" w14:textId="77777777" w:rsidR="00593DA9" w:rsidRDefault="00593DA9" w:rsidP="002E6C98">
      <w:pPr>
        <w:tabs>
          <w:tab w:val="left" w:pos="540"/>
        </w:tabs>
        <w:rPr>
          <w:rFonts w:cs="Arial"/>
        </w:rPr>
      </w:pPr>
    </w:p>
    <w:p w14:paraId="1254D882" w14:textId="77777777" w:rsidR="00593DA9" w:rsidRDefault="00593DA9" w:rsidP="002E6C98">
      <w:pPr>
        <w:tabs>
          <w:tab w:val="left" w:pos="540"/>
        </w:tabs>
        <w:rPr>
          <w:rFonts w:cs="Arial"/>
        </w:rPr>
      </w:pPr>
    </w:p>
    <w:p w14:paraId="5C029D7C" w14:textId="77777777" w:rsidR="00593DA9" w:rsidRDefault="00593DA9" w:rsidP="002E6C98">
      <w:pPr>
        <w:tabs>
          <w:tab w:val="left" w:pos="540"/>
        </w:tabs>
        <w:rPr>
          <w:rFonts w:cs="Arial"/>
        </w:rPr>
      </w:pPr>
    </w:p>
    <w:p w14:paraId="6B6088F8" w14:textId="77777777" w:rsidR="00593DA9" w:rsidRDefault="00593DA9" w:rsidP="002E6C98">
      <w:pPr>
        <w:tabs>
          <w:tab w:val="left" w:pos="540"/>
        </w:tabs>
        <w:rPr>
          <w:rFonts w:cs="Arial"/>
        </w:rPr>
      </w:pPr>
    </w:p>
    <w:p w14:paraId="717373A6" w14:textId="77777777" w:rsidR="00593DA9" w:rsidRDefault="00593DA9" w:rsidP="002E6C98">
      <w:pPr>
        <w:tabs>
          <w:tab w:val="left" w:pos="540"/>
        </w:tabs>
        <w:rPr>
          <w:rFonts w:cs="Arial"/>
        </w:rPr>
      </w:pPr>
    </w:p>
    <w:p w14:paraId="75289453" w14:textId="77777777" w:rsidR="00593DA9" w:rsidRDefault="00593DA9" w:rsidP="002E6C98">
      <w:pPr>
        <w:tabs>
          <w:tab w:val="left" w:pos="540"/>
        </w:tabs>
        <w:rPr>
          <w:rFonts w:cs="Arial"/>
        </w:rPr>
      </w:pPr>
    </w:p>
    <w:p w14:paraId="30CF1915" w14:textId="77777777" w:rsidR="00593DA9" w:rsidRDefault="00593DA9" w:rsidP="002E6C98">
      <w:pPr>
        <w:tabs>
          <w:tab w:val="left" w:pos="540"/>
        </w:tabs>
        <w:rPr>
          <w:rFonts w:cs="Arial"/>
        </w:rPr>
      </w:pPr>
    </w:p>
    <w:p w14:paraId="140207E2" w14:textId="77777777" w:rsidR="00593DA9" w:rsidRDefault="00593DA9" w:rsidP="002E6C98">
      <w:pPr>
        <w:tabs>
          <w:tab w:val="left" w:pos="540"/>
        </w:tabs>
        <w:rPr>
          <w:rFonts w:cs="Arial"/>
        </w:rPr>
      </w:pPr>
    </w:p>
    <w:p w14:paraId="2CF526FE" w14:textId="77777777" w:rsidR="00593DA9" w:rsidRDefault="00593DA9" w:rsidP="002E6C98">
      <w:pPr>
        <w:tabs>
          <w:tab w:val="left" w:pos="540"/>
        </w:tabs>
        <w:rPr>
          <w:rFonts w:cs="Arial"/>
        </w:rPr>
      </w:pPr>
    </w:p>
    <w:p w14:paraId="53E5B976" w14:textId="77777777" w:rsidR="00593DA9" w:rsidRDefault="00593DA9" w:rsidP="002E6C98">
      <w:pPr>
        <w:tabs>
          <w:tab w:val="left" w:pos="540"/>
        </w:tabs>
        <w:rPr>
          <w:rFonts w:cs="Arial"/>
        </w:rPr>
      </w:pPr>
    </w:p>
    <w:p w14:paraId="2F08BFE1" w14:textId="77777777" w:rsidR="00593DA9" w:rsidRDefault="00593DA9" w:rsidP="002E6C98">
      <w:pPr>
        <w:tabs>
          <w:tab w:val="left" w:pos="540"/>
        </w:tabs>
        <w:rPr>
          <w:rFonts w:cs="Arial"/>
        </w:rPr>
      </w:pPr>
    </w:p>
    <w:p w14:paraId="7DB5F6AC" w14:textId="77777777" w:rsidR="00593DA9" w:rsidRDefault="00593DA9" w:rsidP="002E6C98">
      <w:pPr>
        <w:tabs>
          <w:tab w:val="left" w:pos="540"/>
        </w:tabs>
        <w:rPr>
          <w:rFonts w:cs="Arial"/>
        </w:rPr>
      </w:pPr>
    </w:p>
    <w:p w14:paraId="48C51FD1" w14:textId="77777777" w:rsidR="00593DA9" w:rsidRDefault="00593DA9" w:rsidP="002E6C98">
      <w:pPr>
        <w:tabs>
          <w:tab w:val="left" w:pos="540"/>
        </w:tabs>
        <w:rPr>
          <w:rFonts w:cs="Arial"/>
        </w:rPr>
      </w:pPr>
    </w:p>
    <w:p w14:paraId="4D626E2A" w14:textId="77777777" w:rsidR="00593DA9" w:rsidRDefault="00593DA9" w:rsidP="002E6C98">
      <w:pPr>
        <w:tabs>
          <w:tab w:val="left" w:pos="540"/>
        </w:tabs>
        <w:rPr>
          <w:rFonts w:cs="Arial"/>
        </w:rPr>
      </w:pPr>
    </w:p>
    <w:p w14:paraId="542927E9" w14:textId="77777777" w:rsidR="00593DA9" w:rsidRDefault="00593DA9" w:rsidP="002E6C98">
      <w:pPr>
        <w:tabs>
          <w:tab w:val="left" w:pos="540"/>
        </w:tabs>
        <w:rPr>
          <w:rFonts w:cs="Arial"/>
        </w:rPr>
      </w:pPr>
    </w:p>
    <w:p w14:paraId="49ECE9A4" w14:textId="77777777" w:rsidR="00593DA9" w:rsidRDefault="00593DA9" w:rsidP="002E6C98">
      <w:pPr>
        <w:tabs>
          <w:tab w:val="left" w:pos="540"/>
        </w:tabs>
        <w:rPr>
          <w:rFonts w:cs="Arial"/>
        </w:rPr>
      </w:pPr>
    </w:p>
    <w:p w14:paraId="20CC03CF" w14:textId="77777777" w:rsidR="00593DA9" w:rsidRDefault="00593DA9" w:rsidP="002E6C98">
      <w:pPr>
        <w:tabs>
          <w:tab w:val="left" w:pos="540"/>
        </w:tabs>
        <w:rPr>
          <w:rFonts w:cs="Arial"/>
        </w:rPr>
      </w:pPr>
    </w:p>
    <w:p w14:paraId="4DBADDC3" w14:textId="77777777" w:rsidR="00593DA9" w:rsidRDefault="00593DA9" w:rsidP="002E6C98">
      <w:pPr>
        <w:tabs>
          <w:tab w:val="left" w:pos="540"/>
        </w:tabs>
        <w:rPr>
          <w:rFonts w:cs="Arial"/>
        </w:rPr>
      </w:pPr>
    </w:p>
    <w:p w14:paraId="14DA5936" w14:textId="77777777" w:rsidR="00593DA9" w:rsidRDefault="00593DA9" w:rsidP="002E6C98">
      <w:pPr>
        <w:tabs>
          <w:tab w:val="left" w:pos="540"/>
        </w:tabs>
        <w:rPr>
          <w:rFonts w:cs="Arial"/>
        </w:rPr>
      </w:pPr>
    </w:p>
    <w:p w14:paraId="179D1827" w14:textId="77777777" w:rsidR="00593DA9" w:rsidRDefault="00593DA9" w:rsidP="002E6C98">
      <w:pPr>
        <w:tabs>
          <w:tab w:val="left" w:pos="540"/>
        </w:tabs>
        <w:rPr>
          <w:rFonts w:cs="Arial"/>
        </w:rPr>
      </w:pPr>
    </w:p>
    <w:p w14:paraId="00B4581A" w14:textId="77777777" w:rsidR="00593DA9" w:rsidRDefault="00593DA9" w:rsidP="002E6C98">
      <w:pPr>
        <w:tabs>
          <w:tab w:val="left" w:pos="540"/>
        </w:tabs>
        <w:rPr>
          <w:rFonts w:cs="Arial"/>
        </w:rPr>
      </w:pPr>
    </w:p>
    <w:p w14:paraId="21A49F4F" w14:textId="77777777" w:rsidR="00593DA9" w:rsidRDefault="00593DA9" w:rsidP="002E6C98">
      <w:pPr>
        <w:tabs>
          <w:tab w:val="left" w:pos="540"/>
        </w:tabs>
        <w:rPr>
          <w:rFonts w:cs="Arial"/>
        </w:rPr>
      </w:pPr>
    </w:p>
    <w:p w14:paraId="1959085F" w14:textId="77777777" w:rsidR="00593DA9" w:rsidRDefault="00593DA9" w:rsidP="002E6C98">
      <w:pPr>
        <w:tabs>
          <w:tab w:val="left" w:pos="540"/>
        </w:tabs>
        <w:rPr>
          <w:rFonts w:cs="Arial"/>
        </w:rPr>
      </w:pPr>
    </w:p>
    <w:p w14:paraId="7529CD1B" w14:textId="77777777" w:rsidR="00B336AD" w:rsidRDefault="00B336AD" w:rsidP="002E6C98">
      <w:pPr>
        <w:tabs>
          <w:tab w:val="left" w:pos="540"/>
        </w:tabs>
        <w:rPr>
          <w:rFonts w:cs="Arial"/>
        </w:rPr>
      </w:pPr>
    </w:p>
    <w:p w14:paraId="5FAE6E02" w14:textId="77777777" w:rsidR="00B336AD" w:rsidRDefault="00B336AD" w:rsidP="002E6C98">
      <w:pPr>
        <w:tabs>
          <w:tab w:val="left" w:pos="540"/>
        </w:tabs>
        <w:rPr>
          <w:rFonts w:cs="Arial"/>
        </w:rPr>
      </w:pPr>
    </w:p>
    <w:p w14:paraId="41BF1D77" w14:textId="77777777" w:rsidR="00B336AD" w:rsidRDefault="00B336AD" w:rsidP="002E6C98">
      <w:pPr>
        <w:tabs>
          <w:tab w:val="left" w:pos="540"/>
        </w:tabs>
        <w:rPr>
          <w:rFonts w:cs="Arial"/>
        </w:rPr>
      </w:pPr>
    </w:p>
    <w:p w14:paraId="5BDA36CB" w14:textId="77777777" w:rsidR="00B336AD" w:rsidRDefault="00B336AD" w:rsidP="002E6C98">
      <w:pPr>
        <w:tabs>
          <w:tab w:val="left" w:pos="540"/>
        </w:tabs>
        <w:rPr>
          <w:rFonts w:cs="Arial"/>
        </w:rPr>
      </w:pPr>
    </w:p>
    <w:p w14:paraId="5D74FE68" w14:textId="77777777" w:rsidR="00B336AD" w:rsidRDefault="00B336AD" w:rsidP="002E6C98">
      <w:pPr>
        <w:tabs>
          <w:tab w:val="left" w:pos="540"/>
        </w:tabs>
        <w:rPr>
          <w:rFonts w:cs="Arial"/>
        </w:rPr>
      </w:pPr>
    </w:p>
    <w:p w14:paraId="6C50D4DD" w14:textId="77777777" w:rsidR="00B336AD" w:rsidRDefault="00B336AD" w:rsidP="002E6C98">
      <w:pPr>
        <w:tabs>
          <w:tab w:val="left" w:pos="540"/>
        </w:tabs>
        <w:rPr>
          <w:rFonts w:cs="Arial"/>
        </w:rPr>
      </w:pPr>
    </w:p>
    <w:p w14:paraId="07A2E999" w14:textId="77777777" w:rsidR="00593DA9" w:rsidRDefault="00593DA9" w:rsidP="002E6C98">
      <w:pPr>
        <w:tabs>
          <w:tab w:val="left" w:pos="540"/>
        </w:tabs>
        <w:rPr>
          <w:rFonts w:cs="Arial"/>
        </w:rPr>
      </w:pPr>
    </w:p>
    <w:p w14:paraId="0FE85832" w14:textId="77777777" w:rsidR="00593DA9" w:rsidRDefault="00593DA9" w:rsidP="002E6C98">
      <w:pPr>
        <w:tabs>
          <w:tab w:val="left" w:pos="540"/>
        </w:tabs>
        <w:rPr>
          <w:rFonts w:cs="Arial"/>
        </w:rPr>
      </w:pPr>
    </w:p>
    <w:p w14:paraId="49A0E944" w14:textId="0EE759A8" w:rsidR="00B15FCC" w:rsidRDefault="00B15FCC" w:rsidP="00B15FCC">
      <w:pPr>
        <w:rPr>
          <w:b/>
          <w:sz w:val="28"/>
          <w:szCs w:val="28"/>
        </w:rPr>
      </w:pPr>
      <w:r>
        <w:rPr>
          <w:b/>
          <w:sz w:val="28"/>
          <w:szCs w:val="28"/>
        </w:rPr>
        <w:lastRenderedPageBreak/>
        <w:t xml:space="preserve">Příloha č. 3 </w:t>
      </w:r>
      <w:r w:rsidR="00984900">
        <w:rPr>
          <w:b/>
          <w:sz w:val="28"/>
          <w:szCs w:val="28"/>
        </w:rPr>
        <w:t>–</w:t>
      </w:r>
      <w:r w:rsidRPr="0042587A">
        <w:rPr>
          <w:b/>
          <w:sz w:val="28"/>
          <w:szCs w:val="28"/>
        </w:rPr>
        <w:t xml:space="preserve"> </w:t>
      </w:r>
      <w:r w:rsidR="00984900">
        <w:rPr>
          <w:sz w:val="28"/>
          <w:szCs w:val="28"/>
        </w:rPr>
        <w:t>Seznam čerpacích stanic</w:t>
      </w:r>
    </w:p>
    <w:p w14:paraId="7437CF38" w14:textId="77777777" w:rsidR="00B15FCC" w:rsidRDefault="00B15FCC" w:rsidP="00B15FCC">
      <w:pPr>
        <w:tabs>
          <w:tab w:val="left" w:pos="540"/>
        </w:tabs>
        <w:rPr>
          <w:rFonts w:cs="Arial"/>
        </w:rPr>
      </w:pPr>
      <w:r>
        <w:rPr>
          <w:rFonts w:cs="Arial"/>
          <w:highlight w:val="cyan"/>
        </w:rPr>
        <w:t>[je součástí složky zadávací dokumentace]</w:t>
      </w:r>
    </w:p>
    <w:p w14:paraId="1C159779" w14:textId="77777777" w:rsidR="00B15FCC" w:rsidRDefault="00B15FCC" w:rsidP="00B15FCC">
      <w:pPr>
        <w:tabs>
          <w:tab w:val="left" w:pos="540"/>
        </w:tabs>
        <w:rPr>
          <w:rFonts w:cs="Arial"/>
          <w:b/>
          <w:sz w:val="24"/>
          <w:szCs w:val="24"/>
        </w:rPr>
      </w:pPr>
    </w:p>
    <w:p w14:paraId="1DADBB32" w14:textId="77777777" w:rsidR="00593DA9" w:rsidRDefault="00593DA9" w:rsidP="002E6C98">
      <w:pPr>
        <w:tabs>
          <w:tab w:val="left" w:pos="540"/>
        </w:tabs>
        <w:rPr>
          <w:rFonts w:cs="Arial"/>
        </w:rPr>
      </w:pPr>
    </w:p>
    <w:p w14:paraId="48D202BE" w14:textId="77777777" w:rsidR="00B15FCC" w:rsidRDefault="00B15FCC" w:rsidP="002E6C98">
      <w:pPr>
        <w:tabs>
          <w:tab w:val="left" w:pos="540"/>
        </w:tabs>
        <w:rPr>
          <w:rFonts w:cs="Arial"/>
        </w:rPr>
      </w:pPr>
    </w:p>
    <w:p w14:paraId="3BC01661" w14:textId="77777777" w:rsidR="00B15FCC" w:rsidRDefault="00B15FCC" w:rsidP="002E6C98">
      <w:pPr>
        <w:tabs>
          <w:tab w:val="left" w:pos="540"/>
        </w:tabs>
        <w:rPr>
          <w:rFonts w:cs="Arial"/>
        </w:rPr>
      </w:pPr>
    </w:p>
    <w:p w14:paraId="53275B88" w14:textId="77777777" w:rsidR="00B15FCC" w:rsidRDefault="00B15FCC" w:rsidP="002E6C98">
      <w:pPr>
        <w:tabs>
          <w:tab w:val="left" w:pos="540"/>
        </w:tabs>
        <w:rPr>
          <w:rFonts w:cs="Arial"/>
        </w:rPr>
      </w:pPr>
    </w:p>
    <w:p w14:paraId="27EF5782" w14:textId="77777777" w:rsidR="00B15FCC" w:rsidRDefault="00B15FCC" w:rsidP="002E6C98">
      <w:pPr>
        <w:tabs>
          <w:tab w:val="left" w:pos="540"/>
        </w:tabs>
        <w:rPr>
          <w:rFonts w:cs="Arial"/>
        </w:rPr>
      </w:pPr>
    </w:p>
    <w:p w14:paraId="23FCEDAB" w14:textId="77777777" w:rsidR="00B15FCC" w:rsidRDefault="00B15FCC" w:rsidP="002E6C98">
      <w:pPr>
        <w:tabs>
          <w:tab w:val="left" w:pos="540"/>
        </w:tabs>
        <w:rPr>
          <w:rFonts w:cs="Arial"/>
        </w:rPr>
      </w:pPr>
    </w:p>
    <w:p w14:paraId="393691FD" w14:textId="77777777" w:rsidR="00B15FCC" w:rsidRDefault="00B15FCC" w:rsidP="002E6C98">
      <w:pPr>
        <w:tabs>
          <w:tab w:val="left" w:pos="540"/>
        </w:tabs>
        <w:rPr>
          <w:rFonts w:cs="Arial"/>
        </w:rPr>
      </w:pPr>
    </w:p>
    <w:p w14:paraId="7D8B5AB8" w14:textId="77777777" w:rsidR="00B15FCC" w:rsidRDefault="00B15FCC" w:rsidP="002E6C98">
      <w:pPr>
        <w:tabs>
          <w:tab w:val="left" w:pos="540"/>
        </w:tabs>
        <w:rPr>
          <w:rFonts w:cs="Arial"/>
        </w:rPr>
      </w:pPr>
    </w:p>
    <w:p w14:paraId="66242D71" w14:textId="77777777" w:rsidR="00B15FCC" w:rsidRDefault="00B15FCC" w:rsidP="002E6C98">
      <w:pPr>
        <w:tabs>
          <w:tab w:val="left" w:pos="540"/>
        </w:tabs>
        <w:rPr>
          <w:rFonts w:cs="Arial"/>
        </w:rPr>
      </w:pPr>
    </w:p>
    <w:p w14:paraId="14F037C6" w14:textId="77777777" w:rsidR="00B15FCC" w:rsidRDefault="00B15FCC" w:rsidP="002E6C98">
      <w:pPr>
        <w:tabs>
          <w:tab w:val="left" w:pos="540"/>
        </w:tabs>
        <w:rPr>
          <w:rFonts w:cs="Arial"/>
        </w:rPr>
      </w:pPr>
    </w:p>
    <w:p w14:paraId="5E9853BC" w14:textId="77777777" w:rsidR="00B15FCC" w:rsidRDefault="00B15FCC" w:rsidP="002E6C98">
      <w:pPr>
        <w:tabs>
          <w:tab w:val="left" w:pos="540"/>
        </w:tabs>
        <w:rPr>
          <w:rFonts w:cs="Arial"/>
        </w:rPr>
      </w:pPr>
    </w:p>
    <w:p w14:paraId="14D144F7" w14:textId="77777777" w:rsidR="00B15FCC" w:rsidRDefault="00B15FCC" w:rsidP="002E6C98">
      <w:pPr>
        <w:tabs>
          <w:tab w:val="left" w:pos="540"/>
        </w:tabs>
        <w:rPr>
          <w:rFonts w:cs="Arial"/>
        </w:rPr>
      </w:pPr>
    </w:p>
    <w:p w14:paraId="3B4F8043" w14:textId="77777777" w:rsidR="00B15FCC" w:rsidRDefault="00B15FCC" w:rsidP="002E6C98">
      <w:pPr>
        <w:tabs>
          <w:tab w:val="left" w:pos="540"/>
        </w:tabs>
        <w:rPr>
          <w:rFonts w:cs="Arial"/>
        </w:rPr>
      </w:pPr>
    </w:p>
    <w:p w14:paraId="73F85D95" w14:textId="77777777" w:rsidR="00B15FCC" w:rsidRDefault="00B15FCC" w:rsidP="002E6C98">
      <w:pPr>
        <w:tabs>
          <w:tab w:val="left" w:pos="540"/>
        </w:tabs>
        <w:rPr>
          <w:rFonts w:cs="Arial"/>
        </w:rPr>
      </w:pPr>
    </w:p>
    <w:p w14:paraId="1A2B15C4" w14:textId="77777777" w:rsidR="00B15FCC" w:rsidRDefault="00B15FCC" w:rsidP="002E6C98">
      <w:pPr>
        <w:tabs>
          <w:tab w:val="left" w:pos="540"/>
        </w:tabs>
        <w:rPr>
          <w:rFonts w:cs="Arial"/>
        </w:rPr>
      </w:pPr>
    </w:p>
    <w:p w14:paraId="01EEC4C4" w14:textId="77777777" w:rsidR="00B15FCC" w:rsidRDefault="00B15FCC" w:rsidP="002E6C98">
      <w:pPr>
        <w:tabs>
          <w:tab w:val="left" w:pos="540"/>
        </w:tabs>
        <w:rPr>
          <w:rFonts w:cs="Arial"/>
        </w:rPr>
      </w:pPr>
    </w:p>
    <w:p w14:paraId="3FFF4E66" w14:textId="77777777" w:rsidR="00B15FCC" w:rsidRDefault="00B15FCC" w:rsidP="002E6C98">
      <w:pPr>
        <w:tabs>
          <w:tab w:val="left" w:pos="540"/>
        </w:tabs>
        <w:rPr>
          <w:rFonts w:cs="Arial"/>
        </w:rPr>
      </w:pPr>
    </w:p>
    <w:p w14:paraId="406F6591" w14:textId="77777777" w:rsidR="00B15FCC" w:rsidRDefault="00B15FCC" w:rsidP="002E6C98">
      <w:pPr>
        <w:tabs>
          <w:tab w:val="left" w:pos="540"/>
        </w:tabs>
        <w:rPr>
          <w:rFonts w:cs="Arial"/>
        </w:rPr>
      </w:pPr>
    </w:p>
    <w:p w14:paraId="0C98333C" w14:textId="77777777" w:rsidR="00B15FCC" w:rsidRDefault="00B15FCC" w:rsidP="002E6C98">
      <w:pPr>
        <w:tabs>
          <w:tab w:val="left" w:pos="540"/>
        </w:tabs>
        <w:rPr>
          <w:rFonts w:cs="Arial"/>
        </w:rPr>
      </w:pPr>
    </w:p>
    <w:p w14:paraId="45F24A2E" w14:textId="77777777" w:rsidR="00B15FCC" w:rsidRDefault="00B15FCC" w:rsidP="002E6C98">
      <w:pPr>
        <w:tabs>
          <w:tab w:val="left" w:pos="540"/>
        </w:tabs>
        <w:rPr>
          <w:rFonts w:cs="Arial"/>
        </w:rPr>
      </w:pPr>
    </w:p>
    <w:p w14:paraId="7B14A830" w14:textId="77777777" w:rsidR="00B15FCC" w:rsidRDefault="00B15FCC" w:rsidP="002E6C98">
      <w:pPr>
        <w:tabs>
          <w:tab w:val="left" w:pos="540"/>
        </w:tabs>
        <w:rPr>
          <w:rFonts w:cs="Arial"/>
        </w:rPr>
      </w:pPr>
    </w:p>
    <w:p w14:paraId="628545B4" w14:textId="77777777" w:rsidR="00B15FCC" w:rsidRDefault="00B15FCC" w:rsidP="002E6C98">
      <w:pPr>
        <w:tabs>
          <w:tab w:val="left" w:pos="540"/>
        </w:tabs>
        <w:rPr>
          <w:rFonts w:cs="Arial"/>
        </w:rPr>
      </w:pPr>
    </w:p>
    <w:p w14:paraId="2DCFE56E" w14:textId="77777777" w:rsidR="00B15FCC" w:rsidRDefault="00B15FCC" w:rsidP="002E6C98">
      <w:pPr>
        <w:tabs>
          <w:tab w:val="left" w:pos="540"/>
        </w:tabs>
        <w:rPr>
          <w:rFonts w:cs="Arial"/>
        </w:rPr>
      </w:pPr>
    </w:p>
    <w:p w14:paraId="1BA17B0A" w14:textId="77777777" w:rsidR="00B15FCC" w:rsidRDefault="00B15FCC" w:rsidP="002E6C98">
      <w:pPr>
        <w:tabs>
          <w:tab w:val="left" w:pos="540"/>
        </w:tabs>
        <w:rPr>
          <w:rFonts w:cs="Arial"/>
        </w:rPr>
      </w:pPr>
    </w:p>
    <w:p w14:paraId="1CF9EC73" w14:textId="77777777" w:rsidR="00B15FCC" w:rsidRDefault="00B15FCC" w:rsidP="002E6C98">
      <w:pPr>
        <w:tabs>
          <w:tab w:val="left" w:pos="540"/>
        </w:tabs>
        <w:rPr>
          <w:rFonts w:cs="Arial"/>
        </w:rPr>
      </w:pPr>
    </w:p>
    <w:p w14:paraId="3AF0CBFF" w14:textId="77777777" w:rsidR="00B15FCC" w:rsidRDefault="00B15FCC" w:rsidP="002E6C98">
      <w:pPr>
        <w:tabs>
          <w:tab w:val="left" w:pos="540"/>
        </w:tabs>
        <w:rPr>
          <w:rFonts w:cs="Arial"/>
        </w:rPr>
      </w:pPr>
    </w:p>
    <w:p w14:paraId="42CED5C5" w14:textId="77777777" w:rsidR="00B15FCC" w:rsidRDefault="00B15FCC" w:rsidP="002E6C98">
      <w:pPr>
        <w:tabs>
          <w:tab w:val="left" w:pos="540"/>
        </w:tabs>
        <w:rPr>
          <w:rFonts w:cs="Arial"/>
        </w:rPr>
      </w:pPr>
    </w:p>
    <w:p w14:paraId="13EBC222" w14:textId="77777777" w:rsidR="00B15FCC" w:rsidRDefault="00B15FCC" w:rsidP="002E6C98">
      <w:pPr>
        <w:tabs>
          <w:tab w:val="left" w:pos="540"/>
        </w:tabs>
        <w:rPr>
          <w:rFonts w:cs="Arial"/>
        </w:rPr>
      </w:pPr>
    </w:p>
    <w:p w14:paraId="5683447A" w14:textId="77777777" w:rsidR="00B15FCC" w:rsidRDefault="00B15FCC" w:rsidP="002E6C98">
      <w:pPr>
        <w:tabs>
          <w:tab w:val="left" w:pos="540"/>
        </w:tabs>
        <w:rPr>
          <w:rFonts w:cs="Arial"/>
        </w:rPr>
      </w:pPr>
    </w:p>
    <w:p w14:paraId="04E6EA05" w14:textId="77777777" w:rsidR="00B15FCC" w:rsidRDefault="00B15FCC" w:rsidP="002E6C98">
      <w:pPr>
        <w:tabs>
          <w:tab w:val="left" w:pos="540"/>
        </w:tabs>
        <w:rPr>
          <w:rFonts w:cs="Arial"/>
        </w:rPr>
      </w:pPr>
    </w:p>
    <w:p w14:paraId="29AC724C" w14:textId="77777777" w:rsidR="00B15FCC" w:rsidRDefault="00B15FCC" w:rsidP="002E6C98">
      <w:pPr>
        <w:tabs>
          <w:tab w:val="left" w:pos="540"/>
        </w:tabs>
        <w:rPr>
          <w:rFonts w:cs="Arial"/>
        </w:rPr>
      </w:pPr>
    </w:p>
    <w:p w14:paraId="57A99517" w14:textId="77777777" w:rsidR="00B15FCC" w:rsidRDefault="00B15FCC" w:rsidP="002E6C98">
      <w:pPr>
        <w:tabs>
          <w:tab w:val="left" w:pos="540"/>
        </w:tabs>
        <w:rPr>
          <w:rFonts w:cs="Arial"/>
        </w:rPr>
      </w:pPr>
    </w:p>
    <w:p w14:paraId="1FC97823" w14:textId="77777777" w:rsidR="00B15FCC" w:rsidRDefault="00B15FCC" w:rsidP="002E6C98">
      <w:pPr>
        <w:tabs>
          <w:tab w:val="left" w:pos="540"/>
        </w:tabs>
        <w:rPr>
          <w:rFonts w:cs="Arial"/>
        </w:rPr>
      </w:pPr>
    </w:p>
    <w:p w14:paraId="0F1295F5" w14:textId="77777777" w:rsidR="00B15FCC" w:rsidRDefault="00B15FCC" w:rsidP="002E6C98">
      <w:pPr>
        <w:tabs>
          <w:tab w:val="left" w:pos="540"/>
        </w:tabs>
        <w:rPr>
          <w:rFonts w:cs="Arial"/>
        </w:rPr>
      </w:pPr>
    </w:p>
    <w:p w14:paraId="570F972B" w14:textId="77777777" w:rsidR="00B15FCC" w:rsidRDefault="00B15FCC" w:rsidP="002E6C98">
      <w:pPr>
        <w:tabs>
          <w:tab w:val="left" w:pos="540"/>
        </w:tabs>
        <w:rPr>
          <w:rFonts w:cs="Arial"/>
        </w:rPr>
      </w:pPr>
    </w:p>
    <w:p w14:paraId="0C272B2F" w14:textId="77777777" w:rsidR="00B15FCC" w:rsidRDefault="00B15FCC" w:rsidP="002E6C98">
      <w:pPr>
        <w:tabs>
          <w:tab w:val="left" w:pos="540"/>
        </w:tabs>
        <w:rPr>
          <w:rFonts w:cs="Arial"/>
        </w:rPr>
      </w:pPr>
    </w:p>
    <w:p w14:paraId="55B06664" w14:textId="77777777" w:rsidR="00B15FCC" w:rsidRDefault="00B15FCC" w:rsidP="002E6C98">
      <w:pPr>
        <w:tabs>
          <w:tab w:val="left" w:pos="540"/>
        </w:tabs>
        <w:rPr>
          <w:rFonts w:cs="Arial"/>
        </w:rPr>
      </w:pPr>
    </w:p>
    <w:p w14:paraId="6B54ECA2" w14:textId="77777777" w:rsidR="00B15FCC" w:rsidRDefault="00B15FCC" w:rsidP="002E6C98">
      <w:pPr>
        <w:tabs>
          <w:tab w:val="left" w:pos="540"/>
        </w:tabs>
        <w:rPr>
          <w:rFonts w:cs="Arial"/>
        </w:rPr>
      </w:pPr>
    </w:p>
    <w:p w14:paraId="3406E8AE" w14:textId="77777777" w:rsidR="00B15FCC" w:rsidRDefault="00B15FCC" w:rsidP="002E6C98">
      <w:pPr>
        <w:tabs>
          <w:tab w:val="left" w:pos="540"/>
        </w:tabs>
        <w:rPr>
          <w:rFonts w:cs="Arial"/>
        </w:rPr>
      </w:pPr>
    </w:p>
    <w:p w14:paraId="08192F5C" w14:textId="77777777" w:rsidR="00B15FCC" w:rsidRDefault="00B15FCC" w:rsidP="002E6C98">
      <w:pPr>
        <w:tabs>
          <w:tab w:val="left" w:pos="540"/>
        </w:tabs>
        <w:rPr>
          <w:rFonts w:cs="Arial"/>
        </w:rPr>
      </w:pPr>
    </w:p>
    <w:p w14:paraId="493A8F39" w14:textId="77777777" w:rsidR="00B15FCC" w:rsidRDefault="00B15FCC" w:rsidP="002E6C98">
      <w:pPr>
        <w:tabs>
          <w:tab w:val="left" w:pos="540"/>
        </w:tabs>
        <w:rPr>
          <w:rFonts w:cs="Arial"/>
        </w:rPr>
      </w:pPr>
    </w:p>
    <w:p w14:paraId="110081F3" w14:textId="69C5F694" w:rsidR="00B336AD" w:rsidRPr="00D27283" w:rsidRDefault="00B15FCC" w:rsidP="00B336AD">
      <w:pPr>
        <w:rPr>
          <w:b/>
          <w:sz w:val="28"/>
          <w:szCs w:val="28"/>
        </w:rPr>
      </w:pPr>
      <w:r>
        <w:rPr>
          <w:b/>
          <w:sz w:val="28"/>
          <w:szCs w:val="28"/>
        </w:rPr>
        <w:t xml:space="preserve">Příloha č. 4 </w:t>
      </w:r>
      <w:r w:rsidR="00B336AD" w:rsidRPr="00D27283">
        <w:rPr>
          <w:b/>
          <w:sz w:val="28"/>
          <w:szCs w:val="28"/>
        </w:rPr>
        <w:t xml:space="preserve"> -  Vzor krycího listu nabídky</w:t>
      </w:r>
    </w:p>
    <w:p w14:paraId="5B860432" w14:textId="77777777" w:rsidR="00B336AD" w:rsidRPr="001E1A96" w:rsidRDefault="00B336AD" w:rsidP="00B336AD">
      <w:pPr>
        <w:jc w:val="center"/>
        <w:rPr>
          <w:b/>
          <w:sz w:val="32"/>
          <w:szCs w:val="32"/>
        </w:rPr>
      </w:pPr>
      <w:r w:rsidRPr="001E1A96">
        <w:rPr>
          <w:b/>
          <w:sz w:val="32"/>
          <w:szCs w:val="32"/>
        </w:rPr>
        <w:t xml:space="preserve">Krycí list nabídky </w:t>
      </w:r>
      <w:r>
        <w:rPr>
          <w:b/>
          <w:sz w:val="32"/>
          <w:szCs w:val="32"/>
        </w:rPr>
        <w:t>dodavatele</w:t>
      </w:r>
    </w:p>
    <w:p w14:paraId="3F5BD67E" w14:textId="77777777" w:rsidR="00B336AD" w:rsidRPr="00E92A41" w:rsidRDefault="00B336AD" w:rsidP="00B336AD">
      <w:pPr>
        <w:jc w:val="center"/>
        <w:rPr>
          <w:b/>
          <w:sz w:val="24"/>
          <w:szCs w:val="24"/>
        </w:rPr>
      </w:pPr>
      <w:r w:rsidRPr="00E92A41">
        <w:rPr>
          <w:b/>
          <w:sz w:val="24"/>
          <w:szCs w:val="24"/>
        </w:rPr>
        <w:t>pro zakázku</w:t>
      </w:r>
      <w:r>
        <w:rPr>
          <w:b/>
          <w:sz w:val="24"/>
          <w:szCs w:val="24"/>
        </w:rPr>
        <w:t xml:space="preserve"> č.</w:t>
      </w:r>
      <w:r w:rsidRPr="00E92A41">
        <w:rPr>
          <w:b/>
          <w:sz w:val="24"/>
          <w:szCs w:val="24"/>
        </w:rPr>
        <w:t xml:space="preserve">: </w:t>
      </w:r>
      <w:r>
        <w:rPr>
          <w:b/>
          <w:sz w:val="24"/>
          <w:szCs w:val="24"/>
        </w:rPr>
        <w:t>038/19</w:t>
      </w:r>
      <w:r w:rsidRPr="00E92A41">
        <w:rPr>
          <w:b/>
          <w:sz w:val="24"/>
          <w:szCs w:val="24"/>
        </w:rPr>
        <w:t>/OCN</w:t>
      </w:r>
    </w:p>
    <w:p w14:paraId="414081EE" w14:textId="77777777" w:rsidR="00B336AD" w:rsidRPr="000465E7" w:rsidRDefault="00B336AD" w:rsidP="00B336AD">
      <w:pPr>
        <w:jc w:val="center"/>
        <w:rPr>
          <w:b/>
        </w:rPr>
      </w:pPr>
    </w:p>
    <w:p w14:paraId="62C55F5A" w14:textId="77777777" w:rsidR="00B336AD" w:rsidRPr="00D27283" w:rsidRDefault="00B336AD" w:rsidP="00B336AD">
      <w:pPr>
        <w:pStyle w:val="Hlavnnadpis"/>
        <w:rPr>
          <w:sz w:val="32"/>
          <w:szCs w:val="32"/>
        </w:rPr>
      </w:pPr>
      <w:r>
        <w:rPr>
          <w:sz w:val="32"/>
          <w:szCs w:val="32"/>
        </w:rPr>
        <w:t>Výměna výdejních stojanů na ČS</w:t>
      </w:r>
    </w:p>
    <w:p w14:paraId="48E7DC02" w14:textId="77777777" w:rsidR="00B336AD" w:rsidRDefault="00B336AD" w:rsidP="00B336AD">
      <w:pPr>
        <w:rPr>
          <w:b/>
        </w:rPr>
      </w:pPr>
    </w:p>
    <w:p w14:paraId="01F00A2D" w14:textId="77777777" w:rsidR="00B336AD" w:rsidRPr="00827F2D" w:rsidRDefault="00B336AD" w:rsidP="00B336A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B336AD" w14:paraId="167EE0BA" w14:textId="77777777" w:rsidTr="00E678F0">
        <w:tc>
          <w:tcPr>
            <w:tcW w:w="4606" w:type="dxa"/>
            <w:shd w:val="clear" w:color="auto" w:fill="auto"/>
          </w:tcPr>
          <w:p w14:paraId="70C324D4" w14:textId="77777777" w:rsidR="00B336AD" w:rsidRDefault="00B336AD" w:rsidP="00E678F0">
            <w:pPr>
              <w:jc w:val="center"/>
            </w:pPr>
            <w:r>
              <w:t>zadavatel (obchodní jméno)</w:t>
            </w:r>
          </w:p>
        </w:tc>
        <w:tc>
          <w:tcPr>
            <w:tcW w:w="4606" w:type="dxa"/>
            <w:shd w:val="clear" w:color="auto" w:fill="auto"/>
          </w:tcPr>
          <w:p w14:paraId="0968D9F9" w14:textId="77777777" w:rsidR="00B336AD" w:rsidRDefault="00B336AD" w:rsidP="00E678F0">
            <w:r>
              <w:rPr>
                <w:rStyle w:val="tsubjname"/>
              </w:rPr>
              <w:t>ČEPRO, a.s.</w:t>
            </w:r>
          </w:p>
        </w:tc>
      </w:tr>
      <w:tr w:rsidR="00B336AD" w14:paraId="381FC55B" w14:textId="77777777" w:rsidTr="00E678F0">
        <w:tc>
          <w:tcPr>
            <w:tcW w:w="4606" w:type="dxa"/>
            <w:shd w:val="clear" w:color="auto" w:fill="auto"/>
          </w:tcPr>
          <w:p w14:paraId="1C800D0C" w14:textId="77777777" w:rsidR="00B336AD" w:rsidRDefault="00B336AD" w:rsidP="00E678F0">
            <w:pPr>
              <w:jc w:val="center"/>
            </w:pPr>
            <w:r>
              <w:t>sídlo (celá adresa včetně PSČ)</w:t>
            </w:r>
          </w:p>
        </w:tc>
        <w:tc>
          <w:tcPr>
            <w:tcW w:w="4606" w:type="dxa"/>
            <w:shd w:val="clear" w:color="auto" w:fill="auto"/>
          </w:tcPr>
          <w:p w14:paraId="77815827" w14:textId="77777777" w:rsidR="00B336AD" w:rsidRDefault="00B336AD" w:rsidP="00E678F0">
            <w:r>
              <w:t>Praha 7, Dělnická 213/12, 170 00, Holešovice</w:t>
            </w:r>
          </w:p>
        </w:tc>
      </w:tr>
      <w:tr w:rsidR="00B336AD" w14:paraId="171177A7" w14:textId="77777777" w:rsidTr="00E678F0">
        <w:tc>
          <w:tcPr>
            <w:tcW w:w="4606" w:type="dxa"/>
            <w:shd w:val="clear" w:color="auto" w:fill="auto"/>
          </w:tcPr>
          <w:p w14:paraId="35E31132" w14:textId="77777777" w:rsidR="00B336AD" w:rsidRDefault="00B336AD" w:rsidP="00E678F0">
            <w:pPr>
              <w:jc w:val="center"/>
            </w:pPr>
            <w:r>
              <w:t>právní forma</w:t>
            </w:r>
          </w:p>
        </w:tc>
        <w:tc>
          <w:tcPr>
            <w:tcW w:w="4606" w:type="dxa"/>
            <w:shd w:val="clear" w:color="auto" w:fill="auto"/>
          </w:tcPr>
          <w:p w14:paraId="63177C89" w14:textId="77777777" w:rsidR="00B336AD" w:rsidRDefault="00B336AD" w:rsidP="00E678F0">
            <w:r>
              <w:t>Akciová společnost</w:t>
            </w:r>
          </w:p>
        </w:tc>
      </w:tr>
      <w:tr w:rsidR="00B336AD" w14:paraId="48AC3AD1" w14:textId="77777777" w:rsidTr="00E678F0">
        <w:tc>
          <w:tcPr>
            <w:tcW w:w="4606" w:type="dxa"/>
            <w:shd w:val="clear" w:color="auto" w:fill="auto"/>
          </w:tcPr>
          <w:p w14:paraId="1427FA04" w14:textId="77777777" w:rsidR="00B336AD" w:rsidRDefault="00B336AD" w:rsidP="00E678F0">
            <w:pPr>
              <w:jc w:val="center"/>
            </w:pPr>
            <w:r>
              <w:t>IČO</w:t>
            </w:r>
          </w:p>
        </w:tc>
        <w:tc>
          <w:tcPr>
            <w:tcW w:w="4606" w:type="dxa"/>
            <w:shd w:val="clear" w:color="auto" w:fill="auto"/>
          </w:tcPr>
          <w:p w14:paraId="5CAF35B5" w14:textId="77777777" w:rsidR="00B336AD" w:rsidRDefault="00B336AD" w:rsidP="00E678F0">
            <w:r>
              <w:t>60193531</w:t>
            </w:r>
          </w:p>
        </w:tc>
      </w:tr>
      <w:tr w:rsidR="00B336AD" w14:paraId="447E112D" w14:textId="77777777" w:rsidTr="00E678F0">
        <w:tc>
          <w:tcPr>
            <w:tcW w:w="4606" w:type="dxa"/>
            <w:shd w:val="clear" w:color="auto" w:fill="auto"/>
          </w:tcPr>
          <w:p w14:paraId="12594A81" w14:textId="77777777" w:rsidR="00B336AD" w:rsidRDefault="00B336AD" w:rsidP="00E678F0">
            <w:pPr>
              <w:jc w:val="center"/>
            </w:pPr>
            <w:r>
              <w:t>DIČ</w:t>
            </w:r>
          </w:p>
        </w:tc>
        <w:tc>
          <w:tcPr>
            <w:tcW w:w="4606" w:type="dxa"/>
            <w:shd w:val="clear" w:color="auto" w:fill="auto"/>
          </w:tcPr>
          <w:p w14:paraId="068C03E5" w14:textId="77777777" w:rsidR="00B336AD" w:rsidRPr="001D4319" w:rsidRDefault="00B336AD" w:rsidP="00E678F0">
            <w:r w:rsidRPr="00242D35">
              <w:rPr>
                <w:bCs/>
              </w:rPr>
              <w:t>CZ60193531</w:t>
            </w:r>
          </w:p>
        </w:tc>
      </w:tr>
      <w:tr w:rsidR="00B336AD" w14:paraId="34AFC4F2" w14:textId="77777777" w:rsidTr="00E678F0">
        <w:tc>
          <w:tcPr>
            <w:tcW w:w="4606" w:type="dxa"/>
            <w:shd w:val="clear" w:color="auto" w:fill="auto"/>
          </w:tcPr>
          <w:p w14:paraId="3365D2E6" w14:textId="77777777" w:rsidR="00B336AD" w:rsidRDefault="00B336AD" w:rsidP="00E678F0">
            <w:pPr>
              <w:jc w:val="center"/>
            </w:pPr>
            <w:r>
              <w:t xml:space="preserve">osoba oprávněná jednat za zadavatele </w:t>
            </w:r>
          </w:p>
        </w:tc>
        <w:tc>
          <w:tcPr>
            <w:tcW w:w="4606" w:type="dxa"/>
            <w:shd w:val="clear" w:color="auto" w:fill="auto"/>
          </w:tcPr>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720"/>
              <w:gridCol w:w="2276"/>
              <w:gridCol w:w="45"/>
            </w:tblGrid>
            <w:tr w:rsidR="00B336AD" w14:paraId="7B54EAA4" w14:textId="77777777" w:rsidTr="00E678F0">
              <w:trPr>
                <w:tblCellSpacing w:w="15" w:type="dxa"/>
              </w:trPr>
              <w:tc>
                <w:tcPr>
                  <w:tcW w:w="0" w:type="auto"/>
                  <w:vAlign w:val="center"/>
                </w:tcPr>
                <w:p w14:paraId="64589C71" w14:textId="77777777" w:rsidR="00B336AD" w:rsidRDefault="00B336AD" w:rsidP="00E678F0">
                  <w:r>
                    <w:t>jméno:</w:t>
                  </w:r>
                </w:p>
              </w:tc>
              <w:tc>
                <w:tcPr>
                  <w:tcW w:w="0" w:type="auto"/>
                  <w:gridSpan w:val="2"/>
                  <w:vAlign w:val="center"/>
                </w:tcPr>
                <w:p w14:paraId="3676818E" w14:textId="77777777" w:rsidR="00B336AD" w:rsidRPr="00FF6CDD" w:rsidRDefault="00B336AD" w:rsidP="00E678F0">
                  <w:pPr>
                    <w:rPr>
                      <w:b/>
                    </w:rPr>
                  </w:pPr>
                  <w:r w:rsidRPr="00FF6CDD">
                    <w:rPr>
                      <w:b/>
                    </w:rPr>
                    <w:t>Mgr. Jan Duspěva</w:t>
                  </w:r>
                </w:p>
              </w:tc>
            </w:tr>
            <w:tr w:rsidR="00B336AD" w14:paraId="0EC565F2" w14:textId="77777777" w:rsidTr="00E678F0">
              <w:trPr>
                <w:tblCellSpacing w:w="15" w:type="dxa"/>
              </w:trPr>
              <w:tc>
                <w:tcPr>
                  <w:tcW w:w="0" w:type="auto"/>
                  <w:vAlign w:val="center"/>
                </w:tcPr>
                <w:p w14:paraId="03BA8F6A" w14:textId="77777777" w:rsidR="00B336AD" w:rsidRDefault="00B336AD" w:rsidP="00E678F0">
                  <w:r>
                    <w:t>funkce:</w:t>
                  </w:r>
                </w:p>
              </w:tc>
              <w:tc>
                <w:tcPr>
                  <w:tcW w:w="0" w:type="auto"/>
                  <w:gridSpan w:val="2"/>
                  <w:vAlign w:val="center"/>
                </w:tcPr>
                <w:p w14:paraId="271C9679" w14:textId="77777777" w:rsidR="00B336AD" w:rsidRDefault="00B336AD" w:rsidP="00E678F0">
                  <w:r>
                    <w:t>předseda představenstva</w:t>
                  </w:r>
                </w:p>
              </w:tc>
            </w:tr>
            <w:tr w:rsidR="00B336AD" w14:paraId="7054F6D9" w14:textId="77777777" w:rsidTr="00E678F0">
              <w:trPr>
                <w:gridAfter w:val="1"/>
                <w:tblCellSpacing w:w="15" w:type="dxa"/>
              </w:trPr>
              <w:tc>
                <w:tcPr>
                  <w:tcW w:w="0" w:type="auto"/>
                  <w:vAlign w:val="center"/>
                </w:tcPr>
                <w:p w14:paraId="45E49B0D" w14:textId="77777777" w:rsidR="00B336AD" w:rsidRDefault="00B336AD" w:rsidP="00E678F0">
                  <w:r>
                    <w:t>jméno:</w:t>
                  </w:r>
                </w:p>
              </w:tc>
              <w:tc>
                <w:tcPr>
                  <w:tcW w:w="0" w:type="auto"/>
                  <w:vAlign w:val="center"/>
                </w:tcPr>
                <w:p w14:paraId="6E1D2D04" w14:textId="77777777" w:rsidR="00B336AD" w:rsidRPr="00FF6CDD" w:rsidRDefault="00B336AD" w:rsidP="00E678F0">
                  <w:pPr>
                    <w:rPr>
                      <w:b/>
                    </w:rPr>
                  </w:pPr>
                  <w:r w:rsidRPr="00FF6CDD">
                    <w:rPr>
                      <w:b/>
                    </w:rPr>
                    <w:t xml:space="preserve">Ing. </w:t>
                  </w:r>
                  <w:r>
                    <w:rPr>
                      <w:b/>
                    </w:rPr>
                    <w:t>František Todt</w:t>
                  </w:r>
                </w:p>
              </w:tc>
            </w:tr>
            <w:tr w:rsidR="00B336AD" w14:paraId="6CDC0DFF" w14:textId="77777777" w:rsidTr="00E678F0">
              <w:trPr>
                <w:gridAfter w:val="1"/>
                <w:tblCellSpacing w:w="15" w:type="dxa"/>
              </w:trPr>
              <w:tc>
                <w:tcPr>
                  <w:tcW w:w="0" w:type="auto"/>
                  <w:vAlign w:val="center"/>
                </w:tcPr>
                <w:p w14:paraId="068EE18A" w14:textId="77777777" w:rsidR="00B336AD" w:rsidRDefault="00B336AD" w:rsidP="00E678F0">
                  <w:r>
                    <w:t>funkce:</w:t>
                  </w:r>
                </w:p>
              </w:tc>
              <w:tc>
                <w:tcPr>
                  <w:tcW w:w="0" w:type="auto"/>
                  <w:vAlign w:val="center"/>
                </w:tcPr>
                <w:p w14:paraId="326F249B" w14:textId="77777777" w:rsidR="00B336AD" w:rsidRDefault="00B336AD" w:rsidP="00E678F0">
                  <w:r>
                    <w:t>člen představenstva</w:t>
                  </w:r>
                </w:p>
              </w:tc>
            </w:tr>
          </w:tbl>
          <w:p w14:paraId="5111D89C" w14:textId="77777777" w:rsidR="00B336AD" w:rsidRDefault="00B336AD" w:rsidP="00E678F0">
            <w:pPr>
              <w:jc w:val="center"/>
            </w:pPr>
          </w:p>
        </w:tc>
      </w:tr>
      <w:tr w:rsidR="00B336AD" w14:paraId="1260220B" w14:textId="77777777" w:rsidTr="00E678F0">
        <w:tc>
          <w:tcPr>
            <w:tcW w:w="4606" w:type="dxa"/>
            <w:shd w:val="clear" w:color="auto" w:fill="auto"/>
          </w:tcPr>
          <w:p w14:paraId="56233D72" w14:textId="77777777" w:rsidR="00B336AD" w:rsidRDefault="00B336AD" w:rsidP="00E678F0">
            <w:pPr>
              <w:jc w:val="center"/>
            </w:pPr>
            <w:r>
              <w:t>tel/fax</w:t>
            </w:r>
          </w:p>
        </w:tc>
        <w:tc>
          <w:tcPr>
            <w:tcW w:w="4606" w:type="dxa"/>
            <w:shd w:val="clear" w:color="auto" w:fill="auto"/>
          </w:tcPr>
          <w:p w14:paraId="20F92DD6" w14:textId="77777777" w:rsidR="00B336AD" w:rsidRDefault="00B336AD" w:rsidP="00E678F0">
            <w:r>
              <w:t>221 968 206 /Olga Kolářová</w:t>
            </w:r>
          </w:p>
        </w:tc>
      </w:tr>
      <w:tr w:rsidR="00B336AD" w14:paraId="7A058D08" w14:textId="77777777" w:rsidTr="00E678F0">
        <w:tc>
          <w:tcPr>
            <w:tcW w:w="4606" w:type="dxa"/>
            <w:shd w:val="clear" w:color="auto" w:fill="auto"/>
          </w:tcPr>
          <w:p w14:paraId="0D06B56C" w14:textId="77777777" w:rsidR="00B336AD" w:rsidRDefault="00B336AD" w:rsidP="00E678F0">
            <w:pPr>
              <w:jc w:val="center"/>
            </w:pPr>
            <w:r>
              <w:t>email</w:t>
            </w:r>
          </w:p>
        </w:tc>
        <w:tc>
          <w:tcPr>
            <w:tcW w:w="4606" w:type="dxa"/>
            <w:shd w:val="clear" w:color="auto" w:fill="auto"/>
          </w:tcPr>
          <w:p w14:paraId="556AB744" w14:textId="77777777" w:rsidR="00B336AD" w:rsidRDefault="00B336AD" w:rsidP="00E678F0">
            <w:r>
              <w:t>olga.kolarova@ceproas.cz</w:t>
            </w:r>
          </w:p>
        </w:tc>
      </w:tr>
    </w:tbl>
    <w:p w14:paraId="42006A3C" w14:textId="77777777" w:rsidR="00B336AD" w:rsidRPr="00B65C81" w:rsidRDefault="00B336AD" w:rsidP="00B336AD">
      <w:pPr>
        <w:rPr>
          <w:b/>
        </w:rPr>
      </w:pPr>
      <w:r w:rsidRPr="00B65C81">
        <w:rPr>
          <w:b/>
        </w:rPr>
        <w:t xml:space="preserve">Údaje o </w:t>
      </w:r>
      <w:r>
        <w:rPr>
          <w:b/>
        </w:rPr>
        <w:t>dodavateli</w:t>
      </w:r>
      <w:r w:rsidRPr="00B65C81">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B336AD" w14:paraId="69D236DB" w14:textId="77777777" w:rsidTr="00E678F0">
        <w:tc>
          <w:tcPr>
            <w:tcW w:w="4606" w:type="dxa"/>
            <w:shd w:val="clear" w:color="auto" w:fill="auto"/>
          </w:tcPr>
          <w:p w14:paraId="24F8633B" w14:textId="77777777" w:rsidR="00B336AD" w:rsidRDefault="00B336AD" w:rsidP="00E678F0">
            <w:pPr>
              <w:jc w:val="center"/>
            </w:pPr>
            <w:r>
              <w:t>dodavatel (obchodní jméno)</w:t>
            </w:r>
          </w:p>
        </w:tc>
        <w:tc>
          <w:tcPr>
            <w:tcW w:w="4606" w:type="dxa"/>
            <w:shd w:val="clear" w:color="auto" w:fill="auto"/>
          </w:tcPr>
          <w:p w14:paraId="68038355" w14:textId="77777777" w:rsidR="00B336AD" w:rsidRDefault="00B336AD" w:rsidP="00E678F0">
            <w:pPr>
              <w:jc w:val="center"/>
            </w:pPr>
          </w:p>
        </w:tc>
      </w:tr>
      <w:tr w:rsidR="00B336AD" w14:paraId="7C0618EE" w14:textId="77777777" w:rsidTr="00E678F0">
        <w:tc>
          <w:tcPr>
            <w:tcW w:w="4606" w:type="dxa"/>
            <w:shd w:val="clear" w:color="auto" w:fill="auto"/>
          </w:tcPr>
          <w:p w14:paraId="408F6DBD" w14:textId="77777777" w:rsidR="00B336AD" w:rsidRDefault="00B336AD" w:rsidP="00E678F0">
            <w:pPr>
              <w:jc w:val="center"/>
            </w:pPr>
            <w:r>
              <w:t>sídlo (celá adresa včetně PSČ)</w:t>
            </w:r>
          </w:p>
        </w:tc>
        <w:tc>
          <w:tcPr>
            <w:tcW w:w="4606" w:type="dxa"/>
            <w:shd w:val="clear" w:color="auto" w:fill="auto"/>
          </w:tcPr>
          <w:p w14:paraId="5971C101" w14:textId="77777777" w:rsidR="00B336AD" w:rsidRDefault="00B336AD" w:rsidP="00E678F0">
            <w:pPr>
              <w:jc w:val="center"/>
            </w:pPr>
          </w:p>
        </w:tc>
      </w:tr>
      <w:tr w:rsidR="00B336AD" w14:paraId="4EFD71EE" w14:textId="77777777" w:rsidTr="00E678F0">
        <w:tc>
          <w:tcPr>
            <w:tcW w:w="4606" w:type="dxa"/>
            <w:shd w:val="clear" w:color="auto" w:fill="auto"/>
          </w:tcPr>
          <w:p w14:paraId="10F74CF0" w14:textId="77777777" w:rsidR="00B336AD" w:rsidRDefault="00B336AD" w:rsidP="00E678F0">
            <w:pPr>
              <w:jc w:val="center"/>
            </w:pPr>
            <w:r>
              <w:t>právní forma</w:t>
            </w:r>
          </w:p>
        </w:tc>
        <w:tc>
          <w:tcPr>
            <w:tcW w:w="4606" w:type="dxa"/>
            <w:shd w:val="clear" w:color="auto" w:fill="auto"/>
          </w:tcPr>
          <w:p w14:paraId="7A4F4B01" w14:textId="77777777" w:rsidR="00B336AD" w:rsidRDefault="00B336AD" w:rsidP="00E678F0">
            <w:pPr>
              <w:jc w:val="center"/>
            </w:pPr>
          </w:p>
        </w:tc>
      </w:tr>
      <w:tr w:rsidR="00B336AD" w14:paraId="7B2C3109" w14:textId="77777777" w:rsidTr="00E678F0">
        <w:tc>
          <w:tcPr>
            <w:tcW w:w="4606" w:type="dxa"/>
            <w:shd w:val="clear" w:color="auto" w:fill="auto"/>
          </w:tcPr>
          <w:p w14:paraId="6C088802" w14:textId="77777777" w:rsidR="00B336AD" w:rsidRDefault="00B336AD" w:rsidP="00E678F0">
            <w:pPr>
              <w:jc w:val="center"/>
            </w:pPr>
            <w:r>
              <w:t>IČO</w:t>
            </w:r>
          </w:p>
        </w:tc>
        <w:tc>
          <w:tcPr>
            <w:tcW w:w="4606" w:type="dxa"/>
            <w:shd w:val="clear" w:color="auto" w:fill="auto"/>
          </w:tcPr>
          <w:p w14:paraId="1E5698AF" w14:textId="77777777" w:rsidR="00B336AD" w:rsidRDefault="00B336AD" w:rsidP="00E678F0">
            <w:pPr>
              <w:jc w:val="center"/>
            </w:pPr>
          </w:p>
        </w:tc>
      </w:tr>
      <w:tr w:rsidR="00B336AD" w14:paraId="706AFD09" w14:textId="77777777" w:rsidTr="00E678F0">
        <w:tc>
          <w:tcPr>
            <w:tcW w:w="4606" w:type="dxa"/>
            <w:shd w:val="clear" w:color="auto" w:fill="auto"/>
          </w:tcPr>
          <w:p w14:paraId="696220B3" w14:textId="77777777" w:rsidR="00B336AD" w:rsidRDefault="00B336AD" w:rsidP="00E678F0">
            <w:pPr>
              <w:jc w:val="center"/>
            </w:pPr>
            <w:r>
              <w:t>DIČ</w:t>
            </w:r>
          </w:p>
        </w:tc>
        <w:tc>
          <w:tcPr>
            <w:tcW w:w="4606" w:type="dxa"/>
            <w:shd w:val="clear" w:color="auto" w:fill="auto"/>
          </w:tcPr>
          <w:p w14:paraId="748D6BBC" w14:textId="77777777" w:rsidR="00B336AD" w:rsidRDefault="00B336AD" w:rsidP="00E678F0">
            <w:pPr>
              <w:jc w:val="center"/>
            </w:pPr>
          </w:p>
        </w:tc>
      </w:tr>
      <w:tr w:rsidR="00B336AD" w14:paraId="03C7B19F" w14:textId="77777777" w:rsidTr="00E678F0">
        <w:tc>
          <w:tcPr>
            <w:tcW w:w="4606" w:type="dxa"/>
            <w:shd w:val="clear" w:color="auto" w:fill="auto"/>
          </w:tcPr>
          <w:p w14:paraId="537A3848" w14:textId="77777777" w:rsidR="00B336AD" w:rsidRDefault="00B336AD" w:rsidP="00E678F0">
            <w:pPr>
              <w:jc w:val="center"/>
            </w:pPr>
            <w:r>
              <w:t xml:space="preserve">osoba oprávněná jednat za dodavatele </w:t>
            </w:r>
          </w:p>
        </w:tc>
        <w:tc>
          <w:tcPr>
            <w:tcW w:w="4606" w:type="dxa"/>
            <w:shd w:val="clear" w:color="auto" w:fill="auto"/>
          </w:tcPr>
          <w:p w14:paraId="12CDFF4C" w14:textId="77777777" w:rsidR="00B336AD" w:rsidRDefault="00B336AD" w:rsidP="00E678F0">
            <w:pPr>
              <w:jc w:val="center"/>
            </w:pPr>
          </w:p>
        </w:tc>
      </w:tr>
      <w:tr w:rsidR="00B336AD" w14:paraId="65E7A71D" w14:textId="77777777" w:rsidTr="00E678F0">
        <w:tc>
          <w:tcPr>
            <w:tcW w:w="4606" w:type="dxa"/>
            <w:shd w:val="clear" w:color="auto" w:fill="auto"/>
          </w:tcPr>
          <w:p w14:paraId="1EF5DE48" w14:textId="77777777" w:rsidR="00B336AD" w:rsidRDefault="00B336AD" w:rsidP="00E678F0">
            <w:pPr>
              <w:jc w:val="center"/>
            </w:pPr>
            <w:r>
              <w:t>tel/fax</w:t>
            </w:r>
          </w:p>
        </w:tc>
        <w:tc>
          <w:tcPr>
            <w:tcW w:w="4606" w:type="dxa"/>
            <w:shd w:val="clear" w:color="auto" w:fill="auto"/>
          </w:tcPr>
          <w:p w14:paraId="595D2880" w14:textId="77777777" w:rsidR="00B336AD" w:rsidRDefault="00B336AD" w:rsidP="00E678F0">
            <w:pPr>
              <w:jc w:val="center"/>
            </w:pPr>
          </w:p>
        </w:tc>
      </w:tr>
      <w:tr w:rsidR="00B336AD" w14:paraId="32CB42F2" w14:textId="77777777" w:rsidTr="00E678F0">
        <w:tc>
          <w:tcPr>
            <w:tcW w:w="4606" w:type="dxa"/>
            <w:shd w:val="clear" w:color="auto" w:fill="auto"/>
          </w:tcPr>
          <w:p w14:paraId="030303F7" w14:textId="77777777" w:rsidR="00B336AD" w:rsidRDefault="00B336AD" w:rsidP="00E678F0">
            <w:pPr>
              <w:jc w:val="center"/>
            </w:pPr>
            <w:r>
              <w:t>email</w:t>
            </w:r>
          </w:p>
        </w:tc>
        <w:tc>
          <w:tcPr>
            <w:tcW w:w="4606" w:type="dxa"/>
            <w:shd w:val="clear" w:color="auto" w:fill="auto"/>
          </w:tcPr>
          <w:p w14:paraId="25BBDAF2" w14:textId="77777777" w:rsidR="00B336AD" w:rsidRDefault="00B336AD" w:rsidP="00E678F0">
            <w:pPr>
              <w:jc w:val="center"/>
            </w:pPr>
          </w:p>
        </w:tc>
      </w:tr>
    </w:tbl>
    <w:p w14:paraId="3AD3FDE7" w14:textId="77777777" w:rsidR="00B336AD" w:rsidRDefault="00B336AD" w:rsidP="00B336AD">
      <w:pPr>
        <w:jc w:val="center"/>
      </w:pPr>
    </w:p>
    <w:p w14:paraId="71C06566" w14:textId="77777777" w:rsidR="00B336AD" w:rsidRPr="00B65C81" w:rsidRDefault="00B336AD" w:rsidP="00B336AD">
      <w:pPr>
        <w:rPr>
          <w:b/>
        </w:rPr>
      </w:pPr>
      <w:r w:rsidRPr="00B65C81">
        <w:rPr>
          <w:b/>
        </w:rPr>
        <w:t>Údaje o nabídce: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001"/>
      </w:tblGrid>
      <w:tr w:rsidR="00B336AD" w14:paraId="7EE81C08" w14:textId="77777777" w:rsidTr="00E678F0">
        <w:tc>
          <w:tcPr>
            <w:tcW w:w="5211" w:type="dxa"/>
            <w:shd w:val="clear" w:color="auto" w:fill="auto"/>
          </w:tcPr>
          <w:p w14:paraId="7CFEFC20" w14:textId="77777777" w:rsidR="00B336AD" w:rsidRDefault="00B336AD" w:rsidP="00E678F0">
            <w:r>
              <w:t xml:space="preserve">Nabídková cen celkem přepočtená dle stanovené </w:t>
            </w:r>
            <w:proofErr w:type="gramStart"/>
            <w:r>
              <w:t>váhy  v Kč</w:t>
            </w:r>
            <w:proofErr w:type="gramEnd"/>
            <w:r>
              <w:t xml:space="preserve"> bez DPH</w:t>
            </w:r>
          </w:p>
        </w:tc>
        <w:tc>
          <w:tcPr>
            <w:tcW w:w="4001" w:type="dxa"/>
            <w:shd w:val="clear" w:color="auto" w:fill="auto"/>
          </w:tcPr>
          <w:p w14:paraId="5D1B646A" w14:textId="77777777" w:rsidR="00B336AD" w:rsidRDefault="00B336AD" w:rsidP="00E678F0">
            <w:pPr>
              <w:jc w:val="center"/>
            </w:pPr>
          </w:p>
        </w:tc>
      </w:tr>
    </w:tbl>
    <w:p w14:paraId="298863D5" w14:textId="77777777" w:rsidR="00B336AD" w:rsidRDefault="00B336AD" w:rsidP="00B336AD"/>
    <w:p w14:paraId="706A9ED8" w14:textId="77777777" w:rsidR="00B336AD" w:rsidRDefault="00B336AD" w:rsidP="00B336AD">
      <w:r>
        <w:t>V …………</w:t>
      </w:r>
      <w:proofErr w:type="gramStart"/>
      <w:r>
        <w:t>….. dne</w:t>
      </w:r>
      <w:proofErr w:type="gramEnd"/>
      <w:r>
        <w:t xml:space="preserve"> </w:t>
      </w:r>
    </w:p>
    <w:p w14:paraId="455CB4B6" w14:textId="77777777" w:rsidR="00B336AD" w:rsidRDefault="00B336AD" w:rsidP="00B336AD"/>
    <w:p w14:paraId="108D87DB" w14:textId="77777777" w:rsidR="00B336AD" w:rsidRDefault="00B336AD" w:rsidP="00B336AD"/>
    <w:p w14:paraId="20A198F4" w14:textId="77777777" w:rsidR="00B336AD" w:rsidRDefault="00B336AD" w:rsidP="00B336AD">
      <w:pPr>
        <w:tabs>
          <w:tab w:val="left" w:pos="1701"/>
        </w:tabs>
      </w:pPr>
      <w:r>
        <w:t>..............................................................</w:t>
      </w:r>
    </w:p>
    <w:p w14:paraId="72758B8D" w14:textId="77777777" w:rsidR="00B336AD" w:rsidRDefault="00B336AD" w:rsidP="00B336AD">
      <w:r>
        <w:lastRenderedPageBreak/>
        <w:tab/>
      </w:r>
      <w:r>
        <w:tab/>
        <w:t>razítko a podpis dodavatele</w:t>
      </w:r>
    </w:p>
    <w:p w14:paraId="227781EE" w14:textId="77777777" w:rsidR="00B336AD" w:rsidRDefault="00B336AD" w:rsidP="00B336AD"/>
    <w:p w14:paraId="251DB9F9" w14:textId="77777777" w:rsidR="00B336AD" w:rsidRDefault="00B336AD" w:rsidP="002E6C98">
      <w:pPr>
        <w:tabs>
          <w:tab w:val="left" w:pos="540"/>
        </w:tabs>
        <w:rPr>
          <w:rFonts w:cs="Arial"/>
        </w:rPr>
      </w:pPr>
    </w:p>
    <w:p w14:paraId="3B36848D" w14:textId="77777777" w:rsidR="00B336AD" w:rsidRDefault="00B336AD" w:rsidP="002E6C98">
      <w:pPr>
        <w:tabs>
          <w:tab w:val="left" w:pos="540"/>
        </w:tabs>
        <w:rPr>
          <w:rFonts w:cs="Arial"/>
        </w:rPr>
      </w:pPr>
    </w:p>
    <w:p w14:paraId="25D6B517" w14:textId="1AAC9349" w:rsidR="00593DA9" w:rsidRPr="00593DA9" w:rsidRDefault="00B336AD" w:rsidP="00593DA9">
      <w:pPr>
        <w:rPr>
          <w:sz w:val="28"/>
          <w:szCs w:val="28"/>
        </w:rPr>
      </w:pPr>
      <w:r>
        <w:rPr>
          <w:sz w:val="28"/>
          <w:szCs w:val="28"/>
        </w:rPr>
        <w:t>P</w:t>
      </w:r>
      <w:r w:rsidR="00941A10">
        <w:rPr>
          <w:sz w:val="28"/>
          <w:szCs w:val="28"/>
        </w:rPr>
        <w:t xml:space="preserve">říloha č. 5 </w:t>
      </w:r>
      <w:r>
        <w:rPr>
          <w:sz w:val="28"/>
          <w:szCs w:val="28"/>
        </w:rPr>
        <w:t>-</w:t>
      </w:r>
      <w:r w:rsidR="00941A10">
        <w:rPr>
          <w:sz w:val="28"/>
          <w:szCs w:val="28"/>
        </w:rPr>
        <w:t xml:space="preserve"> V</w:t>
      </w:r>
      <w:r w:rsidR="00593DA9" w:rsidRPr="00593DA9">
        <w:rPr>
          <w:sz w:val="28"/>
          <w:szCs w:val="28"/>
        </w:rPr>
        <w:t>zor seznamu poddodavatelů</w:t>
      </w:r>
    </w:p>
    <w:p w14:paraId="1E43B6EF" w14:textId="77777777" w:rsidR="00593DA9" w:rsidRDefault="00593DA9" w:rsidP="00593DA9">
      <w:pPr>
        <w:tabs>
          <w:tab w:val="left" w:pos="540"/>
        </w:tabs>
        <w:rPr>
          <w:rFonts w:cs="Arial"/>
        </w:rPr>
      </w:pPr>
      <w:r w:rsidRPr="0072483A">
        <w:rPr>
          <w:rFonts w:cs="Arial"/>
          <w:highlight w:val="cyan"/>
        </w:rPr>
        <w:t>[</w:t>
      </w:r>
      <w:r>
        <w:rPr>
          <w:rFonts w:cs="Arial"/>
          <w:highlight w:val="cyan"/>
        </w:rPr>
        <w:t>je součástí složky zadávací dokumentace]</w:t>
      </w:r>
    </w:p>
    <w:p w14:paraId="08B51441" w14:textId="77777777" w:rsidR="00593DA9" w:rsidRDefault="00593DA9" w:rsidP="002E6C98">
      <w:pPr>
        <w:tabs>
          <w:tab w:val="left" w:pos="540"/>
        </w:tabs>
        <w:rPr>
          <w:rFonts w:cs="Arial"/>
        </w:rPr>
      </w:pPr>
    </w:p>
    <w:p w14:paraId="169C1D7B" w14:textId="77777777" w:rsidR="00593DA9" w:rsidRDefault="00593DA9" w:rsidP="002E6C98">
      <w:pPr>
        <w:tabs>
          <w:tab w:val="left" w:pos="540"/>
        </w:tabs>
        <w:rPr>
          <w:rFonts w:cs="Arial"/>
        </w:rPr>
      </w:pPr>
    </w:p>
    <w:p w14:paraId="7E23B233" w14:textId="77777777" w:rsidR="00593DA9" w:rsidRDefault="00593DA9" w:rsidP="002E6C98">
      <w:pPr>
        <w:tabs>
          <w:tab w:val="left" w:pos="540"/>
        </w:tabs>
        <w:rPr>
          <w:rFonts w:cs="Arial"/>
        </w:rPr>
      </w:pPr>
    </w:p>
    <w:p w14:paraId="3A784969" w14:textId="77777777" w:rsidR="00593DA9" w:rsidRDefault="00593DA9" w:rsidP="002E6C98">
      <w:pPr>
        <w:tabs>
          <w:tab w:val="left" w:pos="540"/>
        </w:tabs>
        <w:rPr>
          <w:rFonts w:cs="Arial"/>
        </w:rPr>
      </w:pPr>
    </w:p>
    <w:p w14:paraId="33A516CA" w14:textId="77777777" w:rsidR="00593DA9" w:rsidRDefault="00593DA9" w:rsidP="002E6C98">
      <w:pPr>
        <w:tabs>
          <w:tab w:val="left" w:pos="540"/>
        </w:tabs>
        <w:rPr>
          <w:rFonts w:cs="Arial"/>
        </w:rPr>
      </w:pPr>
    </w:p>
    <w:p w14:paraId="5F680E76" w14:textId="77777777" w:rsidR="00593DA9" w:rsidRDefault="00593DA9" w:rsidP="002E6C98">
      <w:pPr>
        <w:tabs>
          <w:tab w:val="left" w:pos="540"/>
        </w:tabs>
        <w:rPr>
          <w:rFonts w:cs="Arial"/>
        </w:rPr>
      </w:pPr>
    </w:p>
    <w:p w14:paraId="35FF9EDB" w14:textId="77777777" w:rsidR="00593DA9" w:rsidRDefault="00593DA9" w:rsidP="002E6C98">
      <w:pPr>
        <w:tabs>
          <w:tab w:val="left" w:pos="540"/>
        </w:tabs>
        <w:rPr>
          <w:rFonts w:cs="Arial"/>
        </w:rPr>
      </w:pPr>
    </w:p>
    <w:p w14:paraId="2A7E172B" w14:textId="77777777" w:rsidR="00593DA9" w:rsidRDefault="00593DA9" w:rsidP="002E6C98">
      <w:pPr>
        <w:tabs>
          <w:tab w:val="left" w:pos="540"/>
        </w:tabs>
        <w:rPr>
          <w:rFonts w:cs="Arial"/>
        </w:rPr>
      </w:pPr>
    </w:p>
    <w:p w14:paraId="424B9DC5" w14:textId="77777777" w:rsidR="00593DA9" w:rsidRDefault="00593DA9" w:rsidP="002E6C98">
      <w:pPr>
        <w:tabs>
          <w:tab w:val="left" w:pos="540"/>
        </w:tabs>
        <w:rPr>
          <w:rFonts w:cs="Arial"/>
        </w:rPr>
      </w:pPr>
    </w:p>
    <w:p w14:paraId="69F05D8A" w14:textId="77777777" w:rsidR="00593DA9" w:rsidRDefault="00593DA9" w:rsidP="002E6C98">
      <w:pPr>
        <w:tabs>
          <w:tab w:val="left" w:pos="540"/>
        </w:tabs>
        <w:rPr>
          <w:rFonts w:cs="Arial"/>
        </w:rPr>
      </w:pPr>
    </w:p>
    <w:p w14:paraId="45416235" w14:textId="77777777" w:rsidR="00593DA9" w:rsidRDefault="00593DA9" w:rsidP="002E6C98">
      <w:pPr>
        <w:tabs>
          <w:tab w:val="left" w:pos="540"/>
        </w:tabs>
        <w:rPr>
          <w:rFonts w:cs="Arial"/>
        </w:rPr>
      </w:pPr>
    </w:p>
    <w:p w14:paraId="78615461" w14:textId="77777777" w:rsidR="00593DA9" w:rsidRDefault="00593DA9" w:rsidP="002E6C98">
      <w:pPr>
        <w:tabs>
          <w:tab w:val="left" w:pos="540"/>
        </w:tabs>
        <w:rPr>
          <w:rFonts w:cs="Arial"/>
        </w:rPr>
      </w:pPr>
    </w:p>
    <w:p w14:paraId="48EF183B" w14:textId="77777777" w:rsidR="00593DA9" w:rsidRDefault="00593DA9" w:rsidP="002E6C98">
      <w:pPr>
        <w:tabs>
          <w:tab w:val="left" w:pos="540"/>
        </w:tabs>
        <w:rPr>
          <w:rFonts w:cs="Arial"/>
        </w:rPr>
      </w:pPr>
    </w:p>
    <w:p w14:paraId="1781672D" w14:textId="77777777" w:rsidR="00593DA9" w:rsidRDefault="00593DA9" w:rsidP="002E6C98">
      <w:pPr>
        <w:tabs>
          <w:tab w:val="left" w:pos="540"/>
        </w:tabs>
        <w:rPr>
          <w:rFonts w:cs="Arial"/>
        </w:rPr>
      </w:pPr>
    </w:p>
    <w:p w14:paraId="5A5FF7B9" w14:textId="77777777" w:rsidR="00593DA9" w:rsidRDefault="00593DA9" w:rsidP="002E6C98">
      <w:pPr>
        <w:tabs>
          <w:tab w:val="left" w:pos="540"/>
        </w:tabs>
        <w:rPr>
          <w:rFonts w:cs="Arial"/>
        </w:rPr>
      </w:pPr>
    </w:p>
    <w:p w14:paraId="2EAF4DE6" w14:textId="77777777" w:rsidR="00593DA9" w:rsidRDefault="00593DA9" w:rsidP="002E6C98">
      <w:pPr>
        <w:tabs>
          <w:tab w:val="left" w:pos="540"/>
        </w:tabs>
        <w:rPr>
          <w:rFonts w:cs="Arial"/>
        </w:rPr>
      </w:pPr>
    </w:p>
    <w:p w14:paraId="164C344B" w14:textId="77777777" w:rsidR="00593DA9" w:rsidRDefault="00593DA9" w:rsidP="002E6C98">
      <w:pPr>
        <w:tabs>
          <w:tab w:val="left" w:pos="540"/>
        </w:tabs>
        <w:rPr>
          <w:rFonts w:cs="Arial"/>
        </w:rPr>
      </w:pPr>
    </w:p>
    <w:p w14:paraId="047EDC85" w14:textId="77777777" w:rsidR="00593DA9" w:rsidRDefault="00593DA9" w:rsidP="002E6C98">
      <w:pPr>
        <w:tabs>
          <w:tab w:val="left" w:pos="540"/>
        </w:tabs>
        <w:rPr>
          <w:rFonts w:cs="Arial"/>
        </w:rPr>
      </w:pPr>
    </w:p>
    <w:p w14:paraId="11DE816F" w14:textId="77777777" w:rsidR="00593DA9" w:rsidRDefault="00593DA9" w:rsidP="002E6C98">
      <w:pPr>
        <w:tabs>
          <w:tab w:val="left" w:pos="540"/>
        </w:tabs>
        <w:rPr>
          <w:rFonts w:cs="Arial"/>
        </w:rPr>
      </w:pPr>
    </w:p>
    <w:p w14:paraId="20182BC2" w14:textId="77777777" w:rsidR="00593DA9" w:rsidRDefault="00593DA9" w:rsidP="002E6C98">
      <w:pPr>
        <w:tabs>
          <w:tab w:val="left" w:pos="540"/>
        </w:tabs>
        <w:rPr>
          <w:rFonts w:cs="Arial"/>
        </w:rPr>
      </w:pPr>
    </w:p>
    <w:p w14:paraId="5A53804D" w14:textId="77777777" w:rsidR="00593DA9" w:rsidRDefault="00593DA9" w:rsidP="002E6C98">
      <w:pPr>
        <w:tabs>
          <w:tab w:val="left" w:pos="540"/>
        </w:tabs>
        <w:rPr>
          <w:rFonts w:cs="Arial"/>
        </w:rPr>
      </w:pPr>
    </w:p>
    <w:p w14:paraId="506DE71C" w14:textId="77777777" w:rsidR="00593DA9" w:rsidRDefault="00593DA9" w:rsidP="002E6C98">
      <w:pPr>
        <w:tabs>
          <w:tab w:val="left" w:pos="540"/>
        </w:tabs>
        <w:rPr>
          <w:rFonts w:cs="Arial"/>
        </w:rPr>
      </w:pPr>
    </w:p>
    <w:p w14:paraId="2347EE8C" w14:textId="77777777" w:rsidR="00593DA9" w:rsidRDefault="00593DA9" w:rsidP="002E6C98">
      <w:pPr>
        <w:tabs>
          <w:tab w:val="left" w:pos="540"/>
        </w:tabs>
        <w:rPr>
          <w:rFonts w:cs="Arial"/>
        </w:rPr>
      </w:pPr>
    </w:p>
    <w:p w14:paraId="19972E61" w14:textId="77777777" w:rsidR="00593DA9" w:rsidRDefault="00593DA9" w:rsidP="002E6C98">
      <w:pPr>
        <w:tabs>
          <w:tab w:val="left" w:pos="540"/>
        </w:tabs>
        <w:rPr>
          <w:rFonts w:cs="Arial"/>
        </w:rPr>
      </w:pPr>
    </w:p>
    <w:p w14:paraId="57DAF795" w14:textId="77777777" w:rsidR="00593DA9" w:rsidRDefault="00593DA9" w:rsidP="002E6C98">
      <w:pPr>
        <w:tabs>
          <w:tab w:val="left" w:pos="540"/>
        </w:tabs>
        <w:rPr>
          <w:rFonts w:cs="Arial"/>
        </w:rPr>
      </w:pPr>
    </w:p>
    <w:p w14:paraId="0658FFC0" w14:textId="77777777" w:rsidR="00593DA9" w:rsidRDefault="00593DA9" w:rsidP="002E6C98">
      <w:pPr>
        <w:tabs>
          <w:tab w:val="left" w:pos="540"/>
        </w:tabs>
        <w:rPr>
          <w:rFonts w:cs="Arial"/>
        </w:rPr>
      </w:pPr>
    </w:p>
    <w:p w14:paraId="1F581C74" w14:textId="77777777" w:rsidR="00593DA9" w:rsidRDefault="00593DA9" w:rsidP="002E6C98">
      <w:pPr>
        <w:tabs>
          <w:tab w:val="left" w:pos="540"/>
        </w:tabs>
        <w:rPr>
          <w:rFonts w:cs="Arial"/>
        </w:rPr>
      </w:pPr>
    </w:p>
    <w:p w14:paraId="12484E5B" w14:textId="77777777" w:rsidR="00593DA9" w:rsidRDefault="00593DA9" w:rsidP="002E6C98">
      <w:pPr>
        <w:tabs>
          <w:tab w:val="left" w:pos="540"/>
        </w:tabs>
        <w:rPr>
          <w:rFonts w:cs="Arial"/>
        </w:rPr>
      </w:pPr>
    </w:p>
    <w:p w14:paraId="7AF2C615" w14:textId="77777777" w:rsidR="00593DA9" w:rsidRDefault="00593DA9" w:rsidP="002E6C98">
      <w:pPr>
        <w:tabs>
          <w:tab w:val="left" w:pos="540"/>
        </w:tabs>
        <w:rPr>
          <w:rFonts w:cs="Arial"/>
        </w:rPr>
      </w:pPr>
    </w:p>
    <w:p w14:paraId="4EA60957" w14:textId="77777777" w:rsidR="00593DA9" w:rsidRDefault="00593DA9" w:rsidP="002E6C98">
      <w:pPr>
        <w:tabs>
          <w:tab w:val="left" w:pos="540"/>
        </w:tabs>
        <w:rPr>
          <w:rFonts w:cs="Arial"/>
        </w:rPr>
      </w:pPr>
    </w:p>
    <w:p w14:paraId="52C1363B" w14:textId="77777777" w:rsidR="00593DA9" w:rsidRDefault="00593DA9" w:rsidP="002E6C98">
      <w:pPr>
        <w:tabs>
          <w:tab w:val="left" w:pos="540"/>
        </w:tabs>
        <w:rPr>
          <w:rFonts w:cs="Arial"/>
        </w:rPr>
      </w:pPr>
    </w:p>
    <w:p w14:paraId="594A574A" w14:textId="77777777" w:rsidR="00593DA9" w:rsidRDefault="00593DA9" w:rsidP="002E6C98">
      <w:pPr>
        <w:tabs>
          <w:tab w:val="left" w:pos="540"/>
        </w:tabs>
        <w:rPr>
          <w:rFonts w:cs="Arial"/>
        </w:rPr>
      </w:pPr>
    </w:p>
    <w:p w14:paraId="14039444" w14:textId="77777777" w:rsidR="00593DA9" w:rsidRDefault="00593DA9" w:rsidP="002E6C98">
      <w:pPr>
        <w:tabs>
          <w:tab w:val="left" w:pos="540"/>
        </w:tabs>
        <w:rPr>
          <w:rFonts w:cs="Arial"/>
        </w:rPr>
      </w:pPr>
    </w:p>
    <w:p w14:paraId="685BBB22" w14:textId="77777777" w:rsidR="00593DA9" w:rsidRDefault="00593DA9" w:rsidP="002E6C98">
      <w:pPr>
        <w:tabs>
          <w:tab w:val="left" w:pos="540"/>
        </w:tabs>
        <w:rPr>
          <w:rFonts w:cs="Arial"/>
        </w:rPr>
      </w:pPr>
    </w:p>
    <w:p w14:paraId="2226FDAA" w14:textId="77777777" w:rsidR="00593DA9" w:rsidRDefault="00593DA9" w:rsidP="002E6C98">
      <w:pPr>
        <w:tabs>
          <w:tab w:val="left" w:pos="540"/>
        </w:tabs>
        <w:rPr>
          <w:rFonts w:cs="Arial"/>
        </w:rPr>
      </w:pPr>
    </w:p>
    <w:p w14:paraId="4CDE3554" w14:textId="77777777" w:rsidR="00593DA9" w:rsidRDefault="00593DA9" w:rsidP="002E6C98">
      <w:pPr>
        <w:tabs>
          <w:tab w:val="left" w:pos="540"/>
        </w:tabs>
        <w:rPr>
          <w:rFonts w:cs="Arial"/>
        </w:rPr>
      </w:pPr>
    </w:p>
    <w:p w14:paraId="03B0B7CD" w14:textId="77777777" w:rsidR="00593DA9" w:rsidRDefault="00593DA9" w:rsidP="002E6C98">
      <w:pPr>
        <w:tabs>
          <w:tab w:val="left" w:pos="540"/>
        </w:tabs>
        <w:rPr>
          <w:rFonts w:cs="Arial"/>
        </w:rPr>
      </w:pPr>
    </w:p>
    <w:p w14:paraId="2D87F69C" w14:textId="77777777" w:rsidR="00593DA9" w:rsidRDefault="00593DA9" w:rsidP="002E6C98">
      <w:pPr>
        <w:tabs>
          <w:tab w:val="left" w:pos="540"/>
        </w:tabs>
        <w:rPr>
          <w:rFonts w:cs="Arial"/>
        </w:rPr>
      </w:pPr>
    </w:p>
    <w:p w14:paraId="00D3BBD2" w14:textId="699B1CC0" w:rsidR="00593DA9" w:rsidRPr="00593DA9" w:rsidRDefault="00B336AD" w:rsidP="00593DA9">
      <w:pPr>
        <w:rPr>
          <w:sz w:val="28"/>
          <w:szCs w:val="28"/>
        </w:rPr>
      </w:pPr>
      <w:r>
        <w:rPr>
          <w:sz w:val="28"/>
          <w:szCs w:val="28"/>
        </w:rPr>
        <w:t xml:space="preserve">Příloha č. 6 - </w:t>
      </w:r>
      <w:r w:rsidR="00593DA9" w:rsidRPr="00593DA9">
        <w:rPr>
          <w:sz w:val="28"/>
          <w:szCs w:val="28"/>
        </w:rPr>
        <w:t>Vzor formuláře k prokázání splnění technické kvalifikace</w:t>
      </w:r>
    </w:p>
    <w:p w14:paraId="1ABC928B" w14:textId="77777777" w:rsidR="00593DA9" w:rsidRDefault="00593DA9" w:rsidP="00593DA9">
      <w:pPr>
        <w:tabs>
          <w:tab w:val="left" w:pos="540"/>
        </w:tabs>
        <w:rPr>
          <w:rFonts w:cs="Arial"/>
        </w:rPr>
      </w:pPr>
      <w:r w:rsidRPr="0072483A">
        <w:rPr>
          <w:rFonts w:cs="Arial"/>
          <w:highlight w:val="cyan"/>
        </w:rPr>
        <w:t>[</w:t>
      </w:r>
      <w:r>
        <w:rPr>
          <w:rFonts w:cs="Arial"/>
          <w:highlight w:val="cyan"/>
        </w:rPr>
        <w:t>je součástí složky zadávací dokumentace]</w:t>
      </w:r>
    </w:p>
    <w:p w14:paraId="4F4E9604" w14:textId="77777777" w:rsidR="00593DA9" w:rsidRDefault="00593DA9" w:rsidP="00593DA9">
      <w:pPr>
        <w:tabs>
          <w:tab w:val="left" w:pos="540"/>
        </w:tabs>
        <w:rPr>
          <w:rFonts w:cs="Arial"/>
        </w:rPr>
      </w:pPr>
    </w:p>
    <w:p w14:paraId="540C8EEB" w14:textId="77777777" w:rsidR="00593DA9" w:rsidRPr="00593DA9" w:rsidRDefault="00593DA9" w:rsidP="002E6C98">
      <w:pPr>
        <w:tabs>
          <w:tab w:val="left" w:pos="540"/>
        </w:tabs>
        <w:rPr>
          <w:rFonts w:cs="Arial"/>
          <w:sz w:val="28"/>
          <w:szCs w:val="28"/>
        </w:rPr>
      </w:pPr>
    </w:p>
    <w:sectPr w:rsidR="00593DA9" w:rsidRPr="00593DA9" w:rsidSect="00CA0E9B">
      <w:headerReference w:type="default" r:id="rId15"/>
      <w:headerReference w:type="first" r:id="rId16"/>
      <w:pgSz w:w="11906" w:h="16838" w:code="9"/>
      <w:pgMar w:top="1276" w:right="1134" w:bottom="1135" w:left="1418" w:header="709" w:footer="465" w:gutter="0"/>
      <w:cols w:space="708"/>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9A57ED" w15:done="0"/>
  <w15:commentEx w15:paraId="4DCB6E03" w15:done="0"/>
  <w15:commentEx w15:paraId="24A65B05" w15:done="0"/>
  <w15:commentEx w15:paraId="293B8841" w15:done="0"/>
  <w15:commentEx w15:paraId="13122768" w15:done="0"/>
  <w15:commentEx w15:paraId="2D0A5B5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35ED3" w14:textId="77777777" w:rsidR="002A47DA" w:rsidRDefault="002A47DA">
      <w:r>
        <w:separator/>
      </w:r>
    </w:p>
  </w:endnote>
  <w:endnote w:type="continuationSeparator" w:id="0">
    <w:p w14:paraId="69AAA440" w14:textId="77777777" w:rsidR="002A47DA" w:rsidRDefault="002A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042317" w14:textId="77777777" w:rsidR="002A47DA" w:rsidRDefault="002A47DA">
      <w:r>
        <w:separator/>
      </w:r>
    </w:p>
  </w:footnote>
  <w:footnote w:type="continuationSeparator" w:id="0">
    <w:p w14:paraId="6E000DA2" w14:textId="77777777" w:rsidR="002A47DA" w:rsidRDefault="002A47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E411A" w14:textId="04A602A5" w:rsidR="00E678F0" w:rsidRDefault="00E678F0" w:rsidP="00B336AD">
    <w:pPr>
      <w:pStyle w:val="Zhlav"/>
      <w:spacing w:before="0"/>
    </w:pPr>
    <w:r>
      <w:t>ČEPRO, a. s.</w:t>
    </w:r>
    <w:r>
      <w:tab/>
      <w:t>Zadávací dokumentace č. 038/19/OCN</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560072">
      <w:rPr>
        <w:rStyle w:val="slostrnky"/>
        <w:noProof/>
        <w:szCs w:val="16"/>
      </w:rPr>
      <w:t>10</w:t>
    </w:r>
    <w:r w:rsidRPr="00685341">
      <w:rPr>
        <w:rStyle w:val="slostrnky"/>
        <w:szCs w:val="16"/>
      </w:rPr>
      <w:fldChar w:fldCharType="end"/>
    </w:r>
    <w:r w:rsidRPr="00685341">
      <w:rPr>
        <w:rStyle w:val="slostrnky"/>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9AE12" w14:textId="674ACA29" w:rsidR="00E678F0" w:rsidRDefault="00E678F0" w:rsidP="00640FFA">
    <w:pPr>
      <w:pStyle w:val="Zhlav"/>
      <w:spacing w:before="0"/>
    </w:pPr>
    <w:r>
      <w:t>ČEPRO, a. s.</w:t>
    </w:r>
    <w:r>
      <w:tab/>
      <w:t>Zadávací dokumentace č. 038/19/OCN</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560072">
      <w:rPr>
        <w:rStyle w:val="slostrnky"/>
        <w:noProof/>
        <w:szCs w:val="16"/>
      </w:rPr>
      <w:t>1</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560072">
      <w:rPr>
        <w:rStyle w:val="slostrnky"/>
        <w:noProof/>
        <w:szCs w:val="16"/>
      </w:rPr>
      <w:t>21</w:t>
    </w:r>
    <w:r w:rsidRPr="00685341">
      <w:rPr>
        <w:rStyle w:val="slostrnky"/>
        <w:szCs w:val="16"/>
      </w:rPr>
      <w:fldChar w:fldCharType="end"/>
    </w:r>
  </w:p>
  <w:p w14:paraId="1227CB86" w14:textId="77777777" w:rsidR="00E678F0" w:rsidRPr="000020BF" w:rsidRDefault="00E678F0" w:rsidP="00640FFA">
    <w:pPr>
      <w:pStyle w:val="Zhlav"/>
      <w:pBdr>
        <w:bottom w:val="single" w:sz="4" w:space="1" w:color="auto"/>
      </w:pBdr>
      <w:tabs>
        <w:tab w:val="clear" w:pos="9072"/>
      </w:tabs>
      <w:spacing w:before="0"/>
    </w:pPr>
    <w:r w:rsidRPr="000020BF">
      <w:tab/>
    </w:r>
  </w:p>
  <w:p w14:paraId="1BB78523" w14:textId="77777777" w:rsidR="00E678F0" w:rsidRDefault="00E678F0" w:rsidP="00640FFA">
    <w:pPr>
      <w:pStyle w:val="Zhlav"/>
      <w:spacing w:before="0"/>
    </w:pPr>
  </w:p>
  <w:p w14:paraId="52E1C1CA" w14:textId="77777777" w:rsidR="00E678F0" w:rsidRDefault="00E678F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742FF"/>
    <w:multiLevelType w:val="hybridMultilevel"/>
    <w:tmpl w:val="E7D80BAE"/>
    <w:lvl w:ilvl="0" w:tplc="0405000B">
      <w:start w:val="1"/>
      <w:numFmt w:val="bullet"/>
      <w:lvlText w:val=""/>
      <w:lvlJc w:val="left"/>
      <w:pPr>
        <w:ind w:left="5464" w:hanging="360"/>
      </w:pPr>
      <w:rPr>
        <w:rFonts w:ascii="Wingdings" w:hAnsi="Wingdings" w:hint="default"/>
      </w:rPr>
    </w:lvl>
    <w:lvl w:ilvl="1" w:tplc="04050003" w:tentative="1">
      <w:start w:val="1"/>
      <w:numFmt w:val="bullet"/>
      <w:lvlText w:val="o"/>
      <w:lvlJc w:val="left"/>
      <w:pPr>
        <w:ind w:left="6184" w:hanging="360"/>
      </w:pPr>
      <w:rPr>
        <w:rFonts w:ascii="Courier New" w:hAnsi="Courier New" w:cs="Courier New" w:hint="default"/>
      </w:rPr>
    </w:lvl>
    <w:lvl w:ilvl="2" w:tplc="04050005" w:tentative="1">
      <w:start w:val="1"/>
      <w:numFmt w:val="bullet"/>
      <w:lvlText w:val=""/>
      <w:lvlJc w:val="left"/>
      <w:pPr>
        <w:ind w:left="6904" w:hanging="360"/>
      </w:pPr>
      <w:rPr>
        <w:rFonts w:ascii="Wingdings" w:hAnsi="Wingdings" w:hint="default"/>
      </w:rPr>
    </w:lvl>
    <w:lvl w:ilvl="3" w:tplc="04050001" w:tentative="1">
      <w:start w:val="1"/>
      <w:numFmt w:val="bullet"/>
      <w:lvlText w:val=""/>
      <w:lvlJc w:val="left"/>
      <w:pPr>
        <w:ind w:left="7624" w:hanging="360"/>
      </w:pPr>
      <w:rPr>
        <w:rFonts w:ascii="Symbol" w:hAnsi="Symbol" w:hint="default"/>
      </w:rPr>
    </w:lvl>
    <w:lvl w:ilvl="4" w:tplc="04050003" w:tentative="1">
      <w:start w:val="1"/>
      <w:numFmt w:val="bullet"/>
      <w:lvlText w:val="o"/>
      <w:lvlJc w:val="left"/>
      <w:pPr>
        <w:ind w:left="8344" w:hanging="360"/>
      </w:pPr>
      <w:rPr>
        <w:rFonts w:ascii="Courier New" w:hAnsi="Courier New" w:cs="Courier New" w:hint="default"/>
      </w:rPr>
    </w:lvl>
    <w:lvl w:ilvl="5" w:tplc="04050005" w:tentative="1">
      <w:start w:val="1"/>
      <w:numFmt w:val="bullet"/>
      <w:lvlText w:val=""/>
      <w:lvlJc w:val="left"/>
      <w:pPr>
        <w:ind w:left="9064" w:hanging="360"/>
      </w:pPr>
      <w:rPr>
        <w:rFonts w:ascii="Wingdings" w:hAnsi="Wingdings" w:hint="default"/>
      </w:rPr>
    </w:lvl>
    <w:lvl w:ilvl="6" w:tplc="04050001" w:tentative="1">
      <w:start w:val="1"/>
      <w:numFmt w:val="bullet"/>
      <w:lvlText w:val=""/>
      <w:lvlJc w:val="left"/>
      <w:pPr>
        <w:ind w:left="9784" w:hanging="360"/>
      </w:pPr>
      <w:rPr>
        <w:rFonts w:ascii="Symbol" w:hAnsi="Symbol" w:hint="default"/>
      </w:rPr>
    </w:lvl>
    <w:lvl w:ilvl="7" w:tplc="04050003" w:tentative="1">
      <w:start w:val="1"/>
      <w:numFmt w:val="bullet"/>
      <w:lvlText w:val="o"/>
      <w:lvlJc w:val="left"/>
      <w:pPr>
        <w:ind w:left="10504" w:hanging="360"/>
      </w:pPr>
      <w:rPr>
        <w:rFonts w:ascii="Courier New" w:hAnsi="Courier New" w:cs="Courier New" w:hint="default"/>
      </w:rPr>
    </w:lvl>
    <w:lvl w:ilvl="8" w:tplc="04050005" w:tentative="1">
      <w:start w:val="1"/>
      <w:numFmt w:val="bullet"/>
      <w:lvlText w:val=""/>
      <w:lvlJc w:val="left"/>
      <w:pPr>
        <w:ind w:left="11224" w:hanging="360"/>
      </w:pPr>
      <w:rPr>
        <w:rFonts w:ascii="Wingdings" w:hAnsi="Wingdings" w:hint="default"/>
      </w:rPr>
    </w:lvl>
  </w:abstractNum>
  <w:abstractNum w:abstractNumId="1">
    <w:nsid w:val="133D3B68"/>
    <w:multiLevelType w:val="hybridMultilevel"/>
    <w:tmpl w:val="A03A45B2"/>
    <w:lvl w:ilvl="0" w:tplc="0405000B">
      <w:start w:val="1"/>
      <w:numFmt w:val="bullet"/>
      <w:lvlText w:val=""/>
      <w:lvlJc w:val="left"/>
      <w:pPr>
        <w:ind w:left="1211" w:hanging="360"/>
      </w:pPr>
      <w:rPr>
        <w:rFonts w:ascii="Wingdings" w:hAnsi="Wingding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17780EB5"/>
    <w:multiLevelType w:val="hybridMultilevel"/>
    <w:tmpl w:val="EEDAC8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03432A4"/>
    <w:multiLevelType w:val="hybridMultilevel"/>
    <w:tmpl w:val="DFD8F77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27B5E2A"/>
    <w:multiLevelType w:val="hybridMultilevel"/>
    <w:tmpl w:val="64E4EF4C"/>
    <w:lvl w:ilvl="0" w:tplc="04050017">
      <w:start w:val="1"/>
      <w:numFmt w:val="lowerLetter"/>
      <w:lvlText w:val="%1)"/>
      <w:lvlJc w:val="left"/>
      <w:pPr>
        <w:ind w:left="2348" w:hanging="360"/>
      </w:pPr>
    </w:lvl>
    <w:lvl w:ilvl="1" w:tplc="04050019" w:tentative="1">
      <w:start w:val="1"/>
      <w:numFmt w:val="lowerLetter"/>
      <w:lvlText w:val="%2."/>
      <w:lvlJc w:val="left"/>
      <w:pPr>
        <w:ind w:left="3068" w:hanging="360"/>
      </w:pPr>
    </w:lvl>
    <w:lvl w:ilvl="2" w:tplc="0405001B" w:tentative="1">
      <w:start w:val="1"/>
      <w:numFmt w:val="lowerRoman"/>
      <w:lvlText w:val="%3."/>
      <w:lvlJc w:val="right"/>
      <w:pPr>
        <w:ind w:left="3788" w:hanging="180"/>
      </w:pPr>
    </w:lvl>
    <w:lvl w:ilvl="3" w:tplc="0405000F" w:tentative="1">
      <w:start w:val="1"/>
      <w:numFmt w:val="decimal"/>
      <w:lvlText w:val="%4."/>
      <w:lvlJc w:val="left"/>
      <w:pPr>
        <w:ind w:left="4508" w:hanging="360"/>
      </w:pPr>
    </w:lvl>
    <w:lvl w:ilvl="4" w:tplc="04050019" w:tentative="1">
      <w:start w:val="1"/>
      <w:numFmt w:val="lowerLetter"/>
      <w:lvlText w:val="%5."/>
      <w:lvlJc w:val="left"/>
      <w:pPr>
        <w:ind w:left="5228" w:hanging="360"/>
      </w:pPr>
    </w:lvl>
    <w:lvl w:ilvl="5" w:tplc="0405001B" w:tentative="1">
      <w:start w:val="1"/>
      <w:numFmt w:val="lowerRoman"/>
      <w:lvlText w:val="%6."/>
      <w:lvlJc w:val="right"/>
      <w:pPr>
        <w:ind w:left="5948" w:hanging="180"/>
      </w:pPr>
    </w:lvl>
    <w:lvl w:ilvl="6" w:tplc="0405000F" w:tentative="1">
      <w:start w:val="1"/>
      <w:numFmt w:val="decimal"/>
      <w:lvlText w:val="%7."/>
      <w:lvlJc w:val="left"/>
      <w:pPr>
        <w:ind w:left="6668" w:hanging="360"/>
      </w:pPr>
    </w:lvl>
    <w:lvl w:ilvl="7" w:tplc="04050019" w:tentative="1">
      <w:start w:val="1"/>
      <w:numFmt w:val="lowerLetter"/>
      <w:lvlText w:val="%8."/>
      <w:lvlJc w:val="left"/>
      <w:pPr>
        <w:ind w:left="7388" w:hanging="360"/>
      </w:pPr>
    </w:lvl>
    <w:lvl w:ilvl="8" w:tplc="0405001B" w:tentative="1">
      <w:start w:val="1"/>
      <w:numFmt w:val="lowerRoman"/>
      <w:lvlText w:val="%9."/>
      <w:lvlJc w:val="right"/>
      <w:pPr>
        <w:ind w:left="8108" w:hanging="180"/>
      </w:pPr>
    </w:lvl>
  </w:abstractNum>
  <w:abstractNum w:abstractNumId="6">
    <w:nsid w:val="388B7144"/>
    <w:multiLevelType w:val="hybridMultilevel"/>
    <w:tmpl w:val="20D286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DF654C9"/>
    <w:multiLevelType w:val="hybridMultilevel"/>
    <w:tmpl w:val="F08026E2"/>
    <w:lvl w:ilvl="0" w:tplc="0405000B">
      <w:start w:val="1"/>
      <w:numFmt w:val="bullet"/>
      <w:lvlText w:val=""/>
      <w:lvlJc w:val="left"/>
      <w:pPr>
        <w:ind w:left="2280" w:hanging="360"/>
      </w:pPr>
      <w:rPr>
        <w:rFonts w:ascii="Wingdings" w:hAnsi="Wingdings"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12E45DB"/>
    <w:multiLevelType w:val="hybridMultilevel"/>
    <w:tmpl w:val="6FE6451C"/>
    <w:lvl w:ilvl="0" w:tplc="CC7A1DB8">
      <w:start w:val="1"/>
      <w:numFmt w:val="lowerLetter"/>
      <w:lvlText w:val="%1)"/>
      <w:lvlJc w:val="left"/>
      <w:pPr>
        <w:tabs>
          <w:tab w:val="num" w:pos="1780"/>
        </w:tabs>
        <w:ind w:left="1780" w:hanging="360"/>
      </w:pPr>
      <w:rPr>
        <w:rFonts w:hint="default"/>
        <w:color w:val="auto"/>
      </w:rPr>
    </w:lvl>
    <w:lvl w:ilvl="1" w:tplc="04050003">
      <w:start w:val="1"/>
      <w:numFmt w:val="bullet"/>
      <w:lvlText w:val="o"/>
      <w:lvlJc w:val="left"/>
      <w:pPr>
        <w:tabs>
          <w:tab w:val="num" w:pos="2502"/>
        </w:tabs>
        <w:ind w:left="2502" w:hanging="360"/>
      </w:pPr>
      <w:rPr>
        <w:rFonts w:ascii="Courier New" w:hAnsi="Courier New" w:hint="default"/>
      </w:rPr>
    </w:lvl>
    <w:lvl w:ilvl="2" w:tplc="04050005" w:tentative="1">
      <w:start w:val="1"/>
      <w:numFmt w:val="bullet"/>
      <w:lvlText w:val=""/>
      <w:lvlJc w:val="left"/>
      <w:pPr>
        <w:tabs>
          <w:tab w:val="num" w:pos="3222"/>
        </w:tabs>
        <w:ind w:left="3222" w:hanging="360"/>
      </w:pPr>
      <w:rPr>
        <w:rFonts w:ascii="Wingdings" w:hAnsi="Wingdings" w:hint="default"/>
      </w:rPr>
    </w:lvl>
    <w:lvl w:ilvl="3" w:tplc="04050001" w:tentative="1">
      <w:start w:val="1"/>
      <w:numFmt w:val="bullet"/>
      <w:lvlText w:val=""/>
      <w:lvlJc w:val="left"/>
      <w:pPr>
        <w:tabs>
          <w:tab w:val="num" w:pos="3942"/>
        </w:tabs>
        <w:ind w:left="3942" w:hanging="360"/>
      </w:pPr>
      <w:rPr>
        <w:rFonts w:ascii="Symbol" w:hAnsi="Symbol" w:hint="default"/>
      </w:rPr>
    </w:lvl>
    <w:lvl w:ilvl="4" w:tplc="04050003" w:tentative="1">
      <w:start w:val="1"/>
      <w:numFmt w:val="bullet"/>
      <w:lvlText w:val="o"/>
      <w:lvlJc w:val="left"/>
      <w:pPr>
        <w:tabs>
          <w:tab w:val="num" w:pos="4662"/>
        </w:tabs>
        <w:ind w:left="4662" w:hanging="360"/>
      </w:pPr>
      <w:rPr>
        <w:rFonts w:ascii="Courier New" w:hAnsi="Courier New" w:hint="default"/>
      </w:rPr>
    </w:lvl>
    <w:lvl w:ilvl="5" w:tplc="04050005" w:tentative="1">
      <w:start w:val="1"/>
      <w:numFmt w:val="bullet"/>
      <w:lvlText w:val=""/>
      <w:lvlJc w:val="left"/>
      <w:pPr>
        <w:tabs>
          <w:tab w:val="num" w:pos="5382"/>
        </w:tabs>
        <w:ind w:left="5382" w:hanging="360"/>
      </w:pPr>
      <w:rPr>
        <w:rFonts w:ascii="Wingdings" w:hAnsi="Wingdings" w:hint="default"/>
      </w:rPr>
    </w:lvl>
    <w:lvl w:ilvl="6" w:tplc="04050001" w:tentative="1">
      <w:start w:val="1"/>
      <w:numFmt w:val="bullet"/>
      <w:lvlText w:val=""/>
      <w:lvlJc w:val="left"/>
      <w:pPr>
        <w:tabs>
          <w:tab w:val="num" w:pos="6102"/>
        </w:tabs>
        <w:ind w:left="6102" w:hanging="360"/>
      </w:pPr>
      <w:rPr>
        <w:rFonts w:ascii="Symbol" w:hAnsi="Symbol" w:hint="default"/>
      </w:rPr>
    </w:lvl>
    <w:lvl w:ilvl="7" w:tplc="04050003" w:tentative="1">
      <w:start w:val="1"/>
      <w:numFmt w:val="bullet"/>
      <w:lvlText w:val="o"/>
      <w:lvlJc w:val="left"/>
      <w:pPr>
        <w:tabs>
          <w:tab w:val="num" w:pos="6822"/>
        </w:tabs>
        <w:ind w:left="6822" w:hanging="360"/>
      </w:pPr>
      <w:rPr>
        <w:rFonts w:ascii="Courier New" w:hAnsi="Courier New" w:hint="default"/>
      </w:rPr>
    </w:lvl>
    <w:lvl w:ilvl="8" w:tplc="04050005" w:tentative="1">
      <w:start w:val="1"/>
      <w:numFmt w:val="bullet"/>
      <w:lvlText w:val=""/>
      <w:lvlJc w:val="left"/>
      <w:pPr>
        <w:tabs>
          <w:tab w:val="num" w:pos="7542"/>
        </w:tabs>
        <w:ind w:left="7542" w:hanging="360"/>
      </w:pPr>
      <w:rPr>
        <w:rFonts w:ascii="Wingdings" w:hAnsi="Wingdings" w:hint="default"/>
      </w:rPr>
    </w:lvl>
  </w:abstractNum>
  <w:abstractNum w:abstractNumId="10">
    <w:nsid w:val="452D2119"/>
    <w:multiLevelType w:val="hybridMultilevel"/>
    <w:tmpl w:val="01D257C8"/>
    <w:lvl w:ilvl="0" w:tplc="0405000B">
      <w:start w:val="1"/>
      <w:numFmt w:val="bullet"/>
      <w:lvlText w:val=""/>
      <w:lvlJc w:val="left"/>
      <w:pPr>
        <w:ind w:left="1211" w:hanging="360"/>
      </w:pPr>
      <w:rPr>
        <w:rFonts w:ascii="Wingdings" w:hAnsi="Wingding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nsid w:val="458C4082"/>
    <w:multiLevelType w:val="multilevel"/>
    <w:tmpl w:val="1C9C027C"/>
    <w:lvl w:ilvl="0">
      <w:start w:val="2"/>
      <w:numFmt w:val="decimal"/>
      <w:lvlText w:val="%1."/>
      <w:lvlJc w:val="left"/>
      <w:pPr>
        <w:ind w:left="600" w:hanging="600"/>
      </w:pPr>
      <w:rPr>
        <w:rFonts w:hint="default"/>
      </w:rPr>
    </w:lvl>
    <w:lvl w:ilvl="1">
      <w:start w:val="8"/>
      <w:numFmt w:val="decimal"/>
      <w:lvlText w:val="%1.%2."/>
      <w:lvlJc w:val="left"/>
      <w:pPr>
        <w:ind w:left="883" w:hanging="600"/>
      </w:pPr>
      <w:rPr>
        <w:rFonts w:hint="default"/>
      </w:rPr>
    </w:lvl>
    <w:lvl w:ilvl="2">
      <w:start w:val="10"/>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nsid w:val="48342E83"/>
    <w:multiLevelType w:val="hybridMultilevel"/>
    <w:tmpl w:val="1EA85A42"/>
    <w:lvl w:ilvl="0" w:tplc="0405000B">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nsid w:val="4AAC5CC7"/>
    <w:multiLevelType w:val="hybridMultilevel"/>
    <w:tmpl w:val="07E40DA4"/>
    <w:lvl w:ilvl="0" w:tplc="0405000B">
      <w:start w:val="1"/>
      <w:numFmt w:val="bullet"/>
      <w:lvlText w:val=""/>
      <w:lvlJc w:val="left"/>
      <w:pPr>
        <w:ind w:left="1920" w:hanging="360"/>
      </w:pPr>
      <w:rPr>
        <w:rFonts w:ascii="Wingdings" w:hAnsi="Wingdings"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4">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5937519A"/>
    <w:multiLevelType w:val="hybridMultilevel"/>
    <w:tmpl w:val="6CE4EA5E"/>
    <w:lvl w:ilvl="0" w:tplc="0405000F">
      <w:start w:val="1"/>
      <w:numFmt w:val="decimal"/>
      <w:lvlText w:val="%1."/>
      <w:lvlJc w:val="left"/>
      <w:pPr>
        <w:ind w:left="2916" w:hanging="360"/>
      </w:pPr>
    </w:lvl>
    <w:lvl w:ilvl="1" w:tplc="04050019" w:tentative="1">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17">
    <w:nsid w:val="5F54571F"/>
    <w:multiLevelType w:val="hybridMultilevel"/>
    <w:tmpl w:val="315E61E8"/>
    <w:lvl w:ilvl="0" w:tplc="04050017">
      <w:start w:val="1"/>
      <w:numFmt w:val="lowerLetter"/>
      <w:lvlText w:val="%1)"/>
      <w:lvlJc w:val="left"/>
      <w:pPr>
        <w:ind w:left="1920" w:hanging="360"/>
      </w:pPr>
    </w:lvl>
    <w:lvl w:ilvl="1" w:tplc="04050019">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8">
    <w:nsid w:val="6504202F"/>
    <w:multiLevelType w:val="multilevel"/>
    <w:tmpl w:val="AD7C2360"/>
    <w:lvl w:ilvl="0">
      <w:start w:val="1"/>
      <w:numFmt w:val="ordinal"/>
      <w:pStyle w:val="01-L"/>
      <w:suff w:val="space"/>
      <w:lvlText w:val="Čl. %1"/>
      <w:lvlJc w:val="left"/>
      <w:pPr>
        <w:ind w:left="5841" w:hanging="454"/>
      </w:pPr>
      <w:rPr>
        <w:rFonts w:hint="default"/>
      </w:rPr>
    </w:lvl>
    <w:lvl w:ilvl="1">
      <w:start w:val="1"/>
      <w:numFmt w:val="ordinal"/>
      <w:pStyle w:val="02-ODST-2"/>
      <w:lvlText w:val="%1%2"/>
      <w:lvlJc w:val="left"/>
      <w:pPr>
        <w:tabs>
          <w:tab w:val="num" w:pos="4058"/>
        </w:tabs>
        <w:ind w:left="3545" w:hanging="567"/>
      </w:pPr>
      <w:rPr>
        <w:rFonts w:hint="default"/>
        <w:b/>
      </w:rPr>
    </w:lvl>
    <w:lvl w:ilvl="2">
      <w:start w:val="1"/>
      <w:numFmt w:val="ordinal"/>
      <w:pStyle w:val="05-ODST-3"/>
      <w:lvlText w:val="%1%2%3"/>
      <w:lvlJc w:val="left"/>
      <w:pPr>
        <w:tabs>
          <w:tab w:val="num" w:pos="1506"/>
        </w:tabs>
        <w:ind w:left="1276" w:hanging="850"/>
      </w:pPr>
      <w:rPr>
        <w:rFonts w:hint="default"/>
        <w:b w:val="0"/>
      </w:rPr>
    </w:lvl>
    <w:lvl w:ilvl="3">
      <w:start w:val="1"/>
      <w:numFmt w:val="ordinal"/>
      <w:pStyle w:val="10-ODST-3"/>
      <w:lvlText w:val="%1%2%3%4"/>
      <w:lvlJc w:val="left"/>
      <w:pPr>
        <w:tabs>
          <w:tab w:val="num" w:pos="2575"/>
        </w:tabs>
        <w:ind w:left="2269"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20">
    <w:nsid w:val="79D8350D"/>
    <w:multiLevelType w:val="hybridMultilevel"/>
    <w:tmpl w:val="055603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8"/>
  </w:num>
  <w:num w:numId="2">
    <w:abstractNumId w:val="15"/>
  </w:num>
  <w:num w:numId="3">
    <w:abstractNumId w:val="18"/>
  </w:num>
  <w:num w:numId="4">
    <w:abstractNumId w:val="14"/>
  </w:num>
  <w:num w:numId="5">
    <w:abstractNumId w:val="21"/>
  </w:num>
  <w:num w:numId="6">
    <w:abstractNumId w:val="2"/>
  </w:num>
  <w:num w:numId="7">
    <w:abstractNumId w:val="19"/>
  </w:num>
  <w:num w:numId="8">
    <w:abstractNumId w:val="17"/>
  </w:num>
  <w:num w:numId="9">
    <w:abstractNumId w:val="5"/>
  </w:num>
  <w:num w:numId="10">
    <w:abstractNumId w:val="16"/>
  </w:num>
  <w:num w:numId="11">
    <w:abstractNumId w:val="1"/>
  </w:num>
  <w:num w:numId="12">
    <w:abstractNumId w:val="4"/>
  </w:num>
  <w:num w:numId="13">
    <w:abstractNumId w:val="13"/>
  </w:num>
  <w:num w:numId="14">
    <w:abstractNumId w:val="9"/>
  </w:num>
  <w:num w:numId="15">
    <w:abstractNumId w:val="7"/>
  </w:num>
  <w:num w:numId="16">
    <w:abstractNumId w:val="0"/>
  </w:num>
  <w:num w:numId="17">
    <w:abstractNumId w:val="12"/>
  </w:num>
  <w:num w:numId="18">
    <w:abstractNumId w:val="10"/>
  </w:num>
  <w:num w:numId="19">
    <w:abstractNumId w:val="11"/>
  </w:num>
  <w:num w:numId="20">
    <w:abstractNumId w:val="6"/>
  </w:num>
  <w:num w:numId="21">
    <w:abstractNumId w:val="20"/>
  </w:num>
  <w:num w:numId="22">
    <w:abstractNumId w:val="3"/>
  </w:num>
  <w:numIdMacAtCleanup w:val="2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lga Kolarova">
    <w15:presenceInfo w15:providerId="Windows Live" w15:userId="a90057ed6222dc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0100"/>
    <w:rsid w:val="0000187A"/>
    <w:rsid w:val="0000261C"/>
    <w:rsid w:val="00006031"/>
    <w:rsid w:val="00007CE4"/>
    <w:rsid w:val="000108A2"/>
    <w:rsid w:val="00010B00"/>
    <w:rsid w:val="00013309"/>
    <w:rsid w:val="0001372D"/>
    <w:rsid w:val="00013C7E"/>
    <w:rsid w:val="0001478A"/>
    <w:rsid w:val="00016E04"/>
    <w:rsid w:val="000203CB"/>
    <w:rsid w:val="00023355"/>
    <w:rsid w:val="00025190"/>
    <w:rsid w:val="00026170"/>
    <w:rsid w:val="00026789"/>
    <w:rsid w:val="000273AD"/>
    <w:rsid w:val="00027950"/>
    <w:rsid w:val="00033DAA"/>
    <w:rsid w:val="000342B0"/>
    <w:rsid w:val="000358AC"/>
    <w:rsid w:val="00036462"/>
    <w:rsid w:val="00040B58"/>
    <w:rsid w:val="00041E45"/>
    <w:rsid w:val="00043874"/>
    <w:rsid w:val="0004391A"/>
    <w:rsid w:val="000452B9"/>
    <w:rsid w:val="0004665F"/>
    <w:rsid w:val="00050AA8"/>
    <w:rsid w:val="000526E5"/>
    <w:rsid w:val="000530E7"/>
    <w:rsid w:val="00053890"/>
    <w:rsid w:val="00054191"/>
    <w:rsid w:val="0005475E"/>
    <w:rsid w:val="00056D0C"/>
    <w:rsid w:val="00057866"/>
    <w:rsid w:val="000607A0"/>
    <w:rsid w:val="000610D8"/>
    <w:rsid w:val="00061293"/>
    <w:rsid w:val="00061673"/>
    <w:rsid w:val="00061D11"/>
    <w:rsid w:val="00062B52"/>
    <w:rsid w:val="00062BE7"/>
    <w:rsid w:val="00062F60"/>
    <w:rsid w:val="000641E7"/>
    <w:rsid w:val="0006452A"/>
    <w:rsid w:val="000648D7"/>
    <w:rsid w:val="000650B8"/>
    <w:rsid w:val="000652FD"/>
    <w:rsid w:val="00065E99"/>
    <w:rsid w:val="000676B0"/>
    <w:rsid w:val="00070632"/>
    <w:rsid w:val="00071246"/>
    <w:rsid w:val="000723E9"/>
    <w:rsid w:val="00072874"/>
    <w:rsid w:val="00072A31"/>
    <w:rsid w:val="00073EFB"/>
    <w:rsid w:val="00074030"/>
    <w:rsid w:val="0007482C"/>
    <w:rsid w:val="00074D63"/>
    <w:rsid w:val="0007515E"/>
    <w:rsid w:val="00077308"/>
    <w:rsid w:val="000812C5"/>
    <w:rsid w:val="00082CA5"/>
    <w:rsid w:val="00083335"/>
    <w:rsid w:val="00083ADA"/>
    <w:rsid w:val="00085A68"/>
    <w:rsid w:val="000861B5"/>
    <w:rsid w:val="00091488"/>
    <w:rsid w:val="00092E57"/>
    <w:rsid w:val="000937A3"/>
    <w:rsid w:val="00095151"/>
    <w:rsid w:val="00095316"/>
    <w:rsid w:val="0009561E"/>
    <w:rsid w:val="00096B94"/>
    <w:rsid w:val="0009714B"/>
    <w:rsid w:val="000974E6"/>
    <w:rsid w:val="00097B32"/>
    <w:rsid w:val="000A1CBE"/>
    <w:rsid w:val="000A1E5F"/>
    <w:rsid w:val="000A24B3"/>
    <w:rsid w:val="000A4DD3"/>
    <w:rsid w:val="000A6ACC"/>
    <w:rsid w:val="000B037F"/>
    <w:rsid w:val="000B042C"/>
    <w:rsid w:val="000B11CC"/>
    <w:rsid w:val="000B1723"/>
    <w:rsid w:val="000B28D7"/>
    <w:rsid w:val="000B3701"/>
    <w:rsid w:val="000B398E"/>
    <w:rsid w:val="000B494B"/>
    <w:rsid w:val="000B5D54"/>
    <w:rsid w:val="000B7C5C"/>
    <w:rsid w:val="000C006C"/>
    <w:rsid w:val="000C2827"/>
    <w:rsid w:val="000C40D1"/>
    <w:rsid w:val="000C5FB2"/>
    <w:rsid w:val="000C782D"/>
    <w:rsid w:val="000C7AD2"/>
    <w:rsid w:val="000D19D8"/>
    <w:rsid w:val="000D2252"/>
    <w:rsid w:val="000D538C"/>
    <w:rsid w:val="000D5B7D"/>
    <w:rsid w:val="000D5EB2"/>
    <w:rsid w:val="000D6030"/>
    <w:rsid w:val="000D6593"/>
    <w:rsid w:val="000D6B32"/>
    <w:rsid w:val="000D6DE9"/>
    <w:rsid w:val="000D6EE5"/>
    <w:rsid w:val="000E0547"/>
    <w:rsid w:val="000E0D1E"/>
    <w:rsid w:val="000E0FB2"/>
    <w:rsid w:val="000E2ACD"/>
    <w:rsid w:val="000E4D81"/>
    <w:rsid w:val="000E5982"/>
    <w:rsid w:val="000E6C3D"/>
    <w:rsid w:val="000E71E0"/>
    <w:rsid w:val="000E7BF0"/>
    <w:rsid w:val="000F0184"/>
    <w:rsid w:val="000F264B"/>
    <w:rsid w:val="000F3078"/>
    <w:rsid w:val="000F3386"/>
    <w:rsid w:val="000F5DBD"/>
    <w:rsid w:val="000F645B"/>
    <w:rsid w:val="000F7B3E"/>
    <w:rsid w:val="00100242"/>
    <w:rsid w:val="00100681"/>
    <w:rsid w:val="00101310"/>
    <w:rsid w:val="00101342"/>
    <w:rsid w:val="00102532"/>
    <w:rsid w:val="00102AAE"/>
    <w:rsid w:val="00102E3D"/>
    <w:rsid w:val="001032C3"/>
    <w:rsid w:val="00103FD6"/>
    <w:rsid w:val="00106FDB"/>
    <w:rsid w:val="001138A8"/>
    <w:rsid w:val="00114073"/>
    <w:rsid w:val="00114760"/>
    <w:rsid w:val="0011477B"/>
    <w:rsid w:val="0011480F"/>
    <w:rsid w:val="00120605"/>
    <w:rsid w:val="00120F14"/>
    <w:rsid w:val="0012129B"/>
    <w:rsid w:val="00121C38"/>
    <w:rsid w:val="0012209F"/>
    <w:rsid w:val="001224F8"/>
    <w:rsid w:val="001236AE"/>
    <w:rsid w:val="001256B5"/>
    <w:rsid w:val="00125D6A"/>
    <w:rsid w:val="00125DD0"/>
    <w:rsid w:val="00125E78"/>
    <w:rsid w:val="00126186"/>
    <w:rsid w:val="00127D4F"/>
    <w:rsid w:val="001317A6"/>
    <w:rsid w:val="0013199C"/>
    <w:rsid w:val="00133126"/>
    <w:rsid w:val="001334BE"/>
    <w:rsid w:val="001340FC"/>
    <w:rsid w:val="00134856"/>
    <w:rsid w:val="00134978"/>
    <w:rsid w:val="0014318B"/>
    <w:rsid w:val="001431FE"/>
    <w:rsid w:val="00143B3F"/>
    <w:rsid w:val="00144263"/>
    <w:rsid w:val="0014432F"/>
    <w:rsid w:val="00144339"/>
    <w:rsid w:val="001444D4"/>
    <w:rsid w:val="00144DB2"/>
    <w:rsid w:val="0014519A"/>
    <w:rsid w:val="00150197"/>
    <w:rsid w:val="00152706"/>
    <w:rsid w:val="00152AA3"/>
    <w:rsid w:val="00153EE0"/>
    <w:rsid w:val="001545A7"/>
    <w:rsid w:val="0015472D"/>
    <w:rsid w:val="001550A7"/>
    <w:rsid w:val="001558ED"/>
    <w:rsid w:val="00157D00"/>
    <w:rsid w:val="00160D23"/>
    <w:rsid w:val="0016263F"/>
    <w:rsid w:val="00162A6F"/>
    <w:rsid w:val="00162B27"/>
    <w:rsid w:val="00163656"/>
    <w:rsid w:val="00164A3C"/>
    <w:rsid w:val="0016503A"/>
    <w:rsid w:val="0016633B"/>
    <w:rsid w:val="00170653"/>
    <w:rsid w:val="00171004"/>
    <w:rsid w:val="001733E3"/>
    <w:rsid w:val="00173999"/>
    <w:rsid w:val="001743C5"/>
    <w:rsid w:val="0017489A"/>
    <w:rsid w:val="00175679"/>
    <w:rsid w:val="00181FC2"/>
    <w:rsid w:val="0018378E"/>
    <w:rsid w:val="0018402B"/>
    <w:rsid w:val="00184235"/>
    <w:rsid w:val="00187D85"/>
    <w:rsid w:val="001932D3"/>
    <w:rsid w:val="00195567"/>
    <w:rsid w:val="00195D78"/>
    <w:rsid w:val="00195EF3"/>
    <w:rsid w:val="001974F3"/>
    <w:rsid w:val="0019754C"/>
    <w:rsid w:val="001A07E4"/>
    <w:rsid w:val="001A15A3"/>
    <w:rsid w:val="001A17E0"/>
    <w:rsid w:val="001A4EA5"/>
    <w:rsid w:val="001A53BE"/>
    <w:rsid w:val="001A54A4"/>
    <w:rsid w:val="001A601D"/>
    <w:rsid w:val="001A6EBB"/>
    <w:rsid w:val="001B0C1D"/>
    <w:rsid w:val="001B1777"/>
    <w:rsid w:val="001B2D7F"/>
    <w:rsid w:val="001B4868"/>
    <w:rsid w:val="001B65DF"/>
    <w:rsid w:val="001B69E3"/>
    <w:rsid w:val="001B79D9"/>
    <w:rsid w:val="001C3688"/>
    <w:rsid w:val="001C40B1"/>
    <w:rsid w:val="001C62E6"/>
    <w:rsid w:val="001C6359"/>
    <w:rsid w:val="001C7579"/>
    <w:rsid w:val="001D03CE"/>
    <w:rsid w:val="001D06D2"/>
    <w:rsid w:val="001D4880"/>
    <w:rsid w:val="001D4B08"/>
    <w:rsid w:val="001D6152"/>
    <w:rsid w:val="001D6C2C"/>
    <w:rsid w:val="001D7317"/>
    <w:rsid w:val="001D76CD"/>
    <w:rsid w:val="001D775F"/>
    <w:rsid w:val="001D7ECB"/>
    <w:rsid w:val="001E1364"/>
    <w:rsid w:val="001E17F4"/>
    <w:rsid w:val="001E4D45"/>
    <w:rsid w:val="001F2249"/>
    <w:rsid w:val="001F29A9"/>
    <w:rsid w:val="001F3CCC"/>
    <w:rsid w:val="001F3DEF"/>
    <w:rsid w:val="001F51D5"/>
    <w:rsid w:val="0020053B"/>
    <w:rsid w:val="00200E42"/>
    <w:rsid w:val="00201FC3"/>
    <w:rsid w:val="002031B7"/>
    <w:rsid w:val="00203B85"/>
    <w:rsid w:val="00205081"/>
    <w:rsid w:val="002076CA"/>
    <w:rsid w:val="0021058B"/>
    <w:rsid w:val="00210BA9"/>
    <w:rsid w:val="00211DF8"/>
    <w:rsid w:val="00212B9F"/>
    <w:rsid w:val="002139AA"/>
    <w:rsid w:val="00214517"/>
    <w:rsid w:val="00216A61"/>
    <w:rsid w:val="0021711C"/>
    <w:rsid w:val="0022161A"/>
    <w:rsid w:val="00222562"/>
    <w:rsid w:val="00222ED4"/>
    <w:rsid w:val="00223219"/>
    <w:rsid w:val="00223811"/>
    <w:rsid w:val="00223D70"/>
    <w:rsid w:val="0022429B"/>
    <w:rsid w:val="00225234"/>
    <w:rsid w:val="0022540F"/>
    <w:rsid w:val="0022683B"/>
    <w:rsid w:val="002305F0"/>
    <w:rsid w:val="002306FE"/>
    <w:rsid w:val="002307B1"/>
    <w:rsid w:val="00230AC8"/>
    <w:rsid w:val="0023146F"/>
    <w:rsid w:val="00231C6A"/>
    <w:rsid w:val="00232352"/>
    <w:rsid w:val="00233141"/>
    <w:rsid w:val="002332DC"/>
    <w:rsid w:val="002335F7"/>
    <w:rsid w:val="0023568B"/>
    <w:rsid w:val="0023700B"/>
    <w:rsid w:val="002402BB"/>
    <w:rsid w:val="00240B95"/>
    <w:rsid w:val="00241852"/>
    <w:rsid w:val="00241E38"/>
    <w:rsid w:val="00243B6D"/>
    <w:rsid w:val="00245974"/>
    <w:rsid w:val="002465AE"/>
    <w:rsid w:val="00246A16"/>
    <w:rsid w:val="00246EC8"/>
    <w:rsid w:val="00247A79"/>
    <w:rsid w:val="00252073"/>
    <w:rsid w:val="0025309F"/>
    <w:rsid w:val="0025486A"/>
    <w:rsid w:val="00254A4F"/>
    <w:rsid w:val="00255CE9"/>
    <w:rsid w:val="00256491"/>
    <w:rsid w:val="00256E36"/>
    <w:rsid w:val="00262004"/>
    <w:rsid w:val="00263ABD"/>
    <w:rsid w:val="00265006"/>
    <w:rsid w:val="0026554E"/>
    <w:rsid w:val="00266512"/>
    <w:rsid w:val="00266522"/>
    <w:rsid w:val="00267310"/>
    <w:rsid w:val="00267471"/>
    <w:rsid w:val="0027369A"/>
    <w:rsid w:val="0027370E"/>
    <w:rsid w:val="00273EE2"/>
    <w:rsid w:val="002749B7"/>
    <w:rsid w:val="00275D2F"/>
    <w:rsid w:val="00276039"/>
    <w:rsid w:val="0027695C"/>
    <w:rsid w:val="002806FA"/>
    <w:rsid w:val="00282186"/>
    <w:rsid w:val="00282A71"/>
    <w:rsid w:val="002830AE"/>
    <w:rsid w:val="002845A9"/>
    <w:rsid w:val="00286255"/>
    <w:rsid w:val="00287AA7"/>
    <w:rsid w:val="00290531"/>
    <w:rsid w:val="0029149F"/>
    <w:rsid w:val="00291D3B"/>
    <w:rsid w:val="00291EC9"/>
    <w:rsid w:val="0029293E"/>
    <w:rsid w:val="002931B3"/>
    <w:rsid w:val="00293654"/>
    <w:rsid w:val="00293E53"/>
    <w:rsid w:val="00296410"/>
    <w:rsid w:val="00296FD9"/>
    <w:rsid w:val="00297054"/>
    <w:rsid w:val="0029766D"/>
    <w:rsid w:val="002A0746"/>
    <w:rsid w:val="002A1091"/>
    <w:rsid w:val="002A161F"/>
    <w:rsid w:val="002A2234"/>
    <w:rsid w:val="002A2260"/>
    <w:rsid w:val="002A26A1"/>
    <w:rsid w:val="002A2781"/>
    <w:rsid w:val="002A2B19"/>
    <w:rsid w:val="002A33C5"/>
    <w:rsid w:val="002A36B0"/>
    <w:rsid w:val="002A3E2B"/>
    <w:rsid w:val="002A40C2"/>
    <w:rsid w:val="002A43B9"/>
    <w:rsid w:val="002A47DA"/>
    <w:rsid w:val="002A610B"/>
    <w:rsid w:val="002A7334"/>
    <w:rsid w:val="002B06FA"/>
    <w:rsid w:val="002B077D"/>
    <w:rsid w:val="002B23DB"/>
    <w:rsid w:val="002B2935"/>
    <w:rsid w:val="002B3505"/>
    <w:rsid w:val="002B52A9"/>
    <w:rsid w:val="002B5F0F"/>
    <w:rsid w:val="002B7C48"/>
    <w:rsid w:val="002C1793"/>
    <w:rsid w:val="002C1BB1"/>
    <w:rsid w:val="002C20CE"/>
    <w:rsid w:val="002C2BD3"/>
    <w:rsid w:val="002C3F3F"/>
    <w:rsid w:val="002C4811"/>
    <w:rsid w:val="002C4FCE"/>
    <w:rsid w:val="002C592D"/>
    <w:rsid w:val="002C6AB3"/>
    <w:rsid w:val="002C6F33"/>
    <w:rsid w:val="002D13A2"/>
    <w:rsid w:val="002D151E"/>
    <w:rsid w:val="002D1989"/>
    <w:rsid w:val="002D2590"/>
    <w:rsid w:val="002D29BE"/>
    <w:rsid w:val="002D2B68"/>
    <w:rsid w:val="002D2F10"/>
    <w:rsid w:val="002D306B"/>
    <w:rsid w:val="002D3425"/>
    <w:rsid w:val="002D387A"/>
    <w:rsid w:val="002D3DE3"/>
    <w:rsid w:val="002D54D4"/>
    <w:rsid w:val="002D6E76"/>
    <w:rsid w:val="002E0029"/>
    <w:rsid w:val="002E00C6"/>
    <w:rsid w:val="002E0668"/>
    <w:rsid w:val="002E134A"/>
    <w:rsid w:val="002E1ABA"/>
    <w:rsid w:val="002E1B64"/>
    <w:rsid w:val="002E30AF"/>
    <w:rsid w:val="002E30B4"/>
    <w:rsid w:val="002E367E"/>
    <w:rsid w:val="002E3B48"/>
    <w:rsid w:val="002E516C"/>
    <w:rsid w:val="002E57F4"/>
    <w:rsid w:val="002E5D1B"/>
    <w:rsid w:val="002E6C98"/>
    <w:rsid w:val="002E78D5"/>
    <w:rsid w:val="002F1D66"/>
    <w:rsid w:val="002F1D96"/>
    <w:rsid w:val="002F2F16"/>
    <w:rsid w:val="002F4FCC"/>
    <w:rsid w:val="00300A1E"/>
    <w:rsid w:val="00303A29"/>
    <w:rsid w:val="00303F2B"/>
    <w:rsid w:val="00304CAA"/>
    <w:rsid w:val="00306B85"/>
    <w:rsid w:val="0031016D"/>
    <w:rsid w:val="003107F8"/>
    <w:rsid w:val="00311F3C"/>
    <w:rsid w:val="00312B21"/>
    <w:rsid w:val="00312C6F"/>
    <w:rsid w:val="00313826"/>
    <w:rsid w:val="003146AD"/>
    <w:rsid w:val="00315FEE"/>
    <w:rsid w:val="00321967"/>
    <w:rsid w:val="003229E4"/>
    <w:rsid w:val="00322C97"/>
    <w:rsid w:val="00326B27"/>
    <w:rsid w:val="0033055A"/>
    <w:rsid w:val="0033073E"/>
    <w:rsid w:val="003309F1"/>
    <w:rsid w:val="0033183B"/>
    <w:rsid w:val="00331C42"/>
    <w:rsid w:val="00334106"/>
    <w:rsid w:val="00334420"/>
    <w:rsid w:val="003348AF"/>
    <w:rsid w:val="003365E2"/>
    <w:rsid w:val="00336E0B"/>
    <w:rsid w:val="0034019D"/>
    <w:rsid w:val="003403C0"/>
    <w:rsid w:val="00340C22"/>
    <w:rsid w:val="00342D7F"/>
    <w:rsid w:val="003451F9"/>
    <w:rsid w:val="003468B3"/>
    <w:rsid w:val="00352DBF"/>
    <w:rsid w:val="00352ED2"/>
    <w:rsid w:val="00354A49"/>
    <w:rsid w:val="00354DA8"/>
    <w:rsid w:val="00355621"/>
    <w:rsid w:val="00355B21"/>
    <w:rsid w:val="0035668D"/>
    <w:rsid w:val="00363594"/>
    <w:rsid w:val="00363C8B"/>
    <w:rsid w:val="003646F2"/>
    <w:rsid w:val="00365182"/>
    <w:rsid w:val="003652E5"/>
    <w:rsid w:val="003654BC"/>
    <w:rsid w:val="00367DF6"/>
    <w:rsid w:val="003723B6"/>
    <w:rsid w:val="00373B7A"/>
    <w:rsid w:val="00377892"/>
    <w:rsid w:val="00382EC0"/>
    <w:rsid w:val="00383115"/>
    <w:rsid w:val="0038456C"/>
    <w:rsid w:val="003845EF"/>
    <w:rsid w:val="00384760"/>
    <w:rsid w:val="003859F9"/>
    <w:rsid w:val="00386A44"/>
    <w:rsid w:val="00393734"/>
    <w:rsid w:val="003957B7"/>
    <w:rsid w:val="00395E54"/>
    <w:rsid w:val="0039602E"/>
    <w:rsid w:val="00396032"/>
    <w:rsid w:val="00396350"/>
    <w:rsid w:val="0039698A"/>
    <w:rsid w:val="00397E5E"/>
    <w:rsid w:val="003A0064"/>
    <w:rsid w:val="003A0BD3"/>
    <w:rsid w:val="003A1834"/>
    <w:rsid w:val="003A1BDA"/>
    <w:rsid w:val="003A3CE5"/>
    <w:rsid w:val="003A4D30"/>
    <w:rsid w:val="003A7168"/>
    <w:rsid w:val="003A7216"/>
    <w:rsid w:val="003A76B7"/>
    <w:rsid w:val="003A7BF3"/>
    <w:rsid w:val="003B130E"/>
    <w:rsid w:val="003B1D64"/>
    <w:rsid w:val="003B1F0F"/>
    <w:rsid w:val="003B26C4"/>
    <w:rsid w:val="003B2DD9"/>
    <w:rsid w:val="003B5B5C"/>
    <w:rsid w:val="003B6469"/>
    <w:rsid w:val="003B68E6"/>
    <w:rsid w:val="003B7226"/>
    <w:rsid w:val="003B7DE6"/>
    <w:rsid w:val="003C0B10"/>
    <w:rsid w:val="003C4172"/>
    <w:rsid w:val="003C438D"/>
    <w:rsid w:val="003C5648"/>
    <w:rsid w:val="003C6B1E"/>
    <w:rsid w:val="003D0CFB"/>
    <w:rsid w:val="003D16A0"/>
    <w:rsid w:val="003D20E6"/>
    <w:rsid w:val="003D27EF"/>
    <w:rsid w:val="003D30B7"/>
    <w:rsid w:val="003D42A1"/>
    <w:rsid w:val="003D4897"/>
    <w:rsid w:val="003D48CC"/>
    <w:rsid w:val="003D5B21"/>
    <w:rsid w:val="003D5DCC"/>
    <w:rsid w:val="003D5F96"/>
    <w:rsid w:val="003D7345"/>
    <w:rsid w:val="003E0366"/>
    <w:rsid w:val="003E0845"/>
    <w:rsid w:val="003E127D"/>
    <w:rsid w:val="003E1296"/>
    <w:rsid w:val="003E2263"/>
    <w:rsid w:val="003E4D6D"/>
    <w:rsid w:val="003E5515"/>
    <w:rsid w:val="003E5B2A"/>
    <w:rsid w:val="003E65F6"/>
    <w:rsid w:val="003E7E8B"/>
    <w:rsid w:val="003F075B"/>
    <w:rsid w:val="003F1794"/>
    <w:rsid w:val="003F2599"/>
    <w:rsid w:val="003F5C73"/>
    <w:rsid w:val="003F7466"/>
    <w:rsid w:val="003F7CC5"/>
    <w:rsid w:val="004004D2"/>
    <w:rsid w:val="00400A1B"/>
    <w:rsid w:val="004012F9"/>
    <w:rsid w:val="00401330"/>
    <w:rsid w:val="00402385"/>
    <w:rsid w:val="004036C3"/>
    <w:rsid w:val="00403FE3"/>
    <w:rsid w:val="00404B9E"/>
    <w:rsid w:val="00405BA2"/>
    <w:rsid w:val="00412152"/>
    <w:rsid w:val="00412257"/>
    <w:rsid w:val="00417A77"/>
    <w:rsid w:val="0042189B"/>
    <w:rsid w:val="00422AA2"/>
    <w:rsid w:val="0042346D"/>
    <w:rsid w:val="00424599"/>
    <w:rsid w:val="00424C96"/>
    <w:rsid w:val="0042587A"/>
    <w:rsid w:val="00427344"/>
    <w:rsid w:val="00427F18"/>
    <w:rsid w:val="00430E10"/>
    <w:rsid w:val="0043129F"/>
    <w:rsid w:val="00431642"/>
    <w:rsid w:val="00431A54"/>
    <w:rsid w:val="00434F65"/>
    <w:rsid w:val="00435266"/>
    <w:rsid w:val="0043704A"/>
    <w:rsid w:val="00437476"/>
    <w:rsid w:val="00437A58"/>
    <w:rsid w:val="00437F7D"/>
    <w:rsid w:val="0044138E"/>
    <w:rsid w:val="004428D4"/>
    <w:rsid w:val="00442D2A"/>
    <w:rsid w:val="00444101"/>
    <w:rsid w:val="004446D8"/>
    <w:rsid w:val="00447178"/>
    <w:rsid w:val="004472C8"/>
    <w:rsid w:val="00447325"/>
    <w:rsid w:val="00447A48"/>
    <w:rsid w:val="00450BEB"/>
    <w:rsid w:val="00450EF2"/>
    <w:rsid w:val="00452526"/>
    <w:rsid w:val="00452730"/>
    <w:rsid w:val="004530EA"/>
    <w:rsid w:val="00455C6E"/>
    <w:rsid w:val="00457ACC"/>
    <w:rsid w:val="0046172F"/>
    <w:rsid w:val="004617FA"/>
    <w:rsid w:val="00462674"/>
    <w:rsid w:val="004652DE"/>
    <w:rsid w:val="00466B65"/>
    <w:rsid w:val="00467CF5"/>
    <w:rsid w:val="0047158B"/>
    <w:rsid w:val="00472810"/>
    <w:rsid w:val="004731DF"/>
    <w:rsid w:val="004768A4"/>
    <w:rsid w:val="004806BE"/>
    <w:rsid w:val="00483283"/>
    <w:rsid w:val="004842D2"/>
    <w:rsid w:val="00485365"/>
    <w:rsid w:val="0048537D"/>
    <w:rsid w:val="00487240"/>
    <w:rsid w:val="004878B4"/>
    <w:rsid w:val="004907CD"/>
    <w:rsid w:val="004913F6"/>
    <w:rsid w:val="00491D62"/>
    <w:rsid w:val="00492EFB"/>
    <w:rsid w:val="00495BAE"/>
    <w:rsid w:val="00497A0D"/>
    <w:rsid w:val="004A079B"/>
    <w:rsid w:val="004A221C"/>
    <w:rsid w:val="004A4671"/>
    <w:rsid w:val="004A5BA6"/>
    <w:rsid w:val="004A5FB4"/>
    <w:rsid w:val="004A6D43"/>
    <w:rsid w:val="004A6FDE"/>
    <w:rsid w:val="004A7080"/>
    <w:rsid w:val="004A79DB"/>
    <w:rsid w:val="004B1DAE"/>
    <w:rsid w:val="004B41E1"/>
    <w:rsid w:val="004B722B"/>
    <w:rsid w:val="004B7D87"/>
    <w:rsid w:val="004C084E"/>
    <w:rsid w:val="004C1402"/>
    <w:rsid w:val="004C3171"/>
    <w:rsid w:val="004C676C"/>
    <w:rsid w:val="004C6847"/>
    <w:rsid w:val="004D11D9"/>
    <w:rsid w:val="004D1BCB"/>
    <w:rsid w:val="004D25B3"/>
    <w:rsid w:val="004D35F2"/>
    <w:rsid w:val="004D3B82"/>
    <w:rsid w:val="004D423C"/>
    <w:rsid w:val="004D4D32"/>
    <w:rsid w:val="004E05E6"/>
    <w:rsid w:val="004E0F1B"/>
    <w:rsid w:val="004E1633"/>
    <w:rsid w:val="004E53F0"/>
    <w:rsid w:val="004E55DA"/>
    <w:rsid w:val="004E6661"/>
    <w:rsid w:val="004E6A60"/>
    <w:rsid w:val="004F403D"/>
    <w:rsid w:val="004F4A8A"/>
    <w:rsid w:val="004F5000"/>
    <w:rsid w:val="004F65B1"/>
    <w:rsid w:val="004F6D42"/>
    <w:rsid w:val="00500787"/>
    <w:rsid w:val="005024DB"/>
    <w:rsid w:val="00502942"/>
    <w:rsid w:val="00502AD2"/>
    <w:rsid w:val="0050318A"/>
    <w:rsid w:val="005035D9"/>
    <w:rsid w:val="00503BAF"/>
    <w:rsid w:val="005048C5"/>
    <w:rsid w:val="0050547A"/>
    <w:rsid w:val="005065BD"/>
    <w:rsid w:val="00506B50"/>
    <w:rsid w:val="0050774E"/>
    <w:rsid w:val="005077AD"/>
    <w:rsid w:val="005104CC"/>
    <w:rsid w:val="0051072E"/>
    <w:rsid w:val="0051186C"/>
    <w:rsid w:val="005123D6"/>
    <w:rsid w:val="00512440"/>
    <w:rsid w:val="00512BEF"/>
    <w:rsid w:val="00514D8A"/>
    <w:rsid w:val="005155A4"/>
    <w:rsid w:val="005162C2"/>
    <w:rsid w:val="005170EA"/>
    <w:rsid w:val="00517421"/>
    <w:rsid w:val="00517F17"/>
    <w:rsid w:val="00520B50"/>
    <w:rsid w:val="0052241D"/>
    <w:rsid w:val="005229B3"/>
    <w:rsid w:val="00522FC7"/>
    <w:rsid w:val="0052333F"/>
    <w:rsid w:val="00523DDF"/>
    <w:rsid w:val="005243C3"/>
    <w:rsid w:val="005251CC"/>
    <w:rsid w:val="00525CD6"/>
    <w:rsid w:val="00525F58"/>
    <w:rsid w:val="00526996"/>
    <w:rsid w:val="00526A75"/>
    <w:rsid w:val="00530B44"/>
    <w:rsid w:val="00531202"/>
    <w:rsid w:val="00531BDC"/>
    <w:rsid w:val="005324C5"/>
    <w:rsid w:val="0053285C"/>
    <w:rsid w:val="00532BD6"/>
    <w:rsid w:val="00534012"/>
    <w:rsid w:val="00534B85"/>
    <w:rsid w:val="00534E75"/>
    <w:rsid w:val="005372C7"/>
    <w:rsid w:val="005373CA"/>
    <w:rsid w:val="00537F8E"/>
    <w:rsid w:val="00541C3C"/>
    <w:rsid w:val="005425C6"/>
    <w:rsid w:val="0054315F"/>
    <w:rsid w:val="0054403B"/>
    <w:rsid w:val="00544847"/>
    <w:rsid w:val="00544CE3"/>
    <w:rsid w:val="00545CD4"/>
    <w:rsid w:val="0054603A"/>
    <w:rsid w:val="00546358"/>
    <w:rsid w:val="00546651"/>
    <w:rsid w:val="0054718A"/>
    <w:rsid w:val="00547A5B"/>
    <w:rsid w:val="00550882"/>
    <w:rsid w:val="00551B51"/>
    <w:rsid w:val="00552C84"/>
    <w:rsid w:val="00553FF1"/>
    <w:rsid w:val="00554622"/>
    <w:rsid w:val="0055597E"/>
    <w:rsid w:val="00556162"/>
    <w:rsid w:val="00556924"/>
    <w:rsid w:val="00560072"/>
    <w:rsid w:val="00562957"/>
    <w:rsid w:val="00562E72"/>
    <w:rsid w:val="005636C9"/>
    <w:rsid w:val="005639B4"/>
    <w:rsid w:val="0056433D"/>
    <w:rsid w:val="00564E80"/>
    <w:rsid w:val="00565555"/>
    <w:rsid w:val="005661FD"/>
    <w:rsid w:val="0056660E"/>
    <w:rsid w:val="00566B9C"/>
    <w:rsid w:val="00567C42"/>
    <w:rsid w:val="00570FA8"/>
    <w:rsid w:val="0057241F"/>
    <w:rsid w:val="00572502"/>
    <w:rsid w:val="00573285"/>
    <w:rsid w:val="00573B21"/>
    <w:rsid w:val="00574176"/>
    <w:rsid w:val="00575C6B"/>
    <w:rsid w:val="00576D88"/>
    <w:rsid w:val="00576E44"/>
    <w:rsid w:val="005800C9"/>
    <w:rsid w:val="005808DC"/>
    <w:rsid w:val="00580A41"/>
    <w:rsid w:val="00581735"/>
    <w:rsid w:val="00581B3A"/>
    <w:rsid w:val="00582198"/>
    <w:rsid w:val="00582DBD"/>
    <w:rsid w:val="005834CA"/>
    <w:rsid w:val="00583E2C"/>
    <w:rsid w:val="005859A1"/>
    <w:rsid w:val="0058713C"/>
    <w:rsid w:val="00590D30"/>
    <w:rsid w:val="00591271"/>
    <w:rsid w:val="005918AF"/>
    <w:rsid w:val="00591FB4"/>
    <w:rsid w:val="00593DA9"/>
    <w:rsid w:val="005944B4"/>
    <w:rsid w:val="00595F4C"/>
    <w:rsid w:val="00597F05"/>
    <w:rsid w:val="005A099F"/>
    <w:rsid w:val="005A0A38"/>
    <w:rsid w:val="005A2201"/>
    <w:rsid w:val="005A6258"/>
    <w:rsid w:val="005A62C8"/>
    <w:rsid w:val="005B0C5D"/>
    <w:rsid w:val="005B12DC"/>
    <w:rsid w:val="005B21C5"/>
    <w:rsid w:val="005B3613"/>
    <w:rsid w:val="005B6FC9"/>
    <w:rsid w:val="005C017B"/>
    <w:rsid w:val="005C282E"/>
    <w:rsid w:val="005C2D67"/>
    <w:rsid w:val="005C30F1"/>
    <w:rsid w:val="005C3EEA"/>
    <w:rsid w:val="005C3F80"/>
    <w:rsid w:val="005C6043"/>
    <w:rsid w:val="005C66E5"/>
    <w:rsid w:val="005C6711"/>
    <w:rsid w:val="005C7FF5"/>
    <w:rsid w:val="005D0A7A"/>
    <w:rsid w:val="005D1FFC"/>
    <w:rsid w:val="005D200F"/>
    <w:rsid w:val="005D2B38"/>
    <w:rsid w:val="005D56A4"/>
    <w:rsid w:val="005D7BF3"/>
    <w:rsid w:val="005E0729"/>
    <w:rsid w:val="005E1E4C"/>
    <w:rsid w:val="005E21BF"/>
    <w:rsid w:val="005E244A"/>
    <w:rsid w:val="005E33E8"/>
    <w:rsid w:val="005E3C97"/>
    <w:rsid w:val="005E4329"/>
    <w:rsid w:val="005E680E"/>
    <w:rsid w:val="005E740A"/>
    <w:rsid w:val="005E79A1"/>
    <w:rsid w:val="005F0AE1"/>
    <w:rsid w:val="005F21B6"/>
    <w:rsid w:val="005F35F0"/>
    <w:rsid w:val="005F4205"/>
    <w:rsid w:val="005F4325"/>
    <w:rsid w:val="005F55AA"/>
    <w:rsid w:val="005F581A"/>
    <w:rsid w:val="005F6A60"/>
    <w:rsid w:val="005F6B1F"/>
    <w:rsid w:val="005F6D66"/>
    <w:rsid w:val="00600D55"/>
    <w:rsid w:val="006038AE"/>
    <w:rsid w:val="00603E60"/>
    <w:rsid w:val="0060402C"/>
    <w:rsid w:val="00605514"/>
    <w:rsid w:val="00606386"/>
    <w:rsid w:val="00612C8E"/>
    <w:rsid w:val="00612EFA"/>
    <w:rsid w:val="00613264"/>
    <w:rsid w:val="006137D9"/>
    <w:rsid w:val="006141B4"/>
    <w:rsid w:val="00614D87"/>
    <w:rsid w:val="00614EF9"/>
    <w:rsid w:val="00615693"/>
    <w:rsid w:val="006217BB"/>
    <w:rsid w:val="0062276C"/>
    <w:rsid w:val="00624233"/>
    <w:rsid w:val="00625B9E"/>
    <w:rsid w:val="00626F10"/>
    <w:rsid w:val="006274D9"/>
    <w:rsid w:val="00627A72"/>
    <w:rsid w:val="00627D39"/>
    <w:rsid w:val="00630067"/>
    <w:rsid w:val="00631FD7"/>
    <w:rsid w:val="0063202C"/>
    <w:rsid w:val="00632ED3"/>
    <w:rsid w:val="006338DF"/>
    <w:rsid w:val="006348DD"/>
    <w:rsid w:val="00635D66"/>
    <w:rsid w:val="00637572"/>
    <w:rsid w:val="00640494"/>
    <w:rsid w:val="00640FFA"/>
    <w:rsid w:val="00641541"/>
    <w:rsid w:val="00641BB0"/>
    <w:rsid w:val="006433E5"/>
    <w:rsid w:val="00643DCB"/>
    <w:rsid w:val="00644296"/>
    <w:rsid w:val="00645C27"/>
    <w:rsid w:val="00645DBB"/>
    <w:rsid w:val="00646538"/>
    <w:rsid w:val="00646B9F"/>
    <w:rsid w:val="00646FEE"/>
    <w:rsid w:val="006470E6"/>
    <w:rsid w:val="00647314"/>
    <w:rsid w:val="00653553"/>
    <w:rsid w:val="00653C69"/>
    <w:rsid w:val="006540B6"/>
    <w:rsid w:val="00654328"/>
    <w:rsid w:val="006559E6"/>
    <w:rsid w:val="00655ACB"/>
    <w:rsid w:val="00655E1A"/>
    <w:rsid w:val="00656524"/>
    <w:rsid w:val="00656C67"/>
    <w:rsid w:val="006576F2"/>
    <w:rsid w:val="00657806"/>
    <w:rsid w:val="00660F69"/>
    <w:rsid w:val="006633EC"/>
    <w:rsid w:val="006649BA"/>
    <w:rsid w:val="00664BAB"/>
    <w:rsid w:val="0066543B"/>
    <w:rsid w:val="006654DB"/>
    <w:rsid w:val="00666026"/>
    <w:rsid w:val="006677ED"/>
    <w:rsid w:val="00667AF4"/>
    <w:rsid w:val="00667BCD"/>
    <w:rsid w:val="00667C0C"/>
    <w:rsid w:val="006735FC"/>
    <w:rsid w:val="00673E14"/>
    <w:rsid w:val="00673F9D"/>
    <w:rsid w:val="0067612E"/>
    <w:rsid w:val="0067620A"/>
    <w:rsid w:val="00676635"/>
    <w:rsid w:val="00677521"/>
    <w:rsid w:val="00680982"/>
    <w:rsid w:val="0068170E"/>
    <w:rsid w:val="0068216C"/>
    <w:rsid w:val="00684CCA"/>
    <w:rsid w:val="0068577A"/>
    <w:rsid w:val="00685BF2"/>
    <w:rsid w:val="00686A6B"/>
    <w:rsid w:val="00687DAE"/>
    <w:rsid w:val="00690664"/>
    <w:rsid w:val="0069084A"/>
    <w:rsid w:val="00690D0C"/>
    <w:rsid w:val="006912A7"/>
    <w:rsid w:val="00691EBE"/>
    <w:rsid w:val="00693210"/>
    <w:rsid w:val="006935B5"/>
    <w:rsid w:val="00693AF8"/>
    <w:rsid w:val="00694F8A"/>
    <w:rsid w:val="00697149"/>
    <w:rsid w:val="006A2797"/>
    <w:rsid w:val="006A3BBA"/>
    <w:rsid w:val="006A4A3A"/>
    <w:rsid w:val="006A4FDB"/>
    <w:rsid w:val="006A5229"/>
    <w:rsid w:val="006A65B0"/>
    <w:rsid w:val="006A7A95"/>
    <w:rsid w:val="006A7FD5"/>
    <w:rsid w:val="006B037E"/>
    <w:rsid w:val="006B0535"/>
    <w:rsid w:val="006B2416"/>
    <w:rsid w:val="006B2501"/>
    <w:rsid w:val="006B3E86"/>
    <w:rsid w:val="006B4518"/>
    <w:rsid w:val="006B5C9F"/>
    <w:rsid w:val="006B6008"/>
    <w:rsid w:val="006B7210"/>
    <w:rsid w:val="006C166F"/>
    <w:rsid w:val="006C470F"/>
    <w:rsid w:val="006C49F4"/>
    <w:rsid w:val="006C7151"/>
    <w:rsid w:val="006C73C4"/>
    <w:rsid w:val="006C788C"/>
    <w:rsid w:val="006D0960"/>
    <w:rsid w:val="006D3E73"/>
    <w:rsid w:val="006D43B6"/>
    <w:rsid w:val="006D4B28"/>
    <w:rsid w:val="006D62BB"/>
    <w:rsid w:val="006D757B"/>
    <w:rsid w:val="006E1814"/>
    <w:rsid w:val="006E2303"/>
    <w:rsid w:val="006E297D"/>
    <w:rsid w:val="006E5501"/>
    <w:rsid w:val="006E6B25"/>
    <w:rsid w:val="006E7253"/>
    <w:rsid w:val="006E7269"/>
    <w:rsid w:val="006F0BBE"/>
    <w:rsid w:val="006F18DC"/>
    <w:rsid w:val="006F1BA6"/>
    <w:rsid w:val="006F206D"/>
    <w:rsid w:val="006F46EB"/>
    <w:rsid w:val="006F6A2F"/>
    <w:rsid w:val="006F736B"/>
    <w:rsid w:val="006F7F3B"/>
    <w:rsid w:val="0070130C"/>
    <w:rsid w:val="0070226A"/>
    <w:rsid w:val="0070357C"/>
    <w:rsid w:val="007056DF"/>
    <w:rsid w:val="00705DFA"/>
    <w:rsid w:val="007073DA"/>
    <w:rsid w:val="007102A5"/>
    <w:rsid w:val="00710F8A"/>
    <w:rsid w:val="0071424E"/>
    <w:rsid w:val="00716177"/>
    <w:rsid w:val="007166EA"/>
    <w:rsid w:val="00716701"/>
    <w:rsid w:val="00716D71"/>
    <w:rsid w:val="00717B9E"/>
    <w:rsid w:val="00720184"/>
    <w:rsid w:val="0072249C"/>
    <w:rsid w:val="00722CE8"/>
    <w:rsid w:val="007235A5"/>
    <w:rsid w:val="007240EF"/>
    <w:rsid w:val="00725282"/>
    <w:rsid w:val="00726A28"/>
    <w:rsid w:val="00726D99"/>
    <w:rsid w:val="00727A39"/>
    <w:rsid w:val="007311F9"/>
    <w:rsid w:val="00731363"/>
    <w:rsid w:val="0073265B"/>
    <w:rsid w:val="00732738"/>
    <w:rsid w:val="00734425"/>
    <w:rsid w:val="00734604"/>
    <w:rsid w:val="00734FB1"/>
    <w:rsid w:val="007355DB"/>
    <w:rsid w:val="00740682"/>
    <w:rsid w:val="0074126E"/>
    <w:rsid w:val="007424C2"/>
    <w:rsid w:val="00743170"/>
    <w:rsid w:val="007459AF"/>
    <w:rsid w:val="0074710B"/>
    <w:rsid w:val="007478D8"/>
    <w:rsid w:val="00750D86"/>
    <w:rsid w:val="0075185C"/>
    <w:rsid w:val="00751AB1"/>
    <w:rsid w:val="00751E40"/>
    <w:rsid w:val="0075393D"/>
    <w:rsid w:val="00753A0F"/>
    <w:rsid w:val="00753F0A"/>
    <w:rsid w:val="00754DDF"/>
    <w:rsid w:val="00755D7D"/>
    <w:rsid w:val="00755E89"/>
    <w:rsid w:val="007563D8"/>
    <w:rsid w:val="00761B7F"/>
    <w:rsid w:val="00761CC4"/>
    <w:rsid w:val="00762413"/>
    <w:rsid w:val="00762483"/>
    <w:rsid w:val="007630A8"/>
    <w:rsid w:val="0076352E"/>
    <w:rsid w:val="007637C3"/>
    <w:rsid w:val="00764766"/>
    <w:rsid w:val="007675D0"/>
    <w:rsid w:val="0077116D"/>
    <w:rsid w:val="00771445"/>
    <w:rsid w:val="007718A8"/>
    <w:rsid w:val="00771F35"/>
    <w:rsid w:val="007733BC"/>
    <w:rsid w:val="0077589E"/>
    <w:rsid w:val="00777521"/>
    <w:rsid w:val="00777D18"/>
    <w:rsid w:val="007801A9"/>
    <w:rsid w:val="007827E8"/>
    <w:rsid w:val="007829E1"/>
    <w:rsid w:val="0078387D"/>
    <w:rsid w:val="007838CE"/>
    <w:rsid w:val="00783AA1"/>
    <w:rsid w:val="00787111"/>
    <w:rsid w:val="00790A76"/>
    <w:rsid w:val="007913F6"/>
    <w:rsid w:val="0079405C"/>
    <w:rsid w:val="00796ABD"/>
    <w:rsid w:val="00796BB3"/>
    <w:rsid w:val="00797E0D"/>
    <w:rsid w:val="00797E28"/>
    <w:rsid w:val="00797E2D"/>
    <w:rsid w:val="007A098E"/>
    <w:rsid w:val="007A0F07"/>
    <w:rsid w:val="007A19DA"/>
    <w:rsid w:val="007A2584"/>
    <w:rsid w:val="007A35A9"/>
    <w:rsid w:val="007A65FB"/>
    <w:rsid w:val="007A6A9C"/>
    <w:rsid w:val="007A7D71"/>
    <w:rsid w:val="007B03D5"/>
    <w:rsid w:val="007B0D0B"/>
    <w:rsid w:val="007B1C0A"/>
    <w:rsid w:val="007B202E"/>
    <w:rsid w:val="007B2B02"/>
    <w:rsid w:val="007B2D50"/>
    <w:rsid w:val="007B3ADF"/>
    <w:rsid w:val="007B40C3"/>
    <w:rsid w:val="007B5890"/>
    <w:rsid w:val="007C02C7"/>
    <w:rsid w:val="007C0695"/>
    <w:rsid w:val="007C0C7E"/>
    <w:rsid w:val="007C2B54"/>
    <w:rsid w:val="007C32D6"/>
    <w:rsid w:val="007C457E"/>
    <w:rsid w:val="007C4A14"/>
    <w:rsid w:val="007C4B52"/>
    <w:rsid w:val="007C7091"/>
    <w:rsid w:val="007D0DC3"/>
    <w:rsid w:val="007D233F"/>
    <w:rsid w:val="007D28B6"/>
    <w:rsid w:val="007D46B6"/>
    <w:rsid w:val="007D4D77"/>
    <w:rsid w:val="007D5FE7"/>
    <w:rsid w:val="007D6217"/>
    <w:rsid w:val="007D6497"/>
    <w:rsid w:val="007D7645"/>
    <w:rsid w:val="007E0253"/>
    <w:rsid w:val="007E12A9"/>
    <w:rsid w:val="007E179E"/>
    <w:rsid w:val="007E28A7"/>
    <w:rsid w:val="007E41FD"/>
    <w:rsid w:val="007E4568"/>
    <w:rsid w:val="007E4E96"/>
    <w:rsid w:val="007E55D7"/>
    <w:rsid w:val="007E61FF"/>
    <w:rsid w:val="007E6357"/>
    <w:rsid w:val="007F02A6"/>
    <w:rsid w:val="007F3522"/>
    <w:rsid w:val="007F36A0"/>
    <w:rsid w:val="007F3E09"/>
    <w:rsid w:val="007F5B53"/>
    <w:rsid w:val="007F5B74"/>
    <w:rsid w:val="007F5EDD"/>
    <w:rsid w:val="007F60E5"/>
    <w:rsid w:val="007F67D2"/>
    <w:rsid w:val="007F7157"/>
    <w:rsid w:val="00800494"/>
    <w:rsid w:val="00800875"/>
    <w:rsid w:val="008030DD"/>
    <w:rsid w:val="00803B9C"/>
    <w:rsid w:val="008046DE"/>
    <w:rsid w:val="00805003"/>
    <w:rsid w:val="008050E2"/>
    <w:rsid w:val="00805DD9"/>
    <w:rsid w:val="00806C4D"/>
    <w:rsid w:val="00806D5E"/>
    <w:rsid w:val="0081008A"/>
    <w:rsid w:val="00810D11"/>
    <w:rsid w:val="00812493"/>
    <w:rsid w:val="008152BB"/>
    <w:rsid w:val="00815F55"/>
    <w:rsid w:val="008161A7"/>
    <w:rsid w:val="00816819"/>
    <w:rsid w:val="00816A7F"/>
    <w:rsid w:val="00820141"/>
    <w:rsid w:val="00820DA1"/>
    <w:rsid w:val="008218D6"/>
    <w:rsid w:val="00822D3F"/>
    <w:rsid w:val="0082573E"/>
    <w:rsid w:val="0082594A"/>
    <w:rsid w:val="00825CB0"/>
    <w:rsid w:val="008276C0"/>
    <w:rsid w:val="00832DD9"/>
    <w:rsid w:val="00832E34"/>
    <w:rsid w:val="00833573"/>
    <w:rsid w:val="00834310"/>
    <w:rsid w:val="00834B6D"/>
    <w:rsid w:val="008353A9"/>
    <w:rsid w:val="008354DF"/>
    <w:rsid w:val="0083562F"/>
    <w:rsid w:val="00836683"/>
    <w:rsid w:val="0084088E"/>
    <w:rsid w:val="00843609"/>
    <w:rsid w:val="00850EE8"/>
    <w:rsid w:val="00852E73"/>
    <w:rsid w:val="00853B75"/>
    <w:rsid w:val="008548CE"/>
    <w:rsid w:val="00854D6C"/>
    <w:rsid w:val="00854E49"/>
    <w:rsid w:val="00856251"/>
    <w:rsid w:val="00856AAA"/>
    <w:rsid w:val="00862BE7"/>
    <w:rsid w:val="0086391C"/>
    <w:rsid w:val="00864767"/>
    <w:rsid w:val="0086632E"/>
    <w:rsid w:val="0086707E"/>
    <w:rsid w:val="00873D95"/>
    <w:rsid w:val="00875AD4"/>
    <w:rsid w:val="0087683E"/>
    <w:rsid w:val="00877001"/>
    <w:rsid w:val="0087752E"/>
    <w:rsid w:val="00880800"/>
    <w:rsid w:val="00880BFA"/>
    <w:rsid w:val="00880CE5"/>
    <w:rsid w:val="008816C9"/>
    <w:rsid w:val="008819E8"/>
    <w:rsid w:val="00882B19"/>
    <w:rsid w:val="00883B36"/>
    <w:rsid w:val="00884F87"/>
    <w:rsid w:val="008851E0"/>
    <w:rsid w:val="00886BC1"/>
    <w:rsid w:val="008871D8"/>
    <w:rsid w:val="00891BBB"/>
    <w:rsid w:val="00891E59"/>
    <w:rsid w:val="00893914"/>
    <w:rsid w:val="00893946"/>
    <w:rsid w:val="00893C9D"/>
    <w:rsid w:val="00894F9F"/>
    <w:rsid w:val="00895D8B"/>
    <w:rsid w:val="008964FC"/>
    <w:rsid w:val="00896959"/>
    <w:rsid w:val="008A0253"/>
    <w:rsid w:val="008A0AAC"/>
    <w:rsid w:val="008A1005"/>
    <w:rsid w:val="008A402F"/>
    <w:rsid w:val="008A4B4E"/>
    <w:rsid w:val="008A5782"/>
    <w:rsid w:val="008A5FE4"/>
    <w:rsid w:val="008A77CA"/>
    <w:rsid w:val="008B2294"/>
    <w:rsid w:val="008B29FD"/>
    <w:rsid w:val="008B42EF"/>
    <w:rsid w:val="008B42FF"/>
    <w:rsid w:val="008B5DF7"/>
    <w:rsid w:val="008B6F58"/>
    <w:rsid w:val="008B70DF"/>
    <w:rsid w:val="008B7CA8"/>
    <w:rsid w:val="008C2501"/>
    <w:rsid w:val="008C46EE"/>
    <w:rsid w:val="008C4836"/>
    <w:rsid w:val="008C4C4F"/>
    <w:rsid w:val="008C7156"/>
    <w:rsid w:val="008C76C1"/>
    <w:rsid w:val="008D042B"/>
    <w:rsid w:val="008D0BDE"/>
    <w:rsid w:val="008D2F42"/>
    <w:rsid w:val="008D39A7"/>
    <w:rsid w:val="008D3AB7"/>
    <w:rsid w:val="008D4069"/>
    <w:rsid w:val="008D4DBB"/>
    <w:rsid w:val="008D782D"/>
    <w:rsid w:val="008E0B81"/>
    <w:rsid w:val="008E1EDC"/>
    <w:rsid w:val="008E24FA"/>
    <w:rsid w:val="008E4C10"/>
    <w:rsid w:val="008E4CC7"/>
    <w:rsid w:val="008E4DB8"/>
    <w:rsid w:val="008E51F5"/>
    <w:rsid w:val="008E5A69"/>
    <w:rsid w:val="008E69AB"/>
    <w:rsid w:val="008E71F5"/>
    <w:rsid w:val="008E769A"/>
    <w:rsid w:val="008E7D8A"/>
    <w:rsid w:val="008F0C39"/>
    <w:rsid w:val="008F0C5A"/>
    <w:rsid w:val="008F10A3"/>
    <w:rsid w:val="008F1840"/>
    <w:rsid w:val="008F2F4E"/>
    <w:rsid w:val="008F45B0"/>
    <w:rsid w:val="008F5668"/>
    <w:rsid w:val="008F5700"/>
    <w:rsid w:val="00900AFF"/>
    <w:rsid w:val="0090206D"/>
    <w:rsid w:val="009035A8"/>
    <w:rsid w:val="0090383D"/>
    <w:rsid w:val="009038E1"/>
    <w:rsid w:val="00904039"/>
    <w:rsid w:val="00904E66"/>
    <w:rsid w:val="00905BC7"/>
    <w:rsid w:val="00910E9B"/>
    <w:rsid w:val="00912C13"/>
    <w:rsid w:val="009130ED"/>
    <w:rsid w:val="0091366F"/>
    <w:rsid w:val="0091389F"/>
    <w:rsid w:val="009158DD"/>
    <w:rsid w:val="00916CAD"/>
    <w:rsid w:val="0091706A"/>
    <w:rsid w:val="00917438"/>
    <w:rsid w:val="00920A9A"/>
    <w:rsid w:val="00920F66"/>
    <w:rsid w:val="0092119C"/>
    <w:rsid w:val="00921374"/>
    <w:rsid w:val="00923600"/>
    <w:rsid w:val="00924A65"/>
    <w:rsid w:val="009256EF"/>
    <w:rsid w:val="00926F3B"/>
    <w:rsid w:val="009308EA"/>
    <w:rsid w:val="00933D7E"/>
    <w:rsid w:val="009355A3"/>
    <w:rsid w:val="009355F7"/>
    <w:rsid w:val="009358A4"/>
    <w:rsid w:val="00935A21"/>
    <w:rsid w:val="00935DE5"/>
    <w:rsid w:val="00936FFE"/>
    <w:rsid w:val="00937DAC"/>
    <w:rsid w:val="009402F5"/>
    <w:rsid w:val="009407C8"/>
    <w:rsid w:val="00941A10"/>
    <w:rsid w:val="00941E7D"/>
    <w:rsid w:val="00942AE3"/>
    <w:rsid w:val="009444FA"/>
    <w:rsid w:val="00944D3D"/>
    <w:rsid w:val="00945E32"/>
    <w:rsid w:val="00946001"/>
    <w:rsid w:val="00951008"/>
    <w:rsid w:val="009510D9"/>
    <w:rsid w:val="0095157C"/>
    <w:rsid w:val="00953365"/>
    <w:rsid w:val="009608F6"/>
    <w:rsid w:val="00961229"/>
    <w:rsid w:val="009615E1"/>
    <w:rsid w:val="00962680"/>
    <w:rsid w:val="00966417"/>
    <w:rsid w:val="00970335"/>
    <w:rsid w:val="0097068D"/>
    <w:rsid w:val="00970E57"/>
    <w:rsid w:val="00973539"/>
    <w:rsid w:val="00973585"/>
    <w:rsid w:val="00974FB3"/>
    <w:rsid w:val="0097574D"/>
    <w:rsid w:val="00980F7F"/>
    <w:rsid w:val="00984900"/>
    <w:rsid w:val="00985F16"/>
    <w:rsid w:val="00986D2D"/>
    <w:rsid w:val="009872B9"/>
    <w:rsid w:val="00990503"/>
    <w:rsid w:val="00990AF2"/>
    <w:rsid w:val="00991CCA"/>
    <w:rsid w:val="00992566"/>
    <w:rsid w:val="009927E1"/>
    <w:rsid w:val="00993CB8"/>
    <w:rsid w:val="009A04F8"/>
    <w:rsid w:val="009A13CC"/>
    <w:rsid w:val="009A15CA"/>
    <w:rsid w:val="009A1BB1"/>
    <w:rsid w:val="009A1EC3"/>
    <w:rsid w:val="009A2CB6"/>
    <w:rsid w:val="009A7040"/>
    <w:rsid w:val="009A754B"/>
    <w:rsid w:val="009B0295"/>
    <w:rsid w:val="009B07C0"/>
    <w:rsid w:val="009B0F3A"/>
    <w:rsid w:val="009B1859"/>
    <w:rsid w:val="009B299B"/>
    <w:rsid w:val="009B3522"/>
    <w:rsid w:val="009B42F6"/>
    <w:rsid w:val="009B48CB"/>
    <w:rsid w:val="009B4ACF"/>
    <w:rsid w:val="009B52F3"/>
    <w:rsid w:val="009B52F9"/>
    <w:rsid w:val="009C0486"/>
    <w:rsid w:val="009C0849"/>
    <w:rsid w:val="009C2D15"/>
    <w:rsid w:val="009C32B4"/>
    <w:rsid w:val="009C32CD"/>
    <w:rsid w:val="009C378A"/>
    <w:rsid w:val="009C3B50"/>
    <w:rsid w:val="009C6E17"/>
    <w:rsid w:val="009C7575"/>
    <w:rsid w:val="009C76F6"/>
    <w:rsid w:val="009C77ED"/>
    <w:rsid w:val="009D309E"/>
    <w:rsid w:val="009D3875"/>
    <w:rsid w:val="009D3DF4"/>
    <w:rsid w:val="009D551D"/>
    <w:rsid w:val="009D5703"/>
    <w:rsid w:val="009D66A6"/>
    <w:rsid w:val="009E1143"/>
    <w:rsid w:val="009E155A"/>
    <w:rsid w:val="009E2896"/>
    <w:rsid w:val="009E3311"/>
    <w:rsid w:val="009E335A"/>
    <w:rsid w:val="009E42CA"/>
    <w:rsid w:val="009E5502"/>
    <w:rsid w:val="009E61AA"/>
    <w:rsid w:val="009E7533"/>
    <w:rsid w:val="009F094B"/>
    <w:rsid w:val="009F1591"/>
    <w:rsid w:val="009F2462"/>
    <w:rsid w:val="009F2DA6"/>
    <w:rsid w:val="009F4298"/>
    <w:rsid w:val="009F4355"/>
    <w:rsid w:val="009F6CBE"/>
    <w:rsid w:val="009F6F55"/>
    <w:rsid w:val="009F770A"/>
    <w:rsid w:val="009F7C6A"/>
    <w:rsid w:val="00A015B4"/>
    <w:rsid w:val="00A01967"/>
    <w:rsid w:val="00A01A98"/>
    <w:rsid w:val="00A05F3E"/>
    <w:rsid w:val="00A062A3"/>
    <w:rsid w:val="00A072CB"/>
    <w:rsid w:val="00A075CF"/>
    <w:rsid w:val="00A07E65"/>
    <w:rsid w:val="00A110FD"/>
    <w:rsid w:val="00A114EB"/>
    <w:rsid w:val="00A11DA1"/>
    <w:rsid w:val="00A12C2C"/>
    <w:rsid w:val="00A133E7"/>
    <w:rsid w:val="00A140EC"/>
    <w:rsid w:val="00A14292"/>
    <w:rsid w:val="00A15259"/>
    <w:rsid w:val="00A15D92"/>
    <w:rsid w:val="00A165AF"/>
    <w:rsid w:val="00A16C15"/>
    <w:rsid w:val="00A20DC0"/>
    <w:rsid w:val="00A214F4"/>
    <w:rsid w:val="00A21F47"/>
    <w:rsid w:val="00A22BD6"/>
    <w:rsid w:val="00A23A3C"/>
    <w:rsid w:val="00A23F29"/>
    <w:rsid w:val="00A310BF"/>
    <w:rsid w:val="00A31D4F"/>
    <w:rsid w:val="00A35339"/>
    <w:rsid w:val="00A36450"/>
    <w:rsid w:val="00A3787B"/>
    <w:rsid w:val="00A406B4"/>
    <w:rsid w:val="00A43610"/>
    <w:rsid w:val="00A44655"/>
    <w:rsid w:val="00A4576A"/>
    <w:rsid w:val="00A47A38"/>
    <w:rsid w:val="00A51B2E"/>
    <w:rsid w:val="00A53102"/>
    <w:rsid w:val="00A55083"/>
    <w:rsid w:val="00A55E00"/>
    <w:rsid w:val="00A564DF"/>
    <w:rsid w:val="00A56D5D"/>
    <w:rsid w:val="00A57791"/>
    <w:rsid w:val="00A577E2"/>
    <w:rsid w:val="00A6025D"/>
    <w:rsid w:val="00A60564"/>
    <w:rsid w:val="00A60F7E"/>
    <w:rsid w:val="00A61C7C"/>
    <w:rsid w:val="00A62737"/>
    <w:rsid w:val="00A65818"/>
    <w:rsid w:val="00A6725C"/>
    <w:rsid w:val="00A7132A"/>
    <w:rsid w:val="00A71359"/>
    <w:rsid w:val="00A713CB"/>
    <w:rsid w:val="00A72572"/>
    <w:rsid w:val="00A729E2"/>
    <w:rsid w:val="00A73AF3"/>
    <w:rsid w:val="00A7680D"/>
    <w:rsid w:val="00A76B4A"/>
    <w:rsid w:val="00A7705A"/>
    <w:rsid w:val="00A80CF0"/>
    <w:rsid w:val="00A81669"/>
    <w:rsid w:val="00A82208"/>
    <w:rsid w:val="00A82846"/>
    <w:rsid w:val="00A82E5C"/>
    <w:rsid w:val="00A8352B"/>
    <w:rsid w:val="00A87FE0"/>
    <w:rsid w:val="00A904D0"/>
    <w:rsid w:val="00A9175F"/>
    <w:rsid w:val="00A91B7F"/>
    <w:rsid w:val="00A935B7"/>
    <w:rsid w:val="00A942C7"/>
    <w:rsid w:val="00A95FBF"/>
    <w:rsid w:val="00A974F6"/>
    <w:rsid w:val="00A9788A"/>
    <w:rsid w:val="00AA1193"/>
    <w:rsid w:val="00AA3491"/>
    <w:rsid w:val="00AA3581"/>
    <w:rsid w:val="00AA3882"/>
    <w:rsid w:val="00AA3F4D"/>
    <w:rsid w:val="00AA4B08"/>
    <w:rsid w:val="00AA573B"/>
    <w:rsid w:val="00AA6014"/>
    <w:rsid w:val="00AA70A3"/>
    <w:rsid w:val="00AB0762"/>
    <w:rsid w:val="00AB20E9"/>
    <w:rsid w:val="00AB23C9"/>
    <w:rsid w:val="00AB3C72"/>
    <w:rsid w:val="00AB4F6E"/>
    <w:rsid w:val="00AB4FC8"/>
    <w:rsid w:val="00AB532E"/>
    <w:rsid w:val="00AB53E2"/>
    <w:rsid w:val="00AB5AC5"/>
    <w:rsid w:val="00AB63E9"/>
    <w:rsid w:val="00AB6F1F"/>
    <w:rsid w:val="00AC0AED"/>
    <w:rsid w:val="00AC1E39"/>
    <w:rsid w:val="00AC2D97"/>
    <w:rsid w:val="00AC435A"/>
    <w:rsid w:val="00AC44BB"/>
    <w:rsid w:val="00AC71F7"/>
    <w:rsid w:val="00AD0915"/>
    <w:rsid w:val="00AD1032"/>
    <w:rsid w:val="00AD1383"/>
    <w:rsid w:val="00AD16C1"/>
    <w:rsid w:val="00AD1A5F"/>
    <w:rsid w:val="00AD298B"/>
    <w:rsid w:val="00AD2CAE"/>
    <w:rsid w:val="00AD31C8"/>
    <w:rsid w:val="00AD3C2C"/>
    <w:rsid w:val="00AD5087"/>
    <w:rsid w:val="00AD5454"/>
    <w:rsid w:val="00AE05CF"/>
    <w:rsid w:val="00AE068E"/>
    <w:rsid w:val="00AE160D"/>
    <w:rsid w:val="00AE1915"/>
    <w:rsid w:val="00AE4625"/>
    <w:rsid w:val="00AE53EC"/>
    <w:rsid w:val="00AE5586"/>
    <w:rsid w:val="00AE64A9"/>
    <w:rsid w:val="00AE6B4D"/>
    <w:rsid w:val="00AF08BA"/>
    <w:rsid w:val="00AF0DBA"/>
    <w:rsid w:val="00AF1B19"/>
    <w:rsid w:val="00AF2F60"/>
    <w:rsid w:val="00AF54A9"/>
    <w:rsid w:val="00B00509"/>
    <w:rsid w:val="00B00A56"/>
    <w:rsid w:val="00B0194A"/>
    <w:rsid w:val="00B020A0"/>
    <w:rsid w:val="00B026F9"/>
    <w:rsid w:val="00B02DF0"/>
    <w:rsid w:val="00B03E0A"/>
    <w:rsid w:val="00B05E1D"/>
    <w:rsid w:val="00B06D0E"/>
    <w:rsid w:val="00B072DE"/>
    <w:rsid w:val="00B07E75"/>
    <w:rsid w:val="00B10D2D"/>
    <w:rsid w:val="00B11A13"/>
    <w:rsid w:val="00B11C93"/>
    <w:rsid w:val="00B15FCC"/>
    <w:rsid w:val="00B21680"/>
    <w:rsid w:val="00B2605D"/>
    <w:rsid w:val="00B26FD7"/>
    <w:rsid w:val="00B2737B"/>
    <w:rsid w:val="00B30B3D"/>
    <w:rsid w:val="00B31715"/>
    <w:rsid w:val="00B31DE8"/>
    <w:rsid w:val="00B33546"/>
    <w:rsid w:val="00B336AD"/>
    <w:rsid w:val="00B33BCD"/>
    <w:rsid w:val="00B3448B"/>
    <w:rsid w:val="00B350E5"/>
    <w:rsid w:val="00B35E97"/>
    <w:rsid w:val="00B3702C"/>
    <w:rsid w:val="00B3785E"/>
    <w:rsid w:val="00B40204"/>
    <w:rsid w:val="00B4084B"/>
    <w:rsid w:val="00B412DA"/>
    <w:rsid w:val="00B43958"/>
    <w:rsid w:val="00B442B4"/>
    <w:rsid w:val="00B45365"/>
    <w:rsid w:val="00B47F0E"/>
    <w:rsid w:val="00B50E20"/>
    <w:rsid w:val="00B512A1"/>
    <w:rsid w:val="00B5152E"/>
    <w:rsid w:val="00B5377F"/>
    <w:rsid w:val="00B554D0"/>
    <w:rsid w:val="00B5596F"/>
    <w:rsid w:val="00B55985"/>
    <w:rsid w:val="00B604D1"/>
    <w:rsid w:val="00B6057B"/>
    <w:rsid w:val="00B60FF9"/>
    <w:rsid w:val="00B619A1"/>
    <w:rsid w:val="00B623CE"/>
    <w:rsid w:val="00B633E6"/>
    <w:rsid w:val="00B63D5E"/>
    <w:rsid w:val="00B6473E"/>
    <w:rsid w:val="00B648B1"/>
    <w:rsid w:val="00B64E05"/>
    <w:rsid w:val="00B66FD3"/>
    <w:rsid w:val="00B6747F"/>
    <w:rsid w:val="00B71B6D"/>
    <w:rsid w:val="00B71C85"/>
    <w:rsid w:val="00B7209E"/>
    <w:rsid w:val="00B72462"/>
    <w:rsid w:val="00B72F4E"/>
    <w:rsid w:val="00B732A5"/>
    <w:rsid w:val="00B73E65"/>
    <w:rsid w:val="00B75673"/>
    <w:rsid w:val="00B7591B"/>
    <w:rsid w:val="00B75BDF"/>
    <w:rsid w:val="00B75BFA"/>
    <w:rsid w:val="00B76975"/>
    <w:rsid w:val="00B77183"/>
    <w:rsid w:val="00B80E3C"/>
    <w:rsid w:val="00B837B4"/>
    <w:rsid w:val="00B84DD9"/>
    <w:rsid w:val="00B85257"/>
    <w:rsid w:val="00B853DB"/>
    <w:rsid w:val="00B85ED2"/>
    <w:rsid w:val="00B87EAF"/>
    <w:rsid w:val="00B90377"/>
    <w:rsid w:val="00B90D16"/>
    <w:rsid w:val="00B93261"/>
    <w:rsid w:val="00B94234"/>
    <w:rsid w:val="00B945C2"/>
    <w:rsid w:val="00B947B1"/>
    <w:rsid w:val="00B947E9"/>
    <w:rsid w:val="00B95A95"/>
    <w:rsid w:val="00B9669A"/>
    <w:rsid w:val="00BA016E"/>
    <w:rsid w:val="00BA038B"/>
    <w:rsid w:val="00BA0805"/>
    <w:rsid w:val="00BA0D21"/>
    <w:rsid w:val="00BA175A"/>
    <w:rsid w:val="00BA1C73"/>
    <w:rsid w:val="00BA1CE6"/>
    <w:rsid w:val="00BA1DB6"/>
    <w:rsid w:val="00BA3F84"/>
    <w:rsid w:val="00BA43B5"/>
    <w:rsid w:val="00BA5286"/>
    <w:rsid w:val="00BA5864"/>
    <w:rsid w:val="00BA6825"/>
    <w:rsid w:val="00BA6C06"/>
    <w:rsid w:val="00BA7F91"/>
    <w:rsid w:val="00BB0BF2"/>
    <w:rsid w:val="00BB1702"/>
    <w:rsid w:val="00BB1AE2"/>
    <w:rsid w:val="00BB20D8"/>
    <w:rsid w:val="00BB29E0"/>
    <w:rsid w:val="00BB34E7"/>
    <w:rsid w:val="00BB5426"/>
    <w:rsid w:val="00BB60AB"/>
    <w:rsid w:val="00BB6836"/>
    <w:rsid w:val="00BB7716"/>
    <w:rsid w:val="00BC2A10"/>
    <w:rsid w:val="00BC368D"/>
    <w:rsid w:val="00BC3C74"/>
    <w:rsid w:val="00BC53AA"/>
    <w:rsid w:val="00BC575E"/>
    <w:rsid w:val="00BC717E"/>
    <w:rsid w:val="00BC71A9"/>
    <w:rsid w:val="00BC78AC"/>
    <w:rsid w:val="00BD0697"/>
    <w:rsid w:val="00BD3531"/>
    <w:rsid w:val="00BD3A44"/>
    <w:rsid w:val="00BD4BF1"/>
    <w:rsid w:val="00BD5D19"/>
    <w:rsid w:val="00BD6307"/>
    <w:rsid w:val="00BD7E86"/>
    <w:rsid w:val="00BE069B"/>
    <w:rsid w:val="00BE06FC"/>
    <w:rsid w:val="00BE177D"/>
    <w:rsid w:val="00BE6725"/>
    <w:rsid w:val="00BE6EF6"/>
    <w:rsid w:val="00BE7BD5"/>
    <w:rsid w:val="00BF0647"/>
    <w:rsid w:val="00BF2B79"/>
    <w:rsid w:val="00BF2F54"/>
    <w:rsid w:val="00BF3449"/>
    <w:rsid w:val="00BF3921"/>
    <w:rsid w:val="00BF3C63"/>
    <w:rsid w:val="00BF461D"/>
    <w:rsid w:val="00BF6F06"/>
    <w:rsid w:val="00BF703C"/>
    <w:rsid w:val="00C00714"/>
    <w:rsid w:val="00C01189"/>
    <w:rsid w:val="00C013FD"/>
    <w:rsid w:val="00C03FB5"/>
    <w:rsid w:val="00C043C7"/>
    <w:rsid w:val="00C04500"/>
    <w:rsid w:val="00C045BD"/>
    <w:rsid w:val="00C0478E"/>
    <w:rsid w:val="00C05621"/>
    <w:rsid w:val="00C06B5F"/>
    <w:rsid w:val="00C0770A"/>
    <w:rsid w:val="00C10339"/>
    <w:rsid w:val="00C118F4"/>
    <w:rsid w:val="00C1221A"/>
    <w:rsid w:val="00C1310A"/>
    <w:rsid w:val="00C14185"/>
    <w:rsid w:val="00C1437E"/>
    <w:rsid w:val="00C14B08"/>
    <w:rsid w:val="00C15100"/>
    <w:rsid w:val="00C15BE0"/>
    <w:rsid w:val="00C168DB"/>
    <w:rsid w:val="00C172A4"/>
    <w:rsid w:val="00C20486"/>
    <w:rsid w:val="00C20BED"/>
    <w:rsid w:val="00C20D6A"/>
    <w:rsid w:val="00C20DBF"/>
    <w:rsid w:val="00C20E6C"/>
    <w:rsid w:val="00C220B7"/>
    <w:rsid w:val="00C221C7"/>
    <w:rsid w:val="00C22CE4"/>
    <w:rsid w:val="00C239DF"/>
    <w:rsid w:val="00C23D9E"/>
    <w:rsid w:val="00C2483A"/>
    <w:rsid w:val="00C24E3D"/>
    <w:rsid w:val="00C24F23"/>
    <w:rsid w:val="00C2681B"/>
    <w:rsid w:val="00C270AF"/>
    <w:rsid w:val="00C2728F"/>
    <w:rsid w:val="00C303B1"/>
    <w:rsid w:val="00C31243"/>
    <w:rsid w:val="00C31A0C"/>
    <w:rsid w:val="00C32BB6"/>
    <w:rsid w:val="00C32F49"/>
    <w:rsid w:val="00C36DA9"/>
    <w:rsid w:val="00C37179"/>
    <w:rsid w:val="00C379EF"/>
    <w:rsid w:val="00C37A40"/>
    <w:rsid w:val="00C37B7A"/>
    <w:rsid w:val="00C40727"/>
    <w:rsid w:val="00C4073A"/>
    <w:rsid w:val="00C422B8"/>
    <w:rsid w:val="00C44842"/>
    <w:rsid w:val="00C45CD8"/>
    <w:rsid w:val="00C46977"/>
    <w:rsid w:val="00C47829"/>
    <w:rsid w:val="00C504E0"/>
    <w:rsid w:val="00C50522"/>
    <w:rsid w:val="00C52C68"/>
    <w:rsid w:val="00C53DB6"/>
    <w:rsid w:val="00C540B0"/>
    <w:rsid w:val="00C54271"/>
    <w:rsid w:val="00C5497B"/>
    <w:rsid w:val="00C54D60"/>
    <w:rsid w:val="00C5622F"/>
    <w:rsid w:val="00C57725"/>
    <w:rsid w:val="00C607B1"/>
    <w:rsid w:val="00C60E2E"/>
    <w:rsid w:val="00C61A01"/>
    <w:rsid w:val="00C6224C"/>
    <w:rsid w:val="00C625F3"/>
    <w:rsid w:val="00C63CD9"/>
    <w:rsid w:val="00C64ECA"/>
    <w:rsid w:val="00C65621"/>
    <w:rsid w:val="00C65B46"/>
    <w:rsid w:val="00C666AA"/>
    <w:rsid w:val="00C666C0"/>
    <w:rsid w:val="00C6796A"/>
    <w:rsid w:val="00C71076"/>
    <w:rsid w:val="00C73A7D"/>
    <w:rsid w:val="00C74990"/>
    <w:rsid w:val="00C75EC6"/>
    <w:rsid w:val="00C76661"/>
    <w:rsid w:val="00C7772A"/>
    <w:rsid w:val="00C80BFC"/>
    <w:rsid w:val="00C81681"/>
    <w:rsid w:val="00C84C0E"/>
    <w:rsid w:val="00C8538F"/>
    <w:rsid w:val="00C86A30"/>
    <w:rsid w:val="00C86C27"/>
    <w:rsid w:val="00C91A84"/>
    <w:rsid w:val="00C91FB8"/>
    <w:rsid w:val="00C92D32"/>
    <w:rsid w:val="00C9361B"/>
    <w:rsid w:val="00C9394F"/>
    <w:rsid w:val="00C94F30"/>
    <w:rsid w:val="00C952EF"/>
    <w:rsid w:val="00C95503"/>
    <w:rsid w:val="00C97B89"/>
    <w:rsid w:val="00CA0DDF"/>
    <w:rsid w:val="00CA0E9B"/>
    <w:rsid w:val="00CA2287"/>
    <w:rsid w:val="00CA332B"/>
    <w:rsid w:val="00CA410A"/>
    <w:rsid w:val="00CA67C0"/>
    <w:rsid w:val="00CA6CEF"/>
    <w:rsid w:val="00CB11C7"/>
    <w:rsid w:val="00CB278D"/>
    <w:rsid w:val="00CB63FA"/>
    <w:rsid w:val="00CB737B"/>
    <w:rsid w:val="00CC1D13"/>
    <w:rsid w:val="00CC33F1"/>
    <w:rsid w:val="00CC3D17"/>
    <w:rsid w:val="00CC6D82"/>
    <w:rsid w:val="00CC7828"/>
    <w:rsid w:val="00CC7853"/>
    <w:rsid w:val="00CD0255"/>
    <w:rsid w:val="00CD1554"/>
    <w:rsid w:val="00CD20D4"/>
    <w:rsid w:val="00CD2F5D"/>
    <w:rsid w:val="00CD54F6"/>
    <w:rsid w:val="00CD556F"/>
    <w:rsid w:val="00CD5B09"/>
    <w:rsid w:val="00CD6667"/>
    <w:rsid w:val="00CD7502"/>
    <w:rsid w:val="00CE08FA"/>
    <w:rsid w:val="00CE168F"/>
    <w:rsid w:val="00CE3BB2"/>
    <w:rsid w:val="00CE4F8A"/>
    <w:rsid w:val="00CE573D"/>
    <w:rsid w:val="00CE58CB"/>
    <w:rsid w:val="00CE6D17"/>
    <w:rsid w:val="00CF4FF0"/>
    <w:rsid w:val="00CF7941"/>
    <w:rsid w:val="00CF7E73"/>
    <w:rsid w:val="00D01729"/>
    <w:rsid w:val="00D01B28"/>
    <w:rsid w:val="00D0349A"/>
    <w:rsid w:val="00D0547F"/>
    <w:rsid w:val="00D058ED"/>
    <w:rsid w:val="00D1144C"/>
    <w:rsid w:val="00D1201C"/>
    <w:rsid w:val="00D155E4"/>
    <w:rsid w:val="00D15B22"/>
    <w:rsid w:val="00D15DD2"/>
    <w:rsid w:val="00D167AD"/>
    <w:rsid w:val="00D16938"/>
    <w:rsid w:val="00D200CB"/>
    <w:rsid w:val="00D20BBC"/>
    <w:rsid w:val="00D21075"/>
    <w:rsid w:val="00D216F1"/>
    <w:rsid w:val="00D21755"/>
    <w:rsid w:val="00D21D61"/>
    <w:rsid w:val="00D22EAF"/>
    <w:rsid w:val="00D23777"/>
    <w:rsid w:val="00D238AF"/>
    <w:rsid w:val="00D23942"/>
    <w:rsid w:val="00D24DF2"/>
    <w:rsid w:val="00D25A0A"/>
    <w:rsid w:val="00D27283"/>
    <w:rsid w:val="00D306EF"/>
    <w:rsid w:val="00D3070A"/>
    <w:rsid w:val="00D30C53"/>
    <w:rsid w:val="00D31244"/>
    <w:rsid w:val="00D319BF"/>
    <w:rsid w:val="00D343D3"/>
    <w:rsid w:val="00D34AB8"/>
    <w:rsid w:val="00D36494"/>
    <w:rsid w:val="00D36B83"/>
    <w:rsid w:val="00D36FE0"/>
    <w:rsid w:val="00D40073"/>
    <w:rsid w:val="00D4155E"/>
    <w:rsid w:val="00D41846"/>
    <w:rsid w:val="00D425BD"/>
    <w:rsid w:val="00D431AE"/>
    <w:rsid w:val="00D43C2E"/>
    <w:rsid w:val="00D44951"/>
    <w:rsid w:val="00D45589"/>
    <w:rsid w:val="00D458F4"/>
    <w:rsid w:val="00D47380"/>
    <w:rsid w:val="00D47FBD"/>
    <w:rsid w:val="00D50164"/>
    <w:rsid w:val="00D534D3"/>
    <w:rsid w:val="00D53F63"/>
    <w:rsid w:val="00D548C1"/>
    <w:rsid w:val="00D555EF"/>
    <w:rsid w:val="00D560D0"/>
    <w:rsid w:val="00D565B0"/>
    <w:rsid w:val="00D56611"/>
    <w:rsid w:val="00D56D94"/>
    <w:rsid w:val="00D577B8"/>
    <w:rsid w:val="00D62130"/>
    <w:rsid w:val="00D635E0"/>
    <w:rsid w:val="00D66BF9"/>
    <w:rsid w:val="00D67881"/>
    <w:rsid w:val="00D67EC1"/>
    <w:rsid w:val="00D70008"/>
    <w:rsid w:val="00D700C1"/>
    <w:rsid w:val="00D70789"/>
    <w:rsid w:val="00D71373"/>
    <w:rsid w:val="00D719DF"/>
    <w:rsid w:val="00D72716"/>
    <w:rsid w:val="00D744CF"/>
    <w:rsid w:val="00D759D7"/>
    <w:rsid w:val="00D75FFD"/>
    <w:rsid w:val="00D76393"/>
    <w:rsid w:val="00D76A06"/>
    <w:rsid w:val="00D802B0"/>
    <w:rsid w:val="00D81078"/>
    <w:rsid w:val="00D81652"/>
    <w:rsid w:val="00D82B41"/>
    <w:rsid w:val="00D866C8"/>
    <w:rsid w:val="00D91020"/>
    <w:rsid w:val="00D93177"/>
    <w:rsid w:val="00D936A7"/>
    <w:rsid w:val="00D93897"/>
    <w:rsid w:val="00D9414D"/>
    <w:rsid w:val="00D94AA8"/>
    <w:rsid w:val="00D95CF1"/>
    <w:rsid w:val="00D95DC9"/>
    <w:rsid w:val="00D96080"/>
    <w:rsid w:val="00D961BB"/>
    <w:rsid w:val="00DA06B6"/>
    <w:rsid w:val="00DA1F96"/>
    <w:rsid w:val="00DA228F"/>
    <w:rsid w:val="00DA2BF3"/>
    <w:rsid w:val="00DA4881"/>
    <w:rsid w:val="00DA781C"/>
    <w:rsid w:val="00DB26E8"/>
    <w:rsid w:val="00DB4A96"/>
    <w:rsid w:val="00DB5170"/>
    <w:rsid w:val="00DB6102"/>
    <w:rsid w:val="00DB6996"/>
    <w:rsid w:val="00DC1935"/>
    <w:rsid w:val="00DC25FF"/>
    <w:rsid w:val="00DC2989"/>
    <w:rsid w:val="00DC325E"/>
    <w:rsid w:val="00DC7D8C"/>
    <w:rsid w:val="00DD016F"/>
    <w:rsid w:val="00DD03A1"/>
    <w:rsid w:val="00DD0A84"/>
    <w:rsid w:val="00DD15E9"/>
    <w:rsid w:val="00DD15F8"/>
    <w:rsid w:val="00DD56ED"/>
    <w:rsid w:val="00DD5CE0"/>
    <w:rsid w:val="00DE079D"/>
    <w:rsid w:val="00DE131C"/>
    <w:rsid w:val="00DE2222"/>
    <w:rsid w:val="00DE2B10"/>
    <w:rsid w:val="00DE3031"/>
    <w:rsid w:val="00DE32B0"/>
    <w:rsid w:val="00DE3D9A"/>
    <w:rsid w:val="00DE4912"/>
    <w:rsid w:val="00DE6D02"/>
    <w:rsid w:val="00DE6EF9"/>
    <w:rsid w:val="00DE7144"/>
    <w:rsid w:val="00DE7977"/>
    <w:rsid w:val="00DF0B31"/>
    <w:rsid w:val="00DF14CE"/>
    <w:rsid w:val="00DF176D"/>
    <w:rsid w:val="00DF209A"/>
    <w:rsid w:val="00DF308C"/>
    <w:rsid w:val="00DF38B7"/>
    <w:rsid w:val="00DF4BED"/>
    <w:rsid w:val="00DF5E07"/>
    <w:rsid w:val="00DF5EF4"/>
    <w:rsid w:val="00DF6429"/>
    <w:rsid w:val="00DF6A20"/>
    <w:rsid w:val="00E00926"/>
    <w:rsid w:val="00E02F76"/>
    <w:rsid w:val="00E03577"/>
    <w:rsid w:val="00E039FF"/>
    <w:rsid w:val="00E04057"/>
    <w:rsid w:val="00E05CC8"/>
    <w:rsid w:val="00E05D28"/>
    <w:rsid w:val="00E06D34"/>
    <w:rsid w:val="00E07A82"/>
    <w:rsid w:val="00E113E6"/>
    <w:rsid w:val="00E1148A"/>
    <w:rsid w:val="00E11E28"/>
    <w:rsid w:val="00E12C78"/>
    <w:rsid w:val="00E14273"/>
    <w:rsid w:val="00E147B5"/>
    <w:rsid w:val="00E14922"/>
    <w:rsid w:val="00E159C5"/>
    <w:rsid w:val="00E15B37"/>
    <w:rsid w:val="00E16C52"/>
    <w:rsid w:val="00E16F4A"/>
    <w:rsid w:val="00E17332"/>
    <w:rsid w:val="00E20A07"/>
    <w:rsid w:val="00E22E4F"/>
    <w:rsid w:val="00E2340E"/>
    <w:rsid w:val="00E23A8E"/>
    <w:rsid w:val="00E23F15"/>
    <w:rsid w:val="00E24912"/>
    <w:rsid w:val="00E24F19"/>
    <w:rsid w:val="00E25F9F"/>
    <w:rsid w:val="00E26533"/>
    <w:rsid w:val="00E2784D"/>
    <w:rsid w:val="00E30C23"/>
    <w:rsid w:val="00E31CAF"/>
    <w:rsid w:val="00E32607"/>
    <w:rsid w:val="00E32DEB"/>
    <w:rsid w:val="00E33D8E"/>
    <w:rsid w:val="00E34CB2"/>
    <w:rsid w:val="00E35265"/>
    <w:rsid w:val="00E36338"/>
    <w:rsid w:val="00E36572"/>
    <w:rsid w:val="00E368BA"/>
    <w:rsid w:val="00E37991"/>
    <w:rsid w:val="00E37F18"/>
    <w:rsid w:val="00E37FBF"/>
    <w:rsid w:val="00E40180"/>
    <w:rsid w:val="00E40305"/>
    <w:rsid w:val="00E41063"/>
    <w:rsid w:val="00E42002"/>
    <w:rsid w:val="00E4211B"/>
    <w:rsid w:val="00E431FF"/>
    <w:rsid w:val="00E4373A"/>
    <w:rsid w:val="00E50A34"/>
    <w:rsid w:val="00E50D4E"/>
    <w:rsid w:val="00E520EE"/>
    <w:rsid w:val="00E52F24"/>
    <w:rsid w:val="00E52FD8"/>
    <w:rsid w:val="00E53761"/>
    <w:rsid w:val="00E55032"/>
    <w:rsid w:val="00E55257"/>
    <w:rsid w:val="00E55357"/>
    <w:rsid w:val="00E55B19"/>
    <w:rsid w:val="00E5630E"/>
    <w:rsid w:val="00E577D8"/>
    <w:rsid w:val="00E6133C"/>
    <w:rsid w:val="00E62EFE"/>
    <w:rsid w:val="00E633F9"/>
    <w:rsid w:val="00E65176"/>
    <w:rsid w:val="00E678F0"/>
    <w:rsid w:val="00E67E3B"/>
    <w:rsid w:val="00E701F5"/>
    <w:rsid w:val="00E7065E"/>
    <w:rsid w:val="00E71255"/>
    <w:rsid w:val="00E71F0E"/>
    <w:rsid w:val="00E72294"/>
    <w:rsid w:val="00E74179"/>
    <w:rsid w:val="00E747BD"/>
    <w:rsid w:val="00E74980"/>
    <w:rsid w:val="00E74A50"/>
    <w:rsid w:val="00E74C04"/>
    <w:rsid w:val="00E754E3"/>
    <w:rsid w:val="00E75793"/>
    <w:rsid w:val="00E7636D"/>
    <w:rsid w:val="00E7659E"/>
    <w:rsid w:val="00E7712E"/>
    <w:rsid w:val="00E7730D"/>
    <w:rsid w:val="00E77F95"/>
    <w:rsid w:val="00E80037"/>
    <w:rsid w:val="00E833F8"/>
    <w:rsid w:val="00E852B7"/>
    <w:rsid w:val="00E863C1"/>
    <w:rsid w:val="00E8692F"/>
    <w:rsid w:val="00E92A34"/>
    <w:rsid w:val="00E92A41"/>
    <w:rsid w:val="00E94CED"/>
    <w:rsid w:val="00E95235"/>
    <w:rsid w:val="00E9546C"/>
    <w:rsid w:val="00EA048A"/>
    <w:rsid w:val="00EA266A"/>
    <w:rsid w:val="00EA5EDE"/>
    <w:rsid w:val="00EA647A"/>
    <w:rsid w:val="00EB00E9"/>
    <w:rsid w:val="00EB0571"/>
    <w:rsid w:val="00EB05A0"/>
    <w:rsid w:val="00EB0F90"/>
    <w:rsid w:val="00EB3073"/>
    <w:rsid w:val="00EB3F34"/>
    <w:rsid w:val="00EB42B1"/>
    <w:rsid w:val="00EB4AB3"/>
    <w:rsid w:val="00EB4C02"/>
    <w:rsid w:val="00EB4DFF"/>
    <w:rsid w:val="00EB4F67"/>
    <w:rsid w:val="00EB52C8"/>
    <w:rsid w:val="00EB5E3F"/>
    <w:rsid w:val="00EC0060"/>
    <w:rsid w:val="00EC04FF"/>
    <w:rsid w:val="00EC0A1A"/>
    <w:rsid w:val="00EC102F"/>
    <w:rsid w:val="00EC2B3F"/>
    <w:rsid w:val="00EC2FEF"/>
    <w:rsid w:val="00EC3D7F"/>
    <w:rsid w:val="00EC4727"/>
    <w:rsid w:val="00EC5487"/>
    <w:rsid w:val="00EC594A"/>
    <w:rsid w:val="00EC6959"/>
    <w:rsid w:val="00EC6A86"/>
    <w:rsid w:val="00EC790B"/>
    <w:rsid w:val="00ED0A98"/>
    <w:rsid w:val="00ED0FFF"/>
    <w:rsid w:val="00ED15FF"/>
    <w:rsid w:val="00ED1B7E"/>
    <w:rsid w:val="00ED2E3F"/>
    <w:rsid w:val="00ED31BF"/>
    <w:rsid w:val="00ED3CF9"/>
    <w:rsid w:val="00ED452A"/>
    <w:rsid w:val="00ED524E"/>
    <w:rsid w:val="00ED52F6"/>
    <w:rsid w:val="00ED567A"/>
    <w:rsid w:val="00ED59CF"/>
    <w:rsid w:val="00EE094A"/>
    <w:rsid w:val="00EE0C91"/>
    <w:rsid w:val="00EE1F87"/>
    <w:rsid w:val="00EE27EC"/>
    <w:rsid w:val="00EE2D50"/>
    <w:rsid w:val="00EE33FA"/>
    <w:rsid w:val="00EE5D44"/>
    <w:rsid w:val="00EE5F08"/>
    <w:rsid w:val="00EE5F5E"/>
    <w:rsid w:val="00EE6A7A"/>
    <w:rsid w:val="00EE6C67"/>
    <w:rsid w:val="00EF2886"/>
    <w:rsid w:val="00EF2BDF"/>
    <w:rsid w:val="00EF5F1B"/>
    <w:rsid w:val="00EF6F41"/>
    <w:rsid w:val="00EF794C"/>
    <w:rsid w:val="00F0084A"/>
    <w:rsid w:val="00F00A69"/>
    <w:rsid w:val="00F017DE"/>
    <w:rsid w:val="00F019AD"/>
    <w:rsid w:val="00F01DC7"/>
    <w:rsid w:val="00F028CA"/>
    <w:rsid w:val="00F030C6"/>
    <w:rsid w:val="00F039A3"/>
    <w:rsid w:val="00F03E17"/>
    <w:rsid w:val="00F06B52"/>
    <w:rsid w:val="00F11534"/>
    <w:rsid w:val="00F12F69"/>
    <w:rsid w:val="00F13777"/>
    <w:rsid w:val="00F1412B"/>
    <w:rsid w:val="00F1462C"/>
    <w:rsid w:val="00F15C93"/>
    <w:rsid w:val="00F17270"/>
    <w:rsid w:val="00F22699"/>
    <w:rsid w:val="00F24D53"/>
    <w:rsid w:val="00F25E90"/>
    <w:rsid w:val="00F2653C"/>
    <w:rsid w:val="00F27022"/>
    <w:rsid w:val="00F275E9"/>
    <w:rsid w:val="00F27A6A"/>
    <w:rsid w:val="00F3085E"/>
    <w:rsid w:val="00F30F1A"/>
    <w:rsid w:val="00F32918"/>
    <w:rsid w:val="00F32B7A"/>
    <w:rsid w:val="00F3528D"/>
    <w:rsid w:val="00F35DAB"/>
    <w:rsid w:val="00F361D9"/>
    <w:rsid w:val="00F3636A"/>
    <w:rsid w:val="00F36C94"/>
    <w:rsid w:val="00F40D53"/>
    <w:rsid w:val="00F4221F"/>
    <w:rsid w:val="00F4282E"/>
    <w:rsid w:val="00F42A06"/>
    <w:rsid w:val="00F448BC"/>
    <w:rsid w:val="00F449EE"/>
    <w:rsid w:val="00F456DF"/>
    <w:rsid w:val="00F45C84"/>
    <w:rsid w:val="00F460E6"/>
    <w:rsid w:val="00F47C54"/>
    <w:rsid w:val="00F50205"/>
    <w:rsid w:val="00F5072A"/>
    <w:rsid w:val="00F50B85"/>
    <w:rsid w:val="00F50DED"/>
    <w:rsid w:val="00F51F60"/>
    <w:rsid w:val="00F52AA9"/>
    <w:rsid w:val="00F5323F"/>
    <w:rsid w:val="00F53888"/>
    <w:rsid w:val="00F53E89"/>
    <w:rsid w:val="00F54753"/>
    <w:rsid w:val="00F556BD"/>
    <w:rsid w:val="00F55E2A"/>
    <w:rsid w:val="00F57777"/>
    <w:rsid w:val="00F57C85"/>
    <w:rsid w:val="00F642FA"/>
    <w:rsid w:val="00F64F36"/>
    <w:rsid w:val="00F67611"/>
    <w:rsid w:val="00F677BC"/>
    <w:rsid w:val="00F71B4F"/>
    <w:rsid w:val="00F72055"/>
    <w:rsid w:val="00F72E47"/>
    <w:rsid w:val="00F73BFF"/>
    <w:rsid w:val="00F74C34"/>
    <w:rsid w:val="00F74E03"/>
    <w:rsid w:val="00F76245"/>
    <w:rsid w:val="00F807BE"/>
    <w:rsid w:val="00F80903"/>
    <w:rsid w:val="00F811B7"/>
    <w:rsid w:val="00F81759"/>
    <w:rsid w:val="00F81BEA"/>
    <w:rsid w:val="00F81F6D"/>
    <w:rsid w:val="00F82397"/>
    <w:rsid w:val="00F828FE"/>
    <w:rsid w:val="00F82A03"/>
    <w:rsid w:val="00F84D7D"/>
    <w:rsid w:val="00F87704"/>
    <w:rsid w:val="00F9033B"/>
    <w:rsid w:val="00F90D09"/>
    <w:rsid w:val="00F91460"/>
    <w:rsid w:val="00F9154D"/>
    <w:rsid w:val="00F91747"/>
    <w:rsid w:val="00F93AEA"/>
    <w:rsid w:val="00F978FE"/>
    <w:rsid w:val="00FA0AB1"/>
    <w:rsid w:val="00FA0B1E"/>
    <w:rsid w:val="00FA0F46"/>
    <w:rsid w:val="00FA1F19"/>
    <w:rsid w:val="00FA1F77"/>
    <w:rsid w:val="00FA3C48"/>
    <w:rsid w:val="00FA474F"/>
    <w:rsid w:val="00FA514D"/>
    <w:rsid w:val="00FB0570"/>
    <w:rsid w:val="00FB1AD4"/>
    <w:rsid w:val="00FB21B8"/>
    <w:rsid w:val="00FB21D2"/>
    <w:rsid w:val="00FB27B1"/>
    <w:rsid w:val="00FB316C"/>
    <w:rsid w:val="00FB3FBE"/>
    <w:rsid w:val="00FB433D"/>
    <w:rsid w:val="00FB45B3"/>
    <w:rsid w:val="00FB47E4"/>
    <w:rsid w:val="00FB5C69"/>
    <w:rsid w:val="00FB5CF2"/>
    <w:rsid w:val="00FB5E15"/>
    <w:rsid w:val="00FB6367"/>
    <w:rsid w:val="00FB6CBD"/>
    <w:rsid w:val="00FB7F1B"/>
    <w:rsid w:val="00FC186D"/>
    <w:rsid w:val="00FC19FB"/>
    <w:rsid w:val="00FC1F78"/>
    <w:rsid w:val="00FC30F1"/>
    <w:rsid w:val="00FC5CD8"/>
    <w:rsid w:val="00FC7F2C"/>
    <w:rsid w:val="00FD0663"/>
    <w:rsid w:val="00FD079C"/>
    <w:rsid w:val="00FD0A38"/>
    <w:rsid w:val="00FD1832"/>
    <w:rsid w:val="00FD46FE"/>
    <w:rsid w:val="00FD53C2"/>
    <w:rsid w:val="00FD60FB"/>
    <w:rsid w:val="00FD7317"/>
    <w:rsid w:val="00FE0BAE"/>
    <w:rsid w:val="00FE1223"/>
    <w:rsid w:val="00FE129A"/>
    <w:rsid w:val="00FE37A9"/>
    <w:rsid w:val="00FE490C"/>
    <w:rsid w:val="00FE59A0"/>
    <w:rsid w:val="00FE77E4"/>
    <w:rsid w:val="00FE7C92"/>
    <w:rsid w:val="00FF0620"/>
    <w:rsid w:val="00FF094E"/>
    <w:rsid w:val="00FF0BE4"/>
    <w:rsid w:val="00FF1571"/>
    <w:rsid w:val="00FF2D80"/>
    <w:rsid w:val="00FF388A"/>
    <w:rsid w:val="00FF4597"/>
    <w:rsid w:val="00FF59D1"/>
    <w:rsid w:val="00FF5AF6"/>
    <w:rsid w:val="00FF6457"/>
    <w:rsid w:val="00FF7135"/>
    <w:rsid w:val="00FF7A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B3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locked="1" w:semiHidden="0" w:uiPriority="0" w:unhideWhenUsed="0" w:qFormat="1"/>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aliases w:val="Úroveň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aliases w:val="Úroveň 1.1"/>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link w:val="01-LChar"/>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clear" w:pos="2575"/>
        <w:tab w:val="left" w:pos="1701"/>
        <w:tab w:val="num" w:pos="1931"/>
        <w:tab w:val="num" w:pos="2007"/>
      </w:tabs>
      <w:ind w:left="1701"/>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uiPriority w:val="99"/>
    <w:rsid w:val="00551B51"/>
    <w:pPr>
      <w:spacing w:before="0"/>
      <w:jc w:val="left"/>
    </w:pPr>
    <w:rPr>
      <w:rFonts w:ascii="Courier New" w:hAnsi="Courier New"/>
    </w:rPr>
  </w:style>
  <w:style w:type="character" w:customStyle="1" w:styleId="ProsttextChar">
    <w:name w:val="Prostý text Char"/>
    <w:basedOn w:val="Standardnpsmoodstavce"/>
    <w:link w:val="Prosttext"/>
    <w:uiPriority w:val="99"/>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link w:val="Odrky2roveChar"/>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aliases w:val="Úroveň 1.1 Char"/>
    <w:basedOn w:val="Standardnpsmoodstavce"/>
    <w:link w:val="Nadpis2"/>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aliases w:val="Úroveň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6"/>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Textbodu">
    <w:name w:val="Text bodu"/>
    <w:basedOn w:val="Normln"/>
    <w:rsid w:val="00825CB0"/>
    <w:pPr>
      <w:numPr>
        <w:ilvl w:val="6"/>
        <w:numId w:val="7"/>
      </w:numPr>
      <w:spacing w:before="0"/>
      <w:outlineLvl w:val="8"/>
    </w:pPr>
    <w:rPr>
      <w:rFonts w:ascii="Times New Roman" w:hAnsi="Times New Roman"/>
      <w:sz w:val="24"/>
      <w:szCs w:val="24"/>
    </w:rPr>
  </w:style>
  <w:style w:type="paragraph" w:customStyle="1" w:styleId="Textpsmene">
    <w:name w:val="Text písmene"/>
    <w:basedOn w:val="Normln"/>
    <w:uiPriority w:val="99"/>
    <w:rsid w:val="00825CB0"/>
    <w:pPr>
      <w:numPr>
        <w:ilvl w:val="8"/>
        <w:numId w:val="7"/>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rsid w:val="00825CB0"/>
    <w:pPr>
      <w:keepNext/>
      <w:keepLines/>
      <w:numPr>
        <w:ilvl w:val="7"/>
        <w:numId w:val="7"/>
      </w:numPr>
      <w:tabs>
        <w:tab w:val="num" w:pos="851"/>
      </w:tabs>
      <w:spacing w:before="0"/>
      <w:ind w:left="851" w:hanging="426"/>
      <w:jc w:val="center"/>
      <w:outlineLvl w:val="0"/>
    </w:pPr>
    <w:rPr>
      <w:rFonts w:ascii="Times New Roman" w:hAnsi="Times New Roman"/>
      <w:b/>
      <w:bCs/>
      <w:caps/>
      <w:sz w:val="24"/>
      <w:szCs w:val="24"/>
    </w:rPr>
  </w:style>
  <w:style w:type="paragraph" w:styleId="Normlnweb">
    <w:name w:val="Normal (Web)"/>
    <w:basedOn w:val="Normln"/>
    <w:uiPriority w:val="99"/>
    <w:semiHidden/>
    <w:unhideWhenUsed/>
    <w:rsid w:val="00825CB0"/>
    <w:pPr>
      <w:spacing w:before="100" w:beforeAutospacing="1" w:after="100" w:afterAutospacing="1"/>
      <w:jc w:val="left"/>
    </w:pPr>
    <w:rPr>
      <w:rFonts w:ascii="Times New Roman" w:eastAsiaTheme="minorEastAsia" w:hAnsi="Times New Roman"/>
      <w:sz w:val="24"/>
      <w:szCs w:val="24"/>
    </w:rPr>
  </w:style>
  <w:style w:type="paragraph" w:customStyle="1" w:styleId="3fze">
    <w:name w:val="3.fáze"/>
    <w:basedOn w:val="Normln"/>
    <w:qFormat/>
    <w:rsid w:val="00825CB0"/>
    <w:pPr>
      <w:tabs>
        <w:tab w:val="left" w:pos="709"/>
        <w:tab w:val="num" w:pos="1364"/>
      </w:tabs>
      <w:ind w:left="851" w:hanging="850"/>
    </w:pPr>
    <w:rPr>
      <w:bCs/>
      <w:snapToGrid w:val="0"/>
    </w:rPr>
  </w:style>
  <w:style w:type="paragraph" w:customStyle="1" w:styleId="Odstavec11">
    <w:name w:val="Odstavec 1.1"/>
    <w:rsid w:val="00825CB0"/>
    <w:pPr>
      <w:tabs>
        <w:tab w:val="num" w:pos="792"/>
      </w:tabs>
      <w:spacing w:before="120"/>
      <w:ind w:left="792" w:hanging="432"/>
      <w:jc w:val="both"/>
    </w:pPr>
  </w:style>
  <w:style w:type="paragraph" w:customStyle="1" w:styleId="Odstavec111">
    <w:name w:val="Odstavec 1.1.1"/>
    <w:basedOn w:val="Odstavec11"/>
    <w:rsid w:val="00825CB0"/>
    <w:pPr>
      <w:tabs>
        <w:tab w:val="clear" w:pos="792"/>
        <w:tab w:val="num" w:pos="504"/>
      </w:tabs>
      <w:ind w:left="504" w:hanging="504"/>
    </w:pPr>
  </w:style>
  <w:style w:type="table" w:styleId="Mkatabulky">
    <w:name w:val="Table Grid"/>
    <w:basedOn w:val="Normlntabulka"/>
    <w:uiPriority w:val="59"/>
    <w:locked/>
    <w:rsid w:val="00825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1-LChar">
    <w:name w:val="01-ČL. Char"/>
    <w:basedOn w:val="Standardnpsmoodstavce"/>
    <w:link w:val="01-L"/>
    <w:rsid w:val="00825CB0"/>
    <w:rPr>
      <w:b/>
      <w:bCs/>
      <w:sz w:val="24"/>
    </w:rPr>
  </w:style>
  <w:style w:type="paragraph" w:styleId="Textpoznpodarou">
    <w:name w:val="footnote text"/>
    <w:basedOn w:val="Normln"/>
    <w:link w:val="TextpoznpodarouChar"/>
    <w:uiPriority w:val="99"/>
    <w:unhideWhenUsed/>
    <w:rsid w:val="0009714B"/>
    <w:pPr>
      <w:spacing w:before="0"/>
    </w:pPr>
    <w:rPr>
      <w:sz w:val="24"/>
      <w:szCs w:val="24"/>
    </w:rPr>
  </w:style>
  <w:style w:type="character" w:customStyle="1" w:styleId="TextpoznpodarouChar">
    <w:name w:val="Text pozn. pod čarou Char"/>
    <w:basedOn w:val="Standardnpsmoodstavce"/>
    <w:link w:val="Textpoznpodarou"/>
    <w:uiPriority w:val="99"/>
    <w:rsid w:val="0009714B"/>
    <w:rPr>
      <w:sz w:val="24"/>
      <w:szCs w:val="24"/>
    </w:rPr>
  </w:style>
  <w:style w:type="character" w:styleId="Znakapoznpodarou">
    <w:name w:val="footnote reference"/>
    <w:basedOn w:val="Standardnpsmoodstavce"/>
    <w:uiPriority w:val="99"/>
    <w:unhideWhenUsed/>
    <w:rsid w:val="0009714B"/>
    <w:rPr>
      <w:vertAlign w:val="superscript"/>
    </w:rPr>
  </w:style>
  <w:style w:type="character" w:customStyle="1" w:styleId="tsubjname">
    <w:name w:val="tsubjname"/>
    <w:basedOn w:val="Standardnpsmoodstavce"/>
    <w:rsid w:val="00BA7F91"/>
  </w:style>
  <w:style w:type="paragraph" w:customStyle="1" w:styleId="Hlavnnadpis">
    <w:name w:val="Hlavní nadpis"/>
    <w:basedOn w:val="Obsah1"/>
    <w:rsid w:val="008A0AAC"/>
    <w:pPr>
      <w:tabs>
        <w:tab w:val="right" w:leader="dot" w:pos="9062"/>
      </w:tabs>
      <w:spacing w:before="0" w:after="0"/>
      <w:jc w:val="center"/>
    </w:pPr>
    <w:rPr>
      <w:rFonts w:cs="Arial"/>
      <w:b/>
      <w:bCs/>
      <w:noProof/>
      <w:sz w:val="36"/>
      <w:szCs w:val="22"/>
    </w:rPr>
  </w:style>
  <w:style w:type="paragraph" w:styleId="Obsah1">
    <w:name w:val="toc 1"/>
    <w:basedOn w:val="Normln"/>
    <w:next w:val="Normln"/>
    <w:autoRedefine/>
    <w:uiPriority w:val="39"/>
    <w:semiHidden/>
    <w:unhideWhenUsed/>
    <w:rsid w:val="008A0AAC"/>
    <w:pPr>
      <w:spacing w:after="100"/>
    </w:pPr>
  </w:style>
  <w:style w:type="paragraph" w:customStyle="1" w:styleId="Odstavec1">
    <w:name w:val="Odstavec 1"/>
    <w:basedOn w:val="Nadpis1"/>
    <w:rsid w:val="005E3C97"/>
    <w:pPr>
      <w:ind w:left="17" w:firstLine="0"/>
    </w:pPr>
  </w:style>
  <w:style w:type="character" w:customStyle="1" w:styleId="02-ODST-2Char">
    <w:name w:val="02-ODST-2 Char"/>
    <w:basedOn w:val="Standardnpsmoodstavce"/>
    <w:link w:val="02-ODST-2"/>
    <w:rsid w:val="005E3C97"/>
  </w:style>
  <w:style w:type="paragraph" w:customStyle="1" w:styleId="Svtlmkazvraznn31">
    <w:name w:val="Světlá mřížka – zvýraznění 31"/>
    <w:basedOn w:val="Normln"/>
    <w:uiPriority w:val="34"/>
    <w:qFormat/>
    <w:rsid w:val="00F1412B"/>
    <w:pPr>
      <w:spacing w:before="0"/>
      <w:ind w:left="720"/>
      <w:contextualSpacing/>
      <w:jc w:val="left"/>
    </w:pPr>
  </w:style>
  <w:style w:type="paragraph" w:styleId="Zkladntextodsazen3">
    <w:name w:val="Body Text Indent 3"/>
    <w:basedOn w:val="Normln"/>
    <w:link w:val="Zkladntextodsazen3Char"/>
    <w:uiPriority w:val="99"/>
    <w:semiHidden/>
    <w:unhideWhenUsed/>
    <w:rsid w:val="0087752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7752E"/>
    <w:rPr>
      <w:sz w:val="16"/>
      <w:szCs w:val="16"/>
    </w:rPr>
  </w:style>
  <w:style w:type="character" w:customStyle="1" w:styleId="OdstavecseseznamemChar">
    <w:name w:val="Odstavec se seznamem Char"/>
    <w:basedOn w:val="Standardnpsmoodstavce"/>
    <w:link w:val="Odstavecseseznamem"/>
    <w:uiPriority w:val="34"/>
    <w:rsid w:val="00755E89"/>
    <w:rPr>
      <w:rFonts w:ascii="Times New Roman" w:hAnsi="Times New Roman"/>
      <w:sz w:val="24"/>
      <w:szCs w:val="24"/>
    </w:rPr>
  </w:style>
  <w:style w:type="character" w:customStyle="1" w:styleId="Odrky2roveChar">
    <w:name w:val="Odrážky 2 úroveň Char"/>
    <w:link w:val="Odrky2rove"/>
    <w:locked/>
    <w:rsid w:val="003E5B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locked="1" w:semiHidden="0" w:uiPriority="0" w:unhideWhenUsed="0" w:qFormat="1"/>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aliases w:val="Úroveň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aliases w:val="Úroveň 1.1"/>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link w:val="01-LChar"/>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clear" w:pos="2575"/>
        <w:tab w:val="left" w:pos="1701"/>
        <w:tab w:val="num" w:pos="1931"/>
        <w:tab w:val="num" w:pos="2007"/>
      </w:tabs>
      <w:ind w:left="1701"/>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uiPriority w:val="99"/>
    <w:rsid w:val="00551B51"/>
    <w:pPr>
      <w:spacing w:before="0"/>
      <w:jc w:val="left"/>
    </w:pPr>
    <w:rPr>
      <w:rFonts w:ascii="Courier New" w:hAnsi="Courier New"/>
    </w:rPr>
  </w:style>
  <w:style w:type="character" w:customStyle="1" w:styleId="ProsttextChar">
    <w:name w:val="Prostý text Char"/>
    <w:basedOn w:val="Standardnpsmoodstavce"/>
    <w:link w:val="Prosttext"/>
    <w:uiPriority w:val="99"/>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link w:val="Odrky2roveChar"/>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aliases w:val="Úroveň 1.1 Char"/>
    <w:basedOn w:val="Standardnpsmoodstavce"/>
    <w:link w:val="Nadpis2"/>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aliases w:val="Úroveň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6"/>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Textbodu">
    <w:name w:val="Text bodu"/>
    <w:basedOn w:val="Normln"/>
    <w:rsid w:val="00825CB0"/>
    <w:pPr>
      <w:numPr>
        <w:ilvl w:val="6"/>
        <w:numId w:val="7"/>
      </w:numPr>
      <w:spacing w:before="0"/>
      <w:outlineLvl w:val="8"/>
    </w:pPr>
    <w:rPr>
      <w:rFonts w:ascii="Times New Roman" w:hAnsi="Times New Roman"/>
      <w:sz w:val="24"/>
      <w:szCs w:val="24"/>
    </w:rPr>
  </w:style>
  <w:style w:type="paragraph" w:customStyle="1" w:styleId="Textpsmene">
    <w:name w:val="Text písmene"/>
    <w:basedOn w:val="Normln"/>
    <w:uiPriority w:val="99"/>
    <w:rsid w:val="00825CB0"/>
    <w:pPr>
      <w:numPr>
        <w:ilvl w:val="8"/>
        <w:numId w:val="7"/>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rsid w:val="00825CB0"/>
    <w:pPr>
      <w:keepNext/>
      <w:keepLines/>
      <w:numPr>
        <w:ilvl w:val="7"/>
        <w:numId w:val="7"/>
      </w:numPr>
      <w:tabs>
        <w:tab w:val="num" w:pos="851"/>
      </w:tabs>
      <w:spacing w:before="0"/>
      <w:ind w:left="851" w:hanging="426"/>
      <w:jc w:val="center"/>
      <w:outlineLvl w:val="0"/>
    </w:pPr>
    <w:rPr>
      <w:rFonts w:ascii="Times New Roman" w:hAnsi="Times New Roman"/>
      <w:b/>
      <w:bCs/>
      <w:caps/>
      <w:sz w:val="24"/>
      <w:szCs w:val="24"/>
    </w:rPr>
  </w:style>
  <w:style w:type="paragraph" w:styleId="Normlnweb">
    <w:name w:val="Normal (Web)"/>
    <w:basedOn w:val="Normln"/>
    <w:uiPriority w:val="99"/>
    <w:semiHidden/>
    <w:unhideWhenUsed/>
    <w:rsid w:val="00825CB0"/>
    <w:pPr>
      <w:spacing w:before="100" w:beforeAutospacing="1" w:after="100" w:afterAutospacing="1"/>
      <w:jc w:val="left"/>
    </w:pPr>
    <w:rPr>
      <w:rFonts w:ascii="Times New Roman" w:eastAsiaTheme="minorEastAsia" w:hAnsi="Times New Roman"/>
      <w:sz w:val="24"/>
      <w:szCs w:val="24"/>
    </w:rPr>
  </w:style>
  <w:style w:type="paragraph" w:customStyle="1" w:styleId="3fze">
    <w:name w:val="3.fáze"/>
    <w:basedOn w:val="Normln"/>
    <w:qFormat/>
    <w:rsid w:val="00825CB0"/>
    <w:pPr>
      <w:tabs>
        <w:tab w:val="left" w:pos="709"/>
        <w:tab w:val="num" w:pos="1364"/>
      </w:tabs>
      <w:ind w:left="851" w:hanging="850"/>
    </w:pPr>
    <w:rPr>
      <w:bCs/>
      <w:snapToGrid w:val="0"/>
    </w:rPr>
  </w:style>
  <w:style w:type="paragraph" w:customStyle="1" w:styleId="Odstavec11">
    <w:name w:val="Odstavec 1.1"/>
    <w:rsid w:val="00825CB0"/>
    <w:pPr>
      <w:tabs>
        <w:tab w:val="num" w:pos="792"/>
      </w:tabs>
      <w:spacing w:before="120"/>
      <w:ind w:left="792" w:hanging="432"/>
      <w:jc w:val="both"/>
    </w:pPr>
  </w:style>
  <w:style w:type="paragraph" w:customStyle="1" w:styleId="Odstavec111">
    <w:name w:val="Odstavec 1.1.1"/>
    <w:basedOn w:val="Odstavec11"/>
    <w:rsid w:val="00825CB0"/>
    <w:pPr>
      <w:tabs>
        <w:tab w:val="clear" w:pos="792"/>
        <w:tab w:val="num" w:pos="504"/>
      </w:tabs>
      <w:ind w:left="504" w:hanging="504"/>
    </w:pPr>
  </w:style>
  <w:style w:type="table" w:styleId="Mkatabulky">
    <w:name w:val="Table Grid"/>
    <w:basedOn w:val="Normlntabulka"/>
    <w:uiPriority w:val="59"/>
    <w:locked/>
    <w:rsid w:val="00825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1-LChar">
    <w:name w:val="01-ČL. Char"/>
    <w:basedOn w:val="Standardnpsmoodstavce"/>
    <w:link w:val="01-L"/>
    <w:rsid w:val="00825CB0"/>
    <w:rPr>
      <w:b/>
      <w:bCs/>
      <w:sz w:val="24"/>
    </w:rPr>
  </w:style>
  <w:style w:type="paragraph" w:styleId="Textpoznpodarou">
    <w:name w:val="footnote text"/>
    <w:basedOn w:val="Normln"/>
    <w:link w:val="TextpoznpodarouChar"/>
    <w:uiPriority w:val="99"/>
    <w:unhideWhenUsed/>
    <w:rsid w:val="0009714B"/>
    <w:pPr>
      <w:spacing w:before="0"/>
    </w:pPr>
    <w:rPr>
      <w:sz w:val="24"/>
      <w:szCs w:val="24"/>
    </w:rPr>
  </w:style>
  <w:style w:type="character" w:customStyle="1" w:styleId="TextpoznpodarouChar">
    <w:name w:val="Text pozn. pod čarou Char"/>
    <w:basedOn w:val="Standardnpsmoodstavce"/>
    <w:link w:val="Textpoznpodarou"/>
    <w:uiPriority w:val="99"/>
    <w:rsid w:val="0009714B"/>
    <w:rPr>
      <w:sz w:val="24"/>
      <w:szCs w:val="24"/>
    </w:rPr>
  </w:style>
  <w:style w:type="character" w:styleId="Znakapoznpodarou">
    <w:name w:val="footnote reference"/>
    <w:basedOn w:val="Standardnpsmoodstavce"/>
    <w:uiPriority w:val="99"/>
    <w:unhideWhenUsed/>
    <w:rsid w:val="0009714B"/>
    <w:rPr>
      <w:vertAlign w:val="superscript"/>
    </w:rPr>
  </w:style>
  <w:style w:type="character" w:customStyle="1" w:styleId="tsubjname">
    <w:name w:val="tsubjname"/>
    <w:basedOn w:val="Standardnpsmoodstavce"/>
    <w:rsid w:val="00BA7F91"/>
  </w:style>
  <w:style w:type="paragraph" w:customStyle="1" w:styleId="Hlavnnadpis">
    <w:name w:val="Hlavní nadpis"/>
    <w:basedOn w:val="Obsah1"/>
    <w:rsid w:val="008A0AAC"/>
    <w:pPr>
      <w:tabs>
        <w:tab w:val="right" w:leader="dot" w:pos="9062"/>
      </w:tabs>
      <w:spacing w:before="0" w:after="0"/>
      <w:jc w:val="center"/>
    </w:pPr>
    <w:rPr>
      <w:rFonts w:cs="Arial"/>
      <w:b/>
      <w:bCs/>
      <w:noProof/>
      <w:sz w:val="36"/>
      <w:szCs w:val="22"/>
    </w:rPr>
  </w:style>
  <w:style w:type="paragraph" w:styleId="Obsah1">
    <w:name w:val="toc 1"/>
    <w:basedOn w:val="Normln"/>
    <w:next w:val="Normln"/>
    <w:autoRedefine/>
    <w:uiPriority w:val="39"/>
    <w:semiHidden/>
    <w:unhideWhenUsed/>
    <w:rsid w:val="008A0AAC"/>
    <w:pPr>
      <w:spacing w:after="100"/>
    </w:pPr>
  </w:style>
  <w:style w:type="paragraph" w:customStyle="1" w:styleId="Odstavec1">
    <w:name w:val="Odstavec 1"/>
    <w:basedOn w:val="Nadpis1"/>
    <w:rsid w:val="005E3C97"/>
    <w:pPr>
      <w:ind w:left="17" w:firstLine="0"/>
    </w:pPr>
  </w:style>
  <w:style w:type="character" w:customStyle="1" w:styleId="02-ODST-2Char">
    <w:name w:val="02-ODST-2 Char"/>
    <w:basedOn w:val="Standardnpsmoodstavce"/>
    <w:link w:val="02-ODST-2"/>
    <w:rsid w:val="005E3C97"/>
  </w:style>
  <w:style w:type="paragraph" w:customStyle="1" w:styleId="Svtlmkazvraznn31">
    <w:name w:val="Světlá mřížka – zvýraznění 31"/>
    <w:basedOn w:val="Normln"/>
    <w:uiPriority w:val="34"/>
    <w:qFormat/>
    <w:rsid w:val="00F1412B"/>
    <w:pPr>
      <w:spacing w:before="0"/>
      <w:ind w:left="720"/>
      <w:contextualSpacing/>
      <w:jc w:val="left"/>
    </w:pPr>
  </w:style>
  <w:style w:type="paragraph" w:styleId="Zkladntextodsazen3">
    <w:name w:val="Body Text Indent 3"/>
    <w:basedOn w:val="Normln"/>
    <w:link w:val="Zkladntextodsazen3Char"/>
    <w:uiPriority w:val="99"/>
    <w:semiHidden/>
    <w:unhideWhenUsed/>
    <w:rsid w:val="0087752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7752E"/>
    <w:rPr>
      <w:sz w:val="16"/>
      <w:szCs w:val="16"/>
    </w:rPr>
  </w:style>
  <w:style w:type="character" w:customStyle="1" w:styleId="OdstavecseseznamemChar">
    <w:name w:val="Odstavec se seznamem Char"/>
    <w:basedOn w:val="Standardnpsmoodstavce"/>
    <w:link w:val="Odstavecseseznamem"/>
    <w:uiPriority w:val="34"/>
    <w:rsid w:val="00755E89"/>
    <w:rPr>
      <w:rFonts w:ascii="Times New Roman" w:hAnsi="Times New Roman"/>
      <w:sz w:val="24"/>
      <w:szCs w:val="24"/>
    </w:rPr>
  </w:style>
  <w:style w:type="character" w:customStyle="1" w:styleId="Odrky2roveChar">
    <w:name w:val="Odrážky 2 úroveň Char"/>
    <w:link w:val="Odrky2rove"/>
    <w:locked/>
    <w:rsid w:val="003E5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56230">
      <w:bodyDiv w:val="1"/>
      <w:marLeft w:val="0"/>
      <w:marRight w:val="0"/>
      <w:marTop w:val="0"/>
      <w:marBottom w:val="0"/>
      <w:divBdr>
        <w:top w:val="none" w:sz="0" w:space="0" w:color="auto"/>
        <w:left w:val="none" w:sz="0" w:space="0" w:color="auto"/>
        <w:bottom w:val="none" w:sz="0" w:space="0" w:color="auto"/>
        <w:right w:val="none" w:sz="0" w:space="0" w:color="auto"/>
      </w:divBdr>
    </w:div>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215630096">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2010728">
      <w:bodyDiv w:val="1"/>
      <w:marLeft w:val="0"/>
      <w:marRight w:val="0"/>
      <w:marTop w:val="0"/>
      <w:marBottom w:val="0"/>
      <w:divBdr>
        <w:top w:val="none" w:sz="0" w:space="0" w:color="auto"/>
        <w:left w:val="none" w:sz="0" w:space="0" w:color="auto"/>
        <w:bottom w:val="none" w:sz="0" w:space="0" w:color="auto"/>
        <w:right w:val="none" w:sz="0" w:space="0" w:color="auto"/>
      </w:divBdr>
    </w:div>
    <w:div w:id="456720499">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496458533">
      <w:bodyDiv w:val="1"/>
      <w:marLeft w:val="0"/>
      <w:marRight w:val="0"/>
      <w:marTop w:val="0"/>
      <w:marBottom w:val="0"/>
      <w:divBdr>
        <w:top w:val="none" w:sz="0" w:space="0" w:color="auto"/>
        <w:left w:val="none" w:sz="0" w:space="0" w:color="auto"/>
        <w:bottom w:val="none" w:sz="0" w:space="0" w:color="auto"/>
        <w:right w:val="none" w:sz="0" w:space="0" w:color="auto"/>
      </w:divBdr>
    </w:div>
    <w:div w:id="543180785">
      <w:bodyDiv w:val="1"/>
      <w:marLeft w:val="0"/>
      <w:marRight w:val="0"/>
      <w:marTop w:val="0"/>
      <w:marBottom w:val="0"/>
      <w:divBdr>
        <w:top w:val="none" w:sz="0" w:space="0" w:color="auto"/>
        <w:left w:val="none" w:sz="0" w:space="0" w:color="auto"/>
        <w:bottom w:val="none" w:sz="0" w:space="0" w:color="auto"/>
        <w:right w:val="none" w:sz="0" w:space="0" w:color="auto"/>
      </w:divBdr>
    </w:div>
    <w:div w:id="603149732">
      <w:bodyDiv w:val="1"/>
      <w:marLeft w:val="0"/>
      <w:marRight w:val="0"/>
      <w:marTop w:val="0"/>
      <w:marBottom w:val="0"/>
      <w:divBdr>
        <w:top w:val="none" w:sz="0" w:space="0" w:color="auto"/>
        <w:left w:val="none" w:sz="0" w:space="0" w:color="auto"/>
        <w:bottom w:val="none" w:sz="0" w:space="0" w:color="auto"/>
        <w:right w:val="none" w:sz="0" w:space="0" w:color="auto"/>
      </w:divBdr>
    </w:div>
    <w:div w:id="640614768">
      <w:bodyDiv w:val="1"/>
      <w:marLeft w:val="0"/>
      <w:marRight w:val="0"/>
      <w:marTop w:val="0"/>
      <w:marBottom w:val="0"/>
      <w:divBdr>
        <w:top w:val="none" w:sz="0" w:space="0" w:color="auto"/>
        <w:left w:val="none" w:sz="0" w:space="0" w:color="auto"/>
        <w:bottom w:val="none" w:sz="0" w:space="0" w:color="auto"/>
        <w:right w:val="none" w:sz="0" w:space="0" w:color="auto"/>
      </w:divBdr>
    </w:div>
    <w:div w:id="723720447">
      <w:bodyDiv w:val="1"/>
      <w:marLeft w:val="0"/>
      <w:marRight w:val="0"/>
      <w:marTop w:val="0"/>
      <w:marBottom w:val="0"/>
      <w:divBdr>
        <w:top w:val="none" w:sz="0" w:space="0" w:color="auto"/>
        <w:left w:val="none" w:sz="0" w:space="0" w:color="auto"/>
        <w:bottom w:val="none" w:sz="0" w:space="0" w:color="auto"/>
        <w:right w:val="none" w:sz="0" w:space="0" w:color="auto"/>
      </w:divBdr>
    </w:div>
    <w:div w:id="7735537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840585983">
      <w:bodyDiv w:val="1"/>
      <w:marLeft w:val="0"/>
      <w:marRight w:val="0"/>
      <w:marTop w:val="0"/>
      <w:marBottom w:val="0"/>
      <w:divBdr>
        <w:top w:val="none" w:sz="0" w:space="0" w:color="auto"/>
        <w:left w:val="none" w:sz="0" w:space="0" w:color="auto"/>
        <w:bottom w:val="none" w:sz="0" w:space="0" w:color="auto"/>
        <w:right w:val="none" w:sz="0" w:space="0" w:color="auto"/>
      </w:divBdr>
    </w:div>
    <w:div w:id="880631234">
      <w:bodyDiv w:val="1"/>
      <w:marLeft w:val="0"/>
      <w:marRight w:val="0"/>
      <w:marTop w:val="0"/>
      <w:marBottom w:val="0"/>
      <w:divBdr>
        <w:top w:val="none" w:sz="0" w:space="0" w:color="auto"/>
        <w:left w:val="none" w:sz="0" w:space="0" w:color="auto"/>
        <w:bottom w:val="none" w:sz="0" w:space="0" w:color="auto"/>
        <w:right w:val="none" w:sz="0" w:space="0" w:color="auto"/>
      </w:divBdr>
      <w:divsChild>
        <w:div w:id="566961046">
          <w:marLeft w:val="0"/>
          <w:marRight w:val="0"/>
          <w:marTop w:val="0"/>
          <w:marBottom w:val="0"/>
          <w:divBdr>
            <w:top w:val="none" w:sz="0" w:space="0" w:color="auto"/>
            <w:left w:val="none" w:sz="0" w:space="0" w:color="auto"/>
            <w:bottom w:val="none" w:sz="0" w:space="0" w:color="auto"/>
            <w:right w:val="none" w:sz="0" w:space="0" w:color="auto"/>
          </w:divBdr>
          <w:divsChild>
            <w:div w:id="1935236647">
              <w:marLeft w:val="0"/>
              <w:marRight w:val="0"/>
              <w:marTop w:val="0"/>
              <w:marBottom w:val="0"/>
              <w:divBdr>
                <w:top w:val="none" w:sz="0" w:space="0" w:color="auto"/>
                <w:left w:val="none" w:sz="0" w:space="0" w:color="auto"/>
                <w:bottom w:val="none" w:sz="0" w:space="0" w:color="auto"/>
                <w:right w:val="none" w:sz="0" w:space="0" w:color="auto"/>
              </w:divBdr>
              <w:divsChild>
                <w:div w:id="769276465">
                  <w:marLeft w:val="0"/>
                  <w:marRight w:val="0"/>
                  <w:marTop w:val="0"/>
                  <w:marBottom w:val="0"/>
                  <w:divBdr>
                    <w:top w:val="none" w:sz="0" w:space="0" w:color="auto"/>
                    <w:left w:val="none" w:sz="0" w:space="0" w:color="auto"/>
                    <w:bottom w:val="none" w:sz="0" w:space="0" w:color="auto"/>
                    <w:right w:val="none" w:sz="0" w:space="0" w:color="auto"/>
                  </w:divBdr>
                  <w:divsChild>
                    <w:div w:id="135942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70923881">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147014043">
      <w:bodyDiv w:val="1"/>
      <w:marLeft w:val="0"/>
      <w:marRight w:val="0"/>
      <w:marTop w:val="0"/>
      <w:marBottom w:val="0"/>
      <w:divBdr>
        <w:top w:val="none" w:sz="0" w:space="0" w:color="auto"/>
        <w:left w:val="none" w:sz="0" w:space="0" w:color="auto"/>
        <w:bottom w:val="none" w:sz="0" w:space="0" w:color="auto"/>
        <w:right w:val="none" w:sz="0" w:space="0" w:color="auto"/>
      </w:divBdr>
    </w:div>
    <w:div w:id="120844528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506241861">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794786255">
      <w:bodyDiv w:val="1"/>
      <w:marLeft w:val="0"/>
      <w:marRight w:val="0"/>
      <w:marTop w:val="0"/>
      <w:marBottom w:val="0"/>
      <w:divBdr>
        <w:top w:val="none" w:sz="0" w:space="0" w:color="auto"/>
        <w:left w:val="none" w:sz="0" w:space="0" w:color="auto"/>
        <w:bottom w:val="none" w:sz="0" w:space="0" w:color="auto"/>
        <w:right w:val="none" w:sz="0" w:space="0" w:color="auto"/>
      </w:divBdr>
    </w:div>
    <w:div w:id="1982423967">
      <w:bodyDiv w:val="1"/>
      <w:marLeft w:val="0"/>
      <w:marRight w:val="0"/>
      <w:marTop w:val="0"/>
      <w:marBottom w:val="0"/>
      <w:divBdr>
        <w:top w:val="none" w:sz="0" w:space="0" w:color="auto"/>
        <w:left w:val="none" w:sz="0" w:space="0" w:color="auto"/>
        <w:bottom w:val="none" w:sz="0" w:space="0" w:color="auto"/>
        <w:right w:val="none" w:sz="0" w:space="0" w:color="auto"/>
      </w:divBdr>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ceproas.cz/"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ezak.cz/faq/pozadavky-na-syste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ceproas.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zakazky.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BF571-84B6-47FA-BAAE-492765B2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21</Pages>
  <Words>7176</Words>
  <Characters>42342</Characters>
  <Application>Microsoft Office Word</Application>
  <DocSecurity>0</DocSecurity>
  <Lines>352</Lines>
  <Paragraphs>98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49420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Kolářová Olga</cp:lastModifiedBy>
  <cp:revision>132</cp:revision>
  <cp:lastPrinted>2019-03-15T08:55:00Z</cp:lastPrinted>
  <dcterms:created xsi:type="dcterms:W3CDTF">2019-02-24T21:58:00Z</dcterms:created>
  <dcterms:modified xsi:type="dcterms:W3CDTF">2019-03-27T15:10:00Z</dcterms:modified>
</cp:coreProperties>
</file>