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1500FF">
      <w:pPr>
        <w:rPr>
          <w:noProof/>
        </w:rPr>
      </w:pPr>
      <w:r>
        <w:rPr>
          <w:noProof/>
        </w:rPr>
        <w:drawing>
          <wp:anchor distT="0" distB="0" distL="114300" distR="114300" simplePos="0" relativeHeight="251659264" behindDoc="0" locked="0" layoutInCell="1" allowOverlap="1" wp14:anchorId="28717921" wp14:editId="2440C10E">
            <wp:simplePos x="0" y="0"/>
            <wp:positionH relativeFrom="column">
              <wp:posOffset>1481455</wp:posOffset>
            </wp:positionH>
            <wp:positionV relativeFrom="paragraph">
              <wp:posOffset>-617855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1500FF" w:rsidRDefault="001500FF" w:rsidP="001500FF">
      <w:pPr>
        <w:jc w:val="center"/>
        <w:rPr>
          <w:b/>
          <w:noProof/>
          <w:sz w:val="28"/>
          <w:szCs w:val="28"/>
        </w:rPr>
      </w:pPr>
      <w:r w:rsidRPr="00403D5D">
        <w:rPr>
          <w:b/>
          <w:noProof/>
          <w:sz w:val="28"/>
          <w:szCs w:val="28"/>
        </w:rPr>
        <w:t>Zadávací dokumentace k</w:t>
      </w:r>
      <w:r w:rsidR="005813FE">
        <w:rPr>
          <w:b/>
          <w:noProof/>
          <w:sz w:val="28"/>
          <w:szCs w:val="28"/>
        </w:rPr>
        <w:t> </w:t>
      </w:r>
      <w:r w:rsidRPr="00403D5D">
        <w:rPr>
          <w:b/>
          <w:noProof/>
          <w:sz w:val="28"/>
          <w:szCs w:val="28"/>
        </w:rPr>
        <w:t>zakázce</w:t>
      </w:r>
    </w:p>
    <w:p w:rsidR="005813FE" w:rsidRDefault="005813FE" w:rsidP="001500FF">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1500FF" w:rsidRPr="00B301D1" w:rsidRDefault="0026341F" w:rsidP="0026341F">
            <w:pPr>
              <w:pStyle w:val="Hlavnnadpis"/>
              <w:jc w:val="left"/>
              <w:rPr>
                <w:sz w:val="20"/>
              </w:rPr>
            </w:pPr>
            <w:r>
              <w:rPr>
                <w:sz w:val="20"/>
              </w:rPr>
              <w:t>047</w:t>
            </w:r>
            <w:r w:rsidR="001500FF" w:rsidRPr="00B301D1">
              <w:rPr>
                <w:sz w:val="20"/>
              </w:rPr>
              <w:t>/1</w:t>
            </w:r>
            <w:r>
              <w:rPr>
                <w:sz w:val="20"/>
              </w:rPr>
              <w:t>6</w:t>
            </w:r>
            <w:r w:rsidR="001500FF" w:rsidRPr="00B301D1">
              <w:rPr>
                <w:sz w:val="20"/>
              </w:rPr>
              <w:t>/OCN</w:t>
            </w:r>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1500FF" w:rsidRPr="0026341F" w:rsidRDefault="0026341F" w:rsidP="0003732F">
            <w:pPr>
              <w:pStyle w:val="Hlavnnadpis"/>
              <w:jc w:val="left"/>
              <w:rPr>
                <w:sz w:val="24"/>
                <w:szCs w:val="24"/>
              </w:rPr>
            </w:pPr>
            <w:r w:rsidRPr="0026341F">
              <w:rPr>
                <w:sz w:val="20"/>
              </w:rPr>
              <w:t xml:space="preserve">Úpravy elektroinstalace </w:t>
            </w:r>
            <w:proofErr w:type="spellStart"/>
            <w:r w:rsidRPr="0026341F">
              <w:rPr>
                <w:sz w:val="20"/>
              </w:rPr>
              <w:t>obj</w:t>
            </w:r>
            <w:proofErr w:type="spellEnd"/>
            <w:r w:rsidRPr="0026341F">
              <w:rPr>
                <w:sz w:val="20"/>
              </w:rPr>
              <w:t xml:space="preserve">. 233 - sklad </w:t>
            </w:r>
            <w:proofErr w:type="spellStart"/>
            <w:r w:rsidRPr="0026341F">
              <w:rPr>
                <w:sz w:val="20"/>
              </w:rPr>
              <w:t>Smyslov</w:t>
            </w:r>
            <w:proofErr w:type="spellEnd"/>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1500FF" w:rsidRPr="00B301D1" w:rsidRDefault="00926F45" w:rsidP="0003732F">
            <w:pPr>
              <w:pStyle w:val="Hlavnnadpis"/>
              <w:jc w:val="left"/>
              <w:rPr>
                <w:b w:val="0"/>
                <w:sz w:val="20"/>
              </w:rPr>
            </w:pPr>
            <w:r>
              <w:rPr>
                <w:b w:val="0"/>
                <w:sz w:val="20"/>
              </w:rPr>
              <w:t>Stavební práce</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1500FF" w:rsidRPr="00B301D1" w:rsidRDefault="001500FF" w:rsidP="0003732F">
            <w:pPr>
              <w:pStyle w:val="Hlavnnadpis"/>
              <w:jc w:val="left"/>
              <w:rPr>
                <w:b w:val="0"/>
                <w:sz w:val="20"/>
              </w:rPr>
            </w:pPr>
            <w:r w:rsidRPr="00B301D1">
              <w:rPr>
                <w:b w:val="0"/>
                <w:sz w:val="20"/>
              </w:rPr>
              <w:t>Zakázka malého rozsahu</w:t>
            </w:r>
          </w:p>
        </w:tc>
      </w:tr>
      <w:tr w:rsidR="001500FF" w:rsidRPr="00B301D1" w:rsidTr="00926F45">
        <w:trPr>
          <w:trHeight w:val="390"/>
        </w:trPr>
        <w:tc>
          <w:tcPr>
            <w:tcW w:w="3510" w:type="dxa"/>
            <w:shd w:val="clear" w:color="auto" w:fill="FFFF00"/>
            <w:vAlign w:val="center"/>
          </w:tcPr>
          <w:p w:rsidR="001500FF" w:rsidRPr="00B301D1" w:rsidRDefault="001500FF" w:rsidP="0003732F">
            <w:pPr>
              <w:spacing w:before="60" w:after="60"/>
              <w:jc w:val="left"/>
              <w:rPr>
                <w:b/>
                <w:sz w:val="22"/>
                <w:szCs w:val="22"/>
              </w:rPr>
            </w:pPr>
            <w:r w:rsidRPr="00B301D1">
              <w:rPr>
                <w:b/>
                <w:sz w:val="22"/>
                <w:szCs w:val="22"/>
              </w:rPr>
              <w:t xml:space="preserve">Datum vyhlášení zakázky </w:t>
            </w:r>
          </w:p>
          <w:p w:rsidR="001500FF" w:rsidRPr="00B301D1" w:rsidRDefault="001500FF" w:rsidP="0003732F">
            <w:pPr>
              <w:pStyle w:val="Hlavnnadpis"/>
              <w:spacing w:before="60" w:after="60"/>
              <w:jc w:val="left"/>
              <w:rPr>
                <w:sz w:val="22"/>
                <w:szCs w:val="22"/>
              </w:rPr>
            </w:pPr>
          </w:p>
        </w:tc>
        <w:tc>
          <w:tcPr>
            <w:tcW w:w="5986" w:type="dxa"/>
            <w:shd w:val="clear" w:color="auto" w:fill="auto"/>
            <w:vAlign w:val="center"/>
          </w:tcPr>
          <w:p w:rsidR="001500FF" w:rsidRPr="00B301D1" w:rsidRDefault="00F636AD" w:rsidP="0003732F">
            <w:pPr>
              <w:pStyle w:val="Hlavnnadpis"/>
              <w:ind w:left="34"/>
              <w:jc w:val="left"/>
              <w:rPr>
                <w:b w:val="0"/>
                <w:sz w:val="20"/>
              </w:rPr>
            </w:pPr>
            <w:proofErr w:type="gramStart"/>
            <w:r>
              <w:rPr>
                <w:b w:val="0"/>
                <w:sz w:val="20"/>
              </w:rPr>
              <w:t>10.2.2016</w:t>
            </w:r>
            <w:proofErr w:type="gramEnd"/>
          </w:p>
        </w:tc>
      </w:tr>
      <w:tr w:rsidR="001500FF" w:rsidRPr="00FD4B33"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1500FF" w:rsidRPr="00FD4B33" w:rsidRDefault="001500FF" w:rsidP="0003732F">
            <w:pPr>
              <w:spacing w:before="60"/>
              <w:jc w:val="left"/>
            </w:pPr>
            <w:r w:rsidRPr="00FD4B33">
              <w:t>ČEPRO, a.s. se sídlem: Dělnická 213/12 , 1700</w:t>
            </w:r>
            <w:r>
              <w:t>0</w:t>
            </w:r>
            <w:r w:rsidRPr="00FD4B33">
              <w:t xml:space="preserve"> Praha 7</w:t>
            </w:r>
            <w:r>
              <w:t>, Holešovice</w:t>
            </w:r>
          </w:p>
          <w:p w:rsidR="001500FF" w:rsidRPr="00FD4B33" w:rsidRDefault="001500FF" w:rsidP="0003732F">
            <w:pPr>
              <w:spacing w:before="60"/>
              <w:jc w:val="left"/>
            </w:pPr>
            <w:r w:rsidRPr="00FD4B33">
              <w:t>IČ: 60193531,</w:t>
            </w:r>
            <w:r>
              <w:t xml:space="preserve"> D</w:t>
            </w:r>
            <w:r w:rsidRPr="00FD4B33">
              <w:t>IČ:  CZ 601 93 531</w:t>
            </w:r>
          </w:p>
          <w:p w:rsidR="001500FF" w:rsidRPr="00FD4B33" w:rsidRDefault="001500FF" w:rsidP="0003732F">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1500FF" w:rsidRPr="00FD4B33" w:rsidRDefault="001500FF" w:rsidP="0003732F">
            <w:pPr>
              <w:spacing w:before="60"/>
              <w:jc w:val="left"/>
            </w:pPr>
            <w:r w:rsidRPr="00FD4B33">
              <w:t>Zastoupena:</w:t>
            </w:r>
            <w:r w:rsidRPr="00FD4B33">
              <w:tab/>
              <w:t>Mgr. Jan Duspěva, předseda představenstva</w:t>
            </w:r>
          </w:p>
          <w:p w:rsidR="001500FF" w:rsidRPr="00FD4B33" w:rsidRDefault="001500FF" w:rsidP="0003732F">
            <w:pPr>
              <w:spacing w:before="60"/>
              <w:jc w:val="left"/>
            </w:pPr>
            <w:r w:rsidRPr="00FD4B33">
              <w:tab/>
            </w:r>
            <w:r w:rsidRPr="00FD4B33">
              <w:tab/>
            </w:r>
            <w:r>
              <w:t xml:space="preserve">           I</w:t>
            </w:r>
            <w:r w:rsidRPr="00FD4B33">
              <w:t>ng. Ladislav Staněk, člen představenstva</w:t>
            </w:r>
          </w:p>
          <w:p w:rsidR="001500FF" w:rsidRPr="00FD4B33" w:rsidRDefault="001500FF" w:rsidP="0003732F">
            <w:pPr>
              <w:spacing w:before="60"/>
              <w:jc w:val="left"/>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1500FF" w:rsidRPr="00B301D1" w:rsidRDefault="001500FF" w:rsidP="0003732F">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1500FF" w:rsidRPr="00B301D1" w:rsidRDefault="00DF3540" w:rsidP="00DF3540">
            <w:pPr>
              <w:jc w:val="left"/>
              <w:rPr>
                <w:b/>
              </w:rPr>
            </w:pPr>
            <w:r w:rsidRPr="00C170DB">
              <w:rPr>
                <w:rFonts w:cs="Arial"/>
              </w:rPr>
              <w:t xml:space="preserve">Ing. </w:t>
            </w:r>
            <w:r>
              <w:rPr>
                <w:rFonts w:cs="Arial"/>
              </w:rPr>
              <w:t xml:space="preserve">Petr Bartoš, </w:t>
            </w:r>
            <w:r w:rsidR="00E07D33">
              <w:t xml:space="preserve">tel. </w:t>
            </w:r>
            <w:r>
              <w:rPr>
                <w:rFonts w:cs="Arial"/>
              </w:rPr>
              <w:t>739 240 811</w:t>
            </w:r>
            <w:r w:rsidR="00E07D33">
              <w:t xml:space="preserve">, </w:t>
            </w:r>
            <w:r>
              <w:rPr>
                <w:rFonts w:cs="Arial"/>
              </w:rPr>
              <w:t>petr.bartos</w:t>
            </w:r>
            <w:r w:rsidRPr="00C170DB">
              <w:rPr>
                <w:rFonts w:cs="Arial"/>
              </w:rPr>
              <w:t>@ceproas.cz</w:t>
            </w:r>
            <w:r>
              <w:t xml:space="preserve"> </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1500FF" w:rsidRPr="00B301D1" w:rsidRDefault="00F636AD" w:rsidP="00A32D75">
            <w:pPr>
              <w:jc w:val="left"/>
              <w:rPr>
                <w:b/>
              </w:rPr>
            </w:pPr>
            <w:proofErr w:type="gramStart"/>
            <w:r>
              <w:rPr>
                <w:b/>
              </w:rPr>
              <w:t>2.3.2016</w:t>
            </w:r>
            <w:proofErr w:type="gramEnd"/>
            <w:r>
              <w:rPr>
                <w:b/>
              </w:rPr>
              <w:t xml:space="preserve"> do 10 hodin</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1500FF" w:rsidRDefault="001500FF" w:rsidP="0003732F">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1500FF" w:rsidRPr="00B301D1" w:rsidRDefault="001500FF" w:rsidP="0003732F">
            <w:pPr>
              <w:pStyle w:val="Hlavnnadpis"/>
              <w:jc w:val="left"/>
              <w:rPr>
                <w:sz w:val="24"/>
                <w:szCs w:val="24"/>
              </w:rPr>
            </w:pP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1500FF" w:rsidRPr="001341B3" w:rsidRDefault="00DD2E8D" w:rsidP="00DD2E8D">
            <w:pPr>
              <w:tabs>
                <w:tab w:val="left" w:pos="3402"/>
              </w:tabs>
            </w:pPr>
            <w:r>
              <w:t>Květen 2016</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1500FF" w:rsidRPr="00B301D1" w:rsidRDefault="00DD2E8D" w:rsidP="00DD2E8D">
            <w:pPr>
              <w:tabs>
                <w:tab w:val="left" w:pos="3402"/>
              </w:tabs>
              <w:rPr>
                <w:sz w:val="24"/>
                <w:szCs w:val="24"/>
              </w:rPr>
            </w:pPr>
            <w:r w:rsidRPr="00DD2E8D">
              <w:t xml:space="preserve">Nejpozději do </w:t>
            </w:r>
            <w:proofErr w:type="gramStart"/>
            <w:r w:rsidRPr="00DD2E8D">
              <w:t>31.7.2016</w:t>
            </w:r>
            <w:proofErr w:type="gramEnd"/>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1500FF" w:rsidRPr="009947E0" w:rsidRDefault="001500FF" w:rsidP="002B7A4B">
            <w:pPr>
              <w:jc w:val="left"/>
            </w:pPr>
            <w:r w:rsidRPr="0088651F">
              <w:t xml:space="preserve">ČEPRO, a.s., </w:t>
            </w:r>
            <w:r w:rsidR="002B7A4B">
              <w:t xml:space="preserve">sklad </w:t>
            </w:r>
            <w:proofErr w:type="spellStart"/>
            <w:r w:rsidR="002B7A4B">
              <w:t>Smyslov</w:t>
            </w:r>
            <w:proofErr w:type="spellEnd"/>
            <w:r w:rsidR="002B7A4B">
              <w:t xml:space="preserve">, </w:t>
            </w:r>
            <w:r w:rsidR="002B7A4B">
              <w:rPr>
                <w:color w:val="010101"/>
              </w:rPr>
              <w:t>Tábor - Měšice</w:t>
            </w:r>
            <w:r w:rsidR="002B7A4B">
              <w:t xml:space="preserve"> PSČ </w:t>
            </w:r>
            <w:r w:rsidR="002B7A4B">
              <w:rPr>
                <w:color w:val="010101"/>
              </w:rPr>
              <w:t>391 56</w:t>
            </w:r>
          </w:p>
        </w:tc>
      </w:tr>
      <w:tr w:rsidR="001500FF" w:rsidRPr="00D738D4"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1500FF" w:rsidRPr="00B301D1" w:rsidRDefault="007378BF" w:rsidP="0003732F">
            <w:pPr>
              <w:pStyle w:val="Hlavnnadpis"/>
              <w:jc w:val="left"/>
              <w:rPr>
                <w:sz w:val="20"/>
              </w:rPr>
            </w:pPr>
            <w:r>
              <w:rPr>
                <w:sz w:val="20"/>
              </w:rPr>
              <w:t>Nejnižší nabídková cena</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1500FF" w:rsidRPr="00B301D1" w:rsidRDefault="007378BF" w:rsidP="0003732F">
            <w:pPr>
              <w:pStyle w:val="Hlavnnadpis"/>
              <w:jc w:val="left"/>
              <w:rPr>
                <w:b w:val="0"/>
                <w:sz w:val="20"/>
              </w:rPr>
            </w:pPr>
            <w:r>
              <w:rPr>
                <w:b w:val="0"/>
                <w:sz w:val="20"/>
              </w:rPr>
              <w:t>45</w:t>
            </w:r>
            <w:r w:rsidR="001500FF" w:rsidRPr="00B301D1">
              <w:rPr>
                <w:b w:val="0"/>
                <w:sz w:val="20"/>
              </w:rPr>
              <w:t xml:space="preserve"> dnů</w:t>
            </w:r>
          </w:p>
        </w:tc>
      </w:tr>
      <w:tr w:rsidR="001500FF" w:rsidRPr="00B301D1" w:rsidTr="0003732F">
        <w:tc>
          <w:tcPr>
            <w:tcW w:w="3510" w:type="dxa"/>
            <w:shd w:val="clear" w:color="auto" w:fill="FFFF00"/>
            <w:vAlign w:val="center"/>
          </w:tcPr>
          <w:p w:rsidR="001500FF" w:rsidRPr="00B301D1" w:rsidRDefault="001500FF" w:rsidP="0003732F">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1500FF" w:rsidRPr="00B301D1" w:rsidRDefault="00F636AD" w:rsidP="0003732F">
            <w:pPr>
              <w:pStyle w:val="Hlavnnadpis"/>
              <w:jc w:val="left"/>
              <w:rPr>
                <w:b w:val="0"/>
                <w:sz w:val="20"/>
              </w:rPr>
            </w:pPr>
            <w:r>
              <w:rPr>
                <w:b w:val="0"/>
                <w:sz w:val="20"/>
              </w:rPr>
              <w:t xml:space="preserve"> 24. 2. </w:t>
            </w:r>
            <w:r w:rsidR="006970F5">
              <w:rPr>
                <w:b w:val="0"/>
                <w:sz w:val="20"/>
              </w:rPr>
              <w:t xml:space="preserve">2016 </w:t>
            </w:r>
            <w:r w:rsidR="000F272A">
              <w:rPr>
                <w:b w:val="0"/>
                <w:sz w:val="20"/>
              </w:rPr>
              <w:t>v 10 hodin</w:t>
            </w:r>
          </w:p>
        </w:tc>
      </w:tr>
    </w:tbl>
    <w:p w:rsidR="00AF26B7" w:rsidRDefault="00AF26B7">
      <w:pPr>
        <w:rPr>
          <w:noProof/>
        </w:rPr>
      </w:pPr>
    </w:p>
    <w:p w:rsidR="007378BF" w:rsidRDefault="007378BF">
      <w:pPr>
        <w:rPr>
          <w:noProof/>
        </w:rPr>
      </w:pPr>
    </w:p>
    <w:p w:rsidR="007378BF" w:rsidRDefault="007378BF">
      <w:pPr>
        <w:rPr>
          <w:noProof/>
        </w:rPr>
      </w:pPr>
    </w:p>
    <w:p w:rsidR="007378BF" w:rsidRDefault="007378BF">
      <w:pPr>
        <w:rPr>
          <w:noProof/>
        </w:rPr>
      </w:pPr>
    </w:p>
    <w:p w:rsidR="00CA2ED9" w:rsidRDefault="00AF26B7" w:rsidP="00CA2ED9">
      <w:pPr>
        <w:pStyle w:val="01-L"/>
        <w:ind w:left="17"/>
      </w:pPr>
      <w:r>
        <w:lastRenderedPageBreak/>
        <w:t xml:space="preserve"> </w:t>
      </w:r>
      <w:r w:rsidR="00CA2ED9">
        <w:t>Rozsah a technické podmínky zakázky</w:t>
      </w:r>
    </w:p>
    <w:p w:rsidR="00AF26B7" w:rsidRPr="00B154D9" w:rsidRDefault="00AF26B7" w:rsidP="00B154D9">
      <w:pPr>
        <w:pStyle w:val="02-ODST-2"/>
        <w:rPr>
          <w:b/>
        </w:rPr>
      </w:pPr>
      <w:r w:rsidRPr="00B154D9">
        <w:rPr>
          <w:b/>
        </w:rPr>
        <w:t>Vymezení předmětu zakázky</w:t>
      </w:r>
    </w:p>
    <w:p w:rsidR="00BB4800" w:rsidRDefault="00BB4800" w:rsidP="00135600"/>
    <w:p w:rsidR="00BB4800" w:rsidRDefault="00BB4800" w:rsidP="00BB4800">
      <w:r>
        <w:t xml:space="preserve">Předmětem této zakázky malého rozsahu je zajištění </w:t>
      </w:r>
      <w:r w:rsidRPr="00970EEA">
        <w:t xml:space="preserve">stavebních prací spočívajících v provedení díla: </w:t>
      </w:r>
    </w:p>
    <w:p w:rsidR="00DA35FE" w:rsidRPr="00324476" w:rsidRDefault="00BB4800" w:rsidP="00BB4800">
      <w:r w:rsidRPr="00324476">
        <w:t>Rekonstrukce elektroinstalace objektu 23</w:t>
      </w:r>
      <w:r w:rsidR="00DA35FE" w:rsidRPr="00324476">
        <w:t>3</w:t>
      </w:r>
      <w:r w:rsidRPr="00324476">
        <w:t xml:space="preserve"> ve skladu </w:t>
      </w:r>
      <w:proofErr w:type="spellStart"/>
      <w:r w:rsidR="00DA35FE" w:rsidRPr="00324476">
        <w:t>Smyslov</w:t>
      </w:r>
      <w:proofErr w:type="spellEnd"/>
      <w:r w:rsidRPr="00324476">
        <w:t xml:space="preserve"> v rozsahu uvedeném v projektové dokumentaci (dále též jen „PD“)</w:t>
      </w:r>
      <w:r w:rsidR="00DA35FE" w:rsidRPr="00324476">
        <w:t>:</w:t>
      </w:r>
    </w:p>
    <w:p w:rsidR="00BB4800" w:rsidRDefault="00DA35FE" w:rsidP="00EB04CF">
      <w:r w:rsidRPr="005E77C5">
        <w:t>A)</w:t>
      </w:r>
      <w:r w:rsidR="00BB4800" w:rsidRPr="005E77C5">
        <w:t xml:space="preserve"> zpracované</w:t>
      </w:r>
      <w:r w:rsidR="00BB4800" w:rsidRPr="00324476">
        <w:t xml:space="preserve"> firmou </w:t>
      </w:r>
      <w:r w:rsidRPr="00324476">
        <w:t>DELNET</w:t>
      </w:r>
      <w:r w:rsidR="0000250A" w:rsidRPr="00324476">
        <w:t xml:space="preserve"> </w:t>
      </w:r>
      <w:r w:rsidR="00BB4800" w:rsidRPr="00324476">
        <w:t>s.r.o.</w:t>
      </w:r>
      <w:r w:rsidR="004537E3" w:rsidRPr="00324476">
        <w:t>, Novohradská 1660, 370 08 Č. Budějovice</w:t>
      </w:r>
      <w:r w:rsidR="00BB4800" w:rsidRPr="00324476">
        <w:t xml:space="preserve">,  </w:t>
      </w:r>
      <w:r w:rsidR="00EB04CF" w:rsidRPr="00324476">
        <w:t xml:space="preserve">projekt ELEKTROINSTALACE – Objekt 233/N1-N10 – čerpání šachet, signalizace úniku PHM do </w:t>
      </w:r>
      <w:proofErr w:type="gramStart"/>
      <w:r w:rsidR="00EB04CF" w:rsidRPr="00324476">
        <w:t>řídícího</w:t>
      </w:r>
      <w:proofErr w:type="gramEnd"/>
      <w:r w:rsidR="00EB04CF" w:rsidRPr="00324476">
        <w:t xml:space="preserve"> systému , </w:t>
      </w:r>
      <w:r w:rsidR="00BB4800" w:rsidRPr="00324476">
        <w:t xml:space="preserve">která je přílohou č.  </w:t>
      </w:r>
      <w:r w:rsidR="008A0F0E">
        <w:t>2</w:t>
      </w:r>
      <w:r w:rsidR="00BB4800" w:rsidRPr="00324476">
        <w:t xml:space="preserve"> této zadávací dokumentace. </w:t>
      </w:r>
    </w:p>
    <w:p w:rsidR="004E20C2" w:rsidRPr="004E20C2" w:rsidRDefault="004E20C2" w:rsidP="00EB04CF">
      <w:pPr>
        <w:rPr>
          <w:u w:val="single"/>
        </w:rPr>
      </w:pPr>
      <w:r w:rsidRPr="004E20C2">
        <w:rPr>
          <w:u w:val="single"/>
        </w:rPr>
        <w:t>Bližší vymezení předmětu zakázky:</w:t>
      </w:r>
    </w:p>
    <w:p w:rsidR="009B4283" w:rsidRDefault="00D64260" w:rsidP="009B4283">
      <w:r w:rsidRPr="00F77E9F">
        <w:t xml:space="preserve">V rozsahu části výše uvedené projektové dokumentace </w:t>
      </w:r>
      <w:r w:rsidR="009B4283" w:rsidRPr="00F77E9F">
        <w:t>bude proveden</w:t>
      </w:r>
      <w:r w:rsidRPr="00F77E9F">
        <w:t>o</w:t>
      </w:r>
      <w:r w:rsidR="009B4283" w:rsidRPr="009B4283">
        <w:rPr>
          <w:b/>
        </w:rPr>
        <w:t xml:space="preserve"> </w:t>
      </w:r>
      <w:r w:rsidR="009B4283">
        <w:t xml:space="preserve">vytvoření </w:t>
      </w:r>
      <w:r w:rsidR="009B4283" w:rsidRPr="009B4283">
        <w:t>pevn</w:t>
      </w:r>
      <w:r w:rsidR="009B4283">
        <w:t>ého</w:t>
      </w:r>
      <w:r w:rsidR="009B4283" w:rsidRPr="009B4283">
        <w:t xml:space="preserve"> elektrick</w:t>
      </w:r>
      <w:r w:rsidR="009B4283">
        <w:t>ého</w:t>
      </w:r>
      <w:r w:rsidR="009B4283" w:rsidRPr="009B4283">
        <w:t xml:space="preserve"> přívod</w:t>
      </w:r>
      <w:r w:rsidR="009B4283">
        <w:t>u</w:t>
      </w:r>
      <w:r w:rsidR="009B4283" w:rsidRPr="009B4283">
        <w:t xml:space="preserve"> pro čerpadla indikačních šachet </w:t>
      </w:r>
      <w:proofErr w:type="spellStart"/>
      <w:r w:rsidR="009B4283" w:rsidRPr="009B4283">
        <w:t>obj</w:t>
      </w:r>
      <w:proofErr w:type="spellEnd"/>
      <w:r w:rsidR="009B4283" w:rsidRPr="009B4283">
        <w:t>. 233 v souladu s technickými normami</w:t>
      </w:r>
      <w:r>
        <w:t xml:space="preserve">:  </w:t>
      </w:r>
    </w:p>
    <w:p w:rsidR="009B4283" w:rsidRDefault="009B4283" w:rsidP="009B4283">
      <w:pPr>
        <w:spacing w:before="0"/>
      </w:pPr>
      <w:r>
        <w:t xml:space="preserve">V šachtách u technologických rozvodů (na výkrese SČ) budou instalována ponorná čerpadla </w:t>
      </w:r>
      <w:proofErr w:type="spellStart"/>
      <w:r>
        <w:t>Dreno</w:t>
      </w:r>
      <w:proofErr w:type="spellEnd"/>
      <w:r>
        <w:t xml:space="preserve"> Pompe, jež poskytne zadavatel, a plovákové spínače. Plovákový spínač bude umístěn tak, aby došlo ke spuštění čerpání při překročení hladiny vody v jímce nad 60cm. Voda bude odčerpávána do připraveného potrubí. Na stěně šachty u jednotlivých technologických rozvodů budou instalovány spínače pro manuální uvedení čerpadla do chodu.</w:t>
      </w:r>
    </w:p>
    <w:p w:rsidR="009B4283" w:rsidRDefault="009B4283" w:rsidP="009B4283">
      <w:pPr>
        <w:spacing w:before="0"/>
      </w:pPr>
      <w:r>
        <w:t xml:space="preserve">Ve stávajícím rozvaděči rm01-pole 7 budou doplněny jistící prvky pro nově instalované technologie. </w:t>
      </w:r>
    </w:p>
    <w:p w:rsidR="00EB04CF" w:rsidRDefault="00EB04CF" w:rsidP="00BB4800">
      <w:pPr>
        <w:rPr>
          <w:b/>
          <w:u w:val="single"/>
        </w:rPr>
      </w:pPr>
    </w:p>
    <w:p w:rsidR="00EB04CF" w:rsidRDefault="00324476" w:rsidP="00BB4800">
      <w:r w:rsidRPr="00324476">
        <w:t xml:space="preserve">B) zpracované firmou DELNET s.r.o., Novohradská 1660, 370 08 Č. </w:t>
      </w:r>
      <w:proofErr w:type="gramStart"/>
      <w:r w:rsidRPr="00324476">
        <w:t>Budějovice,  projekt</w:t>
      </w:r>
      <w:proofErr w:type="gramEnd"/>
      <w:r w:rsidR="00BC5FA3">
        <w:t xml:space="preserve"> </w:t>
      </w:r>
      <w:r w:rsidR="00230828">
        <w:t xml:space="preserve">ELEKTROINSTALACE – zásuvky na skladovacím bloku </w:t>
      </w:r>
      <w:proofErr w:type="spellStart"/>
      <w:r w:rsidR="00230828">
        <w:t>obj</w:t>
      </w:r>
      <w:proofErr w:type="spellEnd"/>
      <w:r w:rsidR="00230828">
        <w:t>. 233</w:t>
      </w:r>
      <w:r w:rsidR="00BC5FA3">
        <w:t xml:space="preserve">, </w:t>
      </w:r>
      <w:r w:rsidR="00BC5FA3" w:rsidRPr="00324476">
        <w:t xml:space="preserve">která je přílohou č.  </w:t>
      </w:r>
      <w:r w:rsidR="008A0F0E">
        <w:t>3</w:t>
      </w:r>
      <w:r w:rsidR="00BC5FA3" w:rsidRPr="00324476">
        <w:t xml:space="preserve"> této zadávací dokumentace</w:t>
      </w:r>
      <w:r w:rsidR="004E20C2">
        <w:t>.</w:t>
      </w:r>
    </w:p>
    <w:p w:rsidR="004E20C2" w:rsidRPr="004E20C2" w:rsidRDefault="004E20C2" w:rsidP="004E20C2">
      <w:pPr>
        <w:rPr>
          <w:u w:val="single"/>
        </w:rPr>
      </w:pPr>
      <w:r w:rsidRPr="004E20C2">
        <w:rPr>
          <w:u w:val="single"/>
        </w:rPr>
        <w:t>Bližší vymezení předmětu zakázky:</w:t>
      </w:r>
    </w:p>
    <w:p w:rsidR="004E20C2" w:rsidRDefault="004E20C2" w:rsidP="004E20C2">
      <w:pPr>
        <w:spacing w:before="0"/>
      </w:pPr>
      <w:r>
        <w:t>Vybudování</w:t>
      </w:r>
      <w:r w:rsidRPr="00594AA9">
        <w:t xml:space="preserve"> </w:t>
      </w:r>
      <w:r>
        <w:t xml:space="preserve">elektrického </w:t>
      </w:r>
      <w:r w:rsidRPr="00594AA9">
        <w:t>přívod</w:t>
      </w:r>
      <w:r>
        <w:t xml:space="preserve">u mezi kopule nádrží </w:t>
      </w:r>
      <w:proofErr w:type="spellStart"/>
      <w:r>
        <w:t>obj</w:t>
      </w:r>
      <w:proofErr w:type="spellEnd"/>
      <w:r>
        <w:t xml:space="preserve">. 233 a instalace zásuvek </w:t>
      </w:r>
      <w:r w:rsidRPr="00594AA9">
        <w:t>230 a 400 V</w:t>
      </w:r>
      <w:r>
        <w:t> </w:t>
      </w:r>
      <w:r w:rsidRPr="00594AA9">
        <w:t>na</w:t>
      </w:r>
      <w:r>
        <w:t xml:space="preserve"> kopule nádrží </w:t>
      </w:r>
      <w:proofErr w:type="spellStart"/>
      <w:r>
        <w:t>obj</w:t>
      </w:r>
      <w:proofErr w:type="spellEnd"/>
      <w:r>
        <w:t xml:space="preserve">. 233 ve skladu ČEPRO, a.s. </w:t>
      </w:r>
      <w:proofErr w:type="spellStart"/>
      <w:r>
        <w:t>Smyslov</w:t>
      </w:r>
      <w:proofErr w:type="spellEnd"/>
      <w:r>
        <w:t xml:space="preserve"> v rozsahu výše uvedené projektové dokumentace.</w:t>
      </w:r>
    </w:p>
    <w:p w:rsidR="004E20C2" w:rsidRDefault="004E20C2" w:rsidP="004E20C2">
      <w:pPr>
        <w:spacing w:before="0"/>
      </w:pPr>
      <w:r>
        <w:t xml:space="preserve">  </w:t>
      </w:r>
    </w:p>
    <w:p w:rsidR="004E20C2" w:rsidRPr="004E20C2" w:rsidRDefault="004E20C2" w:rsidP="004E20C2">
      <w:pPr>
        <w:spacing w:before="0"/>
      </w:pPr>
    </w:p>
    <w:p w:rsidR="00D92BAE" w:rsidRPr="004D533C" w:rsidRDefault="00D92BAE" w:rsidP="00D92BAE">
      <w:pPr>
        <w:keepNext/>
        <w:spacing w:before="0"/>
        <w:outlineLvl w:val="0"/>
        <w:rPr>
          <w:rFonts w:cs="Arial"/>
        </w:rPr>
      </w:pPr>
      <w:r w:rsidRPr="004D533C">
        <w:rPr>
          <w:rFonts w:cs="Arial"/>
        </w:rPr>
        <w:t>Součástí projektov</w:t>
      </w:r>
      <w:r w:rsidR="00402201">
        <w:rPr>
          <w:rFonts w:cs="Arial"/>
        </w:rPr>
        <w:t>ých dokumentací</w:t>
      </w:r>
      <w:r w:rsidRPr="004D533C">
        <w:rPr>
          <w:rFonts w:cs="Arial"/>
        </w:rPr>
        <w:t xml:space="preserve"> pro provedení stavby a výběr zhotovitele stavby jsou též specifikace dodávek a prací (příloha č. </w:t>
      </w:r>
      <w:r w:rsidR="00D44B11">
        <w:rPr>
          <w:rFonts w:cs="Arial"/>
        </w:rPr>
        <w:t>4</w:t>
      </w:r>
      <w:r w:rsidR="00402201">
        <w:rPr>
          <w:rFonts w:cs="Arial"/>
        </w:rPr>
        <w:t xml:space="preserve"> a </w:t>
      </w:r>
      <w:r w:rsidR="00D44B11">
        <w:rPr>
          <w:rFonts w:cs="Arial"/>
        </w:rPr>
        <w:t>5</w:t>
      </w:r>
      <w:r w:rsidRPr="004D533C">
        <w:rPr>
          <w:rFonts w:cs="Arial"/>
        </w:rPr>
        <w:t xml:space="preserve"> - výkaz výměr)</w:t>
      </w:r>
      <w:r>
        <w:rPr>
          <w:rFonts w:cs="Arial"/>
        </w:rPr>
        <w:t>,</w:t>
      </w:r>
      <w:r w:rsidRPr="004D533C">
        <w:rPr>
          <w:rFonts w:cs="Arial"/>
        </w:rPr>
        <w:t xml:space="preserve"> potřebn</w:t>
      </w:r>
      <w:r>
        <w:rPr>
          <w:rFonts w:cs="Arial"/>
        </w:rPr>
        <w:t>é</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technologických prací a výkonů potřebných k rekonstrukci </w:t>
      </w:r>
      <w:r>
        <w:rPr>
          <w:rFonts w:cs="Arial"/>
          <w:b/>
        </w:rPr>
        <w:t>elektroinstalace objektu 23</w:t>
      </w:r>
      <w:r w:rsidR="005736B5">
        <w:rPr>
          <w:rFonts w:cs="Arial"/>
          <w:b/>
        </w:rPr>
        <w:t>3</w:t>
      </w:r>
      <w:r w:rsidRPr="004D533C">
        <w:rPr>
          <w:rFonts w:cs="Arial"/>
          <w:b/>
        </w:rPr>
        <w:t xml:space="preserve"> rovněž dodání materiálu vybraným uchazečem</w:t>
      </w:r>
      <w:r w:rsidRPr="004D533C">
        <w:rPr>
          <w:rFonts w:cs="Arial"/>
        </w:rPr>
        <w:t xml:space="preserve">. </w:t>
      </w:r>
    </w:p>
    <w:p w:rsidR="00E04B1C" w:rsidRPr="00E41664" w:rsidRDefault="00E04B1C" w:rsidP="00E04B1C">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t xml:space="preserve">této </w:t>
      </w:r>
      <w:r w:rsidRPr="00E41664">
        <w:t>zakázky dodavatelem</w:t>
      </w:r>
      <w:r>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E04B1C" w:rsidRDefault="00FC5AB2" w:rsidP="00E04B1C">
      <w:pPr>
        <w:rPr>
          <w:b/>
          <w:u w:val="single"/>
        </w:rPr>
      </w:pPr>
      <w:r>
        <w:rPr>
          <w:b/>
          <w:u w:val="single"/>
        </w:rPr>
        <w:t xml:space="preserve"> </w:t>
      </w:r>
      <w:r w:rsidR="00E04B1C">
        <w:rPr>
          <w:b/>
          <w:u w:val="single"/>
        </w:rPr>
        <w:t>(předmět zakázky dále též jen „dílo“)</w:t>
      </w:r>
    </w:p>
    <w:p w:rsidR="00E04B1C" w:rsidRDefault="00E04B1C" w:rsidP="00E04B1C">
      <w:r>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E04B1C" w:rsidRPr="0065104C" w:rsidRDefault="00E04B1C" w:rsidP="00E04B1C">
      <w:pPr>
        <w:pStyle w:val="Odstavecseseznamem"/>
        <w:numPr>
          <w:ilvl w:val="0"/>
          <w:numId w:val="20"/>
        </w:numPr>
      </w:pPr>
      <w:r w:rsidRPr="0065104C">
        <w:t xml:space="preserve">prohlášení o shodě ve smyslu § 13 odst. 2 zákona č. 22/1997 Sb., o technických požadavcích na výrobky a o změně a doplnění některých zákonů, v platném znění </w:t>
      </w:r>
    </w:p>
    <w:p w:rsidR="00E04B1C" w:rsidRPr="0065104C" w:rsidRDefault="00E04B1C" w:rsidP="00E04B1C">
      <w:pPr>
        <w:pStyle w:val="Odstavecseseznamem"/>
        <w:numPr>
          <w:ilvl w:val="0"/>
          <w:numId w:val="20"/>
        </w:numPr>
        <w:rPr>
          <w:u w:val="single"/>
        </w:rPr>
      </w:pPr>
      <w:r w:rsidRPr="0065104C">
        <w:rPr>
          <w:u w:val="single"/>
        </w:rPr>
        <w:t xml:space="preserve">záruční listy k dodanému materiálu </w:t>
      </w:r>
    </w:p>
    <w:p w:rsidR="00E04B1C" w:rsidRPr="0065104C" w:rsidRDefault="00E04B1C" w:rsidP="00E04B1C">
      <w:pPr>
        <w:pStyle w:val="Odstavecseseznamem"/>
        <w:numPr>
          <w:ilvl w:val="0"/>
          <w:numId w:val="20"/>
        </w:numPr>
        <w:rPr>
          <w:u w:val="single"/>
        </w:rPr>
      </w:pPr>
      <w:r w:rsidRPr="0065104C">
        <w:rPr>
          <w:u w:val="single"/>
        </w:rPr>
        <w:t>osvědčení o jakosti a kompletnosti</w:t>
      </w:r>
    </w:p>
    <w:p w:rsidR="00FC5AB2" w:rsidRPr="0065104C" w:rsidRDefault="00FC5AB2" w:rsidP="00FC5AB2">
      <w:pPr>
        <w:pStyle w:val="Odstavecseseznamem"/>
        <w:numPr>
          <w:ilvl w:val="0"/>
          <w:numId w:val="20"/>
        </w:numPr>
      </w:pPr>
      <w:r w:rsidRPr="0065104C">
        <w:t>pracovní deník - originál pro archivaci zadavatele a jednu kopii, v pracovním deníku bude zapsán postup realizace díla a skutečnosti mající vliv na jeho kvalitu</w:t>
      </w:r>
    </w:p>
    <w:p w:rsidR="00E04B1C" w:rsidRPr="0065104C" w:rsidRDefault="00E04B1C" w:rsidP="00E04B1C">
      <w:pPr>
        <w:pStyle w:val="Odstavecseseznamem"/>
        <w:numPr>
          <w:ilvl w:val="0"/>
          <w:numId w:val="20"/>
        </w:numPr>
      </w:pPr>
      <w:r w:rsidRPr="0065104C">
        <w:t>doklady o ekologické likvidaci odpadů vzniklých při realizaci předmětu plnění</w:t>
      </w:r>
    </w:p>
    <w:p w:rsidR="00FC5AB2" w:rsidRPr="0065104C" w:rsidRDefault="00FC5AB2" w:rsidP="00FC5AB2">
      <w:pPr>
        <w:pStyle w:val="Odrky2rove"/>
        <w:numPr>
          <w:ilvl w:val="0"/>
          <w:numId w:val="20"/>
        </w:numPr>
      </w:pPr>
      <w:r w:rsidRPr="0065104C">
        <w:t xml:space="preserve">dokumentaci skutečného provedení 2x </w:t>
      </w:r>
      <w:proofErr w:type="spellStart"/>
      <w:r w:rsidRPr="0065104C">
        <w:t>paré</w:t>
      </w:r>
      <w:proofErr w:type="spellEnd"/>
      <w:r w:rsidRPr="0065104C">
        <w:t xml:space="preserve"> v papírové podobě a 1x na CD s dokumentací v elektronické formě ve formátu *</w:t>
      </w:r>
      <w:proofErr w:type="spellStart"/>
      <w:r w:rsidRPr="0065104C">
        <w:t>pdf</w:t>
      </w:r>
      <w:proofErr w:type="spellEnd"/>
      <w:r w:rsidRPr="0065104C">
        <w:t xml:space="preserve"> a ve zdrojových formátech *</w:t>
      </w:r>
      <w:proofErr w:type="spellStart"/>
      <w:r w:rsidRPr="0065104C">
        <w:t>dwg</w:t>
      </w:r>
      <w:proofErr w:type="spellEnd"/>
      <w:r w:rsidRPr="0065104C">
        <w:t>, *</w:t>
      </w:r>
      <w:proofErr w:type="spellStart"/>
      <w:r w:rsidRPr="0065104C">
        <w:t>xls</w:t>
      </w:r>
      <w:proofErr w:type="spellEnd"/>
      <w:r w:rsidRPr="0065104C">
        <w:t>, *doc (část elektro)</w:t>
      </w:r>
    </w:p>
    <w:p w:rsidR="00E04B1C" w:rsidRPr="0065104C" w:rsidRDefault="00E04B1C" w:rsidP="00E04B1C">
      <w:pPr>
        <w:pStyle w:val="Odstavecseseznamem"/>
        <w:numPr>
          <w:ilvl w:val="0"/>
          <w:numId w:val="20"/>
        </w:numPr>
        <w:rPr>
          <w:rFonts w:cs="Arial"/>
        </w:rPr>
      </w:pPr>
      <w:r w:rsidRPr="0065104C">
        <w:lastRenderedPageBreak/>
        <w:t>protokoly, atesty, certifikáty a osvědčení o jakosti (zkouškách) použitých materiálů</w:t>
      </w:r>
      <w:r w:rsidR="00FC5AB2" w:rsidRPr="0065104C">
        <w:t>, strojů a zařízení</w:t>
      </w:r>
    </w:p>
    <w:p w:rsidR="00E04B1C" w:rsidRPr="0065104C" w:rsidRDefault="00E04B1C" w:rsidP="00E04B1C">
      <w:pPr>
        <w:pStyle w:val="Odstavecseseznamem"/>
        <w:numPr>
          <w:ilvl w:val="0"/>
          <w:numId w:val="20"/>
        </w:numPr>
      </w:pPr>
      <w:r w:rsidRPr="0065104C">
        <w:t>dokumentaci dováženého zařízení v českém jazyce</w:t>
      </w:r>
    </w:p>
    <w:p w:rsidR="00FC5AB2" w:rsidRPr="0065104C" w:rsidRDefault="00FC5AB2" w:rsidP="00FC5AB2">
      <w:pPr>
        <w:pStyle w:val="Odstavecseseznamem"/>
        <w:numPr>
          <w:ilvl w:val="0"/>
          <w:numId w:val="20"/>
        </w:numPr>
      </w:pPr>
      <w:r w:rsidRPr="0065104C">
        <w:t xml:space="preserve">návod k použití, k obsluze a údržbě s ohledem na bezpečnost práce </w:t>
      </w:r>
    </w:p>
    <w:p w:rsidR="00E04B1C" w:rsidRPr="0065104C" w:rsidRDefault="00E04B1C" w:rsidP="00E04B1C">
      <w:pPr>
        <w:pStyle w:val="Odstavecseseznamem"/>
        <w:numPr>
          <w:ilvl w:val="0"/>
          <w:numId w:val="20"/>
        </w:numPr>
      </w:pPr>
      <w:r w:rsidRPr="0065104C">
        <w:t xml:space="preserve">výchozí revizní zprávy elektroinstalace a zařízení, </w:t>
      </w:r>
    </w:p>
    <w:p w:rsidR="00E04B1C" w:rsidRPr="0065104C" w:rsidRDefault="00E04B1C" w:rsidP="00E04B1C">
      <w:pPr>
        <w:pStyle w:val="Odstavecseseznamem"/>
        <w:numPr>
          <w:ilvl w:val="0"/>
          <w:numId w:val="20"/>
        </w:numPr>
      </w:pPr>
      <w:r w:rsidRPr="0065104C">
        <w:t xml:space="preserve">protokol o funkčních zkouškách (uvedení do provozu, komplexní zkoušky a ověření spolehlivosti funkce) </w:t>
      </w:r>
    </w:p>
    <w:p w:rsidR="00E04B1C" w:rsidRPr="0065104C" w:rsidRDefault="00E04B1C" w:rsidP="00E04B1C">
      <w:pPr>
        <w:pStyle w:val="Odstavecseseznamem"/>
        <w:numPr>
          <w:ilvl w:val="0"/>
          <w:numId w:val="20"/>
        </w:numPr>
      </w:pPr>
      <w:r w:rsidRPr="0065104C">
        <w:t>návrh provozního řádu</w:t>
      </w:r>
    </w:p>
    <w:p w:rsidR="00FC5AB2" w:rsidRPr="0065104C" w:rsidRDefault="00FC5AB2" w:rsidP="00FC5AB2">
      <w:pPr>
        <w:pStyle w:val="Odstavecseseznamem"/>
        <w:numPr>
          <w:ilvl w:val="0"/>
          <w:numId w:val="20"/>
        </w:numPr>
      </w:pPr>
      <w:r w:rsidRPr="0065104C">
        <w:t>fotodokumentaci realizace díla – stav před opravou, stav po opravě</w:t>
      </w:r>
    </w:p>
    <w:p w:rsidR="00FC5AB2" w:rsidRPr="0065104C" w:rsidRDefault="00FC5AB2" w:rsidP="00FC5AB2">
      <w:pPr>
        <w:pStyle w:val="Odstavecseseznamem"/>
        <w:numPr>
          <w:ilvl w:val="0"/>
          <w:numId w:val="20"/>
        </w:numPr>
      </w:pPr>
      <w:r w:rsidRPr="0065104C">
        <w:t>další potřebné dokumenty dle právních a technických předpisů vydaných a platných v České republice</w:t>
      </w:r>
    </w:p>
    <w:p w:rsidR="00FC5AB2" w:rsidRDefault="00FC5AB2" w:rsidP="00E04B1C">
      <w:pPr>
        <w:pStyle w:val="Odstavecseseznamem"/>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C03542" w:rsidRDefault="00591826" w:rsidP="00F63406">
      <w:r>
        <w:t>Předpokládaný t</w:t>
      </w:r>
      <w:r w:rsidRPr="00314738">
        <w:t>ermín</w:t>
      </w:r>
      <w:r>
        <w:t xml:space="preserve"> zahájení </w:t>
      </w:r>
      <w:proofErr w:type="gramStart"/>
      <w:r>
        <w:t>plnění</w:t>
      </w:r>
      <w:r w:rsidR="00751BA3">
        <w:t xml:space="preserve">:    </w:t>
      </w:r>
      <w:r w:rsidR="00FB7FD5">
        <w:t>květen</w:t>
      </w:r>
      <w:proofErr w:type="gramEnd"/>
      <w:r w:rsidR="00FB7FD5">
        <w:t xml:space="preserve"> 2016</w:t>
      </w:r>
    </w:p>
    <w:p w:rsidR="00FB7FD5" w:rsidRDefault="00FB7FD5" w:rsidP="00FB7FD5">
      <w:r>
        <w:t>Předpokládaný termín</w:t>
      </w:r>
      <w:r w:rsidRPr="00314738">
        <w:t xml:space="preserve"> ukončení realizace </w:t>
      </w:r>
      <w:r>
        <w:t xml:space="preserve">a </w:t>
      </w:r>
      <w:r w:rsidRPr="00314738">
        <w:t>konečného předání kompletního a bezvadného předmětu zakázky</w:t>
      </w:r>
      <w:r>
        <w:t xml:space="preserve"> do 60 dnů od termínu zahájení plnění,  nejpozději však do </w:t>
      </w:r>
      <w:proofErr w:type="gramStart"/>
      <w:r>
        <w:t>29.7.2016</w:t>
      </w:r>
      <w:proofErr w:type="gramEnd"/>
      <w:r>
        <w:t xml:space="preserve">                                                 </w:t>
      </w:r>
    </w:p>
    <w:p w:rsidR="008960DD" w:rsidRDefault="008960DD" w:rsidP="00AF26B7"/>
    <w:p w:rsidR="00AF26B7" w:rsidRDefault="00AF26B7" w:rsidP="00AF26B7">
      <w:r>
        <w:t xml:space="preserve">Místo plnění: </w:t>
      </w:r>
    </w:p>
    <w:p w:rsidR="00587564" w:rsidRDefault="00824032" w:rsidP="00587564">
      <w:r w:rsidRPr="0099183C">
        <w:t>ČEPRO, a.s.</w:t>
      </w:r>
      <w:r>
        <w:t xml:space="preserve">, </w:t>
      </w:r>
      <w:r w:rsidR="00404528">
        <w:t xml:space="preserve">sklad </w:t>
      </w:r>
      <w:proofErr w:type="spellStart"/>
      <w:r w:rsidR="00F0503E">
        <w:t>Smyslov</w:t>
      </w:r>
      <w:proofErr w:type="spellEnd"/>
      <w:r w:rsidR="00A53B61">
        <w:t xml:space="preserve">, </w:t>
      </w:r>
      <w:r w:rsidR="00FE70C1">
        <w:t xml:space="preserve">PSČ </w:t>
      </w:r>
      <w:r w:rsidR="00F0503E">
        <w:t>391 56</w:t>
      </w:r>
    </w:p>
    <w:p w:rsidR="00AF26B7" w:rsidRDefault="00AF26B7" w:rsidP="00AF26B7"/>
    <w:p w:rsidR="00AF26B7" w:rsidRPr="0021642E" w:rsidRDefault="00AF26B7" w:rsidP="0021642E">
      <w:pPr>
        <w:pStyle w:val="02-ODST-2"/>
        <w:rPr>
          <w:b/>
        </w:rPr>
      </w:pPr>
      <w:r w:rsidRPr="0021642E">
        <w:rPr>
          <w:b/>
        </w:rPr>
        <w:t>Prohlídka místa plnění</w:t>
      </w:r>
    </w:p>
    <w:p w:rsidR="00D66A40" w:rsidRDefault="00D66A40" w:rsidP="00D66A40">
      <w:r>
        <w:t xml:space="preserve">Zadavatel se zavazuje poskytnout zájemcům potřebné informace pro podání nabídky k této zakázce. Z tohoto důvodu bude zajištěna pro zájemce prohlídka místa plnění. Prohlídka místa plnění </w:t>
      </w:r>
      <w:r w:rsidR="008E3083">
        <w:t xml:space="preserve">(dále a výše též „místní šetření“) </w:t>
      </w:r>
      <w:r>
        <w:t xml:space="preserve">se uskuteční </w:t>
      </w:r>
      <w:proofErr w:type="gramStart"/>
      <w:r>
        <w:t xml:space="preserve">dne  </w:t>
      </w:r>
      <w:r w:rsidR="00FA692C">
        <w:t>24</w:t>
      </w:r>
      <w:proofErr w:type="gramEnd"/>
      <w:r w:rsidR="00FA692C">
        <w:t xml:space="preserve">. 2. </w:t>
      </w:r>
      <w:r w:rsidR="009717DE">
        <w:t xml:space="preserve">2016 </w:t>
      </w:r>
      <w:r>
        <w:t xml:space="preserve">v 10 hodin ve skladu </w:t>
      </w:r>
      <w:proofErr w:type="spellStart"/>
      <w:r w:rsidR="009717DE">
        <w:t>Smyslov</w:t>
      </w:r>
      <w:proofErr w:type="spellEnd"/>
      <w:r>
        <w:t xml:space="preserve">. </w:t>
      </w:r>
    </w:p>
    <w:p w:rsidR="00D66A40" w:rsidRDefault="00D66A40" w:rsidP="00D66A40">
      <w:r>
        <w:t xml:space="preserve">Sraz účastníků je v 10,00 hodin na vrátnici skladu </w:t>
      </w:r>
      <w:proofErr w:type="spellStart"/>
      <w:r w:rsidR="009717DE">
        <w:t>Smyslov</w:t>
      </w:r>
      <w:proofErr w:type="spellEnd"/>
      <w:r w:rsidR="009717DE">
        <w:t>.</w:t>
      </w:r>
    </w:p>
    <w:p w:rsidR="00D66A40" w:rsidRDefault="00D66A40" w:rsidP="00D66A40">
      <w:r>
        <w:t>Účast na místním šetření je třeba předem ohlásit na níže uvedeném kontaktu.</w:t>
      </w:r>
    </w:p>
    <w:p w:rsidR="00D66A40" w:rsidRDefault="00D66A40" w:rsidP="00D66A40">
      <w:pPr>
        <w:jc w:val="left"/>
      </w:pPr>
      <w:r>
        <w:t>Kontaktní osoba ve věcech prohlídky místa plnění je</w:t>
      </w:r>
      <w:r w:rsidR="004D0324">
        <w:t xml:space="preserve"> Ing. Petr Bartoš</w:t>
      </w:r>
      <w:r>
        <w:t>, tel</w:t>
      </w:r>
      <w:r w:rsidR="004D0324">
        <w:t>. 739240811</w:t>
      </w:r>
      <w:r w:rsidR="009717DE">
        <w:t>, e-mail</w:t>
      </w:r>
      <w:r w:rsidR="004D0324">
        <w:t xml:space="preserve">: </w:t>
      </w:r>
      <w:hyperlink r:id="rId11" w:history="1">
        <w:r w:rsidR="004D0324" w:rsidRPr="000A216F">
          <w:rPr>
            <w:rStyle w:val="Hypertextovodkaz"/>
          </w:rPr>
          <w:t>petr.bartos@ceproas.cz</w:t>
        </w:r>
      </w:hyperlink>
      <w:r>
        <w:t xml:space="preserve"> </w:t>
      </w:r>
    </w:p>
    <w:p w:rsidR="00D66A40" w:rsidRDefault="00D66A40" w:rsidP="00D66A40">
      <w:r>
        <w:t>Účastníci místního šetření musí mít vlastní vybavení ochrannými oděvy a pomůckami do zóny 1 s nebezpečím výbuchu.</w:t>
      </w:r>
      <w:r w:rsidR="004D0324">
        <w:t xml:space="preserve"> </w:t>
      </w:r>
    </w:p>
    <w:p w:rsidR="00041965" w:rsidRDefault="00D66A40" w:rsidP="00950FD8">
      <w:r>
        <w:t xml:space="preserve">Při prohlídce místa plnění mohou zájemci vznášet ústní dotazy bezprostředně se vztahující k plnění předmětu zakázky s tím, že ústní odpovědi zadavatele na ně mají pouze informativní charakter a ve výběrovém řízení na tuto zakázku jej žádným způsobem nezavazují.  </w:t>
      </w:r>
    </w:p>
    <w:p w:rsidR="005D03BB" w:rsidRDefault="005D03BB" w:rsidP="005D03BB">
      <w:pPr>
        <w:pStyle w:val="01-L"/>
      </w:pPr>
      <w:bookmarkStart w:id="0" w:name="_Toc273535865"/>
      <w:bookmarkStart w:id="1" w:name="_Toc263143227"/>
      <w:r>
        <w:t>Rozsah a technické podmínky</w:t>
      </w:r>
      <w:bookmarkEnd w:id="0"/>
    </w:p>
    <w:p w:rsidR="00796DF6" w:rsidRPr="00796DF6" w:rsidRDefault="00796DF6" w:rsidP="00796DF6">
      <w:pPr>
        <w:pStyle w:val="02-ODST-2"/>
        <w:rPr>
          <w:b/>
        </w:rPr>
      </w:pPr>
      <w:r w:rsidRPr="00796DF6">
        <w:rPr>
          <w:b/>
        </w:rPr>
        <w:t>Rozsah prací</w:t>
      </w:r>
      <w:bookmarkEnd w:id="1"/>
    </w:p>
    <w:p w:rsidR="008A4838" w:rsidRPr="008A4838" w:rsidRDefault="00090BDC" w:rsidP="00452F8F">
      <w:pPr>
        <w:rPr>
          <w:rFonts w:cs="Arial"/>
        </w:rPr>
      </w:pPr>
      <w:r w:rsidRPr="00090BDC">
        <w:rPr>
          <w:rFonts w:cs="Arial"/>
        </w:rPr>
        <w:t>Rozsah prací je vymezen v bodě 1.3 této zadávací dokumentace</w:t>
      </w:r>
      <w:r w:rsidR="00452F8F">
        <w:rPr>
          <w:rFonts w:cs="Arial"/>
        </w:rPr>
        <w:t>.</w:t>
      </w:r>
      <w:r w:rsidRPr="00090BDC">
        <w:rPr>
          <w:rFonts w:cs="Arial"/>
        </w:rPr>
        <w:t xml:space="preserve"> </w:t>
      </w:r>
    </w:p>
    <w:p w:rsidR="008A4838" w:rsidRPr="008A4838" w:rsidRDefault="008A4838" w:rsidP="00BE7B07">
      <w:pPr>
        <w:rPr>
          <w:rFonts w:cs="Arial"/>
        </w:rPr>
      </w:pPr>
    </w:p>
    <w:p w:rsidR="00AF26B7" w:rsidRPr="00584106" w:rsidRDefault="00AF26B7" w:rsidP="00584106">
      <w:pPr>
        <w:pStyle w:val="02-ODST-2"/>
        <w:rPr>
          <w:b/>
        </w:rPr>
      </w:pPr>
      <w:r w:rsidRPr="00584106">
        <w:rPr>
          <w:b/>
        </w:rPr>
        <w:t>Technické podmínky realizace</w:t>
      </w:r>
    </w:p>
    <w:p w:rsidR="00067E70" w:rsidRDefault="00067E70" w:rsidP="00067E70">
      <w:pPr>
        <w:pStyle w:val="05-ODST-3"/>
      </w:pPr>
      <w:r>
        <w:t>Zadavatel požaduje posouzení náročnosti zakázky na místě prováděných prací.</w:t>
      </w:r>
    </w:p>
    <w:p w:rsidR="00067E70" w:rsidRDefault="00067E70" w:rsidP="00067E70">
      <w:pPr>
        <w:pStyle w:val="05-ODST-3"/>
      </w:pPr>
      <w:r>
        <w:t xml:space="preserve">Zadavatel požaduje předložení harmonogramu plnění, jenž bude schválen ze strany zadavatele dle jeho obchodních priorit.  </w:t>
      </w:r>
    </w:p>
    <w:p w:rsidR="00067E70" w:rsidRDefault="00067E70" w:rsidP="00067E70">
      <w:pPr>
        <w:pStyle w:val="05-ODST-3"/>
      </w:pPr>
      <w:r>
        <w:t>Zadavatel požaduje předložení technologického postupu realizace díla.</w:t>
      </w:r>
    </w:p>
    <w:p w:rsidR="00067E70" w:rsidRDefault="00067E70" w:rsidP="00067E70">
      <w:pPr>
        <w:pStyle w:val="05-ODST-3"/>
      </w:pPr>
      <w:r>
        <w:t xml:space="preserve">Dodavatel bere na vědomí, že práce budou probíhat za provozu skladu dle pokynů vedoucího skladu v souladu se schváleným harmonogramem plnění.  </w:t>
      </w:r>
    </w:p>
    <w:p w:rsidR="00067E70" w:rsidRDefault="00067E70" w:rsidP="00067E70">
      <w:pPr>
        <w:pStyle w:val="05-ODST-3"/>
      </w:pPr>
      <w:r>
        <w:lastRenderedPageBreak/>
        <w:t>Pracovníci dodavatele budou vybaveni pracovními a ochrannými prostředky, které určí zadavatel a pracovníci dodavatele je budou bezpodmínečně používat.</w:t>
      </w:r>
    </w:p>
    <w:p w:rsidR="00067E70" w:rsidRPr="00070DEE" w:rsidRDefault="00067E70" w:rsidP="00067E70">
      <w:pPr>
        <w:pStyle w:val="05-ODST-3"/>
      </w:pPr>
      <w:r w:rsidRPr="00070DEE">
        <w:t>Veškerou technickou dokumentaci zpracovanou dodavatelem a změny je dodavatel povinen předložit ke schválení zadavateli (prováděcí, výrobní a dílenská dokumentace, technologické a pracovní předpisy a postupy, výpočty, technologické postupy a jiné doklady nutné k provedení díla) min. 14 dní před započetím prací. Zadavatel má výlučné právo kontroly veškeré dokumentace zpracované dodavatelem.</w:t>
      </w:r>
    </w:p>
    <w:p w:rsidR="00067E70" w:rsidRDefault="00067E70" w:rsidP="00067E70">
      <w:pPr>
        <w:pStyle w:val="05-ODST-3"/>
      </w:pPr>
      <w:r>
        <w:t xml:space="preserve">Dodavatel </w:t>
      </w:r>
      <w:r w:rsidRPr="004B3332">
        <w:t>odpovídá za to, že veškeré práce a dodávky musí být v souladu s touto zadávací dokumentací a jejími nedílnými součástmi</w:t>
      </w:r>
      <w:r w:rsidRPr="00A12D99">
        <w:t>. Všechny práce a dodávky musí odpovídat ČSN a platným předpisům, není-li v projektu výslovně uveden požadavek jiný (např. norma DIN).</w:t>
      </w:r>
    </w:p>
    <w:p w:rsidR="00067E70" w:rsidRPr="00994AE3" w:rsidRDefault="00067E70" w:rsidP="00067E70">
      <w:pPr>
        <w:pStyle w:val="05-ODST-3"/>
      </w:pPr>
      <w:r>
        <w:t xml:space="preserve">Dodavatel </w:t>
      </w:r>
      <w:r w:rsidRPr="00CE67E3">
        <w:t xml:space="preserve">bere na vědomí, že práce budou probíhat za provozu </w:t>
      </w:r>
      <w:r>
        <w:t>skladu</w:t>
      </w:r>
      <w:r w:rsidRPr="00CE67E3">
        <w:t xml:space="preserve"> ČEPRO, a.s., </w:t>
      </w:r>
      <w:proofErr w:type="spellStart"/>
      <w:r>
        <w:t>Smyslov</w:t>
      </w:r>
      <w:proofErr w:type="spellEnd"/>
      <w:r w:rsidRPr="00CE67E3">
        <w:t>, v prostorách s</w:t>
      </w:r>
      <w:r>
        <w:t> </w:t>
      </w:r>
      <w:r w:rsidRPr="00CE67E3">
        <w:t>nebezpečím</w:t>
      </w:r>
      <w:r>
        <w:t xml:space="preserve"> </w:t>
      </w:r>
      <w:r w:rsidRPr="00991FD6">
        <w:t xml:space="preserve">výbuchu - ZONA </w:t>
      </w:r>
      <w:r w:rsidR="006A7A53">
        <w:t>1</w:t>
      </w:r>
      <w:r w:rsidRPr="00991FD6">
        <w:t>.</w:t>
      </w:r>
    </w:p>
    <w:p w:rsidR="00067E70" w:rsidRDefault="00067E70" w:rsidP="00067E70">
      <w:pPr>
        <w:pStyle w:val="05-ODST-3"/>
      </w:pPr>
      <w:r>
        <w:t xml:space="preserve">Dodavatel je povinen mít zajištěna veškerá oprávnění potřebná pro provedení předmětu této zakázky. </w:t>
      </w:r>
    </w:p>
    <w:p w:rsidR="00E65B76" w:rsidRPr="00FF7274" w:rsidRDefault="00E65B76" w:rsidP="00E65B76">
      <w:pPr>
        <w:pStyle w:val="05-ODST-3"/>
        <w:numPr>
          <w:ilvl w:val="0"/>
          <w:numId w:val="0"/>
        </w:numPr>
        <w:ind w:left="1134"/>
      </w:pPr>
    </w:p>
    <w:p w:rsidR="00E65B76" w:rsidRPr="007C7B6F" w:rsidRDefault="00E65B76" w:rsidP="00E65B76">
      <w:pPr>
        <w:pStyle w:val="02-ODST-2"/>
        <w:rPr>
          <w:b/>
        </w:rPr>
      </w:pPr>
      <w:r w:rsidRPr="007C7B6F">
        <w:rPr>
          <w:b/>
        </w:rPr>
        <w:t>Další požadav</w:t>
      </w:r>
      <w:r>
        <w:rPr>
          <w:b/>
        </w:rPr>
        <w:t>ky na realizaci předmětu zakázky</w:t>
      </w:r>
    </w:p>
    <w:p w:rsidR="006A1C47" w:rsidRDefault="00E65B76" w:rsidP="006A1C47">
      <w:pPr>
        <w:pStyle w:val="05-ODST-3"/>
      </w:pPr>
      <w:r>
        <w:t>Práce budou dodavatelem prováděny podle předem stanoveného časového harmonogramu plnění („HMG“) a technologického postupu, HMG předložený dodavatelem musí být v souladu s požadavky zadavatele uvedenými v této zadávací dokumentaci a jejích nedílných součástech a musí obsahovat návrh termínů.  Konečný a závazný harmonogram plnění schvaluje vždy zadavatel dle svých obchodních priorit.</w:t>
      </w:r>
      <w:r w:rsidRPr="00CA1D1C">
        <w:rPr>
          <w:color w:val="000000"/>
        </w:rPr>
        <w:t xml:space="preserve"> </w:t>
      </w:r>
      <w:r w:rsidR="006A1C47">
        <w:rPr>
          <w:color w:val="000000"/>
        </w:rPr>
        <w:t>Technologický postup bude v podrobnostech zpracován a zadavateli dodavatelem předložen nejpozději před započetím vlastních prací na díle viz 2.5.4 zadávací dokumentace níže.</w:t>
      </w:r>
    </w:p>
    <w:p w:rsidR="00E65B76" w:rsidRPr="00541E5F" w:rsidRDefault="00E65B76" w:rsidP="00E65B76">
      <w:pPr>
        <w:pStyle w:val="05-ODST-3"/>
      </w:pPr>
      <w:r>
        <w:t xml:space="preserve">Stavební úpravy a technologické práce musí respektovat provoz areálu skladu – musí být zohledněno v přiloženém harmonogramu plnění. </w:t>
      </w:r>
    </w:p>
    <w:p w:rsidR="00B02D0E" w:rsidRDefault="00B02D0E" w:rsidP="00B02D0E">
      <w:pPr>
        <w:pStyle w:val="05-ODST-3"/>
      </w:pPr>
      <w:r>
        <w:t xml:space="preserve">Zadavatel požaduje záruku za dílo v délce trvání 60 měsíců, na samostatně dodávané výrobky a zařízení, k nimž výrobce vystavuje samostatný záruční list, zadavatel požaduje záruku v délce nejméně 36 měsíců. </w:t>
      </w:r>
    </w:p>
    <w:p w:rsidR="00B02D0E" w:rsidRDefault="00B02D0E" w:rsidP="00E65B76">
      <w:pPr>
        <w:pStyle w:val="05-ODST-3"/>
      </w:pPr>
      <w:r>
        <w:t xml:space="preserve">Zadavatel požaduje zajištění odstranění reklamovaných vad plnění a záručního servisu dle podmínek uvedených ve Všeobecných obchodních podmínkách, jež jsou stranám známy a jež dodavatel akceptuje potvrzením přijetí objednávky. </w:t>
      </w:r>
    </w:p>
    <w:p w:rsidR="00E65B76" w:rsidRDefault="00E65B76" w:rsidP="00E65B76">
      <w:pPr>
        <w:pStyle w:val="05-ODST-3"/>
      </w:pPr>
      <w:r>
        <w:t>Předmět zakázky bude splňovat kvalitativní požadavky definované platnými normami ČSN či EN v případě, že příslušné české normy neexistují. Doporučené ustanovení norem ČSN či EN se pro realizaci předmětu zakázky považují za závazná.</w:t>
      </w:r>
    </w:p>
    <w:p w:rsidR="00E45F43" w:rsidRDefault="00E45F43" w:rsidP="00E65B76">
      <w:pPr>
        <w:pStyle w:val="05-ODST-3"/>
      </w:pPr>
      <w:r>
        <w:t>Dodavatel předloží oprávnění pro práce v objektech s nebezpečím výbuchu.</w:t>
      </w:r>
    </w:p>
    <w:p w:rsidR="00E65B76" w:rsidRDefault="00E65B76" w:rsidP="00E65B76">
      <w:pPr>
        <w:pStyle w:val="05-ODST-3"/>
      </w:pPr>
      <w:r>
        <w:t>Veškeré dodavatelem použité materiály, komponenty, zařízení apod. budou nová a nepoužitá.</w:t>
      </w:r>
    </w:p>
    <w:p w:rsidR="00E65B76" w:rsidRPr="00836612" w:rsidRDefault="00E65B76" w:rsidP="00E65B76">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E65B76" w:rsidRPr="00D40AF7" w:rsidRDefault="00E65B76" w:rsidP="00E65B76">
      <w:pPr>
        <w:spacing w:before="0"/>
        <w:ind w:left="720" w:firstLine="284"/>
      </w:pPr>
    </w:p>
    <w:p w:rsidR="00E65B76" w:rsidRPr="00951C56" w:rsidRDefault="00E65B76" w:rsidP="00E65B76">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t xml:space="preserve"> (dodavatel)</w:t>
      </w:r>
      <w:r w:rsidRPr="00951C56">
        <w:t xml:space="preserve"> je oprávněn navrhnout obdobný výrobek, materiál nebo zařízení kvalitativně nebo technicky stejných či vyšších parametrů. Zadavatel</w:t>
      </w:r>
      <w:r>
        <w:t xml:space="preserve"> </w:t>
      </w:r>
      <w:r w:rsidRPr="00951C56">
        <w:t xml:space="preserve">v takových případech umožní pro plnění zakázky použití i jiných, kvalitativně a technicky obdobných řešení. </w:t>
      </w:r>
    </w:p>
    <w:p w:rsidR="00B92771" w:rsidRDefault="00B92771" w:rsidP="00AF26B7"/>
    <w:p w:rsidR="00C40278" w:rsidRDefault="00C40278" w:rsidP="00AF26B7"/>
    <w:p w:rsidR="00AF26B7" w:rsidRPr="00DC4834" w:rsidRDefault="00AF26B7" w:rsidP="00DC4834">
      <w:pPr>
        <w:pStyle w:val="02-ODST-2"/>
        <w:rPr>
          <w:b/>
        </w:rPr>
      </w:pPr>
      <w:r w:rsidRPr="00DC4834">
        <w:rPr>
          <w:b/>
        </w:rPr>
        <w:lastRenderedPageBreak/>
        <w:t xml:space="preserve">Zařízení </w:t>
      </w:r>
      <w:r w:rsidR="00181F40">
        <w:rPr>
          <w:b/>
        </w:rPr>
        <w:t>pracoviště</w:t>
      </w:r>
    </w:p>
    <w:p w:rsidR="006A04C9" w:rsidRDefault="006A04C9" w:rsidP="006A04C9">
      <w:pPr>
        <w:pStyle w:val="05-ODST-3"/>
      </w:pPr>
      <w:r>
        <w:t>Uzavřený sklad zadavatel nezajišťuje, poskytne pouze možnost umístění na pracovišti nebo ve stavbě dle možností v době prováděcích prací.</w:t>
      </w:r>
    </w:p>
    <w:p w:rsidR="006A04C9" w:rsidRDefault="006A04C9" w:rsidP="006A04C9">
      <w:pPr>
        <w:pStyle w:val="05-ODST-3"/>
      </w:pPr>
      <w:r>
        <w:t xml:space="preserve">V místech, kde je zdroj el. </w:t>
      </w:r>
      <w:proofErr w:type="gramStart"/>
      <w:r>
        <w:t>energie</w:t>
      </w:r>
      <w:proofErr w:type="gramEnd"/>
      <w:r>
        <w:t xml:space="preserve"> a vody, může zadavatel poskytnout napojení na tyto zdroje za předpokladu zřízení podružného měření (na náklad dodavatele) a úhrady spotřeby dodavatelem. </w:t>
      </w:r>
      <w:r w:rsidRPr="001B21F0">
        <w:t>Zapojit do el</w:t>
      </w:r>
      <w:r>
        <w:t xml:space="preserve">ektrické </w:t>
      </w:r>
      <w:r w:rsidRPr="001B21F0">
        <w:t>rozvodné sítě lze pouze zařízení s platnou revizí</w:t>
      </w:r>
      <w:r>
        <w:t xml:space="preserve">, což bude </w:t>
      </w:r>
      <w:r w:rsidRPr="001B21F0">
        <w:t>prokázáno Protokolem o revizi</w:t>
      </w:r>
      <w:r>
        <w:t xml:space="preserve"> (prokazuje dodavatel)</w:t>
      </w:r>
      <w:r w:rsidRPr="001B21F0">
        <w:t>.</w:t>
      </w:r>
    </w:p>
    <w:p w:rsidR="006A04C9" w:rsidRDefault="006A04C9" w:rsidP="006A04C9">
      <w:pPr>
        <w:pStyle w:val="05-ODST-3"/>
      </w:pPr>
      <w:r>
        <w:t>Zhotovení, udržování a odstranění potřebných zábran, lávek, lešení (kromě samostatně oceněných částí) a osvětlení po dobu realizace díla je součástí cen, není-li v popisu prací výslovně uvedeno jinak.</w:t>
      </w:r>
    </w:p>
    <w:p w:rsidR="006A04C9" w:rsidRDefault="006A04C9" w:rsidP="006A04C9">
      <w:pPr>
        <w:pStyle w:val="05-ODST-3"/>
      </w:pPr>
      <w:r>
        <w:t>Zadavatel poskytne sociální zařízení (WC) ke spoluužívání.</w:t>
      </w:r>
    </w:p>
    <w:p w:rsidR="006A04C9" w:rsidRDefault="006A04C9" w:rsidP="006A04C9">
      <w:pPr>
        <w:pStyle w:val="05-ODST-3"/>
      </w:pPr>
      <w:r>
        <w:t>Dodavatel zodpovídá za řádnou ochranu veškeré zeleně v místě realizace díla a na sousedních plochách. Poškozenou nebo zničenou zeleň je povinen nahradit.</w:t>
      </w:r>
    </w:p>
    <w:p w:rsidR="006A04C9" w:rsidRDefault="006A04C9" w:rsidP="006A04C9">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533F03" w:rsidRDefault="00533F03" w:rsidP="00E431EC">
      <w:pPr>
        <w:pStyle w:val="05-ODST-3"/>
        <w:numPr>
          <w:ilvl w:val="0"/>
          <w:numId w:val="0"/>
        </w:numPr>
        <w:ind w:left="1134"/>
      </w:pPr>
    </w:p>
    <w:p w:rsidR="00AF26B7" w:rsidRPr="009D153C" w:rsidRDefault="009D153C" w:rsidP="009D153C">
      <w:pPr>
        <w:pStyle w:val="02-ODST-2"/>
        <w:rPr>
          <w:b/>
        </w:rPr>
      </w:pPr>
      <w:r>
        <w:rPr>
          <w:b/>
        </w:rPr>
        <w:t>Provádění prací</w:t>
      </w:r>
    </w:p>
    <w:p w:rsidR="009F55CC" w:rsidRDefault="009F55CC" w:rsidP="009F55CC">
      <w:pPr>
        <w:pStyle w:val="05-ODST-3"/>
      </w:pPr>
      <w:r>
        <w:t>Všechny práce a dodávky musí odpovídat ČSN nebo EN, a to i když jsou jenom doporučené, a platným obecně závazným právním předpisům.</w:t>
      </w:r>
    </w:p>
    <w:p w:rsidR="009F55CC" w:rsidRPr="00262758" w:rsidRDefault="009F55CC" w:rsidP="009F55CC">
      <w:pPr>
        <w:pStyle w:val="05-ODST-3"/>
      </w:pPr>
      <w:r>
        <w:t>Vybraný uchazeč (dodavatel) je povinen dodržovat ustanovení platných předpisů, jakož i vnitřní předpisy zadavatele, se kterými byl seznámen.</w:t>
      </w:r>
      <w:r w:rsidRPr="00262758">
        <w:rPr>
          <w:b/>
        </w:rPr>
        <w:t xml:space="preserve"> </w:t>
      </w:r>
    </w:p>
    <w:p w:rsidR="009F55CC" w:rsidRDefault="009F55CC" w:rsidP="009F55CC">
      <w:pPr>
        <w:pStyle w:val="05-ODST-3"/>
      </w:pPr>
      <w:r>
        <w:t xml:space="preserve">Vybraný uchazeč (dodavatel) zajistí a </w:t>
      </w:r>
      <w:proofErr w:type="gramStart"/>
      <w:r>
        <w:t>předá</w:t>
      </w:r>
      <w:proofErr w:type="gramEnd"/>
      <w:r>
        <w:t xml:space="preserve"> zadavateli mj. </w:t>
      </w:r>
      <w:proofErr w:type="gramStart"/>
      <w:r>
        <w:t>viz</w:t>
      </w:r>
      <w:proofErr w:type="gramEnd"/>
      <w:r>
        <w:t xml:space="preserve"> </w:t>
      </w:r>
      <w:proofErr w:type="spellStart"/>
      <w:r>
        <w:t>ust</w:t>
      </w:r>
      <w:proofErr w:type="spellEnd"/>
      <w:r>
        <w:t xml:space="preserve">. 1.1 zadávací dokumentace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9F55CC" w:rsidRDefault="009F55CC" w:rsidP="009F55CC">
      <w:pPr>
        <w:pStyle w:val="05-ODST-3"/>
      </w:pPr>
      <w:r>
        <w:t>Vybraný uchazeč (dodavatel) předloží návrh technologického postupu k připomínkování zadavateli, zapracuje připomínky do závazného podrobného technologického postupu, obsahujícího operace, komponenty a technologické předpisy a tento v písemné podobě s podpisem oprávněné osoby uchazeče (dodavatele) předá zadavateli před předáním staveniště zadavatelem dodavateli a zahájením prací.</w:t>
      </w:r>
    </w:p>
    <w:p w:rsidR="00265930" w:rsidRDefault="00265930" w:rsidP="00265930">
      <w:pPr>
        <w:pStyle w:val="05-ODST-3"/>
      </w:pPr>
      <w:r>
        <w:t>Vybraný uchazeč (dodavatel) předloží před zahájením prací analýzu rizik prací, spojených s předmětem díla.</w:t>
      </w:r>
    </w:p>
    <w:p w:rsidR="00265930" w:rsidRPr="0068372D" w:rsidRDefault="00265930" w:rsidP="00265930">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85160E" w:rsidRDefault="0085160E" w:rsidP="0085160E">
      <w:pPr>
        <w:pStyle w:val="05-ODST-3"/>
      </w:pPr>
      <w:r>
        <w:t>Vybraný uchazeč (dodavatel) odpovídá za to, že předmět zakázky bude prováděn s pracovníky s příslušnou odbornou znalostí.</w:t>
      </w:r>
    </w:p>
    <w:p w:rsidR="0085160E" w:rsidRDefault="0085160E" w:rsidP="0085160E">
      <w:pPr>
        <w:pStyle w:val="05-ODST-3"/>
      </w:pPr>
      <w:r>
        <w:t>Vybraný uchazeč (dodavatel) zodpovídá za škodu na díle až do řádného předání a převzetí díla zadavatelem.</w:t>
      </w:r>
    </w:p>
    <w:p w:rsidR="00392D70" w:rsidRDefault="00392D70" w:rsidP="00392D70">
      <w:pPr>
        <w:pStyle w:val="05-ODST-3"/>
      </w:pPr>
      <w:r>
        <w:t>Vybraný uchazeč (dodavatel) 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 (dodavatel) povinen zajistit u všech osob, prostřednictvím nebo s jejichž pomocí tuto zakázku plní. Po ukončení prací musí tyto sousedící objekty a pozemky uvést do původního stavu, pokud došlo při realizaci předmětu této zakázky nebo v souvislosti s jejím prováděním k jejich poškození, zničení.</w:t>
      </w:r>
    </w:p>
    <w:p w:rsidR="0033597B" w:rsidRDefault="0033597B" w:rsidP="0033597B">
      <w:pPr>
        <w:pStyle w:val="05-ODST-3"/>
      </w:pPr>
      <w:r>
        <w:lastRenderedPageBreak/>
        <w:t>Vybraný uchazeč (dodavatel) výslovně garantuje možnost uložení veškerých hmot včetně nebezpečných odpadů na jím zajištěné skládce na jeho vlastní náklady, tj. tyto náklady jsou mj. součástí nabídkové ceny.</w:t>
      </w:r>
    </w:p>
    <w:p w:rsidR="0033597B" w:rsidRDefault="0033597B" w:rsidP="0033597B">
      <w:pPr>
        <w:pStyle w:val="05-ODST-3"/>
      </w:pPr>
      <w:r>
        <w:t>Vybraný u</w:t>
      </w:r>
      <w:r w:rsidRPr="008F53ED">
        <w:t>chazeč</w:t>
      </w:r>
      <w:r>
        <w:t xml:space="preserve">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w:t>
      </w:r>
      <w:r>
        <w:t> </w:t>
      </w:r>
      <w:r w:rsidRPr="00390C09">
        <w:t>uzavřen</w:t>
      </w:r>
      <w:r>
        <w:t>é smluvního vztahu</w:t>
      </w:r>
      <w:r w:rsidRPr="00390C09">
        <w:t xml:space="preserve"> </w:t>
      </w:r>
      <w:r>
        <w:t>(</w:t>
      </w:r>
      <w:r w:rsidRPr="00390C09">
        <w:t>smlouvy o dílo</w:t>
      </w:r>
      <w:r>
        <w:t xml:space="preserve"> uzavřené akceptací objednávky zadavatele dodavatelem)</w:t>
      </w:r>
      <w:r w:rsidRPr="00390C09">
        <w:t xml:space="preserve">, platí, že uchazeč je s podmínkami provozu </w:t>
      </w:r>
      <w:r>
        <w:t>skladu</w:t>
      </w:r>
      <w:r w:rsidRPr="00390C09">
        <w:t xml:space="preserve"> seznámen a nemá proti nim žádné výhrady.</w:t>
      </w:r>
    </w:p>
    <w:p w:rsidR="0085160E" w:rsidRDefault="0085160E" w:rsidP="0085160E">
      <w:pPr>
        <w:pStyle w:val="05-ODST-3"/>
      </w:pPr>
      <w:r>
        <w:t>Vybraný uchazeč bude respektovat požadavky na zajištění BOZP a PO v daném objektu - vybavení OOPP pracovníků uchazeče v souladu s požadavky na provádění prací v areálu skladu ČEPRO, a.s.</w:t>
      </w:r>
    </w:p>
    <w:p w:rsidR="0085160E" w:rsidRDefault="0085160E" w:rsidP="0085160E">
      <w:pPr>
        <w:pStyle w:val="05-ODST-3"/>
      </w:pPr>
      <w:r>
        <w:t>Vybraný uchazeč bude dodržovat podmínky "povolení vstupu" v areálu skladu Hněvice stanovené společností ČEPRO, a.s.</w:t>
      </w:r>
    </w:p>
    <w:p w:rsidR="006E0B53" w:rsidRDefault="006E0B53" w:rsidP="00AF26B7"/>
    <w:p w:rsidR="00AF26B7" w:rsidRPr="007504E0" w:rsidRDefault="00AF26B7" w:rsidP="007504E0">
      <w:pPr>
        <w:pStyle w:val="02-ODST-2"/>
        <w:rPr>
          <w:b/>
        </w:rPr>
      </w:pPr>
      <w:r w:rsidRPr="007504E0">
        <w:rPr>
          <w:b/>
        </w:rPr>
        <w:t>Zaměření a zúčtování prací</w:t>
      </w:r>
    </w:p>
    <w:p w:rsidR="00A22E2C" w:rsidRDefault="00A22E2C" w:rsidP="00A22E2C">
      <w:r>
        <w:t xml:space="preserve">Není-li v zadávacích podkladech (této zadávací dokumentaci a jejích součástech, příp. dokumentech, na které odkazuje) uvedeno jinak, jsou v jednotkových cenách výkazu výměr zahrnuty veškeré práce související se zhotovením požadovaného díla, a to zejména: </w:t>
      </w:r>
    </w:p>
    <w:p w:rsidR="00A22E2C" w:rsidRDefault="00A22E2C" w:rsidP="00A22E2C">
      <w:pPr>
        <w:pStyle w:val="05-ODST-3"/>
      </w:pPr>
      <w:r>
        <w:t>náklady na veškerou svislou a vodorovnou dopravu na pracovišti</w:t>
      </w:r>
    </w:p>
    <w:p w:rsidR="00A22E2C" w:rsidRDefault="00A22E2C" w:rsidP="00A22E2C">
      <w:pPr>
        <w:pStyle w:val="05-ODST-3"/>
      </w:pPr>
      <w:r>
        <w:t>náklady na postavení, udržování a odstranění lešení, pokud je ho potřeba.</w:t>
      </w:r>
    </w:p>
    <w:p w:rsidR="00A22E2C" w:rsidRDefault="00A22E2C" w:rsidP="00A22E2C">
      <w:pPr>
        <w:pStyle w:val="05-ODST-3"/>
      </w:pPr>
      <w:r>
        <w:t>náklady na zakrytí (nebo jiné zajištění) konstrukcí před znečištěním a poškozením a odstranění zakrytí</w:t>
      </w:r>
    </w:p>
    <w:p w:rsidR="00A22E2C" w:rsidRDefault="00A22E2C" w:rsidP="00A22E2C">
      <w:pPr>
        <w:pStyle w:val="05-ODST-3"/>
      </w:pPr>
      <w:r>
        <w:t>náklady na vyklizení pracoviště, odvoz zbytků materiálu</w:t>
      </w:r>
    </w:p>
    <w:p w:rsidR="00A22E2C" w:rsidRDefault="00A22E2C" w:rsidP="00A22E2C">
      <w:pPr>
        <w:pStyle w:val="05-ODST-3"/>
      </w:pPr>
      <w:r>
        <w:t>náklady na opatření k zajištění bezpečnosti práce, ochranná zábradlí otvorů, volných okrajů a podobně</w:t>
      </w:r>
    </w:p>
    <w:p w:rsidR="00A22E2C" w:rsidRDefault="00A22E2C" w:rsidP="00A22E2C">
      <w:pPr>
        <w:pStyle w:val="05-ODST-3"/>
      </w:pPr>
      <w:r>
        <w:t>náklady na opatření na ochranu konstrukcí před negativními vlivy počasí, např. deště, teploty a podobně</w:t>
      </w:r>
    </w:p>
    <w:p w:rsidR="00A22E2C" w:rsidRDefault="00A22E2C" w:rsidP="00A22E2C">
      <w:pPr>
        <w:pStyle w:val="05-ODST-3"/>
      </w:pPr>
      <w:r>
        <w:t>náklady na požární asistenci (vyjma poskytnutí jedné jednotky, jež zajišťuje zadavatel)</w:t>
      </w:r>
    </w:p>
    <w:p w:rsidR="00A22E2C" w:rsidRDefault="00A22E2C" w:rsidP="00A22E2C">
      <w:pPr>
        <w:pStyle w:val="05-ODST-3"/>
      </w:pPr>
      <w:r>
        <w:t xml:space="preserve">2x pare projektu skutečného provedení v tištěné podobě a 1x v elektronické podobě </w:t>
      </w:r>
    </w:p>
    <w:p w:rsidR="00A22E2C" w:rsidRDefault="00A22E2C" w:rsidP="00A22E2C">
      <w:pPr>
        <w:pStyle w:val="05-ODST-3"/>
      </w:pPr>
      <w:r>
        <w:t>náklady na platby za požadované záruky a pojištění</w:t>
      </w:r>
    </w:p>
    <w:p w:rsidR="00A22E2C" w:rsidRDefault="00A22E2C" w:rsidP="00A22E2C">
      <w:pPr>
        <w:pStyle w:val="05-ODST-3"/>
      </w:pPr>
      <w:r>
        <w:t>náklady na veškeré pomocné materiály a ostatní hmoty a výkony neuvedené zvlášť v položkách výkazu výměr</w:t>
      </w:r>
    </w:p>
    <w:p w:rsidR="00A22E2C" w:rsidRDefault="00A22E2C" w:rsidP="00A22E2C">
      <w:pPr>
        <w:pStyle w:val="05-ODST-3"/>
      </w:pPr>
      <w:r>
        <w:t xml:space="preserve">náklady na veškeré pomocné práce, výkony a </w:t>
      </w:r>
      <w:proofErr w:type="spellStart"/>
      <w:r>
        <w:t>přípomoci</w:t>
      </w:r>
      <w:proofErr w:type="spellEnd"/>
      <w:r>
        <w:t>, nejsou-li oceněny samostatnou položkou</w:t>
      </w:r>
    </w:p>
    <w:p w:rsidR="00A22E2C" w:rsidRDefault="00A22E2C" w:rsidP="00A22E2C">
      <w:pPr>
        <w:pStyle w:val="05-ODST-3"/>
      </w:pPr>
      <w:r>
        <w:t>náklady na veškerou projektovou dokumentaci nutnou pro provedení díla, jako i technologické předpisy a postupy, výkresy, výpočty, výrobní a dílenskou dokumentaci a jiné doklady nutné k provedení díla</w:t>
      </w:r>
    </w:p>
    <w:p w:rsidR="00A22E2C" w:rsidRDefault="00A22E2C" w:rsidP="00A22E2C">
      <w:pPr>
        <w:pStyle w:val="05-ODST-3"/>
      </w:pPr>
      <w:r>
        <w:t>náklady na dopravu a složení materiálu a jednotlivých zařízení franko stavba včetně skladování na pracovišti</w:t>
      </w:r>
    </w:p>
    <w:p w:rsidR="00A22E2C" w:rsidRDefault="00A22E2C" w:rsidP="00A22E2C">
      <w:pPr>
        <w:pStyle w:val="05-ODST-3"/>
      </w:pPr>
      <w:r>
        <w:t xml:space="preserve">náklady na individuální a komplexní zkoušky </w:t>
      </w:r>
    </w:p>
    <w:p w:rsidR="00A22E2C" w:rsidRDefault="00A22E2C" w:rsidP="00A22E2C">
      <w:pPr>
        <w:pStyle w:val="05-ODST-3"/>
        <w:numPr>
          <w:ilvl w:val="0"/>
          <w:numId w:val="0"/>
        </w:numPr>
        <w:ind w:left="1134"/>
      </w:pPr>
    </w:p>
    <w:p w:rsidR="00866F73" w:rsidRPr="0081787A" w:rsidRDefault="00866F73" w:rsidP="00866F73">
      <w:pPr>
        <w:pStyle w:val="02-ODST-2"/>
        <w:rPr>
          <w:b/>
        </w:rPr>
      </w:pPr>
      <w:r w:rsidRPr="0081787A">
        <w:rPr>
          <w:b/>
        </w:rPr>
        <w:t>Požadavky na technickou dokumentaci</w:t>
      </w:r>
    </w:p>
    <w:p w:rsidR="00866F73" w:rsidRDefault="00866F73" w:rsidP="00866F73">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t>dodavatelem</w:t>
      </w:r>
      <w:r w:rsidRPr="00B972C7">
        <w:t xml:space="preserve"> je </w:t>
      </w:r>
      <w:r>
        <w:t>dodavatel</w:t>
      </w:r>
      <w:r w:rsidRPr="00B972C7">
        <w:t xml:space="preserve"> povinen předložit k</w:t>
      </w:r>
      <w:r>
        <w:t xml:space="preserve"> písemnému</w:t>
      </w:r>
      <w:r w:rsidRPr="00B972C7">
        <w:t xml:space="preserve"> schválení </w:t>
      </w:r>
      <w:r w:rsidRPr="00B972C7">
        <w:lastRenderedPageBreak/>
        <w:t>zadavateli</w:t>
      </w:r>
      <w:r>
        <w:t xml:space="preserve"> nebo jím pověřené osobě</w:t>
      </w:r>
      <w:r w:rsidRPr="00B972C7">
        <w:t xml:space="preserve">. Zadavatel má výlučné právo kontroly veškeré dokumentace zpracované </w:t>
      </w:r>
      <w:r>
        <w:t>dodavatelem</w:t>
      </w:r>
      <w:r w:rsidRPr="00B972C7">
        <w:t xml:space="preserve"> ještě před započetím výroby prvků, které tato dokumentace upřesňuje k výrobě.</w:t>
      </w:r>
    </w:p>
    <w:p w:rsidR="00866F73" w:rsidRDefault="00866F73"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866F73" w:rsidRDefault="00866F73" w:rsidP="00866F73">
      <w:pPr>
        <w:numPr>
          <w:ilvl w:val="0"/>
          <w:numId w:val="12"/>
        </w:numPr>
      </w:pPr>
      <w:r w:rsidRPr="00DF524A">
        <w:t xml:space="preserve">vstupy do areálu ČEPRO, a. s., </w:t>
      </w:r>
      <w:r>
        <w:t xml:space="preserve">sklad </w:t>
      </w:r>
      <w:proofErr w:type="spellStart"/>
      <w:r w:rsidR="0008499F">
        <w:t>Smyslov</w:t>
      </w:r>
      <w:r w:rsidR="004D0324">
        <w:t>e</w:t>
      </w:r>
      <w:proofErr w:type="spellEnd"/>
      <w:r w:rsidR="004D0324">
        <w:t xml:space="preserve"> pro</w:t>
      </w:r>
      <w:r w:rsidRPr="00DF524A">
        <w:t xml:space="preserve"> pracovníky a techniku </w:t>
      </w:r>
      <w:proofErr w:type="gramStart"/>
      <w:r w:rsidRPr="00DF524A">
        <w:t>dodavatele(ů).</w:t>
      </w:r>
      <w:proofErr w:type="gramEnd"/>
    </w:p>
    <w:p w:rsidR="0008499F" w:rsidRDefault="0008499F" w:rsidP="0008499F">
      <w:pPr>
        <w:numPr>
          <w:ilvl w:val="0"/>
          <w:numId w:val="12"/>
        </w:numPr>
      </w:pPr>
      <w:r>
        <w:t>součinnost při provádění komplexních zkoušek</w:t>
      </w:r>
    </w:p>
    <w:p w:rsidR="00866F73" w:rsidRDefault="00866F73" w:rsidP="00866F73">
      <w:pPr>
        <w:numPr>
          <w:ilvl w:val="0"/>
          <w:numId w:val="12"/>
        </w:numPr>
      </w:pPr>
      <w:r>
        <w:t>požární asistenci jedné požární hlídky při pracích s otevřeným plamenem, broušení, řezání (na vyžádání)</w:t>
      </w:r>
    </w:p>
    <w:p w:rsidR="00866F73" w:rsidRDefault="00866F73" w:rsidP="00866F73">
      <w:pPr>
        <w:numPr>
          <w:ilvl w:val="0"/>
          <w:numId w:val="12"/>
        </w:numPr>
      </w:pPr>
      <w:r>
        <w:t xml:space="preserve">vstupní proškolení </w:t>
      </w:r>
      <w:r w:rsidR="00CF7852">
        <w:t xml:space="preserve">osob na straně </w:t>
      </w:r>
      <w:r>
        <w:t>vybraného dodavatele</w:t>
      </w:r>
      <w:r w:rsidR="00CF7852">
        <w:t xml:space="preserve"> </w:t>
      </w:r>
      <w:r>
        <w:t>z podmínek BOZP, PO, PZH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DF071F" w:rsidRDefault="00DF071F" w:rsidP="00DF071F">
      <w:r>
        <w:t xml:space="preserve">Obchodní, platební a jiné podmínky pro účely této zakázky jsou uvedeny v textu této zadávací dokumentace a ve </w:t>
      </w:r>
      <w:proofErr w:type="gramStart"/>
      <w:r>
        <w:t>znění  všeobecných</w:t>
      </w:r>
      <w:proofErr w:type="gramEnd"/>
      <w:r>
        <w:t xml:space="preserve"> obchodních podmínek („VOP“), jež jsou dostupné na adrese https://www.ceproas.cz/vop-objednavka. </w:t>
      </w:r>
    </w:p>
    <w:p w:rsidR="00DF071F" w:rsidRDefault="00DF071F" w:rsidP="00DF071F">
      <w:r>
        <w:t xml:space="preserve">Smluvní vztah bude s vybraným dodavatelem uzavřen formou akceptace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 </w:t>
      </w:r>
    </w:p>
    <w:p w:rsidR="00AF26B7" w:rsidRDefault="00AF26B7" w:rsidP="00AF26B7"/>
    <w:p w:rsidR="000551E7" w:rsidRPr="00C5495B" w:rsidRDefault="000551E7" w:rsidP="000551E7">
      <w:pPr>
        <w:pStyle w:val="02-ODST-2"/>
        <w:rPr>
          <w:b/>
        </w:rPr>
      </w:pPr>
      <w:r>
        <w:rPr>
          <w:b/>
        </w:rPr>
        <w:t>Upřesnění p</w:t>
      </w:r>
      <w:r w:rsidRPr="00C5495B">
        <w:rPr>
          <w:b/>
        </w:rPr>
        <w:t>latební</w:t>
      </w:r>
      <w:r>
        <w:rPr>
          <w:b/>
        </w:rPr>
        <w:t>ch</w:t>
      </w:r>
      <w:r w:rsidRPr="00C5495B">
        <w:rPr>
          <w:b/>
        </w:rPr>
        <w:t xml:space="preserve"> a fakturační</w:t>
      </w:r>
      <w:r>
        <w:rPr>
          <w:b/>
        </w:rPr>
        <w:t>ch</w:t>
      </w:r>
      <w:r w:rsidRPr="00C5495B">
        <w:rPr>
          <w:b/>
        </w:rPr>
        <w:t xml:space="preserve"> podmín</w:t>
      </w:r>
      <w:r>
        <w:rPr>
          <w:b/>
        </w:rPr>
        <w:t>ek</w:t>
      </w:r>
      <w:r w:rsidRPr="00C5495B">
        <w:rPr>
          <w:b/>
        </w:rPr>
        <w:tab/>
      </w:r>
    </w:p>
    <w:p w:rsidR="000551E7" w:rsidRDefault="000551E7" w:rsidP="000551E7">
      <w:pPr>
        <w:pStyle w:val="05-ODST-3"/>
      </w:pPr>
      <w:r>
        <w:t>Podkladem pro zaplacení sjednané ceny je daňový doklad – faktura, kterou vystaví dodavatel. Zadavatel uhradí dodavateli sjednanou cenu díla na základě faktury, jež je dodavatel oprávněn vystavit k datu převzetí a předání díla oboustranně stvrzeného podpisem Protokolu o předání a převzetí.</w:t>
      </w:r>
    </w:p>
    <w:p w:rsidR="00AF26B7" w:rsidRDefault="00AF26B7" w:rsidP="004F05DD">
      <w:pPr>
        <w:pStyle w:val="01-L"/>
      </w:pPr>
      <w:r>
        <w:t>Způsob zpracování nabídkové ceny</w:t>
      </w:r>
    </w:p>
    <w:p w:rsidR="000D284C" w:rsidRDefault="000D284C" w:rsidP="000D284C">
      <w:r>
        <w:t xml:space="preserve">Nabídka bude zpracována za kompletní realizaci předmětu této zakázky (provedení všech činností dle zadání a příp. zjištění na prohlídce místa </w:t>
      </w:r>
      <w:r w:rsidR="00CF7852">
        <w:t>plnění</w:t>
      </w:r>
      <w:r>
        <w:t>) zpracováním oceněn</w:t>
      </w:r>
      <w:r w:rsidR="002A7E7A">
        <w:t>ých výkazů výměr</w:t>
      </w:r>
      <w:r>
        <w:t xml:space="preserve">, jenž je přílohou č. 4 </w:t>
      </w:r>
      <w:r w:rsidR="002A7E7A">
        <w:t xml:space="preserve">a 5 </w:t>
      </w:r>
      <w:r>
        <w:t>této zadávací dokumentace.</w:t>
      </w:r>
    </w:p>
    <w:p w:rsidR="000D284C" w:rsidRDefault="000D284C" w:rsidP="000D284C">
      <w:r>
        <w:t>Uchazeči stanoví nabídkovou cenu pro toto výběrové řízení tak, že vyplní všechny jednotkové ceny v Kč bez DPH dle členění položek ve výkaz</w:t>
      </w:r>
      <w:r w:rsidR="009B59F7">
        <w:t xml:space="preserve">ech </w:t>
      </w:r>
      <w:r>
        <w:t xml:space="preserve">výměr s tím, že součet všech uchazečem vyplněných jednotkových cen </w:t>
      </w:r>
      <w:r w:rsidR="009B59F7">
        <w:t xml:space="preserve">v obou výkazech výměr </w:t>
      </w:r>
      <w:r>
        <w:t xml:space="preserve">bude tvořit jeho nabídkovou cenu pro účely hodnocení nabídek v tomto výběrovém řízení. </w:t>
      </w:r>
    </w:p>
    <w:p w:rsidR="000D284C" w:rsidRDefault="000D284C" w:rsidP="000D284C">
      <w:r>
        <w:t>Jiné členění jednotlivých položek, než je uvedeno ve výkaz</w:t>
      </w:r>
      <w:r w:rsidR="009B59F7">
        <w:t>ech</w:t>
      </w:r>
      <w:r>
        <w:t xml:space="preserve"> výměr výše, se nepřipouští. V předložen</w:t>
      </w:r>
      <w:r w:rsidR="009B59F7">
        <w:t>ých</w:t>
      </w:r>
      <w:r>
        <w:t xml:space="preserve"> výkaz</w:t>
      </w:r>
      <w:r w:rsidR="009B59F7">
        <w:t>ech</w:t>
      </w:r>
      <w:r>
        <w:t xml:space="preserve"> výměr nesmí být uchazečem provedena žádná změna, vyjma doplnění cen. Tyto jednotkové ceny jsou závazné po celou dobu plnění předmětu zakázky a pro všechny práce prováděné v rámci realizace předmětu zakázky. V případě, že bude v</w:t>
      </w:r>
      <w:r w:rsidR="009B59F7">
        <w:t> </w:t>
      </w:r>
      <w:r>
        <w:t>předložen</w:t>
      </w:r>
      <w:r w:rsidR="009B59F7">
        <w:t xml:space="preserve">ých </w:t>
      </w:r>
      <w:proofErr w:type="spellStart"/>
      <w:r w:rsidR="009B59F7">
        <w:t>výkzazech</w:t>
      </w:r>
      <w:proofErr w:type="spellEnd"/>
      <w:r>
        <w:t xml:space="preserve"> výměr chybět vyplněná byť i jen jedna položka, bude to znamenat nesplnění zadávacích podmínek a právo zadavatele k vyřazení nabídky uchazeče z další účasti v řízení.</w:t>
      </w:r>
    </w:p>
    <w:p w:rsidR="000D284C" w:rsidRDefault="000D284C" w:rsidP="000D284C">
      <w:r>
        <w:t>Nabídková cena bude stanovena za celé plnění předmětu zakázky, v souladu se zadávací dokumentací.</w:t>
      </w:r>
    </w:p>
    <w:p w:rsidR="000D284C" w:rsidRDefault="000D284C" w:rsidP="000D284C">
      <w:r>
        <w:t>Nabídková cena bude uvedena v korunách českých bez DPH.</w:t>
      </w:r>
    </w:p>
    <w:p w:rsidR="000D284C" w:rsidRDefault="000D284C" w:rsidP="000D284C">
      <w:r>
        <w:lastRenderedPageBreak/>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D284C" w:rsidRDefault="000D284C" w:rsidP="000D284C">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324B35" w:rsidRDefault="00324B35" w:rsidP="00324B35">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324B35" w:rsidRDefault="00324B35" w:rsidP="00324B35">
      <w:pPr>
        <w:pStyle w:val="02-ODST-2"/>
      </w:pPr>
      <w:r>
        <w:t>Hodnocení nabídek bude probíhat dle níže uvedených pravidel, a to zpravidla ve více kolech.</w:t>
      </w:r>
    </w:p>
    <w:p w:rsidR="00324B35" w:rsidRDefault="00324B35" w:rsidP="00324B35">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324B35" w:rsidRDefault="00324B35" w:rsidP="00324B35">
      <w:pPr>
        <w:pStyle w:val="02-ODST-2"/>
      </w:pPr>
      <w:r>
        <w:t>Zadavatel může kdykoliv oznámit uchazečům, že v následujícím hodnotícím kole bude omezen počet uchazečů, tzn., že do dalšího hodnotícího kola postoupí pouze přesně určený počet nabídek.</w:t>
      </w:r>
    </w:p>
    <w:p w:rsidR="00324B35" w:rsidRDefault="00324B35" w:rsidP="00324B35">
      <w:pPr>
        <w:pStyle w:val="02-ODST-2"/>
      </w:pPr>
      <w:r>
        <w:t>Pro každého uchazeče je vždy závazná poslední předložená nabídková cena.</w:t>
      </w:r>
    </w:p>
    <w:p w:rsidR="00324B35" w:rsidRDefault="00324B35" w:rsidP="00324B35">
      <w:pPr>
        <w:pStyle w:val="02-ODST-2"/>
      </w:pPr>
      <w:r>
        <w:t>Jednání s uchazeči bude probíhat prostřednictvím e-mailu, pokud nebudou uchazeči vyzváni k písemnému nebo osobnímu jednání.</w:t>
      </w:r>
    </w:p>
    <w:p w:rsidR="00324B35" w:rsidRDefault="00324B35" w:rsidP="00324B35">
      <w:pPr>
        <w:pStyle w:val="02-ODST-2"/>
      </w:pPr>
      <w:r>
        <w:t xml:space="preserve">V průběhu prvního hodnotícího kola výběrového řízení bude posuzováno splnění podmínek zadávací dokumentace jednotlivými uchazeči, a zda jimi předložená technická specifikace splňuje podmínky požadované zadavatelem. </w:t>
      </w:r>
    </w:p>
    <w:p w:rsidR="00324B35" w:rsidRDefault="00324B35" w:rsidP="00324B35">
      <w:pPr>
        <w:pStyle w:val="02-ODST-2"/>
      </w:pPr>
      <w:r>
        <w:t>Následně budou úspěšní uchazeči vyzváni k předložení upravených nabídkových cen (a to i na základě příp. upřesnění požadované technické specifikace zadavatelem) do druhého kola.</w:t>
      </w:r>
    </w:p>
    <w:p w:rsidR="00324B35" w:rsidRDefault="00324B35" w:rsidP="00324B35">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324B35" w:rsidRDefault="00324B35" w:rsidP="00324B35">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324B35" w:rsidRDefault="00324B35" w:rsidP="00324B35">
      <w:pPr>
        <w:pStyle w:val="02-ODST-2"/>
      </w:pPr>
      <w:r>
        <w:t>Uchazeč, který bude v posledním kole vyhodnocen jako vítězný, bude vyzván k uzavření smluvního vztahu. Neposkytne-li vítězný uchazeč dostatečnou součinnost k uzavření smluvního vztahu (akceptace objednávky), může zadavatel vyzvat k uzavření smluvního vztahu a k poskytnutí požadovaného plnění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lastRenderedPageBreak/>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052861">
        <w:t>1</w:t>
      </w:r>
      <w:r>
        <w:t>)</w:t>
      </w:r>
    </w:p>
    <w:p w:rsidR="00AF26B7" w:rsidRDefault="00AF26B7" w:rsidP="00984EC2">
      <w:pPr>
        <w:pStyle w:val="05-ODST-3"/>
      </w:pPr>
      <w:r>
        <w:t>Obsah nabídky. Nabídka bude opatřena obsahem s uvedením čísel stránek u jednotlivých oddílů (kapitol).</w:t>
      </w:r>
    </w:p>
    <w:p w:rsidR="00FA29E3" w:rsidRDefault="00FA29E3" w:rsidP="00FA29E3">
      <w:pPr>
        <w:pStyle w:val="05-ODST-3"/>
      </w:pPr>
      <w:r>
        <w:t>Uchazeč prokáže splnění profesních kvalifikačních předpokladů, a to v nabídce předložením</w:t>
      </w:r>
    </w:p>
    <w:p w:rsidR="00FA29E3" w:rsidRDefault="00FA29E3" w:rsidP="00FA29E3">
      <w:pPr>
        <w:numPr>
          <w:ilvl w:val="0"/>
          <w:numId w:val="12"/>
        </w:numPr>
      </w:pPr>
      <w:r>
        <w:t>výpisu z obchodního rejstříku, pokud je v něm zapsán, či výpisem z jiné obdobné evidence, pokud je v ní zapsán, ne starší než 90 dnů k datu podání nabídky</w:t>
      </w:r>
    </w:p>
    <w:p w:rsidR="00FA29E3" w:rsidRDefault="00FA29E3" w:rsidP="00FA29E3">
      <w:pPr>
        <w:numPr>
          <w:ilvl w:val="0"/>
          <w:numId w:val="12"/>
        </w:numPr>
      </w:pPr>
      <w:r>
        <w:t>dokladu o oprávnění k podnikání v rozsahu odpovídajícím předmětu této zakázky, zejména doklad prokazující příslušné živnostenské oprávnění či licenci.</w:t>
      </w:r>
    </w:p>
    <w:p w:rsidR="00FA29E3" w:rsidRDefault="00FA29E3" w:rsidP="00FA29E3">
      <w:pPr>
        <w:pStyle w:val="05-ODST-3"/>
      </w:pPr>
      <w:r>
        <w:t xml:space="preserve">Uchazeč prokáže splnění své ekonomické a finanční způsobilosti, a to v nabídce předložením </w:t>
      </w:r>
    </w:p>
    <w:p w:rsidR="00FA29E3" w:rsidRDefault="00FA29E3" w:rsidP="00FA29E3">
      <w:pPr>
        <w:numPr>
          <w:ilvl w:val="0"/>
          <w:numId w:val="12"/>
        </w:numPr>
      </w:pPr>
      <w:r>
        <w:t>čestného prohlášení, že má sjednáno pojištění, jehož předmětem je pojištění odpovědnosti za škodu způsobenou uchazečem třetí osobě vzniklou v souvislosti s výkonem jeho podnikatelské činnosti a pojištění pro případ odpovědnosti za škodu na majetku.</w:t>
      </w:r>
    </w:p>
    <w:p w:rsidR="00FA29E3" w:rsidRDefault="00AF26B7" w:rsidP="00FA29E3">
      <w:pPr>
        <w:pStyle w:val="05-ODST-3"/>
      </w:pPr>
      <w:r>
        <w:t>Uchazeč prokáže splnění technických kvalifikačních předpokladů</w:t>
      </w:r>
      <w:r w:rsidR="00FA29E3">
        <w:t>, a to v nabídce předložením</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A40526">
        <w:t>5</w:t>
      </w:r>
      <w:r>
        <w:t xml:space="preserve"> letech, s uvedením jejich rozsahu a doby plnění. Významnou prací se rozumí práce obdobného charakteru k předmětu této zakázky, za níž byla poskytnuta dodavateli odměna ve výši alespoň </w:t>
      </w:r>
      <w:r w:rsidR="00FA29E3">
        <w:t>15</w:t>
      </w:r>
      <w:r w:rsidR="00A40526">
        <w:t>0</w:t>
      </w:r>
      <w:r>
        <w:t xml:space="preserve"> 000,- Kč</w:t>
      </w:r>
    </w:p>
    <w:p w:rsidR="00BD7BCC" w:rsidRPr="0063610E" w:rsidRDefault="00BD7BCC" w:rsidP="00BD7BCC">
      <w:pPr>
        <w:pStyle w:val="Odstavecseseznamem"/>
        <w:numPr>
          <w:ilvl w:val="0"/>
          <w:numId w:val="12"/>
        </w:numPr>
      </w:pPr>
      <w:r w:rsidRPr="0063610E">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BD7BCC" w:rsidRPr="0063610E" w:rsidRDefault="00BD7BCC" w:rsidP="00BD7BCC">
      <w:pPr>
        <w:pStyle w:val="Odstavecseseznamem"/>
        <w:numPr>
          <w:ilvl w:val="0"/>
          <w:numId w:val="12"/>
        </w:numPr>
      </w:pPr>
      <w:r w:rsidRPr="0063610E">
        <w:t xml:space="preserve">Oprávněním a osvědčením od TIČR dle zákona č. 174/1968 Sb., o státním odborném dozoru nad bezpečností práce, v platném znění, pro práce v prostorách s neb. </w:t>
      </w:r>
      <w:proofErr w:type="gramStart"/>
      <w:r w:rsidRPr="0063610E">
        <w:t>výbuchu</w:t>
      </w:r>
      <w:proofErr w:type="gramEnd"/>
      <w:r w:rsidRPr="0063610E">
        <w:t xml:space="preserve"> a pro vyhrazená zařízení dle vyhlášky č. 73/2010 Sb., o stanovení vyhrazených elektrických technických zařízení, jejich zařazení do tříd a skupin a o bližších podmínkách jejich bezpečnosti (vyhláška o vyhrazených elektrických technických zařízeních), v platném znění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DB332A" w:rsidRDefault="00DB332A" w:rsidP="00DB332A">
      <w:pPr>
        <w:pStyle w:val="05-ODST-3"/>
      </w:pPr>
      <w:r>
        <w:t xml:space="preserve">Návrh harmonogramu plnění </w:t>
      </w:r>
    </w:p>
    <w:p w:rsidR="002641A3" w:rsidRDefault="002641A3" w:rsidP="004E65D5">
      <w:pPr>
        <w:pStyle w:val="05-ODST-3"/>
      </w:pPr>
      <w:r>
        <w:t xml:space="preserve">Požadavky na součinnost </w:t>
      </w:r>
      <w:r w:rsidR="00AA1993">
        <w:t>zadavatele</w:t>
      </w:r>
    </w:p>
    <w:p w:rsidR="00726232" w:rsidRDefault="00726232" w:rsidP="00726232">
      <w:pPr>
        <w:pStyle w:val="05-ODST-3"/>
      </w:pPr>
      <w:r>
        <w:t>Technologický postup prací – návrh k připomínkování, včetně popisu nabízených materiálů, zboží a činností</w:t>
      </w:r>
    </w:p>
    <w:p w:rsidR="00726232" w:rsidRDefault="00726232" w:rsidP="00726232">
      <w:pPr>
        <w:pStyle w:val="05-ODST-3"/>
      </w:pPr>
      <w:r>
        <w:t>Prohlášení, že uchazeč akceptuje podmínky zadavatele uvedené v této zadávací dokumentaci, jejích součástech a dokumentech, na které odkazuje (a zejména podmínky uvedené ve VOP)</w:t>
      </w:r>
    </w:p>
    <w:p w:rsidR="00726232" w:rsidRDefault="00726232" w:rsidP="00726232">
      <w:pPr>
        <w:pStyle w:val="05-ODST-3"/>
      </w:pPr>
      <w:r>
        <w:lastRenderedPageBreak/>
        <w:t xml:space="preserve">Uchazeč předloží údaj, v jaké výši může poskytnout své služby k započtení náhradního plnění dle § 81 odst. 3 zákona č. 435/2004 Sb., o zaměstnanosti, v platném znění. V případě poskytnutí náhradního plnění bude tato skutečnost zahrnuta do objednávky a dodavatel zadavateli předloží veškeré s touto skutečností spojené </w:t>
      </w:r>
      <w:proofErr w:type="gramStart"/>
      <w:r>
        <w:t>doklady..</w:t>
      </w:r>
      <w:proofErr w:type="gramEnd"/>
    </w:p>
    <w:p w:rsidR="00726232" w:rsidRDefault="00726232" w:rsidP="00726232">
      <w:pPr>
        <w:pStyle w:val="05-ODST-3"/>
      </w:pPr>
      <w:r>
        <w:t>Prohlášení, že uchazeč zachová mlčenlivost o všech skutečnostech, které nabyl na základě těchto zadávacích podmínek a takto nabyté údaje použije pouze pro zpracování nabídky do výběrového řízení.</w:t>
      </w:r>
    </w:p>
    <w:p w:rsidR="00726232" w:rsidRDefault="00726232" w:rsidP="00726232">
      <w:pPr>
        <w:pStyle w:val="05-ODST-3"/>
      </w:pPr>
      <w:r>
        <w:t>Prohlášení, že uchazeč bere na vědomí a souhlasí s tím, že zadavatel je povinen a zveřejní v souladu se zákonem č. 106/1999 Sb., o svobodném přístupu k informacím, ve znění pozdějších předpisů, na základě žádosti veškeré informace vztahující se k výběrovému řízení, informace ze zadávací dokumentace k zakázce č.0</w:t>
      </w:r>
      <w:r w:rsidR="00F856EC">
        <w:t>47</w:t>
      </w:r>
      <w:r>
        <w:t>/16/OCN, informace o uchazečích a jejich nabídkách, včetně informací o uzavřeném smluvních vztahu.</w:t>
      </w:r>
    </w:p>
    <w:p w:rsidR="0093208B" w:rsidRDefault="0093208B" w:rsidP="0093208B">
      <w:pPr>
        <w:pStyle w:val="05-ODST-3"/>
      </w:pPr>
      <w:r>
        <w:t>Ostatní doklady, podmínky a požadavky vyžadované zadavatelem, které se vztahují k předmětu zakázky či jsou dodavatelem dobrovolně předložené v nabídce.</w:t>
      </w:r>
    </w:p>
    <w:p w:rsidR="0093208B" w:rsidRDefault="0093208B" w:rsidP="0093208B">
      <w:pPr>
        <w:pStyle w:val="05-ODST-3"/>
      </w:pPr>
      <w:r>
        <w:t>Nabídka, jakož i veškerá prohlášení dodavatele uvedené v nabídce bude/ou podepsána/y osobou (-</w:t>
      </w:r>
      <w:proofErr w:type="spellStart"/>
      <w:r>
        <w:t>ami</w:t>
      </w:r>
      <w:proofErr w:type="spellEnd"/>
      <w:r>
        <w:t>) oprávněnou (-</w:t>
      </w:r>
      <w:proofErr w:type="spellStart"/>
      <w:r>
        <w:t>nými</w:t>
      </w:r>
      <w:proofErr w:type="spellEnd"/>
      <w:r>
        <w:t>) jednat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D541F6" w:rsidRDefault="00D541F6" w:rsidP="00D541F6">
      <w:pPr>
        <w:pStyle w:val="05-ODST-3"/>
      </w:pPr>
      <w:r>
        <w:t>Uchazeč může podat pouze jednu nabídku.</w:t>
      </w:r>
    </w:p>
    <w:p w:rsidR="00D541F6" w:rsidRDefault="00D541F6" w:rsidP="00D541F6">
      <w:pPr>
        <w:pStyle w:val="05-ODST-3"/>
      </w:pPr>
      <w:r>
        <w:t>Zadavatel nepřipouští řešení jinou variantou, než je uvedeno v zadávací dokumentaci. Žádná osoba (dodavatel) se nesmí zúčastnit tohoto výběrového řízení jako uchazeč více než jednou.</w:t>
      </w:r>
    </w:p>
    <w:p w:rsidR="00D541F6" w:rsidRDefault="00D541F6" w:rsidP="00D541F6">
      <w:pPr>
        <w:pStyle w:val="05-ODST-3"/>
      </w:pPr>
      <w:r>
        <w:t>Náklady uchazečů spojené s účastí ve výběrovém řízení zadavatel nehradí.</w:t>
      </w:r>
    </w:p>
    <w:p w:rsidR="00D541F6" w:rsidRDefault="00D541F6" w:rsidP="00D541F6">
      <w:pPr>
        <w:pStyle w:val="05-ODST-3"/>
      </w:pPr>
      <w:r>
        <w:t xml:space="preserve">Zadavatel si nevyhrazuje právo požadovat úhradu nákladů souvisejících s poskytnutím zadávací dokumentace. </w:t>
      </w:r>
    </w:p>
    <w:p w:rsidR="00D541F6" w:rsidRDefault="00D541F6" w:rsidP="00D541F6">
      <w:pPr>
        <w:pStyle w:val="05-ODST-3"/>
      </w:pPr>
      <w:r>
        <w:t>Nabídky nebudou uchazečům vráceny a zůstávají majetkem zadavatele.</w:t>
      </w:r>
    </w:p>
    <w:p w:rsidR="00D541F6" w:rsidRDefault="00D541F6" w:rsidP="00D541F6">
      <w:pPr>
        <w:pStyle w:val="05-ODST-3"/>
      </w:pPr>
      <w:r>
        <w:t>Nabídky, které budou doručeny po uplynutí lhůty pro podání nabídek, zadavatel nebude otevírat, a tedy ani posuzovat a hodnotit.</w:t>
      </w:r>
    </w:p>
    <w:p w:rsidR="00D541F6" w:rsidRDefault="00D541F6" w:rsidP="00D541F6">
      <w:pPr>
        <w:pStyle w:val="05-ODST-3"/>
      </w:pPr>
      <w:r>
        <w:t>Pokud nabídka nebude úplná nebo v ní nebudou obsaženy veškeré doklady a informace stanovené touto zadávací dokumentací, vyhrazuje si zadavatel právo nabídku vyřadit.</w:t>
      </w:r>
    </w:p>
    <w:p w:rsidR="00D541F6" w:rsidRDefault="00D541F6" w:rsidP="00D541F6">
      <w:pPr>
        <w:pStyle w:val="05-ODST-3"/>
      </w:pPr>
      <w:r>
        <w:t>Zadavatel si vyhrazuje právo před rozhodnutím o výběru nejvhodnější nabídky ověřit, případně vyjasnit informace deklarované uchazeči v nabídce.</w:t>
      </w:r>
    </w:p>
    <w:p w:rsidR="00D541F6" w:rsidRDefault="00D541F6" w:rsidP="00D541F6">
      <w:pPr>
        <w:pStyle w:val="05-ODST-3"/>
      </w:pPr>
      <w:r>
        <w:t>Zadavatel si vyhrazuje právo v rámci výběrového řízení jednat o všech částech nabídky uchazeče.</w:t>
      </w:r>
    </w:p>
    <w:p w:rsidR="00D541F6" w:rsidRDefault="00D541F6" w:rsidP="00D541F6">
      <w:pPr>
        <w:pStyle w:val="05-ODST-3"/>
      </w:pPr>
      <w:r>
        <w:t>Jednání o nabídkách v rámci výběrového řízení je vedeno písemně prostřednictvím elektronické pošty. Zadavatel si vyhrazuje právo pozvat uchazeče k osobnímu jednání o nabídkách.</w:t>
      </w:r>
    </w:p>
    <w:p w:rsidR="00D541F6" w:rsidRDefault="00D541F6" w:rsidP="00D541F6">
      <w:pPr>
        <w:pStyle w:val="05-ODST-3"/>
      </w:pPr>
      <w:r>
        <w:t xml:space="preserve">Komunikačním jazykem pro veškerá jednání v rámci výběrového řízení je stanovena čeština, nepřipustí-li zadavatel výslovně jinak. </w:t>
      </w:r>
    </w:p>
    <w:p w:rsidR="00D541F6" w:rsidRDefault="00D541F6" w:rsidP="00D541F6">
      <w:pPr>
        <w:pStyle w:val="05-ODST-3"/>
      </w:pPr>
      <w:r>
        <w:t>Zadavatel si vyhrazuje právo změny podmínek uvedených v této zadávací dokumentaci.</w:t>
      </w:r>
    </w:p>
    <w:p w:rsidR="00D541F6" w:rsidRDefault="00D541F6" w:rsidP="00D541F6">
      <w:pPr>
        <w:pStyle w:val="05-ODST-3"/>
      </w:pPr>
      <w:r>
        <w:t>Zadavatel si vyhrazuje právo kdykoliv v průběhu řízení toto řízení ukončit a zrušit bez udání důvodu, odmítnout všechny nabídky a neuzavřít smlouvu s žádným z uchazečů.</w:t>
      </w:r>
    </w:p>
    <w:p w:rsidR="00D541F6" w:rsidRDefault="00D541F6" w:rsidP="00D541F6">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D541F6" w:rsidRDefault="00D541F6" w:rsidP="00D541F6">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w:t>
      </w:r>
      <w:r>
        <w:t xml:space="preserve">akceptace objednávky zadavatele </w:t>
      </w:r>
      <w:r w:rsidRPr="0076594C">
        <w:t>ze strany uchazeče</w:t>
      </w:r>
      <w:r>
        <w:t xml:space="preserve"> </w:t>
      </w:r>
      <w:r w:rsidRPr="0076594C">
        <w:t xml:space="preserve">s </w:t>
      </w:r>
      <w:r w:rsidRPr="0076594C">
        <w:lastRenderedPageBreak/>
        <w:t xml:space="preserve">dodatkem nebo odchylkou oproti </w:t>
      </w:r>
      <w:r>
        <w:t xml:space="preserve">znění zasílanému zadavatelem dodavateli </w:t>
      </w:r>
      <w:r w:rsidRPr="0076594C">
        <w:t>nezakládá povinnost zadavatele takovou odchylku nebo dodatek akceptovat</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r w:rsidR="005D2E26">
        <w:rPr>
          <w:b/>
          <w:color w:val="FF0000"/>
          <w:u w:val="single"/>
        </w:rPr>
        <w:t>.</w:t>
      </w:r>
    </w:p>
    <w:p w:rsidR="00107041" w:rsidRDefault="00107041" w:rsidP="00107041">
      <w:r>
        <w:t>Nabídka v elektronické podobě bude podána prostřednictvím profilu zadavatele na adrese https://www.softender.cz/home/profil/992824 a bude označena názvem zakázky „</w:t>
      </w:r>
      <w:r w:rsidR="00FC15D2" w:rsidRPr="00FC15D2">
        <w:t xml:space="preserve">Úpravy elektroinstalace </w:t>
      </w:r>
      <w:proofErr w:type="spellStart"/>
      <w:r w:rsidR="00FC15D2" w:rsidRPr="00FC15D2">
        <w:t>obj</w:t>
      </w:r>
      <w:proofErr w:type="spellEnd"/>
      <w:r w:rsidR="00FC15D2" w:rsidRPr="00FC15D2">
        <w:t xml:space="preserve">. 233 - sklad </w:t>
      </w:r>
      <w:proofErr w:type="spellStart"/>
      <w:r w:rsidR="00FC15D2" w:rsidRPr="00FC15D2">
        <w:t>Smyslov</w:t>
      </w:r>
      <w:proofErr w:type="spellEnd"/>
      <w:r w:rsidR="00FC15D2" w:rsidRPr="00FC15D2">
        <w:t xml:space="preserve"> </w:t>
      </w:r>
      <w:r>
        <w:t xml:space="preserve">„ a </w:t>
      </w:r>
      <w:proofErr w:type="spellStart"/>
      <w:r>
        <w:t>evid</w:t>
      </w:r>
      <w:proofErr w:type="spellEnd"/>
      <w:r>
        <w:t xml:space="preserve">. č. </w:t>
      </w:r>
      <w:r w:rsidR="00FC15D2">
        <w:t>047</w:t>
      </w:r>
      <w:r>
        <w:t>/1</w:t>
      </w:r>
      <w:r w:rsidR="00FC15D2">
        <w:t>6</w:t>
      </w:r>
      <w:r>
        <w:t>/OCN.</w:t>
      </w:r>
    </w:p>
    <w:p w:rsidR="005D2E26" w:rsidRDefault="005D2E26" w:rsidP="00107041"/>
    <w:p w:rsidR="00107041" w:rsidRPr="00C178C3" w:rsidRDefault="00107041" w:rsidP="00107041">
      <w:pPr>
        <w:jc w:val="center"/>
        <w:rPr>
          <w:b/>
        </w:rPr>
      </w:pPr>
      <w:r w:rsidRPr="00C178C3">
        <w:rPr>
          <w:b/>
        </w:rPr>
        <w:t>Nabídka v elektronické verzi musí být dodavatelem podána</w:t>
      </w:r>
    </w:p>
    <w:p w:rsidR="00107041" w:rsidRDefault="00107041" w:rsidP="00107041">
      <w:pPr>
        <w:jc w:val="center"/>
        <w:rPr>
          <w:b/>
        </w:rPr>
      </w:pPr>
      <w:r w:rsidRPr="00C178C3">
        <w:rPr>
          <w:b/>
        </w:rPr>
        <w:t xml:space="preserve">ve lhůtě nejpozději do </w:t>
      </w:r>
      <w:r w:rsidR="001E54F4">
        <w:rPr>
          <w:b/>
        </w:rPr>
        <w:t xml:space="preserve">2. 3 2016 </w:t>
      </w:r>
      <w:bookmarkStart w:id="2" w:name="_GoBack"/>
      <w:bookmarkEnd w:id="2"/>
      <w:r w:rsidRPr="00C178C3">
        <w:rPr>
          <w:b/>
        </w:rPr>
        <w:t>do 10 hodin.</w:t>
      </w:r>
    </w:p>
    <w:p w:rsidR="00107041" w:rsidRPr="00C178C3" w:rsidRDefault="00107041" w:rsidP="00107041">
      <w:pPr>
        <w:jc w:val="center"/>
        <w:rPr>
          <w:b/>
        </w:rPr>
      </w:pPr>
    </w:p>
    <w:p w:rsidR="00AF26B7" w:rsidRDefault="00AF26B7" w:rsidP="00AF26B7"/>
    <w:p w:rsidR="0095429E" w:rsidRDefault="0095429E"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9541F6">
        <w:t>Krycí</w:t>
      </w:r>
      <w:proofErr w:type="gramEnd"/>
      <w:r w:rsidR="009541F6">
        <w:t xml:space="preserve"> list nabídky</w:t>
      </w:r>
    </w:p>
    <w:p w:rsidR="00984EC2" w:rsidRDefault="00AF26B7" w:rsidP="005F5AC4">
      <w:pPr>
        <w:ind w:left="1276" w:hanging="1276"/>
      </w:pPr>
      <w:r>
        <w:t>Příloha č. 2 –</w:t>
      </w:r>
      <w:r w:rsidR="00792966">
        <w:t xml:space="preserve"> </w:t>
      </w:r>
      <w:r>
        <w:t xml:space="preserve"> </w:t>
      </w:r>
      <w:r w:rsidR="009541F6">
        <w:t>P</w:t>
      </w:r>
      <w:r w:rsidR="00B7344E">
        <w:t>D</w:t>
      </w:r>
      <w:r w:rsidR="00831F8D">
        <w:t xml:space="preserve"> </w:t>
      </w:r>
      <w:r w:rsidR="00831F8D" w:rsidRPr="00324476">
        <w:t xml:space="preserve">ELEKTROINSTALACE – Objekt 233/N1-N10 – čerpání šachet, </w:t>
      </w:r>
      <w:r w:rsidR="00831F8D">
        <w:t xml:space="preserve"> </w:t>
      </w:r>
      <w:r w:rsidR="00831F8D" w:rsidRPr="00324476">
        <w:t xml:space="preserve">signalizace úniku PHM do </w:t>
      </w:r>
      <w:proofErr w:type="gramStart"/>
      <w:r w:rsidR="00831F8D" w:rsidRPr="00324476">
        <w:t>řídícího</w:t>
      </w:r>
      <w:proofErr w:type="gramEnd"/>
      <w:r w:rsidR="00831F8D" w:rsidRPr="00324476">
        <w:t xml:space="preserve"> systému</w:t>
      </w:r>
    </w:p>
    <w:p w:rsidR="00D63AED" w:rsidRDefault="00D63AED" w:rsidP="005F5AC4">
      <w:pPr>
        <w:ind w:left="1276" w:hanging="1276"/>
      </w:pPr>
      <w:r>
        <w:t xml:space="preserve">Příloha č. 3 -   </w:t>
      </w:r>
      <w:r w:rsidR="00BB4800">
        <w:t>P</w:t>
      </w:r>
      <w:r w:rsidR="00B7344E">
        <w:t>D</w:t>
      </w:r>
      <w:r w:rsidR="00BB4800">
        <w:t xml:space="preserve"> </w:t>
      </w:r>
      <w:r w:rsidR="00B7344E">
        <w:t xml:space="preserve">ELEKTROINSTALACE – zásuvky na skladovacím bloku </w:t>
      </w:r>
      <w:proofErr w:type="spellStart"/>
      <w:r w:rsidR="00B7344E">
        <w:t>obj</w:t>
      </w:r>
      <w:proofErr w:type="spellEnd"/>
      <w:r w:rsidR="00B7344E">
        <w:t>. 233</w:t>
      </w:r>
    </w:p>
    <w:p w:rsidR="00D63AED" w:rsidRDefault="00D63AED" w:rsidP="005F5AC4">
      <w:pPr>
        <w:ind w:left="1276" w:hanging="1276"/>
      </w:pPr>
      <w:r>
        <w:t xml:space="preserve">Příloha č. 4 -  </w:t>
      </w:r>
      <w:r w:rsidR="00F515DC">
        <w:t xml:space="preserve"> </w:t>
      </w:r>
      <w:r>
        <w:t>Položkový rozpočet</w:t>
      </w:r>
      <w:r w:rsidR="00876DFC">
        <w:t xml:space="preserve"> čerpadla</w:t>
      </w:r>
    </w:p>
    <w:p w:rsidR="00876DFC" w:rsidRDefault="00876DFC" w:rsidP="00876DFC">
      <w:pPr>
        <w:ind w:left="1276" w:hanging="1276"/>
      </w:pPr>
      <w:r>
        <w:t>Příloha č. 5 -   Položkový rozpočet zásuvky</w:t>
      </w:r>
    </w:p>
    <w:p w:rsidR="00AF26B7" w:rsidRDefault="00AF26B7" w:rsidP="00AF26B7"/>
    <w:p w:rsidR="00394B6C" w:rsidRDefault="00792966" w:rsidP="00AF26B7">
      <w:r>
        <w:t>V Praze dne</w:t>
      </w:r>
      <w:r w:rsidR="00DA654A">
        <w:t xml:space="preserve"> </w:t>
      </w:r>
      <w:r w:rsidR="00C40278">
        <w:t>10. 2. 2016</w:t>
      </w:r>
    </w:p>
    <w:p w:rsidR="00394B6C" w:rsidRDefault="00394B6C" w:rsidP="00AF26B7"/>
    <w:p w:rsidR="00394B6C" w:rsidRDefault="00394B6C" w:rsidP="00AF26B7"/>
    <w:p w:rsidR="00AF26B7" w:rsidRDefault="00AF26B7" w:rsidP="00AF26B7">
      <w:r>
        <w:t>Lenka Hošková</w:t>
      </w:r>
    </w:p>
    <w:p w:rsidR="00AF26B7" w:rsidRDefault="00AF26B7" w:rsidP="00AF26B7">
      <w:r>
        <w:t>Odbor centrálního nákupu, ČEPRO, a. s.</w:t>
      </w:r>
    </w:p>
    <w:sectPr w:rsidR="00AF26B7">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77D" w:rsidRDefault="0034777D">
      <w:r>
        <w:separator/>
      </w:r>
    </w:p>
  </w:endnote>
  <w:endnote w:type="continuationSeparator" w:id="0">
    <w:p w:rsidR="0034777D" w:rsidRDefault="00347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9720EA0" wp14:editId="57A7F89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E54F4">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E54F4">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77D" w:rsidRDefault="0034777D">
      <w:r>
        <w:separator/>
      </w:r>
    </w:p>
  </w:footnote>
  <w:footnote w:type="continuationSeparator" w:id="0">
    <w:p w:rsidR="0034777D" w:rsidRDefault="00347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306"/>
    <w:multiLevelType w:val="hybridMultilevel"/>
    <w:tmpl w:val="BC14D3A2"/>
    <w:lvl w:ilvl="0" w:tplc="2DC401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925D9A"/>
    <w:multiLevelType w:val="hybridMultilevel"/>
    <w:tmpl w:val="CE2864E6"/>
    <w:lvl w:ilvl="0" w:tplc="F57649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52D8B"/>
    <w:multiLevelType w:val="hybridMultilevel"/>
    <w:tmpl w:val="DE16A66A"/>
    <w:lvl w:ilvl="0" w:tplc="0405000B">
      <w:start w:val="1"/>
      <w:numFmt w:val="bullet"/>
      <w:lvlText w:val=""/>
      <w:lvlJc w:val="left"/>
      <w:pPr>
        <w:ind w:left="927" w:hanging="360"/>
      </w:pPr>
      <w:rPr>
        <w:rFonts w:ascii="Wingdings" w:hAnsi="Wingding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4E807BF"/>
    <w:multiLevelType w:val="hybridMultilevel"/>
    <w:tmpl w:val="DD1E72F4"/>
    <w:lvl w:ilvl="0" w:tplc="AADC5B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07022"/>
    <w:multiLevelType w:val="hybridMultilevel"/>
    <w:tmpl w:val="221E5C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7B5DC7"/>
    <w:multiLevelType w:val="hybridMultilevel"/>
    <w:tmpl w:val="E5BAC418"/>
    <w:lvl w:ilvl="0" w:tplc="0405000B">
      <w:start w:val="1"/>
      <w:numFmt w:val="bullet"/>
      <w:lvlText w:val=""/>
      <w:lvlJc w:val="left"/>
      <w:pPr>
        <w:tabs>
          <w:tab w:val="num" w:pos="786"/>
        </w:tabs>
        <w:ind w:left="786"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23F6464"/>
    <w:multiLevelType w:val="hybridMultilevel"/>
    <w:tmpl w:val="2C6A6CD0"/>
    <w:lvl w:ilvl="0" w:tplc="2D64E5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5280F01"/>
    <w:multiLevelType w:val="hybridMultilevel"/>
    <w:tmpl w:val="B6CAF98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3">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A7C3A36"/>
    <w:multiLevelType w:val="hybridMultilevel"/>
    <w:tmpl w:val="C2466DA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F2D3219"/>
    <w:multiLevelType w:val="hybridMultilevel"/>
    <w:tmpl w:val="27D451C6"/>
    <w:lvl w:ilvl="0" w:tplc="0405000B">
      <w:start w:val="1"/>
      <w:numFmt w:val="bullet"/>
      <w:lvlText w:val=""/>
      <w:lvlJc w:val="left"/>
      <w:pPr>
        <w:ind w:left="720" w:hanging="360"/>
      </w:pPr>
      <w:rPr>
        <w:rFonts w:ascii="Wingdings" w:hAnsi="Wingdings" w:hint="default"/>
      </w:rPr>
    </w:lvl>
    <w:lvl w:ilvl="1" w:tplc="9BD84ED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61CB6DF2"/>
    <w:multiLevelType w:val="hybridMultilevel"/>
    <w:tmpl w:val="420C38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4BD6D12"/>
    <w:multiLevelType w:val="hybridMultilevel"/>
    <w:tmpl w:val="84C4F61E"/>
    <w:lvl w:ilvl="0" w:tplc="8678343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04202F"/>
    <w:multiLevelType w:val="multilevel"/>
    <w:tmpl w:val="0FD6D13E"/>
    <w:lvl w:ilvl="0">
      <w:start w:val="1"/>
      <w:numFmt w:val="ordinal"/>
      <w:pStyle w:val="01-L"/>
      <w:suff w:val="space"/>
      <w:lvlText w:val="Čl. %1"/>
      <w:lvlJc w:val="left"/>
      <w:pPr>
        <w:ind w:left="4423"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nsid w:val="6F2B239D"/>
    <w:multiLevelType w:val="hybridMultilevel"/>
    <w:tmpl w:val="D090D2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C376E1"/>
    <w:multiLevelType w:val="hybridMultilevel"/>
    <w:tmpl w:val="C7EEA4EE"/>
    <w:lvl w:ilvl="0" w:tplc="E7EE444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5440FC"/>
    <w:multiLevelType w:val="hybridMultilevel"/>
    <w:tmpl w:val="2D68773E"/>
    <w:lvl w:ilvl="0" w:tplc="0405000B">
      <w:start w:val="1"/>
      <w:numFmt w:val="bullet"/>
      <w:lvlText w:val=""/>
      <w:lvlJc w:val="left"/>
      <w:pPr>
        <w:ind w:left="720" w:hanging="360"/>
      </w:pPr>
      <w:rPr>
        <w:rFonts w:ascii="Wingdings" w:hAnsi="Wingdings" w:hint="default"/>
      </w:rPr>
    </w:lvl>
    <w:lvl w:ilvl="1" w:tplc="1B14494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25"/>
  </w:num>
  <w:num w:numId="4">
    <w:abstractNumId w:val="25"/>
  </w:num>
  <w:num w:numId="5">
    <w:abstractNumId w:val="4"/>
  </w:num>
  <w:num w:numId="6">
    <w:abstractNumId w:val="23"/>
  </w:num>
  <w:num w:numId="7">
    <w:abstractNumId w:val="19"/>
  </w:num>
  <w:num w:numId="8">
    <w:abstractNumId w:val="5"/>
  </w:num>
  <w:num w:numId="9">
    <w:abstractNumId w:val="18"/>
  </w:num>
  <w:num w:numId="10">
    <w:abstractNumId w:val="26"/>
  </w:num>
  <w:num w:numId="11">
    <w:abstractNumId w:val="30"/>
  </w:num>
  <w:num w:numId="12">
    <w:abstractNumId w:val="11"/>
  </w:num>
  <w:num w:numId="13">
    <w:abstractNumId w:val="21"/>
  </w:num>
  <w:num w:numId="14">
    <w:abstractNumId w:val="1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
  </w:num>
  <w:num w:numId="18">
    <w:abstractNumId w:val="1"/>
  </w:num>
  <w:num w:numId="19">
    <w:abstractNumId w:val="29"/>
  </w:num>
  <w:num w:numId="20">
    <w:abstractNumId w:val="14"/>
  </w:num>
  <w:num w:numId="21">
    <w:abstractNumId w:val="18"/>
  </w:num>
  <w:num w:numId="22">
    <w:abstractNumId w:val="25"/>
  </w:num>
  <w:num w:numId="23">
    <w:abstractNumId w:val="25"/>
  </w:num>
  <w:num w:numId="24">
    <w:abstractNumId w:val="25"/>
  </w:num>
  <w:num w:numId="25">
    <w:abstractNumId w:val="17"/>
  </w:num>
  <w:num w:numId="26">
    <w:abstractNumId w:val="0"/>
  </w:num>
  <w:num w:numId="27">
    <w:abstractNumId w:val="31"/>
  </w:num>
  <w:num w:numId="28">
    <w:abstractNumId w:val="10"/>
  </w:num>
  <w:num w:numId="29">
    <w:abstractNumId w:val="24"/>
  </w:num>
  <w:num w:numId="30">
    <w:abstractNumId w:val="22"/>
  </w:num>
  <w:num w:numId="31">
    <w:abstractNumId w:val="9"/>
  </w:num>
  <w:num w:numId="32">
    <w:abstractNumId w:val="16"/>
  </w:num>
  <w:num w:numId="33">
    <w:abstractNumId w:val="6"/>
  </w:num>
  <w:num w:numId="34">
    <w:abstractNumId w:val="27"/>
  </w:num>
  <w:num w:numId="35">
    <w:abstractNumId w:val="28"/>
  </w:num>
  <w:num w:numId="36">
    <w:abstractNumId w:val="7"/>
  </w:num>
  <w:num w:numId="37">
    <w:abstractNumId w:val="3"/>
  </w:num>
  <w:num w:numId="38">
    <w:abstractNumId w:val="8"/>
  </w:num>
  <w:num w:numId="39">
    <w:abstractNumId w:val="25"/>
  </w:num>
  <w:num w:numId="4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1D1F"/>
    <w:rsid w:val="0000250A"/>
    <w:rsid w:val="0000612B"/>
    <w:rsid w:val="00012DF6"/>
    <w:rsid w:val="00013002"/>
    <w:rsid w:val="00013E6A"/>
    <w:rsid w:val="00023100"/>
    <w:rsid w:val="000236E1"/>
    <w:rsid w:val="000311C2"/>
    <w:rsid w:val="0003730D"/>
    <w:rsid w:val="00041965"/>
    <w:rsid w:val="00041C17"/>
    <w:rsid w:val="00044611"/>
    <w:rsid w:val="000458C4"/>
    <w:rsid w:val="00050803"/>
    <w:rsid w:val="00052861"/>
    <w:rsid w:val="000535C0"/>
    <w:rsid w:val="000551E7"/>
    <w:rsid w:val="000551F2"/>
    <w:rsid w:val="00067E70"/>
    <w:rsid w:val="00073FF8"/>
    <w:rsid w:val="00074602"/>
    <w:rsid w:val="000769D6"/>
    <w:rsid w:val="00080F4B"/>
    <w:rsid w:val="0008142C"/>
    <w:rsid w:val="0008499F"/>
    <w:rsid w:val="00090387"/>
    <w:rsid w:val="00090BDC"/>
    <w:rsid w:val="000955E2"/>
    <w:rsid w:val="000A0DAA"/>
    <w:rsid w:val="000A5034"/>
    <w:rsid w:val="000A78A9"/>
    <w:rsid w:val="000B021F"/>
    <w:rsid w:val="000C0933"/>
    <w:rsid w:val="000C2DB0"/>
    <w:rsid w:val="000C3BBB"/>
    <w:rsid w:val="000D19D8"/>
    <w:rsid w:val="000D1F3F"/>
    <w:rsid w:val="000D284C"/>
    <w:rsid w:val="000D5CA6"/>
    <w:rsid w:val="000E0CA8"/>
    <w:rsid w:val="000E3238"/>
    <w:rsid w:val="000E4097"/>
    <w:rsid w:val="000E455F"/>
    <w:rsid w:val="000E501B"/>
    <w:rsid w:val="000E621C"/>
    <w:rsid w:val="000E6C57"/>
    <w:rsid w:val="000F01E1"/>
    <w:rsid w:val="000F272A"/>
    <w:rsid w:val="000F353A"/>
    <w:rsid w:val="00101AFB"/>
    <w:rsid w:val="00107041"/>
    <w:rsid w:val="00116ADF"/>
    <w:rsid w:val="00121EAF"/>
    <w:rsid w:val="001245C0"/>
    <w:rsid w:val="00133126"/>
    <w:rsid w:val="00135600"/>
    <w:rsid w:val="0014000D"/>
    <w:rsid w:val="0014620A"/>
    <w:rsid w:val="001500FF"/>
    <w:rsid w:val="001617E6"/>
    <w:rsid w:val="001635EA"/>
    <w:rsid w:val="00167A73"/>
    <w:rsid w:val="0017266E"/>
    <w:rsid w:val="00175576"/>
    <w:rsid w:val="00175A30"/>
    <w:rsid w:val="00181EC5"/>
    <w:rsid w:val="00181F40"/>
    <w:rsid w:val="00182F7A"/>
    <w:rsid w:val="00192695"/>
    <w:rsid w:val="00194D31"/>
    <w:rsid w:val="001A0C69"/>
    <w:rsid w:val="001A6986"/>
    <w:rsid w:val="001A76DE"/>
    <w:rsid w:val="001B1CC8"/>
    <w:rsid w:val="001B21F0"/>
    <w:rsid w:val="001B2EB8"/>
    <w:rsid w:val="001B5699"/>
    <w:rsid w:val="001C119B"/>
    <w:rsid w:val="001C3580"/>
    <w:rsid w:val="001C4700"/>
    <w:rsid w:val="001C515A"/>
    <w:rsid w:val="001C7850"/>
    <w:rsid w:val="001D0EBC"/>
    <w:rsid w:val="001D191F"/>
    <w:rsid w:val="001D7B25"/>
    <w:rsid w:val="001E050D"/>
    <w:rsid w:val="001E54F4"/>
    <w:rsid w:val="001E7E1C"/>
    <w:rsid w:val="001F59A5"/>
    <w:rsid w:val="00201B44"/>
    <w:rsid w:val="00213874"/>
    <w:rsid w:val="00215599"/>
    <w:rsid w:val="002161FB"/>
    <w:rsid w:val="0021642E"/>
    <w:rsid w:val="00217265"/>
    <w:rsid w:val="002173D0"/>
    <w:rsid w:val="00217AA2"/>
    <w:rsid w:val="00225234"/>
    <w:rsid w:val="00226756"/>
    <w:rsid w:val="00230828"/>
    <w:rsid w:val="00232C66"/>
    <w:rsid w:val="0023700B"/>
    <w:rsid w:val="002427BA"/>
    <w:rsid w:val="0025498C"/>
    <w:rsid w:val="002571A9"/>
    <w:rsid w:val="002607A9"/>
    <w:rsid w:val="0026308C"/>
    <w:rsid w:val="0026341F"/>
    <w:rsid w:val="002641A3"/>
    <w:rsid w:val="00265930"/>
    <w:rsid w:val="0026724A"/>
    <w:rsid w:val="002719E9"/>
    <w:rsid w:val="00274152"/>
    <w:rsid w:val="002755EA"/>
    <w:rsid w:val="00286CCC"/>
    <w:rsid w:val="0029252D"/>
    <w:rsid w:val="00294A21"/>
    <w:rsid w:val="002A0B67"/>
    <w:rsid w:val="002A1D2E"/>
    <w:rsid w:val="002A2797"/>
    <w:rsid w:val="002A5F74"/>
    <w:rsid w:val="002A7E7A"/>
    <w:rsid w:val="002B75AD"/>
    <w:rsid w:val="002B7A4B"/>
    <w:rsid w:val="002C06E9"/>
    <w:rsid w:val="002C09C3"/>
    <w:rsid w:val="002C0A06"/>
    <w:rsid w:val="002C2A3C"/>
    <w:rsid w:val="002D3072"/>
    <w:rsid w:val="002D38AE"/>
    <w:rsid w:val="002D3BD9"/>
    <w:rsid w:val="002E09D7"/>
    <w:rsid w:val="002E66BA"/>
    <w:rsid w:val="002F1DAA"/>
    <w:rsid w:val="002F38C2"/>
    <w:rsid w:val="002F4D38"/>
    <w:rsid w:val="00306E83"/>
    <w:rsid w:val="00310291"/>
    <w:rsid w:val="00311A60"/>
    <w:rsid w:val="003123FD"/>
    <w:rsid w:val="00314F9E"/>
    <w:rsid w:val="00316B24"/>
    <w:rsid w:val="00316D5A"/>
    <w:rsid w:val="0031777D"/>
    <w:rsid w:val="00324476"/>
    <w:rsid w:val="00324A6C"/>
    <w:rsid w:val="00324B35"/>
    <w:rsid w:val="00326D4F"/>
    <w:rsid w:val="0033597B"/>
    <w:rsid w:val="00335F27"/>
    <w:rsid w:val="003403A5"/>
    <w:rsid w:val="0034109B"/>
    <w:rsid w:val="0034357C"/>
    <w:rsid w:val="00345ADB"/>
    <w:rsid w:val="0034777D"/>
    <w:rsid w:val="00351365"/>
    <w:rsid w:val="00353261"/>
    <w:rsid w:val="0035521F"/>
    <w:rsid w:val="0035545C"/>
    <w:rsid w:val="0035626F"/>
    <w:rsid w:val="003605A6"/>
    <w:rsid w:val="00363594"/>
    <w:rsid w:val="003638F8"/>
    <w:rsid w:val="003654E5"/>
    <w:rsid w:val="00367288"/>
    <w:rsid w:val="003719BE"/>
    <w:rsid w:val="00372B60"/>
    <w:rsid w:val="003750E4"/>
    <w:rsid w:val="00375B51"/>
    <w:rsid w:val="0037741A"/>
    <w:rsid w:val="00381CF8"/>
    <w:rsid w:val="003868B8"/>
    <w:rsid w:val="00387704"/>
    <w:rsid w:val="003900D1"/>
    <w:rsid w:val="00390346"/>
    <w:rsid w:val="00392D70"/>
    <w:rsid w:val="00393734"/>
    <w:rsid w:val="00394B6C"/>
    <w:rsid w:val="003A03E6"/>
    <w:rsid w:val="003A0487"/>
    <w:rsid w:val="003A3949"/>
    <w:rsid w:val="003A6C1E"/>
    <w:rsid w:val="003A727D"/>
    <w:rsid w:val="003B174C"/>
    <w:rsid w:val="003D1FB3"/>
    <w:rsid w:val="003F095B"/>
    <w:rsid w:val="003F53C4"/>
    <w:rsid w:val="00402201"/>
    <w:rsid w:val="00402E90"/>
    <w:rsid w:val="00404528"/>
    <w:rsid w:val="00405EAA"/>
    <w:rsid w:val="00405EF5"/>
    <w:rsid w:val="004131A1"/>
    <w:rsid w:val="00425433"/>
    <w:rsid w:val="00426D8D"/>
    <w:rsid w:val="004417C3"/>
    <w:rsid w:val="00442127"/>
    <w:rsid w:val="00445802"/>
    <w:rsid w:val="00452526"/>
    <w:rsid w:val="004526A8"/>
    <w:rsid w:val="00452F8F"/>
    <w:rsid w:val="004537E3"/>
    <w:rsid w:val="00461812"/>
    <w:rsid w:val="004626D5"/>
    <w:rsid w:val="00476F4A"/>
    <w:rsid w:val="0048412C"/>
    <w:rsid w:val="00491A3E"/>
    <w:rsid w:val="004A13BF"/>
    <w:rsid w:val="004A2990"/>
    <w:rsid w:val="004A60B9"/>
    <w:rsid w:val="004A7BA5"/>
    <w:rsid w:val="004B0A61"/>
    <w:rsid w:val="004B13AA"/>
    <w:rsid w:val="004B43F6"/>
    <w:rsid w:val="004C10C2"/>
    <w:rsid w:val="004C4A7F"/>
    <w:rsid w:val="004C72CA"/>
    <w:rsid w:val="004D0324"/>
    <w:rsid w:val="004E20C2"/>
    <w:rsid w:val="004E21FF"/>
    <w:rsid w:val="004E65D5"/>
    <w:rsid w:val="004F05DD"/>
    <w:rsid w:val="004F3232"/>
    <w:rsid w:val="004F5000"/>
    <w:rsid w:val="00505138"/>
    <w:rsid w:val="00510DF3"/>
    <w:rsid w:val="00512BEF"/>
    <w:rsid w:val="00523C7E"/>
    <w:rsid w:val="00533F03"/>
    <w:rsid w:val="00537574"/>
    <w:rsid w:val="005434C4"/>
    <w:rsid w:val="00545A46"/>
    <w:rsid w:val="00546025"/>
    <w:rsid w:val="005614CA"/>
    <w:rsid w:val="00567909"/>
    <w:rsid w:val="005736B5"/>
    <w:rsid w:val="00573D60"/>
    <w:rsid w:val="005741AD"/>
    <w:rsid w:val="005813FE"/>
    <w:rsid w:val="00581FB7"/>
    <w:rsid w:val="00584106"/>
    <w:rsid w:val="00587564"/>
    <w:rsid w:val="00590D1F"/>
    <w:rsid w:val="00591826"/>
    <w:rsid w:val="00593B6F"/>
    <w:rsid w:val="005A25B1"/>
    <w:rsid w:val="005B0A2E"/>
    <w:rsid w:val="005B1D3C"/>
    <w:rsid w:val="005C228B"/>
    <w:rsid w:val="005C55B3"/>
    <w:rsid w:val="005D03BB"/>
    <w:rsid w:val="005D2E26"/>
    <w:rsid w:val="005D5F45"/>
    <w:rsid w:val="005E1061"/>
    <w:rsid w:val="005E1FDE"/>
    <w:rsid w:val="005E4D9E"/>
    <w:rsid w:val="005E77C5"/>
    <w:rsid w:val="005F5AC4"/>
    <w:rsid w:val="0060207C"/>
    <w:rsid w:val="00603FB3"/>
    <w:rsid w:val="00605871"/>
    <w:rsid w:val="006062F6"/>
    <w:rsid w:val="006114FC"/>
    <w:rsid w:val="00612361"/>
    <w:rsid w:val="006156A0"/>
    <w:rsid w:val="00615BFA"/>
    <w:rsid w:val="00627CB5"/>
    <w:rsid w:val="00630031"/>
    <w:rsid w:val="0063188C"/>
    <w:rsid w:val="00635D66"/>
    <w:rsid w:val="00635DDF"/>
    <w:rsid w:val="006365A8"/>
    <w:rsid w:val="006432E6"/>
    <w:rsid w:val="00643F1F"/>
    <w:rsid w:val="006468BE"/>
    <w:rsid w:val="0065104C"/>
    <w:rsid w:val="006518F2"/>
    <w:rsid w:val="006545F4"/>
    <w:rsid w:val="00656D03"/>
    <w:rsid w:val="00676191"/>
    <w:rsid w:val="00676C6B"/>
    <w:rsid w:val="006802B2"/>
    <w:rsid w:val="00687FB9"/>
    <w:rsid w:val="00694729"/>
    <w:rsid w:val="006970F5"/>
    <w:rsid w:val="006A04C9"/>
    <w:rsid w:val="006A13F1"/>
    <w:rsid w:val="006A1C47"/>
    <w:rsid w:val="006A4C5B"/>
    <w:rsid w:val="006A5204"/>
    <w:rsid w:val="006A79FF"/>
    <w:rsid w:val="006A7A53"/>
    <w:rsid w:val="006B14A1"/>
    <w:rsid w:val="006B2A31"/>
    <w:rsid w:val="006B479C"/>
    <w:rsid w:val="006B6E17"/>
    <w:rsid w:val="006C2314"/>
    <w:rsid w:val="006C7167"/>
    <w:rsid w:val="006D5B11"/>
    <w:rsid w:val="006E0B53"/>
    <w:rsid w:val="006E29B4"/>
    <w:rsid w:val="006E4D1F"/>
    <w:rsid w:val="006E4D23"/>
    <w:rsid w:val="006F7350"/>
    <w:rsid w:val="0070419B"/>
    <w:rsid w:val="00710381"/>
    <w:rsid w:val="007105D1"/>
    <w:rsid w:val="00726232"/>
    <w:rsid w:val="00726AD9"/>
    <w:rsid w:val="00733867"/>
    <w:rsid w:val="00736AD1"/>
    <w:rsid w:val="007378BF"/>
    <w:rsid w:val="007455D0"/>
    <w:rsid w:val="007504E0"/>
    <w:rsid w:val="00751BA3"/>
    <w:rsid w:val="00762DF5"/>
    <w:rsid w:val="00770378"/>
    <w:rsid w:val="0077263F"/>
    <w:rsid w:val="00780559"/>
    <w:rsid w:val="00784419"/>
    <w:rsid w:val="00785C89"/>
    <w:rsid w:val="00786F0B"/>
    <w:rsid w:val="00787460"/>
    <w:rsid w:val="00792966"/>
    <w:rsid w:val="00796DF6"/>
    <w:rsid w:val="007B159E"/>
    <w:rsid w:val="007B17A2"/>
    <w:rsid w:val="007B1C0B"/>
    <w:rsid w:val="007C7B6F"/>
    <w:rsid w:val="007D4592"/>
    <w:rsid w:val="007D6EC6"/>
    <w:rsid w:val="007E4568"/>
    <w:rsid w:val="007E5553"/>
    <w:rsid w:val="007F0259"/>
    <w:rsid w:val="007F4D81"/>
    <w:rsid w:val="00812C5E"/>
    <w:rsid w:val="00814E1A"/>
    <w:rsid w:val="008174AF"/>
    <w:rsid w:val="00824032"/>
    <w:rsid w:val="00831F8D"/>
    <w:rsid w:val="0084001B"/>
    <w:rsid w:val="00840792"/>
    <w:rsid w:val="0085160E"/>
    <w:rsid w:val="00854DC0"/>
    <w:rsid w:val="008560CC"/>
    <w:rsid w:val="00860869"/>
    <w:rsid w:val="00866F73"/>
    <w:rsid w:val="00867383"/>
    <w:rsid w:val="008706FF"/>
    <w:rsid w:val="00874BCD"/>
    <w:rsid w:val="00875408"/>
    <w:rsid w:val="00876DFC"/>
    <w:rsid w:val="00877AFB"/>
    <w:rsid w:val="0088014B"/>
    <w:rsid w:val="00883310"/>
    <w:rsid w:val="00883449"/>
    <w:rsid w:val="00886CE6"/>
    <w:rsid w:val="00887023"/>
    <w:rsid w:val="008875BD"/>
    <w:rsid w:val="00891187"/>
    <w:rsid w:val="008918A5"/>
    <w:rsid w:val="0089190E"/>
    <w:rsid w:val="00891B87"/>
    <w:rsid w:val="008937A9"/>
    <w:rsid w:val="00895635"/>
    <w:rsid w:val="008960DD"/>
    <w:rsid w:val="00897279"/>
    <w:rsid w:val="008A0F0E"/>
    <w:rsid w:val="008A4838"/>
    <w:rsid w:val="008C2BA2"/>
    <w:rsid w:val="008D59DA"/>
    <w:rsid w:val="008E2CE1"/>
    <w:rsid w:val="008E3083"/>
    <w:rsid w:val="008E6DBE"/>
    <w:rsid w:val="008F53ED"/>
    <w:rsid w:val="00901206"/>
    <w:rsid w:val="00902442"/>
    <w:rsid w:val="009046EB"/>
    <w:rsid w:val="00905564"/>
    <w:rsid w:val="00905FC6"/>
    <w:rsid w:val="0091080C"/>
    <w:rsid w:val="00912F78"/>
    <w:rsid w:val="0091328C"/>
    <w:rsid w:val="00921225"/>
    <w:rsid w:val="00923137"/>
    <w:rsid w:val="00924A9C"/>
    <w:rsid w:val="0092603E"/>
    <w:rsid w:val="00926F45"/>
    <w:rsid w:val="0093208B"/>
    <w:rsid w:val="0094207B"/>
    <w:rsid w:val="009450FC"/>
    <w:rsid w:val="009464DA"/>
    <w:rsid w:val="009500DB"/>
    <w:rsid w:val="00950FD8"/>
    <w:rsid w:val="00953E34"/>
    <w:rsid w:val="009541F6"/>
    <w:rsid w:val="0095429E"/>
    <w:rsid w:val="009574B8"/>
    <w:rsid w:val="00967A9F"/>
    <w:rsid w:val="00967D14"/>
    <w:rsid w:val="00970AB3"/>
    <w:rsid w:val="009717DE"/>
    <w:rsid w:val="00984EC2"/>
    <w:rsid w:val="00985512"/>
    <w:rsid w:val="009879AA"/>
    <w:rsid w:val="00990D92"/>
    <w:rsid w:val="009A0670"/>
    <w:rsid w:val="009A149B"/>
    <w:rsid w:val="009A40CC"/>
    <w:rsid w:val="009A46BC"/>
    <w:rsid w:val="009B35A2"/>
    <w:rsid w:val="009B4283"/>
    <w:rsid w:val="009B59F7"/>
    <w:rsid w:val="009B5EE3"/>
    <w:rsid w:val="009C3609"/>
    <w:rsid w:val="009D0B60"/>
    <w:rsid w:val="009D153C"/>
    <w:rsid w:val="009D20E6"/>
    <w:rsid w:val="009D65E8"/>
    <w:rsid w:val="009D6829"/>
    <w:rsid w:val="009D6A8C"/>
    <w:rsid w:val="009F1903"/>
    <w:rsid w:val="009F3994"/>
    <w:rsid w:val="009F55CC"/>
    <w:rsid w:val="009F6EE3"/>
    <w:rsid w:val="00A06FCA"/>
    <w:rsid w:val="00A07CA3"/>
    <w:rsid w:val="00A1195A"/>
    <w:rsid w:val="00A13182"/>
    <w:rsid w:val="00A15487"/>
    <w:rsid w:val="00A22E2C"/>
    <w:rsid w:val="00A32D75"/>
    <w:rsid w:val="00A40526"/>
    <w:rsid w:val="00A42866"/>
    <w:rsid w:val="00A4309E"/>
    <w:rsid w:val="00A430C6"/>
    <w:rsid w:val="00A53B61"/>
    <w:rsid w:val="00A53DCB"/>
    <w:rsid w:val="00A540D1"/>
    <w:rsid w:val="00A54827"/>
    <w:rsid w:val="00A66838"/>
    <w:rsid w:val="00A72CEE"/>
    <w:rsid w:val="00A76B1C"/>
    <w:rsid w:val="00A94B55"/>
    <w:rsid w:val="00AA08D4"/>
    <w:rsid w:val="00AA1993"/>
    <w:rsid w:val="00AA44C3"/>
    <w:rsid w:val="00AA6C8A"/>
    <w:rsid w:val="00AB040B"/>
    <w:rsid w:val="00AC2C2A"/>
    <w:rsid w:val="00AC4B33"/>
    <w:rsid w:val="00AD1383"/>
    <w:rsid w:val="00AD24C0"/>
    <w:rsid w:val="00AD539F"/>
    <w:rsid w:val="00AE5575"/>
    <w:rsid w:val="00AE6570"/>
    <w:rsid w:val="00AF228F"/>
    <w:rsid w:val="00AF26B7"/>
    <w:rsid w:val="00AF6E96"/>
    <w:rsid w:val="00B02D0E"/>
    <w:rsid w:val="00B112E8"/>
    <w:rsid w:val="00B14991"/>
    <w:rsid w:val="00B154D9"/>
    <w:rsid w:val="00B162AC"/>
    <w:rsid w:val="00B163CD"/>
    <w:rsid w:val="00B26E60"/>
    <w:rsid w:val="00B30EE6"/>
    <w:rsid w:val="00B31DE8"/>
    <w:rsid w:val="00B35A9A"/>
    <w:rsid w:val="00B36623"/>
    <w:rsid w:val="00B407F6"/>
    <w:rsid w:val="00B41C9D"/>
    <w:rsid w:val="00B47316"/>
    <w:rsid w:val="00B50D1E"/>
    <w:rsid w:val="00B61332"/>
    <w:rsid w:val="00B61DBF"/>
    <w:rsid w:val="00B6737B"/>
    <w:rsid w:val="00B71077"/>
    <w:rsid w:val="00B7344E"/>
    <w:rsid w:val="00B750C8"/>
    <w:rsid w:val="00B75617"/>
    <w:rsid w:val="00B77ABF"/>
    <w:rsid w:val="00B77B5A"/>
    <w:rsid w:val="00B83144"/>
    <w:rsid w:val="00B87CBF"/>
    <w:rsid w:val="00B92771"/>
    <w:rsid w:val="00B963F5"/>
    <w:rsid w:val="00BA5229"/>
    <w:rsid w:val="00BB3E64"/>
    <w:rsid w:val="00BB4800"/>
    <w:rsid w:val="00BC5FA3"/>
    <w:rsid w:val="00BD0834"/>
    <w:rsid w:val="00BD110A"/>
    <w:rsid w:val="00BD6B30"/>
    <w:rsid w:val="00BD7BCC"/>
    <w:rsid w:val="00BE007E"/>
    <w:rsid w:val="00BE4834"/>
    <w:rsid w:val="00BE7B07"/>
    <w:rsid w:val="00BF1B11"/>
    <w:rsid w:val="00BF31CB"/>
    <w:rsid w:val="00BF6141"/>
    <w:rsid w:val="00C0134D"/>
    <w:rsid w:val="00C0158D"/>
    <w:rsid w:val="00C033B5"/>
    <w:rsid w:val="00C03542"/>
    <w:rsid w:val="00C03FB5"/>
    <w:rsid w:val="00C05699"/>
    <w:rsid w:val="00C135B3"/>
    <w:rsid w:val="00C160BB"/>
    <w:rsid w:val="00C20DBF"/>
    <w:rsid w:val="00C21681"/>
    <w:rsid w:val="00C25B7C"/>
    <w:rsid w:val="00C25F90"/>
    <w:rsid w:val="00C40278"/>
    <w:rsid w:val="00C5056F"/>
    <w:rsid w:val="00C518B9"/>
    <w:rsid w:val="00C5495B"/>
    <w:rsid w:val="00C6144A"/>
    <w:rsid w:val="00C65477"/>
    <w:rsid w:val="00C6670B"/>
    <w:rsid w:val="00C71C0B"/>
    <w:rsid w:val="00C7395C"/>
    <w:rsid w:val="00C82996"/>
    <w:rsid w:val="00C87C98"/>
    <w:rsid w:val="00C97967"/>
    <w:rsid w:val="00C97F6D"/>
    <w:rsid w:val="00CA02AD"/>
    <w:rsid w:val="00CA1D1C"/>
    <w:rsid w:val="00CA2662"/>
    <w:rsid w:val="00CA2ED9"/>
    <w:rsid w:val="00CA3669"/>
    <w:rsid w:val="00CB031D"/>
    <w:rsid w:val="00CB131C"/>
    <w:rsid w:val="00CB3A5B"/>
    <w:rsid w:val="00CB51C7"/>
    <w:rsid w:val="00CB737B"/>
    <w:rsid w:val="00CC0132"/>
    <w:rsid w:val="00CC362D"/>
    <w:rsid w:val="00CC5121"/>
    <w:rsid w:val="00CD15B0"/>
    <w:rsid w:val="00CD6AE1"/>
    <w:rsid w:val="00CE1BAE"/>
    <w:rsid w:val="00CE67E3"/>
    <w:rsid w:val="00CF2242"/>
    <w:rsid w:val="00CF45F3"/>
    <w:rsid w:val="00CF61F4"/>
    <w:rsid w:val="00CF7852"/>
    <w:rsid w:val="00D02F37"/>
    <w:rsid w:val="00D03C24"/>
    <w:rsid w:val="00D03DB9"/>
    <w:rsid w:val="00D04BC0"/>
    <w:rsid w:val="00D07E9B"/>
    <w:rsid w:val="00D22E6F"/>
    <w:rsid w:val="00D2433E"/>
    <w:rsid w:val="00D3516F"/>
    <w:rsid w:val="00D374B8"/>
    <w:rsid w:val="00D37B23"/>
    <w:rsid w:val="00D44B11"/>
    <w:rsid w:val="00D47D6A"/>
    <w:rsid w:val="00D541F6"/>
    <w:rsid w:val="00D6050C"/>
    <w:rsid w:val="00D61925"/>
    <w:rsid w:val="00D619B8"/>
    <w:rsid w:val="00D62BF8"/>
    <w:rsid w:val="00D63AED"/>
    <w:rsid w:val="00D64260"/>
    <w:rsid w:val="00D66A40"/>
    <w:rsid w:val="00D6713A"/>
    <w:rsid w:val="00D7050E"/>
    <w:rsid w:val="00D712A3"/>
    <w:rsid w:val="00D7373C"/>
    <w:rsid w:val="00D759F0"/>
    <w:rsid w:val="00D7799F"/>
    <w:rsid w:val="00D81C40"/>
    <w:rsid w:val="00D82E36"/>
    <w:rsid w:val="00D8452E"/>
    <w:rsid w:val="00D92BAE"/>
    <w:rsid w:val="00D92C46"/>
    <w:rsid w:val="00D9341B"/>
    <w:rsid w:val="00D97172"/>
    <w:rsid w:val="00DA13A0"/>
    <w:rsid w:val="00DA19FE"/>
    <w:rsid w:val="00DA1E37"/>
    <w:rsid w:val="00DA35FE"/>
    <w:rsid w:val="00DA6199"/>
    <w:rsid w:val="00DA654A"/>
    <w:rsid w:val="00DB087D"/>
    <w:rsid w:val="00DB332A"/>
    <w:rsid w:val="00DB33D1"/>
    <w:rsid w:val="00DC4834"/>
    <w:rsid w:val="00DC63ED"/>
    <w:rsid w:val="00DD2E8D"/>
    <w:rsid w:val="00DD5233"/>
    <w:rsid w:val="00DD5CC5"/>
    <w:rsid w:val="00DE2B2E"/>
    <w:rsid w:val="00DE393C"/>
    <w:rsid w:val="00DE72B2"/>
    <w:rsid w:val="00DE7F5C"/>
    <w:rsid w:val="00DF071F"/>
    <w:rsid w:val="00DF33E5"/>
    <w:rsid w:val="00DF3540"/>
    <w:rsid w:val="00DF6BA9"/>
    <w:rsid w:val="00E04B1C"/>
    <w:rsid w:val="00E07D33"/>
    <w:rsid w:val="00E12468"/>
    <w:rsid w:val="00E1672C"/>
    <w:rsid w:val="00E22E4F"/>
    <w:rsid w:val="00E368B0"/>
    <w:rsid w:val="00E36B05"/>
    <w:rsid w:val="00E36F17"/>
    <w:rsid w:val="00E37CAE"/>
    <w:rsid w:val="00E431EC"/>
    <w:rsid w:val="00E45230"/>
    <w:rsid w:val="00E45F43"/>
    <w:rsid w:val="00E463E4"/>
    <w:rsid w:val="00E5267F"/>
    <w:rsid w:val="00E53B7C"/>
    <w:rsid w:val="00E63BA8"/>
    <w:rsid w:val="00E65017"/>
    <w:rsid w:val="00E65B76"/>
    <w:rsid w:val="00E7082B"/>
    <w:rsid w:val="00E768EF"/>
    <w:rsid w:val="00E76CBF"/>
    <w:rsid w:val="00E809C6"/>
    <w:rsid w:val="00E852B7"/>
    <w:rsid w:val="00EA456E"/>
    <w:rsid w:val="00EA5A89"/>
    <w:rsid w:val="00EB0452"/>
    <w:rsid w:val="00EB04CF"/>
    <w:rsid w:val="00EB108E"/>
    <w:rsid w:val="00EB15B5"/>
    <w:rsid w:val="00EB2D2A"/>
    <w:rsid w:val="00EB4186"/>
    <w:rsid w:val="00ED0D7B"/>
    <w:rsid w:val="00ED0DB5"/>
    <w:rsid w:val="00ED6AD2"/>
    <w:rsid w:val="00ED7A00"/>
    <w:rsid w:val="00EE3A47"/>
    <w:rsid w:val="00EF07B5"/>
    <w:rsid w:val="00EF469A"/>
    <w:rsid w:val="00EF5E5E"/>
    <w:rsid w:val="00EF644E"/>
    <w:rsid w:val="00EF7A62"/>
    <w:rsid w:val="00F02080"/>
    <w:rsid w:val="00F04E92"/>
    <w:rsid w:val="00F0503E"/>
    <w:rsid w:val="00F0702F"/>
    <w:rsid w:val="00F0728B"/>
    <w:rsid w:val="00F32E70"/>
    <w:rsid w:val="00F332D7"/>
    <w:rsid w:val="00F4048F"/>
    <w:rsid w:val="00F41481"/>
    <w:rsid w:val="00F418D7"/>
    <w:rsid w:val="00F41CB0"/>
    <w:rsid w:val="00F443F0"/>
    <w:rsid w:val="00F47E9D"/>
    <w:rsid w:val="00F515DC"/>
    <w:rsid w:val="00F51AEA"/>
    <w:rsid w:val="00F525E4"/>
    <w:rsid w:val="00F56244"/>
    <w:rsid w:val="00F579A2"/>
    <w:rsid w:val="00F62C87"/>
    <w:rsid w:val="00F63406"/>
    <w:rsid w:val="00F636AD"/>
    <w:rsid w:val="00F65321"/>
    <w:rsid w:val="00F65FDE"/>
    <w:rsid w:val="00F726EB"/>
    <w:rsid w:val="00F77E9F"/>
    <w:rsid w:val="00F848E4"/>
    <w:rsid w:val="00F856EC"/>
    <w:rsid w:val="00F8799C"/>
    <w:rsid w:val="00F91E21"/>
    <w:rsid w:val="00F94C8C"/>
    <w:rsid w:val="00FA1BB3"/>
    <w:rsid w:val="00FA242A"/>
    <w:rsid w:val="00FA29E3"/>
    <w:rsid w:val="00FA692C"/>
    <w:rsid w:val="00FB0F06"/>
    <w:rsid w:val="00FB1778"/>
    <w:rsid w:val="00FB7FD5"/>
    <w:rsid w:val="00FC103F"/>
    <w:rsid w:val="00FC15D2"/>
    <w:rsid w:val="00FC5AB2"/>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4">
    <w:name w:val="heading 4"/>
    <w:basedOn w:val="Normln"/>
    <w:next w:val="Normln"/>
    <w:link w:val="Nadpis4Char"/>
    <w:uiPriority w:val="9"/>
    <w:unhideWhenUsed/>
    <w:qFormat/>
    <w:rsid w:val="008A4838"/>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8A483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 w:type="paragraph" w:customStyle="1" w:styleId="Hlavnnadpis">
    <w:name w:val="Hlavní nadpis"/>
    <w:basedOn w:val="Obsah1"/>
    <w:rsid w:val="001500FF"/>
    <w:pPr>
      <w:spacing w:before="0" w:after="0"/>
      <w:jc w:val="center"/>
    </w:pPr>
    <w:rPr>
      <w:b/>
      <w:bCs/>
      <w:sz w:val="36"/>
    </w:rPr>
  </w:style>
  <w:style w:type="paragraph" w:styleId="Obsah1">
    <w:name w:val="toc 1"/>
    <w:basedOn w:val="Normln"/>
    <w:next w:val="Normln"/>
    <w:autoRedefine/>
    <w:uiPriority w:val="39"/>
    <w:semiHidden/>
    <w:unhideWhenUsed/>
    <w:rsid w:val="001500FF"/>
    <w:pPr>
      <w:spacing w:after="100"/>
    </w:pPr>
  </w:style>
  <w:style w:type="character" w:customStyle="1" w:styleId="Nadpis4Char">
    <w:name w:val="Nadpis 4 Char"/>
    <w:basedOn w:val="Standardnpsmoodstavce"/>
    <w:link w:val="Nadpis4"/>
    <w:uiPriority w:val="9"/>
    <w:rsid w:val="008A4838"/>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8A4838"/>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bartos@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DF8C2-2F65-4801-A178-A42DC1E2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11</Pages>
  <Words>4695</Words>
  <Characters>27703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94</cp:revision>
  <cp:lastPrinted>2015-06-01T10:18:00Z</cp:lastPrinted>
  <dcterms:created xsi:type="dcterms:W3CDTF">2015-06-01T07:52:00Z</dcterms:created>
  <dcterms:modified xsi:type="dcterms:W3CDTF">2016-02-10T09:56:00Z</dcterms:modified>
</cp:coreProperties>
</file>