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8C65D7">
      <w:bookmarkStart w:id="0" w:name="_GoBack"/>
      <w:bookmarkEnd w:id="0"/>
      <w:r>
        <w:rPr>
          <w:noProof/>
        </w:rPr>
        <w:drawing>
          <wp:anchor distT="0" distB="0" distL="114300" distR="114300" simplePos="0" relativeHeight="251658240" behindDoc="0" locked="0" layoutInCell="1" allowOverlap="1">
            <wp:simplePos x="0" y="0"/>
            <wp:positionH relativeFrom="column">
              <wp:posOffset>1438275</wp:posOffset>
            </wp:positionH>
            <wp:positionV relativeFrom="paragraph">
              <wp:posOffset>-20320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65D7" w:rsidRDefault="008C65D7"/>
    <w:p w:rsidR="008C65D7" w:rsidRDefault="008C65D7"/>
    <w:p w:rsidR="008C65D7" w:rsidRDefault="008C65D7"/>
    <w:p w:rsidR="008C65D7" w:rsidRDefault="008C65D7"/>
    <w:p w:rsidR="005A4D3D" w:rsidRPr="008C65D7" w:rsidRDefault="005A4D3D" w:rsidP="008C65D7">
      <w:pPr>
        <w:jc w:val="center"/>
        <w:rPr>
          <w:sz w:val="32"/>
          <w:szCs w:val="32"/>
        </w:rPr>
      </w:pPr>
      <w:r w:rsidRPr="008C65D7">
        <w:rPr>
          <w:sz w:val="32"/>
          <w:szCs w:val="32"/>
        </w:rPr>
        <w:t>Zadávací dokumentace k výběrovému řízení</w:t>
      </w:r>
    </w:p>
    <w:p w:rsidR="005A4D3D" w:rsidRPr="008C65D7" w:rsidRDefault="005A4D3D" w:rsidP="008C65D7">
      <w:pPr>
        <w:jc w:val="center"/>
        <w:rPr>
          <w:sz w:val="32"/>
          <w:szCs w:val="32"/>
        </w:rPr>
      </w:pPr>
      <w:r w:rsidRPr="008C65D7">
        <w:rPr>
          <w:sz w:val="32"/>
          <w:szCs w:val="32"/>
        </w:rPr>
        <w:t>č.</w:t>
      </w:r>
      <w:r w:rsidR="008813DA">
        <w:rPr>
          <w:sz w:val="32"/>
          <w:szCs w:val="32"/>
        </w:rPr>
        <w:t>0</w:t>
      </w:r>
      <w:r w:rsidR="00A83893">
        <w:rPr>
          <w:sz w:val="32"/>
          <w:szCs w:val="32"/>
        </w:rPr>
        <w:t>11</w:t>
      </w:r>
      <w:r w:rsidRPr="008C65D7">
        <w:rPr>
          <w:sz w:val="32"/>
          <w:szCs w:val="32"/>
        </w:rPr>
        <w:t>/1</w:t>
      </w:r>
      <w:r w:rsidR="00072850">
        <w:rPr>
          <w:sz w:val="32"/>
          <w:szCs w:val="32"/>
        </w:rPr>
        <w:t>5</w:t>
      </w:r>
      <w:r w:rsidRPr="008C65D7">
        <w:rPr>
          <w:sz w:val="32"/>
          <w:szCs w:val="32"/>
        </w:rPr>
        <w:t>/OCN</w:t>
      </w:r>
    </w:p>
    <w:p w:rsidR="005A4D3D" w:rsidRPr="008C65D7" w:rsidRDefault="005A4D3D" w:rsidP="008C65D7">
      <w:pPr>
        <w:jc w:val="center"/>
        <w:rPr>
          <w:sz w:val="32"/>
          <w:szCs w:val="32"/>
        </w:rPr>
      </w:pPr>
    </w:p>
    <w:p w:rsidR="005A4D3D" w:rsidRPr="008C65D7" w:rsidRDefault="005A4D3D" w:rsidP="008C65D7">
      <w:pPr>
        <w:jc w:val="center"/>
        <w:rPr>
          <w:sz w:val="32"/>
          <w:szCs w:val="32"/>
        </w:rPr>
      </w:pPr>
    </w:p>
    <w:p w:rsidR="005A4D3D" w:rsidRPr="008C65D7" w:rsidRDefault="005A4D3D" w:rsidP="008C65D7">
      <w:pPr>
        <w:jc w:val="center"/>
        <w:rPr>
          <w:sz w:val="32"/>
          <w:szCs w:val="32"/>
        </w:rPr>
      </w:pPr>
    </w:p>
    <w:p w:rsidR="005A4D3D" w:rsidRPr="008C65D7" w:rsidRDefault="005A4D3D" w:rsidP="008C65D7">
      <w:pPr>
        <w:jc w:val="center"/>
        <w:rPr>
          <w:sz w:val="32"/>
          <w:szCs w:val="32"/>
        </w:rPr>
      </w:pPr>
    </w:p>
    <w:p w:rsidR="005A4D3D" w:rsidRPr="008C65D7" w:rsidRDefault="005A4D3D" w:rsidP="008C65D7">
      <w:pPr>
        <w:jc w:val="center"/>
        <w:rPr>
          <w:sz w:val="32"/>
          <w:szCs w:val="32"/>
        </w:rPr>
      </w:pPr>
    </w:p>
    <w:p w:rsidR="005A4D3D" w:rsidRPr="008C65D7" w:rsidRDefault="005A4D3D" w:rsidP="008C65D7">
      <w:pPr>
        <w:jc w:val="center"/>
        <w:rPr>
          <w:sz w:val="32"/>
          <w:szCs w:val="32"/>
        </w:rPr>
      </w:pPr>
    </w:p>
    <w:p w:rsidR="005A4D3D" w:rsidRPr="008C65D7" w:rsidRDefault="005A4D3D" w:rsidP="008C65D7">
      <w:pPr>
        <w:jc w:val="center"/>
        <w:rPr>
          <w:sz w:val="32"/>
          <w:szCs w:val="32"/>
        </w:rPr>
      </w:pPr>
      <w:r w:rsidRPr="008C65D7">
        <w:rPr>
          <w:sz w:val="32"/>
          <w:szCs w:val="32"/>
        </w:rPr>
        <w:t>„</w:t>
      </w:r>
      <w:r w:rsidR="00072850">
        <w:rPr>
          <w:sz w:val="32"/>
          <w:szCs w:val="32"/>
        </w:rPr>
        <w:t xml:space="preserve">Dodávky </w:t>
      </w:r>
      <w:r w:rsidR="00A83893">
        <w:rPr>
          <w:sz w:val="32"/>
          <w:szCs w:val="32"/>
        </w:rPr>
        <w:t>segmentů</w:t>
      </w:r>
      <w:r w:rsidR="00072850">
        <w:rPr>
          <w:sz w:val="32"/>
          <w:szCs w:val="32"/>
        </w:rPr>
        <w:t xml:space="preserve"> </w:t>
      </w:r>
      <w:r w:rsidR="00AF4968">
        <w:rPr>
          <w:sz w:val="32"/>
          <w:szCs w:val="32"/>
        </w:rPr>
        <w:t xml:space="preserve">pro </w:t>
      </w:r>
      <w:r w:rsidR="00F97935">
        <w:rPr>
          <w:sz w:val="32"/>
          <w:szCs w:val="32"/>
        </w:rPr>
        <w:t>ČS EuroOil“</w:t>
      </w:r>
    </w:p>
    <w:p w:rsidR="005A4D3D" w:rsidRDefault="005A4D3D" w:rsidP="005A4D3D"/>
    <w:p w:rsidR="005A4D3D" w:rsidRDefault="005A4D3D" w:rsidP="005A4D3D"/>
    <w:p w:rsidR="005A4D3D" w:rsidRDefault="005A4D3D" w:rsidP="005A4D3D"/>
    <w:p w:rsidR="005A4D3D" w:rsidRDefault="005A4D3D" w:rsidP="005A4D3D"/>
    <w:p w:rsidR="005A4D3D" w:rsidRDefault="005A4D3D" w:rsidP="005A4D3D"/>
    <w:p w:rsidR="001E12CE" w:rsidRDefault="001E12CE" w:rsidP="005A4D3D"/>
    <w:p w:rsidR="001E12CE" w:rsidRDefault="001E12CE" w:rsidP="005A4D3D"/>
    <w:p w:rsidR="001E12CE" w:rsidRDefault="001E12CE" w:rsidP="005A4D3D"/>
    <w:p w:rsidR="005A4D3D" w:rsidRDefault="005A4D3D" w:rsidP="005A4D3D"/>
    <w:p w:rsidR="005A4D3D" w:rsidRDefault="005A4D3D" w:rsidP="005A4D3D">
      <w:r>
        <w:t>Zadavatel:</w:t>
      </w:r>
    </w:p>
    <w:p w:rsidR="005A4D3D" w:rsidRDefault="005A4D3D" w:rsidP="005A4D3D"/>
    <w:p w:rsidR="005A4D3D" w:rsidRDefault="005A4D3D" w:rsidP="005A4D3D">
      <w:r>
        <w:t>ČEPRO, a.s.</w:t>
      </w:r>
    </w:p>
    <w:p w:rsidR="005A4D3D" w:rsidRDefault="005A4D3D" w:rsidP="005A4D3D">
      <w:r>
        <w:t>se sídlem: Dělnická 213/12, 170 04 Praha 7</w:t>
      </w:r>
    </w:p>
    <w:p w:rsidR="005A4D3D" w:rsidRDefault="005A4D3D" w:rsidP="005A4D3D">
      <w:r>
        <w:t>IČ: 60193531</w:t>
      </w:r>
    </w:p>
    <w:p w:rsidR="005A4D3D" w:rsidRDefault="005A4D3D" w:rsidP="005A4D3D">
      <w:r>
        <w:t>zapsaná v obchodním rejstříku u Městského soudu v Praze pod spis. zn. B 2341</w:t>
      </w:r>
    </w:p>
    <w:p w:rsidR="005A4D3D" w:rsidRDefault="005A4D3D" w:rsidP="005A4D3D"/>
    <w:p w:rsidR="005A4D3D" w:rsidRDefault="005A4D3D" w:rsidP="005A4D3D">
      <w:r>
        <w:t xml:space="preserve"> </w:t>
      </w:r>
    </w:p>
    <w:p w:rsidR="001E12CE" w:rsidRDefault="001E12CE" w:rsidP="005A4D3D"/>
    <w:p w:rsidR="001E12CE" w:rsidRDefault="001E12CE" w:rsidP="005A4D3D"/>
    <w:p w:rsidR="001E12CE" w:rsidRDefault="001E12CE" w:rsidP="005A4D3D"/>
    <w:p w:rsidR="001E12CE" w:rsidRDefault="001E12CE" w:rsidP="005A4D3D"/>
    <w:p w:rsidR="001E12CE" w:rsidRDefault="001E12CE" w:rsidP="005A4D3D"/>
    <w:p w:rsidR="005A4D3D" w:rsidRDefault="005A4D3D" w:rsidP="001E12CE">
      <w:pPr>
        <w:pStyle w:val="01-L"/>
      </w:pPr>
      <w:r>
        <w:lastRenderedPageBreak/>
        <w:t>Identifikační údaje zadavatele, základní parametry zakázky</w:t>
      </w:r>
    </w:p>
    <w:p w:rsidR="005A4D3D" w:rsidRPr="000E125A" w:rsidRDefault="005A4D3D" w:rsidP="001E12CE">
      <w:pPr>
        <w:pStyle w:val="02-ODST-2"/>
        <w:rPr>
          <w:b/>
        </w:rPr>
      </w:pPr>
      <w:r w:rsidRPr="000E125A">
        <w:rPr>
          <w:b/>
        </w:rPr>
        <w:t>Identifikační údaje zadavatele</w:t>
      </w:r>
    </w:p>
    <w:p w:rsidR="005A4D3D" w:rsidRDefault="005A4D3D" w:rsidP="005A4D3D"/>
    <w:p w:rsidR="005A4D3D" w:rsidRDefault="005A4D3D" w:rsidP="005A4D3D">
      <w:r>
        <w:t>Společnost:</w:t>
      </w:r>
      <w:r>
        <w:tab/>
      </w:r>
      <w:r>
        <w:tab/>
      </w:r>
      <w:r w:rsidR="001E12CE">
        <w:tab/>
      </w:r>
      <w:r>
        <w:t>ČEPRO, a. s.</w:t>
      </w:r>
    </w:p>
    <w:p w:rsidR="005A4D3D" w:rsidRDefault="005A4D3D" w:rsidP="005A4D3D">
      <w:r>
        <w:t>Sídlem:</w:t>
      </w:r>
      <w:r>
        <w:tab/>
      </w:r>
      <w:r>
        <w:tab/>
      </w:r>
      <w:r>
        <w:tab/>
      </w:r>
      <w:r w:rsidR="001E12CE">
        <w:tab/>
      </w:r>
      <w:r>
        <w:t>Dělnická 213/12 , 170 04 Praha 7</w:t>
      </w:r>
    </w:p>
    <w:p w:rsidR="005A4D3D" w:rsidRDefault="005A4D3D" w:rsidP="005A4D3D">
      <w:r>
        <w:t>IČ:</w:t>
      </w:r>
      <w:r>
        <w:tab/>
      </w:r>
      <w:r>
        <w:tab/>
      </w:r>
      <w:r>
        <w:tab/>
      </w:r>
      <w:r w:rsidR="001E12CE">
        <w:tab/>
      </w:r>
      <w:r w:rsidR="001E12CE">
        <w:tab/>
      </w:r>
      <w:r w:rsidR="001E12CE">
        <w:tab/>
      </w:r>
      <w:r>
        <w:t>601 93 531</w:t>
      </w:r>
    </w:p>
    <w:p w:rsidR="005A4D3D" w:rsidRDefault="005A4D3D" w:rsidP="005A4D3D">
      <w:r>
        <w:t xml:space="preserve">DIČ: </w:t>
      </w:r>
      <w:r>
        <w:tab/>
      </w:r>
      <w:r>
        <w:tab/>
      </w:r>
      <w:r>
        <w:tab/>
      </w:r>
      <w:r w:rsidR="001E12CE">
        <w:tab/>
      </w:r>
      <w:r w:rsidR="001E12CE">
        <w:tab/>
      </w:r>
      <w:r>
        <w:t>CZ 601 93 531</w:t>
      </w:r>
    </w:p>
    <w:p w:rsidR="005A4D3D" w:rsidRDefault="00C37D36" w:rsidP="005A4D3D">
      <w:r>
        <w:t>Zastoupena</w:t>
      </w:r>
      <w:r w:rsidR="005A4D3D">
        <w:t>:</w:t>
      </w:r>
      <w:r w:rsidR="005A4D3D">
        <w:tab/>
      </w:r>
      <w:r w:rsidR="005A4D3D">
        <w:tab/>
      </w:r>
      <w:r w:rsidR="001E12CE">
        <w:tab/>
      </w:r>
      <w:r w:rsidR="005A4D3D">
        <w:t>Mgr. Jan Duspěva, předseda představenstva</w:t>
      </w:r>
    </w:p>
    <w:p w:rsidR="005A4D3D" w:rsidRDefault="005A4D3D" w:rsidP="005A4D3D">
      <w:r>
        <w:tab/>
      </w:r>
      <w:r>
        <w:tab/>
      </w:r>
      <w:r>
        <w:tab/>
      </w:r>
      <w:r w:rsidR="001E12CE">
        <w:tab/>
      </w:r>
      <w:r w:rsidR="001E12CE">
        <w:tab/>
      </w:r>
      <w:r w:rsidR="001E12CE">
        <w:tab/>
      </w:r>
      <w:r>
        <w:t>Ing. Ladislav Staněk, člen představenstva</w:t>
      </w:r>
    </w:p>
    <w:p w:rsidR="005A4D3D" w:rsidRDefault="005A4D3D" w:rsidP="005A4D3D"/>
    <w:p w:rsidR="005A4D3D" w:rsidRDefault="005A4D3D" w:rsidP="005A4D3D">
      <w:r>
        <w:t xml:space="preserve">zapsaná v obchodním rejstříku vedeném Městským soudem v Praze, oddíl B, vložka 2341 </w:t>
      </w:r>
    </w:p>
    <w:p w:rsidR="005A4D3D" w:rsidRDefault="005A4D3D" w:rsidP="005A4D3D">
      <w:r>
        <w:t xml:space="preserve"> (dále jen „zadavatel“)</w:t>
      </w:r>
    </w:p>
    <w:p w:rsidR="000958BE" w:rsidRDefault="000958BE" w:rsidP="005A4D3D"/>
    <w:p w:rsidR="005A4D3D" w:rsidRPr="000E125A" w:rsidRDefault="005A4D3D" w:rsidP="000958BE">
      <w:pPr>
        <w:pStyle w:val="02-ODST-2"/>
        <w:rPr>
          <w:b/>
        </w:rPr>
      </w:pPr>
      <w:r w:rsidRPr="000E125A">
        <w:rPr>
          <w:b/>
        </w:rPr>
        <w:t>Kontaktní osoby</w:t>
      </w:r>
    </w:p>
    <w:p w:rsidR="005A4D3D" w:rsidRDefault="005A4D3D" w:rsidP="005A4D3D">
      <w:r>
        <w:t xml:space="preserve">Zadavatel se zavazuje poskytnout zájemcům informace potřebné pro podání nabídky k této zakázce, </w:t>
      </w:r>
      <w:r w:rsidR="00B60F67">
        <w:t>v této Zadávací dokumentaci (dále též jen „ZD“) a dle pravidel v ní uvedených.</w:t>
      </w:r>
      <w:r>
        <w:t xml:space="preserve"> </w:t>
      </w:r>
    </w:p>
    <w:p w:rsidR="005A4D3D" w:rsidRDefault="005A4D3D" w:rsidP="005A4D3D">
      <w:r>
        <w:t>Kontaktní osobou je ve věcech</w:t>
      </w:r>
    </w:p>
    <w:p w:rsidR="000958BE" w:rsidRDefault="000958BE" w:rsidP="005A4D3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2371"/>
        <w:gridCol w:w="1815"/>
        <w:gridCol w:w="2765"/>
      </w:tblGrid>
      <w:tr w:rsidR="000958BE" w:rsidRPr="00CF4479" w:rsidTr="00235EF6">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8BE" w:rsidRPr="00CF4479" w:rsidRDefault="000958BE" w:rsidP="00235EF6">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8BE" w:rsidRPr="00CF4479" w:rsidRDefault="000958BE" w:rsidP="00235EF6">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8BE" w:rsidRPr="00CF4479" w:rsidRDefault="000958BE" w:rsidP="00235EF6">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8BE" w:rsidRPr="00CF4479" w:rsidRDefault="000958BE" w:rsidP="00235EF6">
            <w:pPr>
              <w:overflowPunct w:val="0"/>
              <w:autoSpaceDE w:val="0"/>
              <w:autoSpaceDN w:val="0"/>
              <w:adjustRightInd w:val="0"/>
              <w:jc w:val="left"/>
              <w:textAlignment w:val="baseline"/>
              <w:rPr>
                <w:rFonts w:cs="Arial"/>
              </w:rPr>
            </w:pPr>
            <w:r w:rsidRPr="00CF4479">
              <w:rPr>
                <w:rFonts w:cs="Arial"/>
              </w:rPr>
              <w:t>e-mail:</w:t>
            </w:r>
          </w:p>
        </w:tc>
      </w:tr>
      <w:tr w:rsidR="000958BE" w:rsidRPr="00CF4479" w:rsidTr="00235EF6">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0958BE" w:rsidRPr="00CF4479" w:rsidRDefault="000958BE" w:rsidP="00235EF6">
            <w:pPr>
              <w:overflowPunct w:val="0"/>
              <w:autoSpaceDE w:val="0"/>
              <w:autoSpaceDN w:val="0"/>
              <w:adjustRightInd w:val="0"/>
              <w:textAlignment w:val="baseline"/>
              <w:rPr>
                <w:rFonts w:cs="Arial"/>
              </w:rPr>
            </w:pPr>
            <w:r>
              <w:rPr>
                <w:rFonts w:cs="Arial"/>
              </w:rPr>
              <w:t>výběrového 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958BE" w:rsidRPr="00CF4479" w:rsidRDefault="000958BE" w:rsidP="00235EF6">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0958BE" w:rsidRPr="00CF4479" w:rsidRDefault="000958BE" w:rsidP="00235EF6">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0958BE" w:rsidRPr="00CF4479" w:rsidRDefault="000958BE" w:rsidP="00235EF6">
            <w:pPr>
              <w:overflowPunct w:val="0"/>
              <w:autoSpaceDE w:val="0"/>
              <w:autoSpaceDN w:val="0"/>
              <w:adjustRightInd w:val="0"/>
              <w:textAlignment w:val="baseline"/>
              <w:rPr>
                <w:rFonts w:cs="Arial"/>
              </w:rPr>
            </w:pPr>
            <w:r w:rsidRPr="00CF4479">
              <w:rPr>
                <w:rFonts w:cs="Arial"/>
              </w:rPr>
              <w:t>lenka.hoskova@ceproas.cz</w:t>
            </w:r>
          </w:p>
        </w:tc>
      </w:tr>
      <w:tr w:rsidR="000958BE" w:rsidRPr="009858C8" w:rsidTr="00235EF6">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0958BE" w:rsidRPr="00CF4479" w:rsidRDefault="000958BE" w:rsidP="00235EF6">
            <w:pPr>
              <w:overflowPunct w:val="0"/>
              <w:autoSpaceDE w:val="0"/>
              <w:autoSpaceDN w:val="0"/>
              <w:adjustRightInd w:val="0"/>
              <w:textAlignment w:val="baseline"/>
              <w:rPr>
                <w:rFonts w:cs="Arial"/>
              </w:rPr>
            </w:pPr>
            <w:r>
              <w:rPr>
                <w:rFonts w:cs="Arial"/>
              </w:rPr>
              <w:t>odborných</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958BE" w:rsidRPr="00F14B9F" w:rsidRDefault="00F14B9F" w:rsidP="00235EF6">
            <w:pPr>
              <w:overflowPunct w:val="0"/>
              <w:autoSpaceDE w:val="0"/>
              <w:autoSpaceDN w:val="0"/>
              <w:adjustRightInd w:val="0"/>
              <w:textAlignment w:val="baseline"/>
              <w:rPr>
                <w:rFonts w:cs="Arial"/>
              </w:rPr>
            </w:pPr>
            <w:r w:rsidRPr="00F14B9F">
              <w:rPr>
                <w:rFonts w:cs="Arial"/>
              </w:rPr>
              <w:t>Ing. Jaromír Friedrich</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0958BE" w:rsidRPr="00F14B9F" w:rsidRDefault="00F14B9F" w:rsidP="00235EF6">
            <w:pPr>
              <w:overflowPunct w:val="0"/>
              <w:autoSpaceDE w:val="0"/>
              <w:autoSpaceDN w:val="0"/>
              <w:adjustRightInd w:val="0"/>
              <w:textAlignment w:val="baseline"/>
              <w:rPr>
                <w:rFonts w:cs="Arial"/>
              </w:rPr>
            </w:pPr>
            <w:r w:rsidRPr="00F14B9F">
              <w:rPr>
                <w:rFonts w:cs="Arial"/>
              </w:rPr>
              <w:t>739 240 497</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0958BE" w:rsidRPr="00F14B9F" w:rsidRDefault="0035568D" w:rsidP="00F14B9F">
            <w:pPr>
              <w:rPr>
                <w:rFonts w:cs="Arial"/>
              </w:rPr>
            </w:pPr>
            <w:hyperlink r:id="rId10" w:history="1">
              <w:r w:rsidR="00F14B9F" w:rsidRPr="00F14B9F">
                <w:rPr>
                  <w:rStyle w:val="Hypertextovodkaz"/>
                  <w:rFonts w:cs="Arial"/>
                </w:rPr>
                <w:t>jaromir.friedrich@ceproas.cz</w:t>
              </w:r>
            </w:hyperlink>
          </w:p>
        </w:tc>
      </w:tr>
    </w:tbl>
    <w:p w:rsidR="005A4D3D" w:rsidRDefault="005A4D3D" w:rsidP="005A4D3D">
      <w:r>
        <w:tab/>
      </w:r>
    </w:p>
    <w:p w:rsidR="005A4D3D" w:rsidRPr="000E125A" w:rsidRDefault="005A4D3D" w:rsidP="00121190">
      <w:pPr>
        <w:pStyle w:val="02-ODST-2"/>
        <w:rPr>
          <w:b/>
        </w:rPr>
      </w:pPr>
      <w:r w:rsidRPr="000E125A">
        <w:rPr>
          <w:b/>
        </w:rPr>
        <w:t>Vymezení předmětu zakázky</w:t>
      </w:r>
    </w:p>
    <w:p w:rsidR="006C31B7" w:rsidRDefault="005A4D3D" w:rsidP="005A4D3D">
      <w:r>
        <w:t>Předmětem této zakázky</w:t>
      </w:r>
      <w:r w:rsidR="006C31B7">
        <w:t xml:space="preserve">, tj. každé její části dle níže uvedeného, je </w:t>
      </w:r>
      <w:r w:rsidR="006C31B7" w:rsidRPr="003073D6">
        <w:t xml:space="preserve">uzavření rámcové </w:t>
      </w:r>
      <w:r w:rsidR="006C31B7">
        <w:t xml:space="preserve">kupní </w:t>
      </w:r>
      <w:r w:rsidR="006C31B7" w:rsidRPr="003073D6">
        <w:t xml:space="preserve">smlouvy s jedním uchazečem, která bude upravovat podmínky týkající se jednotlivých </w:t>
      </w:r>
      <w:r w:rsidR="006C31B7">
        <w:t xml:space="preserve">dílčích </w:t>
      </w:r>
      <w:r w:rsidR="006C31B7" w:rsidRPr="003073D6">
        <w:t>zakázek</w:t>
      </w:r>
      <w:r w:rsidR="006C31B7">
        <w:t xml:space="preserve"> na dodávky </w:t>
      </w:r>
      <w:r w:rsidR="0033448E">
        <w:t xml:space="preserve">níže specifikovaného zboží </w:t>
      </w:r>
      <w:r w:rsidR="006C31B7">
        <w:t>do sítě čerpacích stanic EuroOil (dále též jen „ČS EO“)</w:t>
      </w:r>
      <w:r w:rsidR="006C31B7" w:rsidRPr="006C31B7">
        <w:t xml:space="preserve"> </w:t>
      </w:r>
      <w:r w:rsidR="006C31B7">
        <w:t xml:space="preserve">za podmínek uvedených v této zadávací dokumentaci a jejích přílohách, a to </w:t>
      </w:r>
      <w:r w:rsidR="00BE3C7F">
        <w:t>po</w:t>
      </w:r>
      <w:r w:rsidR="006C31B7">
        <w:t xml:space="preserve"> dobu trvání 24 měsíců  s počátkem od nabytí účinnosti smlouvy uzavřené s vybraným dodavatelem.</w:t>
      </w:r>
    </w:p>
    <w:p w:rsidR="00BE3C7F" w:rsidRDefault="00BE3C7F" w:rsidP="00BE3C7F">
      <w:r>
        <w:t>Předmět dílčích zakázek zadávaných na základě rámcové smlouvy</w:t>
      </w:r>
      <w:r w:rsidR="00AC065E">
        <w:t xml:space="preserve"> vztahující se k příslušné části zakázky</w:t>
      </w:r>
      <w:r>
        <w:t xml:space="preserve"> bude dodavatelem (uchazečem) realizován na základě jednotlivých dílčích zakázek zadávaných na základě uzavřené rámcové smlouvy, a to dle potřeb zadavatele na základě písemné výzvy zadavatele k plnění dodavatele (dále též „objednávka zadavatele“) a jejího písemného potvrzení ze strany dodavatele.</w:t>
      </w:r>
    </w:p>
    <w:p w:rsidR="00BE3C7F" w:rsidRDefault="00BE3C7F" w:rsidP="00BE3C7F">
      <w:r>
        <w:t>Konkrétní předmět plnění bude zadavatelem vždy podrobně specifikován v objednávce zadavatele.</w:t>
      </w:r>
    </w:p>
    <w:p w:rsidR="005652B3" w:rsidRPr="00847B7D" w:rsidRDefault="005652B3" w:rsidP="00BE3C7F">
      <w:r w:rsidRPr="00847B7D">
        <w:t>Předmětem zakázky</w:t>
      </w:r>
      <w:r w:rsidR="00AC065E">
        <w:t xml:space="preserve"> a stejně tak i dílčích zakázek </w:t>
      </w:r>
      <w:r w:rsidRPr="00847B7D">
        <w:t>jsou segmenty cigaretového sektoru v zápultí.</w:t>
      </w:r>
    </w:p>
    <w:p w:rsidR="00BE3C7F" w:rsidRDefault="00DA48DE" w:rsidP="00BE3C7F">
      <w:r>
        <w:t>S ohledem na povahu předmětu této zakázky zadavatel rozdělil tuto zakázku na dvě (2) části:</w:t>
      </w:r>
    </w:p>
    <w:p w:rsidR="00185AD1" w:rsidRPr="00B67FA9" w:rsidRDefault="00185AD1" w:rsidP="00185AD1">
      <w:r w:rsidRPr="00B67FA9">
        <w:t xml:space="preserve">Část I  </w:t>
      </w:r>
    </w:p>
    <w:p w:rsidR="008E3DBD" w:rsidRPr="003E5BE4" w:rsidRDefault="003E5BE4" w:rsidP="005A4D3D">
      <w:r w:rsidRPr="003E5BE4">
        <w:rPr>
          <w:bCs/>
        </w:rPr>
        <w:t xml:space="preserve">Posunovače cigaret typ 4N </w:t>
      </w:r>
      <w:r>
        <w:rPr>
          <w:bCs/>
        </w:rPr>
        <w:t>-</w:t>
      </w:r>
      <w:r w:rsidRPr="003E5BE4">
        <w:rPr>
          <w:bCs/>
        </w:rPr>
        <w:t xml:space="preserve"> předpokládaný objem dodávek za dobu účinnosti smlouvy 12500 ks</w:t>
      </w:r>
    </w:p>
    <w:p w:rsidR="003E5BE4" w:rsidRPr="003E5BE4" w:rsidRDefault="003E5BE4" w:rsidP="003E5BE4">
      <w:r w:rsidRPr="003E5BE4">
        <w:rPr>
          <w:bCs/>
        </w:rPr>
        <w:t xml:space="preserve">Dělítko </w:t>
      </w:r>
      <w:proofErr w:type="spellStart"/>
      <w:r w:rsidRPr="003E5BE4">
        <w:rPr>
          <w:bCs/>
        </w:rPr>
        <w:t>plexi</w:t>
      </w:r>
      <w:proofErr w:type="spellEnd"/>
      <w:r w:rsidRPr="003E5BE4">
        <w:rPr>
          <w:bCs/>
        </w:rPr>
        <w:t xml:space="preserve"> délka 340mm  - předpokládaný objem dodávek za dobu účinnosti smlouvy 12500 ks</w:t>
      </w:r>
    </w:p>
    <w:p w:rsidR="003E5BE4" w:rsidRDefault="003E5BE4" w:rsidP="00185AD1"/>
    <w:p w:rsidR="00185AD1" w:rsidRPr="00E1466A" w:rsidRDefault="00185AD1" w:rsidP="00185AD1">
      <w:r w:rsidRPr="00E1466A">
        <w:t xml:space="preserve">Část II  </w:t>
      </w:r>
    </w:p>
    <w:p w:rsidR="00185AD1" w:rsidRPr="00905D14" w:rsidRDefault="00905D14" w:rsidP="005A4D3D">
      <w:r w:rsidRPr="00905D14">
        <w:rPr>
          <w:bCs/>
        </w:rPr>
        <w:t>Samolepící vodící lišta (PRT) 250 cm - předpokládaný objem dod</w:t>
      </w:r>
      <w:r w:rsidR="005652B3">
        <w:rPr>
          <w:bCs/>
        </w:rPr>
        <w:t xml:space="preserve">ávek za dobu účinnosti smlouvy </w:t>
      </w:r>
      <w:r w:rsidR="005652B3" w:rsidRPr="005652B3">
        <w:rPr>
          <w:bCs/>
          <w:color w:val="FF0000"/>
        </w:rPr>
        <w:t>3</w:t>
      </w:r>
      <w:r w:rsidRPr="005652B3">
        <w:rPr>
          <w:bCs/>
          <w:color w:val="FF0000"/>
        </w:rPr>
        <w:t xml:space="preserve">00 </w:t>
      </w:r>
      <w:r w:rsidRPr="00905D14">
        <w:rPr>
          <w:bCs/>
        </w:rPr>
        <w:t>ks</w:t>
      </w:r>
    </w:p>
    <w:p w:rsidR="000C4A8D" w:rsidRPr="00905D14" w:rsidRDefault="00905D14" w:rsidP="005A4D3D">
      <w:r w:rsidRPr="00905D14">
        <w:rPr>
          <w:bCs/>
        </w:rPr>
        <w:t>Samolepící vodící lišta (PRT) 100 cm - předpokládaný objem dod</w:t>
      </w:r>
      <w:r w:rsidR="005652B3">
        <w:rPr>
          <w:bCs/>
        </w:rPr>
        <w:t xml:space="preserve">ávek za dobu účinnosti smlouvy </w:t>
      </w:r>
      <w:r w:rsidR="005652B3" w:rsidRPr="005652B3">
        <w:rPr>
          <w:bCs/>
          <w:color w:val="FF0000"/>
        </w:rPr>
        <w:t>3</w:t>
      </w:r>
      <w:r w:rsidRPr="005652B3">
        <w:rPr>
          <w:bCs/>
          <w:color w:val="FF0000"/>
        </w:rPr>
        <w:t xml:space="preserve">00 </w:t>
      </w:r>
      <w:r w:rsidRPr="00905D14">
        <w:rPr>
          <w:bCs/>
        </w:rPr>
        <w:t>ks</w:t>
      </w:r>
    </w:p>
    <w:p w:rsidR="000C4A8D" w:rsidRDefault="000C4A8D" w:rsidP="000C4A8D">
      <w:r>
        <w:lastRenderedPageBreak/>
        <w:t>Každý uchazeč je oprávněn podat nabídku na libovolný počet částí této zakázky, tzn., že dodavatel, který bude mít zájem účastnit se výběrového řízení, je oprávněn podat nabídku na všechny či pouze na některé části této zakázky dle podmínek uvedených v této zadávací dokumentaci.</w:t>
      </w:r>
    </w:p>
    <w:p w:rsidR="000C4A8D" w:rsidRDefault="000C4A8D" w:rsidP="000C4A8D">
      <w:r>
        <w:t xml:space="preserve">Podmínky a požadavky zadavatele vztahující se k předmětu zakázky, resp. ke každé části této zakázky, uvedené v této zadávací dokumentaci platí obdobně pro všechny části této zakázky, není-li výslovně stanoveno jinak. Ustanovení zákona týkající se postupů zadavatele ve výběrovém řízení či práv a povinností dodavatele se vztahují na každou jednotlivou část zakázky, nevyplývá-li ze zákona jinak. </w:t>
      </w:r>
    </w:p>
    <w:p w:rsidR="00AC065E" w:rsidRDefault="00AC065E" w:rsidP="005A4D3D">
      <w:r>
        <w:t xml:space="preserve">Zakázka je s ohledem na její předpokládanou hodnotu zakázkou malého rozsahu ve smyslu § 18 odst. 5 zákona č. 137/2006 Sb., o veřejných zakázkách, v platném znění (dále jen „zákon“) mimo režim zákona.   </w:t>
      </w:r>
    </w:p>
    <w:p w:rsidR="00AC065E" w:rsidRDefault="00AC065E" w:rsidP="005A4D3D"/>
    <w:p w:rsidR="00E23ABE" w:rsidRPr="00E23ABE" w:rsidRDefault="005A4D3D" w:rsidP="00D44536">
      <w:pPr>
        <w:pStyle w:val="02-ODST-2"/>
      </w:pPr>
      <w:r w:rsidRPr="00E23ABE">
        <w:rPr>
          <w:b/>
        </w:rPr>
        <w:t>Doba a místo plnění</w:t>
      </w:r>
      <w:r w:rsidR="003828C4">
        <w:rPr>
          <w:b/>
        </w:rPr>
        <w:t xml:space="preserve"> zakázky</w:t>
      </w:r>
    </w:p>
    <w:p w:rsidR="00E23ABE" w:rsidRDefault="00E23ABE" w:rsidP="00E23ABE">
      <w:pPr>
        <w:pStyle w:val="05-ODST-3"/>
      </w:pPr>
      <w:r>
        <w:t>Doba plnění</w:t>
      </w:r>
    </w:p>
    <w:p w:rsidR="00D44536" w:rsidRDefault="00D44536" w:rsidP="00E23ABE">
      <w:pPr>
        <w:pStyle w:val="02-ODST-2"/>
        <w:numPr>
          <w:ilvl w:val="0"/>
          <w:numId w:val="0"/>
        </w:numPr>
      </w:pPr>
      <w:r w:rsidRPr="00D44536">
        <w:t xml:space="preserve">Smlouva ke každé části zakázky bude uzavřena samostatně. Smlouva s vybraným dodavatelem bude uzavřena na dobu určitou, s dobou trvání </w:t>
      </w:r>
      <w:r>
        <w:t>24</w:t>
      </w:r>
      <w:r w:rsidRPr="00D44536">
        <w:t xml:space="preserve"> měsíců ode dne účinnosti smlouvy. Zadavatel hodlá uzavřít smlouvu tak, aby tato smlouva byla uzavřena na dobu trvání v délce </w:t>
      </w:r>
      <w:r>
        <w:t>24</w:t>
      </w:r>
      <w:r w:rsidRPr="00D44536">
        <w:t xml:space="preserve"> měsíců</w:t>
      </w:r>
      <w:r w:rsidR="002F3D1B">
        <w:t>, s tím že doba trvání smlouvy počne plynout nejdříve</w:t>
      </w:r>
      <w:r w:rsidRPr="00D44536">
        <w:t xml:space="preserve"> od 1. </w:t>
      </w:r>
      <w:r>
        <w:t>3. 2015</w:t>
      </w:r>
      <w:r w:rsidRPr="00D44536">
        <w:t xml:space="preserve">. </w:t>
      </w:r>
    </w:p>
    <w:p w:rsidR="00E23ABE" w:rsidRDefault="00E23ABE" w:rsidP="00E23ABE">
      <w:pPr>
        <w:pStyle w:val="05-ODST-3"/>
        <w:numPr>
          <w:ilvl w:val="0"/>
          <w:numId w:val="0"/>
        </w:numPr>
        <w:ind w:left="1134"/>
      </w:pPr>
    </w:p>
    <w:p w:rsidR="00E23ABE" w:rsidRPr="00E23ABE" w:rsidRDefault="00E23ABE" w:rsidP="00E23ABE">
      <w:pPr>
        <w:pStyle w:val="05-ODST-3"/>
      </w:pPr>
      <w:r w:rsidRPr="00E23ABE">
        <w:t>Místo plnění</w:t>
      </w:r>
    </w:p>
    <w:p w:rsidR="000F7BE5" w:rsidRPr="00D44536" w:rsidRDefault="00D44536" w:rsidP="00D44536">
      <w:r>
        <w:t xml:space="preserve">Místa plnění se nachází na území České republiky, konkrétní místo plnění dílčích zakázek bude zadavatelem dodavateli sděleno při zadání dílčí zakázky v </w:t>
      </w:r>
      <w:r w:rsidR="002F3D1B">
        <w:t xml:space="preserve">objednávce </w:t>
      </w:r>
      <w:r>
        <w:t>zadavatele. Místa plnění vztahující se ke konkrétní části zakázky jsou čerpací stanice EuroOil na území České republiky.</w:t>
      </w:r>
    </w:p>
    <w:p w:rsidR="005A4D3D" w:rsidRDefault="005A4D3D" w:rsidP="00E51F43">
      <w:pPr>
        <w:pStyle w:val="01-L"/>
      </w:pPr>
      <w:r>
        <w:t>Rozsah a technické podmínky</w:t>
      </w:r>
    </w:p>
    <w:p w:rsidR="005A4D3D" w:rsidRPr="00E51F43" w:rsidRDefault="005A4D3D" w:rsidP="00E51F43">
      <w:pPr>
        <w:pStyle w:val="02-ODST-2"/>
        <w:rPr>
          <w:b/>
        </w:rPr>
      </w:pPr>
      <w:r w:rsidRPr="00E51F43">
        <w:rPr>
          <w:b/>
        </w:rPr>
        <w:t>Rozsah činností uchazeče</w:t>
      </w:r>
    </w:p>
    <w:p w:rsidR="005A4D3D" w:rsidRDefault="005A4D3D" w:rsidP="005A4D3D">
      <w:r>
        <w:t xml:space="preserve">Rozsah </w:t>
      </w:r>
      <w:r w:rsidR="00513B5C">
        <w:t>dodávek</w:t>
      </w:r>
      <w:r>
        <w:t xml:space="preserve"> požadovaný zadavatelem je vymezen v bodě 1.3 této zadávací dokumentace.</w:t>
      </w:r>
    </w:p>
    <w:p w:rsidR="005A4D3D" w:rsidRDefault="005A4D3D" w:rsidP="00983613">
      <w:r>
        <w:t xml:space="preserve">Na základě uzavřené rámcové </w:t>
      </w:r>
      <w:r w:rsidR="00824221">
        <w:t xml:space="preserve">kupní </w:t>
      </w:r>
      <w:r>
        <w:t xml:space="preserve">smlouvy budou zadavatelem v souladu s ustanovením 1.3 této zadávací dokumentace dle jeho požadavků zadávány dílčí zakázky, jejichž předmětem je </w:t>
      </w:r>
      <w:r w:rsidR="00983613">
        <w:t xml:space="preserve">zajištění dodávek </w:t>
      </w:r>
      <w:r w:rsidR="00513B5C">
        <w:t xml:space="preserve">výše uvedených </w:t>
      </w:r>
      <w:r w:rsidR="00983613">
        <w:t>segmentů, do</w:t>
      </w:r>
      <w:r w:rsidR="00824221">
        <w:t xml:space="preserve"> sítě čerpacích stanic EuroOil.</w:t>
      </w:r>
      <w:r w:rsidR="00983613">
        <w:t xml:space="preserve"> </w:t>
      </w:r>
    </w:p>
    <w:p w:rsidR="001E44D6" w:rsidRPr="0044517C" w:rsidRDefault="001E44D6" w:rsidP="001E44D6">
      <w:r>
        <w:t>Písemná výzva zadavatele k poskytnutí plnění bude obsahovat vždy zejména:</w:t>
      </w:r>
    </w:p>
    <w:p w:rsidR="001E44D6" w:rsidRDefault="001E44D6" w:rsidP="001E44D6">
      <w:pPr>
        <w:pStyle w:val="05-ODST-3"/>
        <w:numPr>
          <w:ilvl w:val="0"/>
          <w:numId w:val="7"/>
        </w:numPr>
      </w:pPr>
      <w:r>
        <w:t>s</w:t>
      </w:r>
      <w:r w:rsidRPr="00AF56BA">
        <w:t xml:space="preserve">pecifikaci </w:t>
      </w:r>
      <w:r>
        <w:t xml:space="preserve">dodávky zboží </w:t>
      </w:r>
      <w:r w:rsidRPr="00AF56BA">
        <w:t xml:space="preserve"> požadované </w:t>
      </w:r>
      <w:r>
        <w:t>zadavatelem dle uzavřené smlouvy</w:t>
      </w:r>
    </w:p>
    <w:p w:rsidR="001E44D6" w:rsidRDefault="001E44D6" w:rsidP="001E44D6">
      <w:pPr>
        <w:pStyle w:val="05-ODST-3"/>
        <w:numPr>
          <w:ilvl w:val="0"/>
          <w:numId w:val="7"/>
        </w:numPr>
      </w:pPr>
      <w:r>
        <w:t>specifikaci konkrétního místa plnění</w:t>
      </w:r>
    </w:p>
    <w:p w:rsidR="001E44D6" w:rsidRDefault="001E44D6" w:rsidP="001E44D6">
      <w:pPr>
        <w:pStyle w:val="05-ODST-3"/>
        <w:numPr>
          <w:ilvl w:val="0"/>
          <w:numId w:val="7"/>
        </w:numPr>
      </w:pPr>
      <w:r>
        <w:t xml:space="preserve">požadovanou dobu plnění </w:t>
      </w:r>
    </w:p>
    <w:p w:rsidR="001E44D6" w:rsidRPr="00AF56BA" w:rsidRDefault="001E44D6" w:rsidP="001E44D6">
      <w:pPr>
        <w:pStyle w:val="05-ODST-3"/>
        <w:numPr>
          <w:ilvl w:val="0"/>
          <w:numId w:val="7"/>
        </w:numPr>
      </w:pPr>
      <w:r>
        <w:t>příp. další požadavky vztahující se k předmětu dílčí zakázky</w:t>
      </w:r>
    </w:p>
    <w:p w:rsidR="001E44D6" w:rsidRDefault="001E44D6" w:rsidP="001E44D6">
      <w:r>
        <w:t>Bližší požadavky zadavatele jsou uvedeny v rámci obchodních podmínek v příloze č. 1 této zadávací dokumentace.</w:t>
      </w:r>
    </w:p>
    <w:p w:rsidR="001E44D6" w:rsidRDefault="001E44D6" w:rsidP="00983613"/>
    <w:p w:rsidR="005A4D3D" w:rsidRPr="00337F36" w:rsidRDefault="005A4D3D" w:rsidP="00337F36">
      <w:pPr>
        <w:pStyle w:val="02-ODST-2"/>
        <w:rPr>
          <w:b/>
        </w:rPr>
      </w:pPr>
      <w:r w:rsidRPr="00337F36">
        <w:rPr>
          <w:b/>
        </w:rPr>
        <w:t>Základní požadavky zadavatele na podmínky plnění zakázky:</w:t>
      </w:r>
    </w:p>
    <w:p w:rsidR="005A4D3D" w:rsidRDefault="005A4D3D" w:rsidP="00AC6E7C">
      <w:pPr>
        <w:pStyle w:val="05-ODST-3"/>
      </w:pPr>
      <w:r>
        <w:t>Uchazeč předloží seznam případných subdodavatelů, podílejících se na předmětu plnění.</w:t>
      </w:r>
    </w:p>
    <w:p w:rsidR="005A4D3D" w:rsidRDefault="005A4D3D" w:rsidP="00AC6E7C">
      <w:pPr>
        <w:pStyle w:val="05-ODST-3"/>
      </w:pPr>
      <w:r>
        <w:t>Uchazeč stanoví kontaktní osobu, která bude zodpovědná za kontakt se zadavatelem.</w:t>
      </w:r>
    </w:p>
    <w:p w:rsidR="00E17640" w:rsidRPr="00E17640" w:rsidRDefault="00E17640" w:rsidP="00E17640">
      <w:pPr>
        <w:pStyle w:val="05-ODST-3"/>
      </w:pPr>
      <w:r w:rsidRPr="00E17640">
        <w:t>Zadavatel požaduje záruku na veškeré zboží dodané dodavatelem ve lhůtě trvání</w:t>
      </w:r>
      <w:r w:rsidR="00641B3B">
        <w:t xml:space="preserve"> minimálně</w:t>
      </w:r>
      <w:r w:rsidRPr="00E17640">
        <w:t xml:space="preserve"> 24 měsíců.</w:t>
      </w:r>
    </w:p>
    <w:p w:rsidR="00E51687" w:rsidRDefault="00E51687" w:rsidP="00E17640">
      <w:pPr>
        <w:pStyle w:val="05-ODST-3"/>
      </w:pPr>
      <w:r>
        <w:t>Veškeré zboží dodávané dodavatelem, bude vždy nové a nepoužité.</w:t>
      </w:r>
    </w:p>
    <w:p w:rsidR="00E17640" w:rsidRDefault="00E17640" w:rsidP="00E17640">
      <w:pPr>
        <w:pStyle w:val="05-ODST-3"/>
      </w:pPr>
      <w:r w:rsidRPr="00E17640">
        <w:t>Zadavatel požaduje zajištění záručního servisu dle podmínek uvedených v návrhu rámcové smlouvy, jenž je přílohou č. 1 této zadávací dokumentace.</w:t>
      </w:r>
    </w:p>
    <w:p w:rsidR="00AF2C80" w:rsidRDefault="00E17640" w:rsidP="00E17640">
      <w:pPr>
        <w:pStyle w:val="05-ODST-3"/>
      </w:pPr>
      <w:r w:rsidRPr="00E17640">
        <w:lastRenderedPageBreak/>
        <w:t xml:space="preserve">Dodavatel je oprávněn realizovat dodávku zboží s využitím zasilatelské služby na adresu ČS EO dle </w:t>
      </w:r>
      <w:r w:rsidR="00B21616">
        <w:t xml:space="preserve">objednávky </w:t>
      </w:r>
      <w:r w:rsidRPr="00E17640">
        <w:t>zadavatele</w:t>
      </w:r>
    </w:p>
    <w:p w:rsidR="0024315D" w:rsidRPr="0024315D" w:rsidRDefault="0024315D" w:rsidP="0024315D">
      <w:pPr>
        <w:pStyle w:val="05-ODST-3"/>
      </w:pPr>
      <w:r w:rsidRPr="0024315D">
        <w:t>Předmět plnění smlouvy musí splňovat požadavky na bezpečnost a ochranu zdraví v souladu s platnými právními předpisy.</w:t>
      </w:r>
    </w:p>
    <w:p w:rsidR="00DE6774" w:rsidRPr="0024315D" w:rsidRDefault="00DE6774" w:rsidP="00DE6774">
      <w:pPr>
        <w:pStyle w:val="05-ODST-3"/>
      </w:pPr>
      <w:r w:rsidRPr="00DE6774">
        <w:t xml:space="preserve">Zadavatel požaduje, aby dodavatel byl schopen zajistit požadované zboží na základě objednávky zadavatele do </w:t>
      </w:r>
      <w:r w:rsidR="00E92D53">
        <w:t>10 dnů</w:t>
      </w:r>
      <w:r w:rsidRPr="00DE6774">
        <w:t xml:space="preserve"> od učinění objednávky a v této lhůtě je doručit zadavateli do místa plnění</w:t>
      </w:r>
      <w:r w:rsidR="004A3D83">
        <w:t xml:space="preserve"> a v této lhůtě taktéž realizovat montáž, bude-li zadavatelem v objednávce požadována.</w:t>
      </w:r>
    </w:p>
    <w:p w:rsidR="005A4D3D" w:rsidRDefault="005A4D3D" w:rsidP="00863497">
      <w:pPr>
        <w:pStyle w:val="01-L"/>
      </w:pPr>
      <w:r>
        <w:t>Obchodní podmínky včetně platebních</w:t>
      </w:r>
    </w:p>
    <w:p w:rsidR="005A4D3D" w:rsidRPr="00863497" w:rsidRDefault="005A4D3D" w:rsidP="00863497">
      <w:pPr>
        <w:pStyle w:val="02-ODST-2"/>
        <w:rPr>
          <w:b/>
        </w:rPr>
      </w:pPr>
      <w:r w:rsidRPr="00863497">
        <w:rPr>
          <w:b/>
        </w:rPr>
        <w:t>Smluvní podmínky</w:t>
      </w:r>
    </w:p>
    <w:p w:rsidR="005A4D3D" w:rsidRDefault="003D12B5" w:rsidP="005A4D3D">
      <w:r w:rsidRPr="003D12B5">
        <w:t xml:space="preserve">Obchodní podmínky jsou stanoveny formou návrhu </w:t>
      </w:r>
      <w:r>
        <w:t xml:space="preserve">rámcové </w:t>
      </w:r>
      <w:r w:rsidR="00C51686">
        <w:t xml:space="preserve">kupní </w:t>
      </w:r>
      <w:r>
        <w:t>smlouvy</w:t>
      </w:r>
      <w:r w:rsidR="00B21616">
        <w:t xml:space="preserve"> (dále a výše též jen „návrh smlouvy“ nebo „smlouva“)</w:t>
      </w:r>
      <w:r w:rsidRPr="003D12B5">
        <w:t xml:space="preserve">, který jako příloha č. </w:t>
      </w:r>
      <w:r w:rsidR="00F96748">
        <w:t>1</w:t>
      </w:r>
      <w:r w:rsidRPr="003D12B5">
        <w:t xml:space="preserve"> tvoří nedílnou součást této zadávací dokumentace. Nedílnou součástí smlouvy budou rovněž přiloženy zadavatelem požadované přílohy smlouvy.</w:t>
      </w:r>
      <w:r w:rsidR="001F45D4">
        <w:t xml:space="preserve"> Od obchodních podmínek stanovených výše uvedenými dokumenty a touto zadávací dokumentací se uchazeč nemůže odchýlit. </w:t>
      </w:r>
      <w:r w:rsidRPr="003D12B5">
        <w:t xml:space="preserve"> </w:t>
      </w:r>
    </w:p>
    <w:p w:rsidR="005A4D3D" w:rsidRDefault="005A4D3D" w:rsidP="00D61A6E">
      <w:pPr>
        <w:pStyle w:val="05-ODST-3"/>
      </w:pPr>
      <w:r>
        <w:t xml:space="preserve">Dodavatel </w:t>
      </w:r>
      <w:r w:rsidR="002F3D1B">
        <w:t xml:space="preserve">podáním nabídky do výběrového řízení </w:t>
      </w:r>
      <w:r>
        <w:t xml:space="preserve">souhlasí, že dílčí plnění předmětu </w:t>
      </w:r>
      <w:r w:rsidR="00E5241C">
        <w:t xml:space="preserve">rámcové </w:t>
      </w:r>
      <w:r>
        <w:t>smlouvy budou probíhat na základě jednotlivých písemných výzev zadavatele = objednávek zadavatele, zasílaných (na e-mail, fax, poštou) na osobou oprávněnou jednat za dodavatele ve věcech smluvních</w:t>
      </w:r>
      <w:r w:rsidR="002F3D1B">
        <w:t xml:space="preserve"> </w:t>
      </w:r>
      <w:r>
        <w:t>a</w:t>
      </w:r>
      <w:r w:rsidR="001259DD">
        <w:t xml:space="preserve"> </w:t>
      </w:r>
      <w:r>
        <w:t>následně potvrzených ze strany dodavatele („dílčí smlouva“). Každá objednávka zadavatele musí obsahovat identifikační údaje zadavatele, bli</w:t>
      </w:r>
      <w:r w:rsidR="00A0299D">
        <w:t>žší specifikaci předmětu plnění a</w:t>
      </w:r>
      <w:r>
        <w:t xml:space="preserve"> dobu plnění</w:t>
      </w:r>
      <w:r w:rsidR="00A0299D">
        <w:t>.</w:t>
      </w:r>
    </w:p>
    <w:p w:rsidR="005A4D3D" w:rsidRDefault="005A4D3D" w:rsidP="00D61A6E">
      <w:pPr>
        <w:pStyle w:val="05-ODST-3"/>
      </w:pPr>
      <w:r>
        <w:t xml:space="preserve">Dodavatel </w:t>
      </w:r>
      <w:r w:rsidR="002F3D1B">
        <w:t xml:space="preserve">podáním nabídky do výběrového řízení </w:t>
      </w:r>
      <w:r>
        <w:t xml:space="preserve">prohlašuje, že je držitelem všech oprávnění potřebných a nutných k řádnému provedení předmětu </w:t>
      </w:r>
      <w:r w:rsidR="001B62E9">
        <w:t>zakázky</w:t>
      </w:r>
      <w:r w:rsidR="00E5241C">
        <w:t>.</w:t>
      </w:r>
    </w:p>
    <w:p w:rsidR="005A4D3D" w:rsidRDefault="005A4D3D" w:rsidP="005A4D3D"/>
    <w:p w:rsidR="00E93E0D" w:rsidRPr="00E93E0D" w:rsidRDefault="00E93E0D" w:rsidP="00E93E0D">
      <w:pPr>
        <w:pStyle w:val="02-ODST-2"/>
        <w:rPr>
          <w:b/>
        </w:rPr>
      </w:pPr>
      <w:r w:rsidRPr="00E93E0D">
        <w:rPr>
          <w:b/>
        </w:rPr>
        <w:t>Platební a fakturační podmínky ve zkráceném znění dle přílohy č. 1</w:t>
      </w:r>
    </w:p>
    <w:p w:rsidR="00E93E0D" w:rsidRDefault="00E93E0D" w:rsidP="00E93E0D">
      <w:r>
        <w:t>Zadavatel stanovil následující platební a fakturační podmínky pro dílčí zakázky:</w:t>
      </w:r>
      <w:r>
        <w:tab/>
      </w:r>
    </w:p>
    <w:p w:rsidR="00E93E0D" w:rsidRDefault="00E93E0D" w:rsidP="00E93E0D">
      <w:pPr>
        <w:pStyle w:val="05-ODST-3"/>
        <w:tabs>
          <w:tab w:val="clear" w:pos="1364"/>
          <w:tab w:val="num" w:pos="1222"/>
        </w:tabs>
        <w:ind w:left="992"/>
      </w:pPr>
      <w:r>
        <w:t>Zadavatel neposkytuje zálohy.</w:t>
      </w:r>
    </w:p>
    <w:p w:rsidR="00E93E0D" w:rsidRDefault="00E93E0D" w:rsidP="00E93E0D">
      <w:pPr>
        <w:pStyle w:val="05-ODST-3"/>
        <w:tabs>
          <w:tab w:val="clear" w:pos="1364"/>
          <w:tab w:val="num" w:pos="1222"/>
        </w:tabs>
        <w:ind w:left="992"/>
      </w:pPr>
      <w:r>
        <w:t>Podkladem pro zaplacení sjednané ceny je daňový doklad – faktura, kterou vystaví dodavatel. Faktura</w:t>
      </w:r>
      <w:r w:rsidR="00872A5A">
        <w:t xml:space="preserve"> – daňový doklad</w:t>
      </w:r>
      <w:r>
        <w:t xml:space="preserve"> bude dodavatelem vystavena a doručena zadavateli v souladu s podmínkami uvedenými v příloze č. 1 této zadávací dokumentace.</w:t>
      </w:r>
    </w:p>
    <w:p w:rsidR="00E93E0D" w:rsidRDefault="00E93E0D" w:rsidP="00E93E0D">
      <w:pPr>
        <w:pStyle w:val="05-ODST-3"/>
        <w:tabs>
          <w:tab w:val="clear" w:pos="1364"/>
          <w:tab w:val="num" w:pos="1222"/>
        </w:tabs>
        <w:ind w:left="992"/>
      </w:pPr>
      <w:r>
        <w:t>Splatnost daňového dokladu – faktury je 30 dnů ode dne jejího prokazatelného doručení zadavateli.</w:t>
      </w:r>
    </w:p>
    <w:p w:rsidR="00E93E0D" w:rsidRDefault="00E93E0D" w:rsidP="00E93E0D">
      <w:pPr>
        <w:pStyle w:val="05-ODST-3"/>
        <w:tabs>
          <w:tab w:val="clear" w:pos="1364"/>
          <w:tab w:val="num" w:pos="1222"/>
        </w:tabs>
        <w:ind w:left="992"/>
      </w:pPr>
      <w:r>
        <w:t xml:space="preserve">Daňový doklad – faktura musí obsahovat veškeré náležitosti daňového dokladu podle příslušných ustanovení zákona č. 235/2004 Sb., o dani z přidané hodnoty, v platném znění. Zadavatel si vyhrazuje právo před uplynutím </w:t>
      </w:r>
      <w:r w:rsidR="00872A5A">
        <w:t>doby</w:t>
      </w:r>
      <w:r>
        <w:t xml:space="preserve"> splatnosti vrátit daňový doklad – fakturu, pokud neobsahuje požadované náležitosti nebo obsahuje nesprávné údaje. Doručením opraveného/nového daňového dokladu – faktury zadavateli začíná běžet nová </w:t>
      </w:r>
      <w:r w:rsidR="00872A5A">
        <w:t xml:space="preserve">doba </w:t>
      </w:r>
      <w:r>
        <w:t xml:space="preserve">splatnosti v délce 30 dnů ode dne doručení. </w:t>
      </w:r>
    </w:p>
    <w:p w:rsidR="00E93E0D" w:rsidRDefault="00E93E0D" w:rsidP="00E93E0D">
      <w:pPr>
        <w:pStyle w:val="05-ODST-3"/>
        <w:tabs>
          <w:tab w:val="clear" w:pos="1364"/>
          <w:tab w:val="num" w:pos="1222"/>
        </w:tabs>
        <w:ind w:left="992"/>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E93E0D" w:rsidRDefault="00E93E0D" w:rsidP="00E93E0D">
      <w:pPr>
        <w:pStyle w:val="05-ODST-3"/>
        <w:tabs>
          <w:tab w:val="clear" w:pos="1364"/>
          <w:tab w:val="num" w:pos="1222"/>
        </w:tabs>
        <w:ind w:left="992"/>
      </w:pPr>
      <w:r>
        <w:t xml:space="preserve">Zadavatel si vyhrazuje právo před uplynutím lhůty splatnosti vrátit daňový doklad – fakturu, pokud neobsahuje požadované náležitosti nebo obsahuje nesprávné údaje. Doručením opraveného daňového dokladu – faktury zadavateli začíná běžet nová lhůta splatnosti v délce  30 dnů ode dne doručení. </w:t>
      </w:r>
    </w:p>
    <w:p w:rsidR="00E93E0D" w:rsidRDefault="00E93E0D" w:rsidP="00E93E0D">
      <w:pPr>
        <w:pStyle w:val="05-ODST-3"/>
        <w:tabs>
          <w:tab w:val="clear" w:pos="1364"/>
          <w:tab w:val="num" w:pos="1222"/>
        </w:tabs>
        <w:ind w:left="992"/>
      </w:pPr>
      <w:r>
        <w:t>Platba za předmět plnění bude probíhat bezhotovostním převodem z účtu zadavatele na účet dodavatele. Dodavatel určí k úhradě plateb účet u peněžního ústavu v České republice.</w:t>
      </w:r>
    </w:p>
    <w:p w:rsidR="00E93E0D" w:rsidRDefault="00E93E0D" w:rsidP="00E93E0D">
      <w:pPr>
        <w:pStyle w:val="05-ODST-3"/>
        <w:tabs>
          <w:tab w:val="clear" w:pos="1364"/>
          <w:tab w:val="num" w:pos="1222"/>
        </w:tabs>
        <w:ind w:left="992"/>
      </w:pPr>
      <w:r>
        <w:t>Bližší platební a fakturační podmínky jsou uvedeny v příloze č. 1 této ZD.</w:t>
      </w:r>
    </w:p>
    <w:p w:rsidR="00D57D18" w:rsidRDefault="00D57D18" w:rsidP="00D57D18">
      <w:pPr>
        <w:pStyle w:val="01-L"/>
      </w:pPr>
      <w:r>
        <w:lastRenderedPageBreak/>
        <w:t>Způsob zpracování nabídkové ceny</w:t>
      </w:r>
    </w:p>
    <w:p w:rsidR="00DB1053" w:rsidRPr="00DB1053" w:rsidRDefault="00DB1053" w:rsidP="00DB1053">
      <w:pPr>
        <w:rPr>
          <w:color w:val="000000" w:themeColor="text1"/>
        </w:rPr>
      </w:pPr>
      <w:r w:rsidRPr="00DB1053">
        <w:rPr>
          <w:color w:val="000000" w:themeColor="text1"/>
        </w:rPr>
        <w:t>Dodavatel je oprávněn podat nabídku ke všem částem či pouze na některé části zakázky. Nabídka musí obsahovat veškeré náležitosti dle požadavků zadavatele uvedených v této zadávací dokumentaci.</w:t>
      </w:r>
    </w:p>
    <w:p w:rsidR="00DB1053" w:rsidRDefault="00DB1053" w:rsidP="00DB1053">
      <w:pPr>
        <w:rPr>
          <w:color w:val="000000" w:themeColor="text1"/>
        </w:rPr>
      </w:pPr>
      <w:r w:rsidRPr="00DB1053">
        <w:rPr>
          <w:color w:val="000000" w:themeColor="text1"/>
        </w:rPr>
        <w:t>Nabídka dodavatele bude vždy zpracována dle částí zakázky, ke kterým se má nabídka dodavatele vztahovat.</w:t>
      </w:r>
    </w:p>
    <w:p w:rsidR="00DB1053" w:rsidRDefault="00652B9F" w:rsidP="00DB1053">
      <w:pPr>
        <w:rPr>
          <w:color w:val="000000" w:themeColor="text1"/>
        </w:rPr>
      </w:pPr>
      <w:r w:rsidRPr="006A7DDA">
        <w:rPr>
          <w:rFonts w:cs="Arial"/>
          <w:szCs w:val="22"/>
        </w:rPr>
        <w:t xml:space="preserve">Uchazeč stanoví nabídkovou cenu tak, že </w:t>
      </w:r>
      <w:r>
        <w:rPr>
          <w:rFonts w:cs="Arial"/>
          <w:szCs w:val="22"/>
        </w:rPr>
        <w:t xml:space="preserve">vyplní  </w:t>
      </w:r>
      <w:r w:rsidR="00C13BE1">
        <w:rPr>
          <w:rFonts w:cs="Arial"/>
          <w:szCs w:val="22"/>
        </w:rPr>
        <w:t xml:space="preserve">modelový příklad </w:t>
      </w:r>
      <w:r>
        <w:rPr>
          <w:rFonts w:cs="Arial"/>
          <w:szCs w:val="22"/>
        </w:rPr>
        <w:t xml:space="preserve">pro každou část </w:t>
      </w:r>
      <w:r w:rsidR="00AC6214">
        <w:rPr>
          <w:rFonts w:cs="Arial"/>
          <w:szCs w:val="22"/>
        </w:rPr>
        <w:t>zakázky</w:t>
      </w:r>
      <w:r>
        <w:rPr>
          <w:rFonts w:cs="Arial"/>
          <w:szCs w:val="22"/>
        </w:rPr>
        <w:t>.</w:t>
      </w:r>
    </w:p>
    <w:p w:rsidR="00DB1053" w:rsidRPr="00B67FA9" w:rsidRDefault="00DB1053" w:rsidP="00DB1053">
      <w:r w:rsidRPr="00B67FA9">
        <w:t xml:space="preserve">Část I  </w:t>
      </w:r>
    </w:p>
    <w:tbl>
      <w:tblPr>
        <w:tblW w:w="8120" w:type="dxa"/>
        <w:tblInd w:w="55" w:type="dxa"/>
        <w:tblCellMar>
          <w:left w:w="70" w:type="dxa"/>
          <w:right w:w="70" w:type="dxa"/>
        </w:tblCellMar>
        <w:tblLook w:val="04A0" w:firstRow="1" w:lastRow="0" w:firstColumn="1" w:lastColumn="0" w:noHBand="0" w:noVBand="1"/>
      </w:tblPr>
      <w:tblGrid>
        <w:gridCol w:w="4260"/>
        <w:gridCol w:w="1460"/>
        <w:gridCol w:w="1240"/>
        <w:gridCol w:w="1160"/>
      </w:tblGrid>
      <w:tr w:rsidR="00C13BE1" w:rsidRPr="00C13BE1" w:rsidTr="00C13BE1">
        <w:trPr>
          <w:trHeight w:val="300"/>
        </w:trPr>
        <w:tc>
          <w:tcPr>
            <w:tcW w:w="426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Zboží</w:t>
            </w:r>
          </w:p>
        </w:tc>
        <w:tc>
          <w:tcPr>
            <w:tcW w:w="1460" w:type="dxa"/>
            <w:tcBorders>
              <w:top w:val="single" w:sz="4" w:space="0" w:color="auto"/>
              <w:left w:val="nil"/>
              <w:bottom w:val="single" w:sz="4" w:space="0" w:color="auto"/>
              <w:right w:val="single" w:sz="4" w:space="0" w:color="auto"/>
            </w:tcBorders>
            <w:shd w:val="clear" w:color="000000" w:fill="BFBFBF"/>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Cena za ks</w:t>
            </w:r>
          </w:p>
        </w:tc>
        <w:tc>
          <w:tcPr>
            <w:tcW w:w="1240" w:type="dxa"/>
            <w:tcBorders>
              <w:top w:val="single" w:sz="4" w:space="0" w:color="auto"/>
              <w:left w:val="nil"/>
              <w:bottom w:val="single" w:sz="4" w:space="0" w:color="auto"/>
              <w:right w:val="single" w:sz="4" w:space="0" w:color="auto"/>
            </w:tcBorders>
            <w:shd w:val="clear" w:color="000000" w:fill="BFBFBF"/>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Počet kusů</w:t>
            </w:r>
          </w:p>
        </w:tc>
        <w:tc>
          <w:tcPr>
            <w:tcW w:w="1160" w:type="dxa"/>
            <w:tcBorders>
              <w:top w:val="single" w:sz="4" w:space="0" w:color="auto"/>
              <w:left w:val="nil"/>
              <w:bottom w:val="single" w:sz="4" w:space="0" w:color="auto"/>
              <w:right w:val="single" w:sz="4" w:space="0" w:color="auto"/>
            </w:tcBorders>
            <w:shd w:val="clear" w:color="000000" w:fill="BFBFBF"/>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Celkem</w:t>
            </w:r>
          </w:p>
        </w:tc>
      </w:tr>
      <w:tr w:rsidR="00C13BE1" w:rsidRPr="00C13BE1" w:rsidTr="00C13BE1">
        <w:trPr>
          <w:trHeight w:val="300"/>
        </w:trPr>
        <w:tc>
          <w:tcPr>
            <w:tcW w:w="4260" w:type="dxa"/>
            <w:tcBorders>
              <w:top w:val="nil"/>
              <w:left w:val="single" w:sz="4" w:space="0" w:color="auto"/>
              <w:bottom w:val="single" w:sz="4" w:space="0" w:color="auto"/>
              <w:right w:val="single" w:sz="4" w:space="0" w:color="auto"/>
            </w:tcBorders>
            <w:shd w:val="clear" w:color="auto" w:fill="auto"/>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Posunovače cigaret typ 4N</w:t>
            </w:r>
          </w:p>
        </w:tc>
        <w:tc>
          <w:tcPr>
            <w:tcW w:w="1460" w:type="dxa"/>
            <w:tcBorders>
              <w:top w:val="nil"/>
              <w:left w:val="nil"/>
              <w:bottom w:val="single" w:sz="4" w:space="0" w:color="auto"/>
              <w:right w:val="single" w:sz="4" w:space="0" w:color="auto"/>
            </w:tcBorders>
            <w:shd w:val="clear" w:color="auto" w:fill="auto"/>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C13BE1" w:rsidRPr="00C13BE1" w:rsidRDefault="00C13BE1" w:rsidP="00C13BE1">
            <w:pPr>
              <w:spacing w:before="0"/>
              <w:jc w:val="right"/>
              <w:rPr>
                <w:rFonts w:ascii="Calibri" w:hAnsi="Calibri"/>
                <w:color w:val="000000"/>
                <w:sz w:val="22"/>
                <w:szCs w:val="22"/>
              </w:rPr>
            </w:pPr>
            <w:r w:rsidRPr="00C13BE1">
              <w:rPr>
                <w:rFonts w:ascii="Calibri" w:hAnsi="Calibri"/>
                <w:color w:val="000000"/>
                <w:sz w:val="22"/>
                <w:szCs w:val="22"/>
              </w:rPr>
              <w:t>12500</w:t>
            </w:r>
          </w:p>
        </w:tc>
        <w:tc>
          <w:tcPr>
            <w:tcW w:w="1160" w:type="dxa"/>
            <w:tcBorders>
              <w:top w:val="nil"/>
              <w:left w:val="nil"/>
              <w:bottom w:val="single" w:sz="4" w:space="0" w:color="auto"/>
              <w:right w:val="single" w:sz="4" w:space="0" w:color="auto"/>
            </w:tcBorders>
            <w:shd w:val="clear" w:color="auto" w:fill="auto"/>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 </w:t>
            </w:r>
          </w:p>
        </w:tc>
      </w:tr>
      <w:tr w:rsidR="00C13BE1" w:rsidRPr="00C13BE1" w:rsidTr="00C13BE1">
        <w:trPr>
          <w:trHeight w:val="300"/>
        </w:trPr>
        <w:tc>
          <w:tcPr>
            <w:tcW w:w="4260" w:type="dxa"/>
            <w:tcBorders>
              <w:top w:val="nil"/>
              <w:left w:val="single" w:sz="4" w:space="0" w:color="auto"/>
              <w:bottom w:val="single" w:sz="4" w:space="0" w:color="auto"/>
              <w:right w:val="single" w:sz="4" w:space="0" w:color="auto"/>
            </w:tcBorders>
            <w:shd w:val="clear" w:color="auto" w:fill="auto"/>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 xml:space="preserve">Dělítko </w:t>
            </w:r>
            <w:proofErr w:type="spellStart"/>
            <w:r w:rsidRPr="00C13BE1">
              <w:rPr>
                <w:rFonts w:ascii="Calibri" w:hAnsi="Calibri"/>
                <w:color w:val="000000"/>
                <w:sz w:val="22"/>
                <w:szCs w:val="22"/>
              </w:rPr>
              <w:t>plexi</w:t>
            </w:r>
            <w:proofErr w:type="spellEnd"/>
            <w:r w:rsidRPr="00C13BE1">
              <w:rPr>
                <w:rFonts w:ascii="Calibri" w:hAnsi="Calibri"/>
                <w:color w:val="000000"/>
                <w:sz w:val="22"/>
                <w:szCs w:val="22"/>
              </w:rPr>
              <w:t xml:space="preserve"> délka 340 mm</w:t>
            </w:r>
          </w:p>
        </w:tc>
        <w:tc>
          <w:tcPr>
            <w:tcW w:w="1460" w:type="dxa"/>
            <w:tcBorders>
              <w:top w:val="nil"/>
              <w:left w:val="nil"/>
              <w:bottom w:val="single" w:sz="4" w:space="0" w:color="auto"/>
              <w:right w:val="single" w:sz="4" w:space="0" w:color="auto"/>
            </w:tcBorders>
            <w:shd w:val="clear" w:color="auto" w:fill="auto"/>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C13BE1" w:rsidRPr="00C13BE1" w:rsidRDefault="00C13BE1" w:rsidP="00C13BE1">
            <w:pPr>
              <w:spacing w:before="0"/>
              <w:jc w:val="right"/>
              <w:rPr>
                <w:rFonts w:ascii="Calibri" w:hAnsi="Calibri"/>
                <w:color w:val="000000"/>
                <w:sz w:val="22"/>
                <w:szCs w:val="22"/>
              </w:rPr>
            </w:pPr>
            <w:r w:rsidRPr="00C13BE1">
              <w:rPr>
                <w:rFonts w:ascii="Calibri" w:hAnsi="Calibri"/>
                <w:color w:val="000000"/>
                <w:sz w:val="22"/>
                <w:szCs w:val="22"/>
              </w:rPr>
              <w:t>12500</w:t>
            </w:r>
          </w:p>
        </w:tc>
        <w:tc>
          <w:tcPr>
            <w:tcW w:w="1160" w:type="dxa"/>
            <w:tcBorders>
              <w:top w:val="nil"/>
              <w:left w:val="nil"/>
              <w:bottom w:val="single" w:sz="4" w:space="0" w:color="auto"/>
              <w:right w:val="single" w:sz="4" w:space="0" w:color="auto"/>
            </w:tcBorders>
            <w:shd w:val="clear" w:color="auto" w:fill="auto"/>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 </w:t>
            </w:r>
          </w:p>
        </w:tc>
      </w:tr>
      <w:tr w:rsidR="00C13BE1" w:rsidRPr="00C13BE1" w:rsidTr="00C13BE1">
        <w:trPr>
          <w:trHeight w:val="300"/>
        </w:trPr>
        <w:tc>
          <w:tcPr>
            <w:tcW w:w="4260" w:type="dxa"/>
            <w:tcBorders>
              <w:top w:val="nil"/>
              <w:left w:val="single" w:sz="4" w:space="0" w:color="auto"/>
              <w:bottom w:val="single" w:sz="4" w:space="0" w:color="auto"/>
              <w:right w:val="single" w:sz="4" w:space="0" w:color="auto"/>
            </w:tcBorders>
            <w:shd w:val="clear" w:color="auto" w:fill="auto"/>
            <w:noWrap/>
            <w:vAlign w:val="bottom"/>
            <w:hideMark/>
          </w:tcPr>
          <w:p w:rsidR="00C13BE1" w:rsidRPr="00C13BE1" w:rsidRDefault="00C13BE1" w:rsidP="00C13BE1">
            <w:pPr>
              <w:spacing w:before="0"/>
              <w:jc w:val="left"/>
              <w:rPr>
                <w:rFonts w:ascii="Calibri" w:hAnsi="Calibri"/>
                <w:b/>
                <w:bCs/>
                <w:color w:val="000000"/>
                <w:sz w:val="22"/>
                <w:szCs w:val="22"/>
              </w:rPr>
            </w:pPr>
            <w:r w:rsidRPr="00C13BE1">
              <w:rPr>
                <w:rFonts w:ascii="Calibri" w:hAnsi="Calibri"/>
                <w:b/>
                <w:bCs/>
                <w:color w:val="000000"/>
                <w:sz w:val="22"/>
                <w:szCs w:val="22"/>
              </w:rPr>
              <w:t>Nabídková cena</w:t>
            </w:r>
          </w:p>
        </w:tc>
        <w:tc>
          <w:tcPr>
            <w:tcW w:w="1460" w:type="dxa"/>
            <w:tcBorders>
              <w:top w:val="nil"/>
              <w:left w:val="nil"/>
              <w:bottom w:val="single" w:sz="4" w:space="0" w:color="auto"/>
              <w:right w:val="single" w:sz="4" w:space="0" w:color="auto"/>
            </w:tcBorders>
            <w:shd w:val="clear" w:color="auto" w:fill="auto"/>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000000" w:fill="FFFF00"/>
            <w:noWrap/>
            <w:vAlign w:val="bottom"/>
            <w:hideMark/>
          </w:tcPr>
          <w:p w:rsidR="00C13BE1" w:rsidRPr="00C13BE1" w:rsidRDefault="00C13BE1" w:rsidP="00C13BE1">
            <w:pPr>
              <w:spacing w:before="0"/>
              <w:jc w:val="left"/>
              <w:rPr>
                <w:rFonts w:ascii="Calibri" w:hAnsi="Calibri"/>
                <w:color w:val="000000"/>
                <w:sz w:val="22"/>
                <w:szCs w:val="22"/>
              </w:rPr>
            </w:pPr>
            <w:r w:rsidRPr="00C13BE1">
              <w:rPr>
                <w:rFonts w:ascii="Calibri" w:hAnsi="Calibri"/>
                <w:color w:val="000000"/>
                <w:sz w:val="22"/>
                <w:szCs w:val="22"/>
              </w:rPr>
              <w:t> </w:t>
            </w:r>
          </w:p>
        </w:tc>
      </w:tr>
    </w:tbl>
    <w:p w:rsidR="00DB1053" w:rsidRDefault="00DB1053" w:rsidP="00DB1053">
      <w:pPr>
        <w:rPr>
          <w:color w:val="000000" w:themeColor="text1"/>
        </w:rPr>
      </w:pPr>
    </w:p>
    <w:p w:rsidR="00DB1053" w:rsidRPr="00B67FA9" w:rsidRDefault="00DB1053" w:rsidP="00DB1053">
      <w:r>
        <w:t>Část II</w:t>
      </w:r>
      <w:r w:rsidRPr="00B67FA9">
        <w:t xml:space="preserve"> </w:t>
      </w:r>
    </w:p>
    <w:tbl>
      <w:tblPr>
        <w:tblW w:w="8120" w:type="dxa"/>
        <w:tblInd w:w="55" w:type="dxa"/>
        <w:tblCellMar>
          <w:left w:w="70" w:type="dxa"/>
          <w:right w:w="70" w:type="dxa"/>
        </w:tblCellMar>
        <w:tblLook w:val="04A0" w:firstRow="1" w:lastRow="0" w:firstColumn="1" w:lastColumn="0" w:noHBand="0" w:noVBand="1"/>
      </w:tblPr>
      <w:tblGrid>
        <w:gridCol w:w="4260"/>
        <w:gridCol w:w="1460"/>
        <w:gridCol w:w="1240"/>
        <w:gridCol w:w="1160"/>
      </w:tblGrid>
      <w:tr w:rsidR="00F633B0" w:rsidRPr="00F633B0" w:rsidTr="00F633B0">
        <w:trPr>
          <w:trHeight w:val="300"/>
        </w:trPr>
        <w:tc>
          <w:tcPr>
            <w:tcW w:w="426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Zboží</w:t>
            </w:r>
          </w:p>
        </w:tc>
        <w:tc>
          <w:tcPr>
            <w:tcW w:w="1460" w:type="dxa"/>
            <w:tcBorders>
              <w:top w:val="single" w:sz="4" w:space="0" w:color="auto"/>
              <w:left w:val="nil"/>
              <w:bottom w:val="single" w:sz="4" w:space="0" w:color="auto"/>
              <w:right w:val="single" w:sz="4" w:space="0" w:color="auto"/>
            </w:tcBorders>
            <w:shd w:val="clear" w:color="000000" w:fill="BFBFBF"/>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Cena za ks</w:t>
            </w:r>
          </w:p>
        </w:tc>
        <w:tc>
          <w:tcPr>
            <w:tcW w:w="1240" w:type="dxa"/>
            <w:tcBorders>
              <w:top w:val="single" w:sz="4" w:space="0" w:color="auto"/>
              <w:left w:val="nil"/>
              <w:bottom w:val="single" w:sz="4" w:space="0" w:color="auto"/>
              <w:right w:val="single" w:sz="4" w:space="0" w:color="auto"/>
            </w:tcBorders>
            <w:shd w:val="clear" w:color="000000" w:fill="BFBFBF"/>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Počet kusů</w:t>
            </w:r>
          </w:p>
        </w:tc>
        <w:tc>
          <w:tcPr>
            <w:tcW w:w="1160" w:type="dxa"/>
            <w:tcBorders>
              <w:top w:val="single" w:sz="4" w:space="0" w:color="auto"/>
              <w:left w:val="nil"/>
              <w:bottom w:val="single" w:sz="4" w:space="0" w:color="auto"/>
              <w:right w:val="single" w:sz="4" w:space="0" w:color="auto"/>
            </w:tcBorders>
            <w:shd w:val="clear" w:color="000000" w:fill="BFBFBF"/>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Celkem</w:t>
            </w:r>
          </w:p>
        </w:tc>
      </w:tr>
      <w:tr w:rsidR="00F633B0" w:rsidRPr="00F633B0" w:rsidTr="00F633B0">
        <w:trPr>
          <w:trHeight w:val="300"/>
        </w:trPr>
        <w:tc>
          <w:tcPr>
            <w:tcW w:w="4260" w:type="dxa"/>
            <w:tcBorders>
              <w:top w:val="nil"/>
              <w:left w:val="single" w:sz="4" w:space="0" w:color="auto"/>
              <w:bottom w:val="single" w:sz="4" w:space="0" w:color="auto"/>
              <w:right w:val="single" w:sz="4" w:space="0" w:color="auto"/>
            </w:tcBorders>
            <w:shd w:val="clear" w:color="auto" w:fill="auto"/>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Samolepící vodící lišta (PRT) 250 cm</w:t>
            </w:r>
          </w:p>
        </w:tc>
        <w:tc>
          <w:tcPr>
            <w:tcW w:w="1460" w:type="dxa"/>
            <w:tcBorders>
              <w:top w:val="nil"/>
              <w:left w:val="nil"/>
              <w:bottom w:val="single" w:sz="4" w:space="0" w:color="auto"/>
              <w:right w:val="single" w:sz="4" w:space="0" w:color="auto"/>
            </w:tcBorders>
            <w:shd w:val="clear" w:color="auto" w:fill="auto"/>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F633B0" w:rsidRPr="00E14112" w:rsidRDefault="005652B3" w:rsidP="00F633B0">
            <w:pPr>
              <w:spacing w:before="0"/>
              <w:jc w:val="right"/>
              <w:rPr>
                <w:rFonts w:ascii="Calibri" w:hAnsi="Calibri"/>
                <w:sz w:val="22"/>
                <w:szCs w:val="22"/>
              </w:rPr>
            </w:pPr>
            <w:r w:rsidRPr="00E14112">
              <w:rPr>
                <w:rFonts w:ascii="Calibri" w:hAnsi="Calibri"/>
                <w:sz w:val="22"/>
                <w:szCs w:val="22"/>
              </w:rPr>
              <w:t>3</w:t>
            </w:r>
            <w:r w:rsidR="00F633B0" w:rsidRPr="00E14112">
              <w:rPr>
                <w:rFonts w:ascii="Calibri" w:hAnsi="Calibri"/>
                <w:sz w:val="22"/>
                <w:szCs w:val="22"/>
              </w:rPr>
              <w:t>00</w:t>
            </w:r>
          </w:p>
        </w:tc>
        <w:tc>
          <w:tcPr>
            <w:tcW w:w="1160" w:type="dxa"/>
            <w:tcBorders>
              <w:top w:val="nil"/>
              <w:left w:val="nil"/>
              <w:bottom w:val="single" w:sz="4" w:space="0" w:color="auto"/>
              <w:right w:val="single" w:sz="4" w:space="0" w:color="auto"/>
            </w:tcBorders>
            <w:shd w:val="clear" w:color="auto" w:fill="auto"/>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 </w:t>
            </w:r>
          </w:p>
        </w:tc>
      </w:tr>
      <w:tr w:rsidR="00F633B0" w:rsidRPr="00F633B0" w:rsidTr="00F633B0">
        <w:trPr>
          <w:trHeight w:val="300"/>
        </w:trPr>
        <w:tc>
          <w:tcPr>
            <w:tcW w:w="4260" w:type="dxa"/>
            <w:tcBorders>
              <w:top w:val="nil"/>
              <w:left w:val="single" w:sz="4" w:space="0" w:color="auto"/>
              <w:bottom w:val="single" w:sz="4" w:space="0" w:color="auto"/>
              <w:right w:val="single" w:sz="4" w:space="0" w:color="auto"/>
            </w:tcBorders>
            <w:shd w:val="clear" w:color="auto" w:fill="auto"/>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Samolepící vodící lišta (PRT) 100 cm</w:t>
            </w:r>
          </w:p>
        </w:tc>
        <w:tc>
          <w:tcPr>
            <w:tcW w:w="1460" w:type="dxa"/>
            <w:tcBorders>
              <w:top w:val="nil"/>
              <w:left w:val="nil"/>
              <w:bottom w:val="single" w:sz="4" w:space="0" w:color="auto"/>
              <w:right w:val="single" w:sz="4" w:space="0" w:color="auto"/>
            </w:tcBorders>
            <w:shd w:val="clear" w:color="auto" w:fill="auto"/>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F633B0" w:rsidRPr="00E14112" w:rsidRDefault="005652B3" w:rsidP="00F633B0">
            <w:pPr>
              <w:spacing w:before="0"/>
              <w:jc w:val="right"/>
              <w:rPr>
                <w:rFonts w:ascii="Calibri" w:hAnsi="Calibri"/>
                <w:sz w:val="22"/>
                <w:szCs w:val="22"/>
              </w:rPr>
            </w:pPr>
            <w:r w:rsidRPr="00E14112">
              <w:rPr>
                <w:rFonts w:ascii="Calibri" w:hAnsi="Calibri"/>
                <w:sz w:val="22"/>
                <w:szCs w:val="22"/>
              </w:rPr>
              <w:t>3</w:t>
            </w:r>
            <w:r w:rsidR="00F633B0" w:rsidRPr="00E14112">
              <w:rPr>
                <w:rFonts w:ascii="Calibri" w:hAnsi="Calibri"/>
                <w:sz w:val="22"/>
                <w:szCs w:val="22"/>
              </w:rPr>
              <w:t>00</w:t>
            </w:r>
          </w:p>
        </w:tc>
        <w:tc>
          <w:tcPr>
            <w:tcW w:w="1160" w:type="dxa"/>
            <w:tcBorders>
              <w:top w:val="nil"/>
              <w:left w:val="nil"/>
              <w:bottom w:val="single" w:sz="4" w:space="0" w:color="auto"/>
              <w:right w:val="single" w:sz="4" w:space="0" w:color="auto"/>
            </w:tcBorders>
            <w:shd w:val="clear" w:color="auto" w:fill="auto"/>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 </w:t>
            </w:r>
          </w:p>
        </w:tc>
      </w:tr>
      <w:tr w:rsidR="00F633B0" w:rsidRPr="00F633B0" w:rsidTr="00F633B0">
        <w:trPr>
          <w:trHeight w:val="300"/>
        </w:trPr>
        <w:tc>
          <w:tcPr>
            <w:tcW w:w="4260" w:type="dxa"/>
            <w:tcBorders>
              <w:top w:val="nil"/>
              <w:left w:val="single" w:sz="4" w:space="0" w:color="auto"/>
              <w:bottom w:val="single" w:sz="4" w:space="0" w:color="auto"/>
              <w:right w:val="single" w:sz="4" w:space="0" w:color="auto"/>
            </w:tcBorders>
            <w:shd w:val="clear" w:color="auto" w:fill="auto"/>
            <w:noWrap/>
            <w:vAlign w:val="bottom"/>
            <w:hideMark/>
          </w:tcPr>
          <w:p w:rsidR="00F633B0" w:rsidRPr="00F633B0" w:rsidRDefault="00F633B0" w:rsidP="00F633B0">
            <w:pPr>
              <w:spacing w:before="0"/>
              <w:jc w:val="left"/>
              <w:rPr>
                <w:rFonts w:ascii="Calibri" w:hAnsi="Calibri"/>
                <w:b/>
                <w:bCs/>
                <w:color w:val="000000"/>
                <w:sz w:val="22"/>
                <w:szCs w:val="22"/>
              </w:rPr>
            </w:pPr>
            <w:r w:rsidRPr="00F633B0">
              <w:rPr>
                <w:rFonts w:ascii="Calibri" w:hAnsi="Calibri"/>
                <w:b/>
                <w:bCs/>
                <w:color w:val="000000"/>
                <w:sz w:val="22"/>
                <w:szCs w:val="22"/>
              </w:rPr>
              <w:t>Nabídková cena</w:t>
            </w:r>
          </w:p>
        </w:tc>
        <w:tc>
          <w:tcPr>
            <w:tcW w:w="1460" w:type="dxa"/>
            <w:tcBorders>
              <w:top w:val="nil"/>
              <w:left w:val="nil"/>
              <w:bottom w:val="single" w:sz="4" w:space="0" w:color="auto"/>
              <w:right w:val="single" w:sz="4" w:space="0" w:color="auto"/>
            </w:tcBorders>
            <w:shd w:val="clear" w:color="auto" w:fill="auto"/>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 </w:t>
            </w:r>
          </w:p>
        </w:tc>
        <w:tc>
          <w:tcPr>
            <w:tcW w:w="1160" w:type="dxa"/>
            <w:tcBorders>
              <w:top w:val="nil"/>
              <w:left w:val="nil"/>
              <w:bottom w:val="single" w:sz="4" w:space="0" w:color="auto"/>
              <w:right w:val="single" w:sz="4" w:space="0" w:color="auto"/>
            </w:tcBorders>
            <w:shd w:val="clear" w:color="000000" w:fill="FFFF00"/>
            <w:noWrap/>
            <w:vAlign w:val="bottom"/>
            <w:hideMark/>
          </w:tcPr>
          <w:p w:rsidR="00F633B0" w:rsidRPr="00F633B0" w:rsidRDefault="00F633B0" w:rsidP="00F633B0">
            <w:pPr>
              <w:spacing w:before="0"/>
              <w:jc w:val="left"/>
              <w:rPr>
                <w:rFonts w:ascii="Calibri" w:hAnsi="Calibri"/>
                <w:color w:val="000000"/>
                <w:sz w:val="22"/>
                <w:szCs w:val="22"/>
              </w:rPr>
            </w:pPr>
            <w:r w:rsidRPr="00F633B0">
              <w:rPr>
                <w:rFonts w:ascii="Calibri" w:hAnsi="Calibri"/>
                <w:color w:val="000000"/>
                <w:sz w:val="22"/>
                <w:szCs w:val="22"/>
              </w:rPr>
              <w:t> </w:t>
            </w:r>
          </w:p>
        </w:tc>
      </w:tr>
    </w:tbl>
    <w:p w:rsidR="00DB1053" w:rsidRPr="00DB1053" w:rsidRDefault="00DB1053" w:rsidP="00DB1053">
      <w:pPr>
        <w:rPr>
          <w:color w:val="000000" w:themeColor="text1"/>
        </w:rPr>
      </w:pPr>
    </w:p>
    <w:p w:rsidR="00D57D18" w:rsidRDefault="00D57D18" w:rsidP="00D57D18">
      <w:r>
        <w:t>Nabídková cena dodavatele</w:t>
      </w:r>
      <w:r w:rsidR="009A53DF">
        <w:t xml:space="preserve"> stejně tak i dílčí jednotkové ceny (ceny za ks) a dílčí celkové ceny  v rámci každé části zakázky</w:t>
      </w:r>
      <w:r>
        <w:t xml:space="preserve"> bud</w:t>
      </w:r>
      <w:r w:rsidR="009A53DF">
        <w:t xml:space="preserve">ou </w:t>
      </w:r>
      <w:r>
        <w:t>uveden</w:t>
      </w:r>
      <w:r w:rsidR="009A53DF">
        <w:t>y</w:t>
      </w:r>
      <w:r>
        <w:t xml:space="preserve"> v korunách českých bez DPH.</w:t>
      </w:r>
    </w:p>
    <w:p w:rsidR="00D57D18" w:rsidRDefault="00D57D18" w:rsidP="00D57D18">
      <w:r>
        <w:t>Nabídková cena</w:t>
      </w:r>
      <w:r w:rsidR="009A53DF">
        <w:t xml:space="preserve">, stejně tak i dílčí jednotkové ceny (ceny za ks) a dílčí celkové ceny </w:t>
      </w:r>
      <w:r>
        <w:t xml:space="preserve"> bud</w:t>
      </w:r>
      <w:r w:rsidR="009A53DF">
        <w:t>ou</w:t>
      </w:r>
      <w:r>
        <w:t xml:space="preserve"> pro uchazeče závazn</w:t>
      </w:r>
      <w:r w:rsidR="009A53DF">
        <w:t>é</w:t>
      </w:r>
      <w:r>
        <w:t>, musí být definován</w:t>
      </w:r>
      <w:r w:rsidR="009A53DF">
        <w:t>y</w:t>
      </w:r>
      <w:r>
        <w:t xml:space="preserve"> jako nejvýše přípustn</w:t>
      </w:r>
      <w:r w:rsidR="009A53DF">
        <w:t>é</w:t>
      </w:r>
      <w:r>
        <w:t>, se započtením veškerých nákladů, rizik, zisku apod. spojených s plněním celého rozsahu zakázky, (včetně veškerých dalších nákladů např. poplatků, režijních nákladů</w:t>
      </w:r>
      <w:r w:rsidR="009A53DF">
        <w:t xml:space="preserve"> a balného</w:t>
      </w:r>
      <w:r>
        <w:t xml:space="preserve"> atd.)</w:t>
      </w:r>
      <w:r w:rsidR="009A53DF">
        <w:t>, vyjma dopravného</w:t>
      </w:r>
      <w:r>
        <w:t xml:space="preserve"> na celou dobu a rozsah plnění zakázky.</w:t>
      </w:r>
    </w:p>
    <w:p w:rsidR="00D57D18" w:rsidRDefault="004A3D83" w:rsidP="00D57D18">
      <w:r>
        <w:t xml:space="preserve">Výběrové </w:t>
      </w:r>
      <w:r w:rsidR="00D57D18">
        <w:t xml:space="preserve">řízení bude realizováno formou více kol a uchazeči budou v každém kole předkládat nové nabídkové ceny, které budou podkladem pro hodnocení nabídek a budou pro uchazeče závazné. Podrobný popis hodnocení nabídek je uveden v článku </w:t>
      </w:r>
      <w:r w:rsidR="00FB0B0A">
        <w:t>5</w:t>
      </w:r>
      <w:r w:rsidR="00D57D18">
        <w:t xml:space="preserve"> – Způsob hodnocení nabídek.</w:t>
      </w:r>
    </w:p>
    <w:p w:rsidR="005A4D3D" w:rsidRDefault="00FB0B0A" w:rsidP="004F6400">
      <w:pPr>
        <w:pStyle w:val="01-L"/>
      </w:pPr>
      <w:r>
        <w:t xml:space="preserve">Způsob hodnocení nabídek </w:t>
      </w:r>
    </w:p>
    <w:p w:rsidR="000C6EEA" w:rsidRDefault="000C6EEA" w:rsidP="000C6EEA">
      <w:pPr>
        <w:pStyle w:val="02-ODST-2"/>
      </w:pPr>
      <w:r w:rsidRPr="000C6EEA">
        <w:t>Každá část zakázky bude hodnocena samostatně, přičemž hodnotícím kritériem každé části zakázky je zvolena nejnižší nabídková cena stanovená a vypočtená na modelovém případu dle způsobu uvedeném v čl. 4  této ZD.</w:t>
      </w:r>
    </w:p>
    <w:p w:rsidR="000C6EEA" w:rsidRDefault="000C6EEA" w:rsidP="000C6EEA">
      <w:pPr>
        <w:pStyle w:val="02-ODST-2"/>
      </w:pPr>
      <w:r>
        <w:t>Hodnocení nabídek bude probíhat dle níže uvedených pravidel</w:t>
      </w:r>
      <w:r w:rsidR="009A53DF">
        <w:t xml:space="preserve"> (pro každou část zakázky zvlášť)</w:t>
      </w:r>
      <w:r>
        <w:t>, a to zpravidla ve více kolech.</w:t>
      </w:r>
    </w:p>
    <w:p w:rsidR="000C6EEA" w:rsidRDefault="000C6EEA" w:rsidP="000C6EEA">
      <w:pPr>
        <w:pStyle w:val="02-ODST-2"/>
      </w:pPr>
      <w:r>
        <w:t xml:space="preserve">Celkový počet hodnotících kol není omezen, zadavatel je oprávněn ukončit hodnocení nabídek i bez provedení </w:t>
      </w:r>
      <w:proofErr w:type="spellStart"/>
      <w:r>
        <w:t>vícekolového</w:t>
      </w:r>
      <w:proofErr w:type="spellEnd"/>
      <w:r>
        <w:t xml:space="preserve"> jednání. Současně s výzvou pro předložení nabídkových cen pro hodnocení v dalším kole může zadavatel uchazeče informovat o tom, že následující hodnotící kolo bude poslední.</w:t>
      </w:r>
    </w:p>
    <w:p w:rsidR="000C6EEA" w:rsidRDefault="000C6EEA" w:rsidP="000C6EEA">
      <w:pPr>
        <w:pStyle w:val="02-ODST-2"/>
      </w:pPr>
      <w:r>
        <w:t>Zadavatel může kdykoliv oznámit uchazečům, že v následujícím hodnotícím kole bude omezen počet uchazečů, tzn., že do dalšího hodnotícího kola postoupí pouze přesně určený počet nabídek.</w:t>
      </w:r>
    </w:p>
    <w:p w:rsidR="000C6EEA" w:rsidRDefault="000C6EEA" w:rsidP="000C6EEA">
      <w:pPr>
        <w:pStyle w:val="02-ODST-2"/>
      </w:pPr>
      <w:r>
        <w:t>Pro každého uchazeče je vždy závazná poslední předložená nabídková cena.</w:t>
      </w:r>
    </w:p>
    <w:p w:rsidR="000C6EEA" w:rsidRDefault="000C6EEA" w:rsidP="000C6EEA">
      <w:pPr>
        <w:pStyle w:val="02-ODST-2"/>
      </w:pPr>
      <w:r>
        <w:t>Jednání s uchazeči bude probíhat prostřednictvím e-mailu, pokud nebudou uchazeči vyzváni k písemnému nebo osobnímu jednání.</w:t>
      </w:r>
    </w:p>
    <w:p w:rsidR="000C6EEA" w:rsidRDefault="000C6EEA" w:rsidP="000C6EEA">
      <w:pPr>
        <w:pStyle w:val="02-ODST-2"/>
      </w:pPr>
      <w:r>
        <w:t xml:space="preserve">V průběhu prvního hodnotícího kola výběrového řízení bude posuzováno splnění kvalifikace jednotlivými uchazeči, a zda jimi předložená technická specifikace splňuje podmínky požadované zadavatelem. </w:t>
      </w:r>
    </w:p>
    <w:p w:rsidR="000C6EEA" w:rsidRDefault="000C6EEA" w:rsidP="000C6EEA">
      <w:pPr>
        <w:pStyle w:val="02-ODST-2"/>
      </w:pPr>
      <w:r>
        <w:lastRenderedPageBreak/>
        <w:t>Následně budou úspěšní uchazeči vyzváni k předložení upravených nabídkových cen (a to i na základě upřesnění požadované technické specifikace zadavatelem) do druhého kola.</w:t>
      </w:r>
    </w:p>
    <w:p w:rsidR="000C6EEA" w:rsidRDefault="000C6EEA" w:rsidP="000C6EEA">
      <w:pPr>
        <w:pStyle w:val="02-ODST-2"/>
      </w:pPr>
      <w:r>
        <w:t>Zadavatel může již po tomto kole rozhodnout o výběru nejvhodnější nabídky</w:t>
      </w:r>
      <w:r w:rsidR="009A53DF">
        <w:t xml:space="preserve"> pro jednotlivou část zakázky</w:t>
      </w:r>
      <w:r>
        <w:t xml:space="preserve">.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0C6EEA" w:rsidRDefault="000C6EEA" w:rsidP="000C6EEA">
      <w:pPr>
        <w:pStyle w:val="02-ODST-2"/>
      </w:pPr>
      <w:r>
        <w:t>Hodnocení nabídek může být taktéž provedeno formou elektronické aukce</w:t>
      </w:r>
      <w:r w:rsidR="009A53DF">
        <w:t>, a to pouze pro některou z částí zakázky</w:t>
      </w:r>
      <w:r>
        <w:t>. V takovém případě budou uchazeči o této skutečnosti informováni výzvou, v které bude stanoveno datum konání elektronické aukce a její pravidla.</w:t>
      </w:r>
    </w:p>
    <w:p w:rsidR="000C6EEA" w:rsidRDefault="000C6EEA" w:rsidP="000C6EEA">
      <w:pPr>
        <w:pStyle w:val="02-ODST-2"/>
      </w:pPr>
      <w:r>
        <w:t>Uchazeč, který bude v posledním kole vyhodnocen jako vítězný</w:t>
      </w:r>
      <w:r w:rsidR="009A53DF">
        <w:t xml:space="preserve"> pro příslušnou část zakázky </w:t>
      </w:r>
      <w:r>
        <w:t>, bude vyzván k podpisu smlouvy</w:t>
      </w:r>
      <w:r w:rsidR="009A53DF">
        <w:t xml:space="preserve"> vztahující se k příslušné části zakázky</w:t>
      </w:r>
      <w:r>
        <w:t>.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6306E3" w:rsidRDefault="006306E3" w:rsidP="006306E3">
      <w:pPr>
        <w:pStyle w:val="Prosttext"/>
        <w:jc w:val="both"/>
        <w:rPr>
          <w:rFonts w:ascii="Arial" w:hAnsi="Arial" w:cs="Arial"/>
        </w:rPr>
      </w:pPr>
      <w:r w:rsidRPr="00CA5B3D">
        <w:rPr>
          <w:rFonts w:ascii="Arial" w:hAnsi="Arial" w:cs="Arial"/>
        </w:rPr>
        <w:t>.</w:t>
      </w:r>
    </w:p>
    <w:p w:rsidR="00DD789D" w:rsidRDefault="00DD789D" w:rsidP="00DD789D">
      <w:pPr>
        <w:pStyle w:val="01-L"/>
      </w:pPr>
      <w:r>
        <w:t>Podmínky a požadavky na zpracování nabídky</w:t>
      </w:r>
    </w:p>
    <w:p w:rsidR="00DD789D" w:rsidRPr="00FF5FE7" w:rsidRDefault="00DD789D" w:rsidP="00DD789D">
      <w:pPr>
        <w:pStyle w:val="02-ODST-2"/>
        <w:rPr>
          <w:b/>
        </w:rPr>
      </w:pPr>
      <w:r w:rsidRPr="00FF5FE7">
        <w:rPr>
          <w:b/>
        </w:rPr>
        <w:t>Zadavatel požaduje, aby nabídka splňovala následující požadavky:</w:t>
      </w:r>
    </w:p>
    <w:p w:rsidR="00DD789D" w:rsidRDefault="00DD789D" w:rsidP="00DD789D">
      <w:pPr>
        <w:pStyle w:val="05-ODST-3"/>
      </w:pPr>
      <w:r>
        <w:t>Nabídka musí být předložena v českém jazyce.</w:t>
      </w:r>
    </w:p>
    <w:p w:rsidR="00DD789D" w:rsidRDefault="00DD789D" w:rsidP="00DD789D">
      <w:pPr>
        <w:pStyle w:val="05-ODST-3"/>
      </w:pPr>
      <w:r>
        <w:t xml:space="preserve">Nabídka nebude obsahovat přepisy a opravy, které by mohly zadavatele uvést v omyl. </w:t>
      </w:r>
    </w:p>
    <w:p w:rsidR="00DD789D" w:rsidRDefault="00DD789D" w:rsidP="00DD789D">
      <w:pPr>
        <w:pStyle w:val="05-ODST-3"/>
      </w:pPr>
      <w:r>
        <w:t>Nabídka bude svázána způsobem zabraňujícím neoprávněné manipulaci.</w:t>
      </w:r>
    </w:p>
    <w:p w:rsidR="000F3C3F" w:rsidRDefault="000F3C3F" w:rsidP="00DD789D">
      <w:pPr>
        <w:pStyle w:val="05-ODST-3"/>
      </w:pPr>
      <w:r>
        <w:t>Veškerá prohlášení, která jsou součástí nabídky a stejně tak i návrh smlouvy a  nabídka bude podepsána osobou oprávněnou jednat za uchazeče. V případě, že prohlášení nebo návrh smlouvy anebo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0F3C3F" w:rsidRDefault="000F3C3F" w:rsidP="00DD789D"/>
    <w:p w:rsidR="005A4D3D" w:rsidRPr="00981CA1" w:rsidRDefault="005A4D3D" w:rsidP="00981CA1">
      <w:pPr>
        <w:pStyle w:val="02-ODST-2"/>
        <w:rPr>
          <w:b/>
        </w:rPr>
      </w:pPr>
      <w:r w:rsidRPr="00981CA1">
        <w:rPr>
          <w:b/>
        </w:rPr>
        <w:t xml:space="preserve"> Podmínky a požadavky na zpracování nabídky</w:t>
      </w:r>
    </w:p>
    <w:p w:rsidR="005A4D3D" w:rsidRDefault="005A4D3D" w:rsidP="005A4D3D">
      <w:r>
        <w:t>Dodavatel zpracuje svou nabídku způsobem níže uvedeným:</w:t>
      </w:r>
    </w:p>
    <w:p w:rsidR="005A4D3D" w:rsidRDefault="005A4D3D" w:rsidP="00981CA1">
      <w:pPr>
        <w:pStyle w:val="05-ODST-3"/>
      </w:pPr>
      <w:r>
        <w:t>Krycí list nabídky (vzor krycího listu je přílohou č.</w:t>
      </w:r>
      <w:r w:rsidR="00471D5C">
        <w:t xml:space="preserve"> </w:t>
      </w:r>
      <w:r w:rsidR="00C949BF">
        <w:t>2</w:t>
      </w:r>
      <w:r w:rsidR="00471D5C">
        <w:t xml:space="preserve"> této ZD</w:t>
      </w:r>
      <w:r>
        <w:t>)</w:t>
      </w:r>
    </w:p>
    <w:p w:rsidR="005A4D3D" w:rsidRDefault="005A4D3D" w:rsidP="00981CA1">
      <w:pPr>
        <w:pStyle w:val="05-ODST-3"/>
      </w:pPr>
      <w:r>
        <w:t>Uchazeč prokáže splnění profesních kvalifikačních předpokladů</w:t>
      </w:r>
    </w:p>
    <w:p w:rsidR="005A4D3D" w:rsidRDefault="005A4D3D" w:rsidP="00981CA1">
      <w:pPr>
        <w:pStyle w:val="09-BODY"/>
      </w:pPr>
      <w:r>
        <w:t>výpisem z obchodního rejstříku, pokud je v něm zapsán, či výpisem z jiné obdobné evidence, pokud je v ní zapsán, ne starší než 90 dnů od data jeho vydání; v prosté kopii</w:t>
      </w:r>
    </w:p>
    <w:p w:rsidR="005A4D3D" w:rsidRDefault="005A4D3D" w:rsidP="00981CA1">
      <w:pPr>
        <w:pStyle w:val="09-BODY"/>
      </w:pPr>
      <w:r>
        <w:t xml:space="preserve">dokladem o oprávnění k podnikání v rozsahu odpovídajícím předmětu </w:t>
      </w:r>
      <w:r w:rsidR="000B6E0E">
        <w:t>plnění</w:t>
      </w:r>
      <w:r>
        <w:t>, zejména doklad prokazující příslušné živnostenské oprávnění či licenci; v prosté kopii.</w:t>
      </w:r>
    </w:p>
    <w:p w:rsidR="005A4D3D" w:rsidRDefault="005A4D3D" w:rsidP="00981CA1">
      <w:pPr>
        <w:pStyle w:val="05-ODST-3"/>
      </w:pPr>
      <w:r>
        <w:t xml:space="preserve">Cenová nabídka zpracovaná dle článku 4 této </w:t>
      </w:r>
      <w:r w:rsidR="00916E89">
        <w:t>ZD</w:t>
      </w:r>
      <w:r w:rsidR="00315F6A">
        <w:t xml:space="preserve"> </w:t>
      </w:r>
    </w:p>
    <w:p w:rsidR="005A4D3D" w:rsidRDefault="005A4D3D" w:rsidP="00981CA1">
      <w:pPr>
        <w:pStyle w:val="05-ODST-3"/>
      </w:pPr>
      <w:r>
        <w:t>Prohlášení o způsobu zajištění případných subdodávek a doložením seznamu subdodavatel</w:t>
      </w:r>
      <w:r w:rsidR="001C01B3">
        <w:t>ů</w:t>
      </w:r>
      <w:r>
        <w:t xml:space="preserve"> včetně prokázání jejich profesních kvalifikačních předpokladů</w:t>
      </w:r>
      <w:r w:rsidR="001C01B3">
        <w:t xml:space="preserve"> (ve stejném rozsahu jak je uvedeno v odst. 6.2.2.)</w:t>
      </w:r>
    </w:p>
    <w:p w:rsidR="005A4D3D" w:rsidRDefault="005A4D3D" w:rsidP="00981CA1">
      <w:pPr>
        <w:pStyle w:val="05-ODST-3"/>
      </w:pPr>
      <w:r>
        <w:t xml:space="preserve">Podepsaný návrh rámcové </w:t>
      </w:r>
      <w:r w:rsidR="0044333E">
        <w:t xml:space="preserve">kupní </w:t>
      </w:r>
      <w:r>
        <w:t>smlouvy</w:t>
      </w:r>
      <w:r w:rsidR="001C01B3">
        <w:t xml:space="preserve"> (pro každou z částí, do které podává nabídku)</w:t>
      </w:r>
      <w:r w:rsidR="000F3C3F">
        <w:t>,</w:t>
      </w:r>
      <w:r w:rsidR="00242A2C">
        <w:t xml:space="preserve"> </w:t>
      </w:r>
      <w:r w:rsidR="000F3C3F">
        <w:t>který bude odpovídat závaznému vzoru rámcové kupní smlouvy uvedeném v </w:t>
      </w:r>
      <w:r w:rsidR="000F3C3F" w:rsidRPr="00FA1417">
        <w:t>přílo</w:t>
      </w:r>
      <w:r w:rsidR="000F3C3F">
        <w:t>ze č.</w:t>
      </w:r>
      <w:r w:rsidR="000F3C3F" w:rsidRPr="00FA1417">
        <w:t xml:space="preserve"> 1 této zadávací dokumentace</w:t>
      </w:r>
      <w:r w:rsidR="000F3C3F">
        <w:t xml:space="preserve">. </w:t>
      </w:r>
      <w:r>
        <w:t xml:space="preserve"> </w:t>
      </w:r>
    </w:p>
    <w:p w:rsidR="0044333E" w:rsidRDefault="00C770D5" w:rsidP="00981CA1">
      <w:pPr>
        <w:pStyle w:val="05-ODST-3"/>
      </w:pPr>
      <w:r>
        <w:t>Referenční list o dosud realizovaných zakázkách obdobného charakteru</w:t>
      </w:r>
      <w:r w:rsidR="002E3362">
        <w:t xml:space="preserve"> </w:t>
      </w:r>
    </w:p>
    <w:p w:rsidR="000F3C3F" w:rsidRPr="00E448A4" w:rsidRDefault="000F3C3F" w:rsidP="00ED7B4D">
      <w:pPr>
        <w:pStyle w:val="05-ODST-3"/>
      </w:pPr>
      <w:r>
        <w:t>Čestné prohlášení že uchazeč je svou předloženou nabídkou vázán po celou dobu zadávací lhůty podepsané osobou oprávněnou jednat za uchazeče.</w:t>
      </w:r>
    </w:p>
    <w:p w:rsidR="005A4D3D" w:rsidRDefault="005A4D3D" w:rsidP="00981CA1">
      <w:pPr>
        <w:pStyle w:val="05-ODST-3"/>
      </w:pPr>
      <w:r>
        <w:lastRenderedPageBreak/>
        <w:t xml:space="preserve">Prohlášení, že uchazeč zachová mlčenlivost o všech skutečnostech, které nabyl na základě těchto zadávacích podmínek a takto nabyté údaje použije pouze pro zpracování nabídky </w:t>
      </w:r>
      <w:r w:rsidR="000E46DC">
        <w:t>k této zakázce</w:t>
      </w:r>
      <w:r>
        <w:t>. Prohlášení bude podepsané osobou oprávněnou jednat za uchazeče.</w:t>
      </w:r>
    </w:p>
    <w:p w:rsidR="005A4D3D" w:rsidRDefault="005A4D3D" w:rsidP="00981CA1">
      <w:pPr>
        <w:pStyle w:val="05-ODST-3"/>
      </w:pPr>
      <w:r>
        <w:t>Uchazeč předloží údaj, v jaké výši může poskytnout své služby k započtení náhradního plnění dle § 81 odst. 3 zákona č. 435/2004 Sb., o zaměstnanosti, v platném znění</w:t>
      </w:r>
      <w:r w:rsidR="00D44391">
        <w:t>, a to za každý kalendářní rok trvání rámcové smlouvy.</w:t>
      </w:r>
      <w:r>
        <w:t xml:space="preserve"> Pokud uchazeč takový údaj předloží, bude tento pro uchazeče závazný a bude jím taktéž zapracován v předloženém návrhu rámcové smlouvy.</w:t>
      </w:r>
    </w:p>
    <w:p w:rsidR="005A4D3D" w:rsidRDefault="005A4D3D" w:rsidP="00981CA1">
      <w:pPr>
        <w:pStyle w:val="05-ODST-3"/>
      </w:pPr>
      <w:r>
        <w:t>Ostatní doklady, podmínky a požadavky vyžadované zadavatelem, které se vztahují k předmětu zakázky</w:t>
      </w:r>
    </w:p>
    <w:p w:rsidR="005A4D3D" w:rsidRDefault="005A4D3D" w:rsidP="005700BF">
      <w:pPr>
        <w:pStyle w:val="05-ODST-3"/>
      </w:pPr>
      <w:r>
        <w:t>Nabídka bude podepsána osobou (-ami) oprávněnou (-nými) jednat</w:t>
      </w:r>
      <w:r w:rsidR="00C5462D">
        <w:t xml:space="preserve"> </w:t>
      </w:r>
      <w:r>
        <w:t>za dodavatele.</w:t>
      </w:r>
    </w:p>
    <w:p w:rsidR="005A4D3D" w:rsidRDefault="005A4D3D" w:rsidP="00312C4F">
      <w:pPr>
        <w:pStyle w:val="01-L"/>
      </w:pPr>
      <w:r>
        <w:t>Jiné požadavky zadavatele</w:t>
      </w:r>
    </w:p>
    <w:p w:rsidR="00FF6F27" w:rsidRDefault="005A4D3D" w:rsidP="00FF6F27">
      <w:pPr>
        <w:pStyle w:val="02-ODST-2"/>
      </w:pPr>
      <w:r>
        <w:t xml:space="preserve">    </w:t>
      </w:r>
      <w:r w:rsidR="00FF6F27">
        <w:t>Další požadavky zadavatele k výběrovému řízení</w:t>
      </w:r>
    </w:p>
    <w:p w:rsidR="00FF6F27" w:rsidRDefault="00FF6F27" w:rsidP="00FF6F27">
      <w:pPr>
        <w:pStyle w:val="05-ODST-3"/>
      </w:pPr>
      <w:r>
        <w:t>Uchazeč může podat pouze jednu nabídku.</w:t>
      </w:r>
    </w:p>
    <w:p w:rsidR="00FF6F27" w:rsidRDefault="00FF6F27" w:rsidP="00FF6F27">
      <w:pPr>
        <w:pStyle w:val="05-ODST-3"/>
      </w:pPr>
      <w:r>
        <w:t>Zadavatel nepřipouští řešení jinou variantou, než je uvedeno v zadávací dokumentaci. Žádná osoba (dodavatel) se nesmí zúčastnit tohoto výběrového řízení jako uchazeč více než jednou.</w:t>
      </w:r>
    </w:p>
    <w:p w:rsidR="00FF6F27" w:rsidRDefault="00FF6F27" w:rsidP="00FF6F27">
      <w:pPr>
        <w:pStyle w:val="05-ODST-3"/>
      </w:pPr>
      <w:r>
        <w:t>V případě, že vznikne rozpor mezi údaji o zakázce obsaženými v různých částech zadávací dokumentace, jsou pro zpracování nabídky podstatné údaje obsažené v návrhu smlouvy o dílo a ve všeobecných obchodních podmínkách, které jsou k tomuto návrhu přiloženy,  viz příloha č. 1 této zadávací dokumentace.</w:t>
      </w:r>
    </w:p>
    <w:p w:rsidR="00FF6F27" w:rsidRDefault="00FF6F27" w:rsidP="00FF6F27">
      <w:pPr>
        <w:pStyle w:val="05-ODST-3"/>
      </w:pPr>
      <w:r>
        <w:t>Náklady uchazečů spojené s účastí ve výběrovém řízení zadavatel nehradí.</w:t>
      </w:r>
    </w:p>
    <w:p w:rsidR="00FF6F27" w:rsidRDefault="00FF6F27" w:rsidP="00FF6F27">
      <w:pPr>
        <w:pStyle w:val="05-ODST-3"/>
      </w:pPr>
      <w:r>
        <w:t xml:space="preserve">Zadavatel si nevyhrazuje právo požadovat úhradu nákladů souvisejících s poskytnutím zadávací dokumentace. </w:t>
      </w:r>
    </w:p>
    <w:p w:rsidR="00FF6F27" w:rsidRDefault="00FF6F27" w:rsidP="00FF6F27">
      <w:pPr>
        <w:pStyle w:val="05-ODST-3"/>
      </w:pPr>
      <w:r>
        <w:t>Nabídky nebudou uchazečům vráceny a zůstávají majetkem zadavatele.</w:t>
      </w:r>
    </w:p>
    <w:p w:rsidR="00FF6F27" w:rsidRDefault="00FF6F27" w:rsidP="00FF6F27">
      <w:pPr>
        <w:pStyle w:val="05-ODST-3"/>
      </w:pPr>
      <w:r>
        <w:t>Nabídky, které budou doručeny po uplynutí lhůty pro podání nabídek, zadavatel nebude otevírat, a tedy ani posuzovat a hodnotit.</w:t>
      </w:r>
    </w:p>
    <w:p w:rsidR="00FF6F27" w:rsidRDefault="00FF6F27" w:rsidP="00FF6F27">
      <w:pPr>
        <w:pStyle w:val="05-ODST-3"/>
      </w:pPr>
      <w:r>
        <w:t>Pokud nabídka nebude úplná nebo v ní nebudou obsaženy veškeré doklady a informace stanovené touto zadávací dokumentací, vyhrazuje si zadavatel právo nabídku vyřadit.</w:t>
      </w:r>
    </w:p>
    <w:p w:rsidR="00FF6F27" w:rsidRDefault="00FF6F27" w:rsidP="00FF6F27">
      <w:pPr>
        <w:pStyle w:val="05-ODST-3"/>
      </w:pPr>
      <w:r>
        <w:t>Zadavatel si vyhrazuje právo před rozhodnutím o výběru nejvhodnější nabídky ověřit, případně vyjasnit informace deklarované uchazeči v nabídce.</w:t>
      </w:r>
    </w:p>
    <w:p w:rsidR="00FF6F27" w:rsidRDefault="00FF6F27" w:rsidP="00FF6F27">
      <w:pPr>
        <w:pStyle w:val="05-ODST-3"/>
      </w:pPr>
      <w:r>
        <w:t>Zadavatel si vyhrazuje právo v rámci výběrového řízení jednat o všech částech nabídky uchazeče.</w:t>
      </w:r>
    </w:p>
    <w:p w:rsidR="00FF6F27" w:rsidRDefault="00FF6F27" w:rsidP="00FF6F27">
      <w:pPr>
        <w:pStyle w:val="05-ODST-3"/>
      </w:pPr>
      <w:r>
        <w:t>Jednání o nabídkách v rámci výběrového řízení je vedeno písemně prostřednictvím elektronické pošty. Zadavatel si vyhrazuje právo pozvat uchazeče k osobnímu jednání o nabídkách.</w:t>
      </w:r>
    </w:p>
    <w:p w:rsidR="00FF6F27" w:rsidRDefault="00FF6F27" w:rsidP="00FF6F27">
      <w:pPr>
        <w:pStyle w:val="05-ODST-3"/>
      </w:pPr>
      <w:r>
        <w:t xml:space="preserve">Komunikačním jazykem pro veškerá jednání v rámci výběrového řízení je stanovena čeština, nepřipustí-li zadavatel výslovně jinak. </w:t>
      </w:r>
    </w:p>
    <w:p w:rsidR="00FF6F27" w:rsidRDefault="00FF6F27" w:rsidP="00FF6F27">
      <w:pPr>
        <w:pStyle w:val="05-ODST-3"/>
      </w:pPr>
      <w:r>
        <w:t xml:space="preserve">Zadavatel si vyhrazuje právo změny obsahu návrhu smlouvy o dílo, jenž je přílohou této zadávací dokumentace. </w:t>
      </w:r>
    </w:p>
    <w:p w:rsidR="00FF6F27" w:rsidRDefault="00FF6F27" w:rsidP="00FF6F27">
      <w:pPr>
        <w:pStyle w:val="05-ODST-3"/>
      </w:pPr>
      <w:r>
        <w:t>Zadavatel si vyhrazuje právo kdykoliv v průběhu řízení toto řízení ukončit a zrušit bez udání důvodu, odmítnout všechny nabídky a neuzavřít smlouvu s žádným z uchazečů.</w:t>
      </w:r>
    </w:p>
    <w:p w:rsidR="00FF6F27" w:rsidRDefault="00FF6F27" w:rsidP="00FF6F27">
      <w:pPr>
        <w:pStyle w:val="05-ODST-3"/>
      </w:pPr>
      <w:r w:rsidRPr="0076594C">
        <w:t>Zadavatel upozorňuje, že na základě výzvy k podání nabídek dochází pouze k nezávaznému průzkumu trhu, který není způsobilý založit mu povinnost uzavření jakéhokoliv smluvního vztahu</w:t>
      </w:r>
      <w:r>
        <w:t>.</w:t>
      </w:r>
    </w:p>
    <w:p w:rsidR="00FF6F27" w:rsidRDefault="00FF6F27" w:rsidP="00FF6F27">
      <w:pPr>
        <w:pStyle w:val="05-ODST-3"/>
      </w:pPr>
      <w:r w:rsidRPr="0076594C">
        <w:lastRenderedPageBreak/>
        <w:t>Zadavatel oznámí výběr nejvhodnější nabídky všem uchazečům, kteří podali nabídku. Zadavatel výslovně stanoví, že přijetím nabídky a obdržením rozhodnutí o výběru nejvhodnější nabídky nedochází k uzavření smlouvy</w:t>
      </w:r>
      <w:r>
        <w:t>.</w:t>
      </w:r>
    </w:p>
    <w:p w:rsidR="00FF6F27" w:rsidRDefault="00FF6F27" w:rsidP="00FF6F27">
      <w:pPr>
        <w:pStyle w:val="05-ODST-3"/>
      </w:pPr>
      <w:r w:rsidRPr="0076594C">
        <w:t>V souladu s ust.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w:t>
      </w:r>
      <w:r w:rsidRPr="0076594C">
        <w:t>nezakládá povinnost zadavatele takovou odchylku nebo dodatek akceptovat</w:t>
      </w:r>
      <w:r>
        <w:t>.</w:t>
      </w:r>
    </w:p>
    <w:p w:rsidR="00FF6F27" w:rsidRDefault="00FF6F27" w:rsidP="00FF6F27">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5A4D3D" w:rsidRDefault="005F1750" w:rsidP="00312C4F">
      <w:pPr>
        <w:pStyle w:val="01-L"/>
      </w:pPr>
      <w:r>
        <w:t xml:space="preserve">Výběrové </w:t>
      </w:r>
      <w:r w:rsidR="005A4D3D">
        <w:t>řízení</w:t>
      </w:r>
    </w:p>
    <w:p w:rsidR="00DC6179" w:rsidRPr="00312C4F" w:rsidRDefault="00DC6179" w:rsidP="00DC6179">
      <w:pPr>
        <w:pStyle w:val="02-ODST-2"/>
        <w:rPr>
          <w:b/>
        </w:rPr>
      </w:pPr>
      <w:r w:rsidRPr="00312C4F">
        <w:rPr>
          <w:b/>
        </w:rPr>
        <w:t xml:space="preserve">Zahájení </w:t>
      </w:r>
      <w:r>
        <w:rPr>
          <w:b/>
        </w:rPr>
        <w:t>výběrového</w:t>
      </w:r>
      <w:r w:rsidRPr="00312C4F">
        <w:rPr>
          <w:b/>
        </w:rPr>
        <w:t xml:space="preserve"> řízení</w:t>
      </w:r>
    </w:p>
    <w:p w:rsidR="00DC6179" w:rsidRDefault="00DC6179" w:rsidP="00DC6179">
      <w:r w:rsidRPr="00DC6179">
        <w:t>Výběrové řízení je zahájeno uveřejněním zadávací dokumentace, včetně všech příloh na profilu společnosti ČEPRO, a.s.:  https://www.softender.cz/home/profil/992824</w:t>
      </w:r>
      <w:r>
        <w:t>.</w:t>
      </w:r>
      <w:r w:rsidRPr="00DC6179">
        <w:t xml:space="preserve"> </w:t>
      </w:r>
    </w:p>
    <w:p w:rsidR="00DC6179" w:rsidRDefault="00DC6179" w:rsidP="00DC6179">
      <w:r>
        <w:t>Dodavatel je oprávněn požadovat po zadavateli písemně dodatečné informace k zadávacím podmínkám. Písemná žádost musí být zadavateli doručena nejpozději 5 dnů před uplynutím lhůty pro podání nabídek.</w:t>
      </w:r>
    </w:p>
    <w:p w:rsidR="00DC6179" w:rsidRDefault="00DC6179" w:rsidP="00DC6179"/>
    <w:p w:rsidR="00DC6179" w:rsidRPr="00312C4F" w:rsidRDefault="00DC6179" w:rsidP="00DC6179">
      <w:pPr>
        <w:pStyle w:val="02-ODST-2"/>
        <w:rPr>
          <w:b/>
        </w:rPr>
      </w:pPr>
      <w:r w:rsidRPr="00312C4F">
        <w:rPr>
          <w:b/>
        </w:rPr>
        <w:t>Místo, způsob a lhůta k podávání nabídek</w:t>
      </w:r>
    </w:p>
    <w:p w:rsidR="00036328" w:rsidRDefault="00036328" w:rsidP="00DC6179"/>
    <w:p w:rsidR="00036328" w:rsidRPr="00723B54" w:rsidRDefault="00036328" w:rsidP="00036328">
      <w:pPr>
        <w:rPr>
          <w:b/>
          <w:color w:val="FF0000"/>
          <w:u w:val="single"/>
        </w:rPr>
      </w:pPr>
      <w:r>
        <w:t xml:space="preserve">Nabídka bude podána písemně v elektronické verzi </w:t>
      </w:r>
      <w:r w:rsidRPr="00723B54">
        <w:rPr>
          <w:b/>
          <w:color w:val="FF0000"/>
          <w:u w:val="single"/>
        </w:rPr>
        <w:t>prostřednictvím elektronického nástroje</w:t>
      </w:r>
    </w:p>
    <w:p w:rsidR="00036328" w:rsidRDefault="00036328" w:rsidP="00036328">
      <w:r>
        <w:t>(případně  v listinné podobě 1x originál,  1x kopie nabídky a 1x elektronicky na CD/DVD/USB)</w:t>
      </w:r>
    </w:p>
    <w:p w:rsidR="00036328" w:rsidRDefault="00036328" w:rsidP="00036328">
      <w:r>
        <w:t xml:space="preserve">Nabídka v elektronické podobě bude podána prostřednictvím profilu zadavatele na adrese https://www.softender.cz/home/profil/992824 a bude označena názvem zakázky „Dodávky segmentů pro </w:t>
      </w:r>
      <w:r w:rsidRPr="0039532D">
        <w:t xml:space="preserve">ČS </w:t>
      </w:r>
      <w:proofErr w:type="spellStart"/>
      <w:r w:rsidRPr="0039532D">
        <w:t>EuroOil</w:t>
      </w:r>
      <w:proofErr w:type="spellEnd"/>
      <w:r>
        <w:t xml:space="preserve">“  a </w:t>
      </w:r>
      <w:proofErr w:type="spellStart"/>
      <w:r>
        <w:t>evid</w:t>
      </w:r>
      <w:proofErr w:type="spellEnd"/>
      <w:r>
        <w:t>. č. 011/15/OCN.</w:t>
      </w:r>
    </w:p>
    <w:p w:rsidR="00036328" w:rsidRDefault="00036328" w:rsidP="00036328">
      <w:r>
        <w:t xml:space="preserve">Nabídka dodavatele v listinné podobě bude podána na adresu sídla zadavatele uvedené v čl. 1.1 této zadávací dokumentace v řádně uzavřené obálce, opatřené na přelepu razítkem a na přední straně označené „NEOTVÍRAT! VÝBĚROVÉ ŘÍZENÍ č. 011/15/OCN „Dodávky segmentů pro </w:t>
      </w:r>
      <w:r w:rsidRPr="0039532D">
        <w:t xml:space="preserve">ČS </w:t>
      </w:r>
      <w:proofErr w:type="spellStart"/>
      <w:r w:rsidRPr="0039532D">
        <w:t>EuroOil</w:t>
      </w:r>
      <w:proofErr w:type="spellEnd"/>
      <w:r>
        <w:t>“.</w:t>
      </w:r>
    </w:p>
    <w:p w:rsidR="00036328" w:rsidRPr="00C178C3" w:rsidRDefault="00036328" w:rsidP="00036328">
      <w:pPr>
        <w:jc w:val="center"/>
        <w:rPr>
          <w:b/>
        </w:rPr>
      </w:pPr>
      <w:r w:rsidRPr="00C178C3">
        <w:rPr>
          <w:b/>
        </w:rPr>
        <w:t>Nabídka v elektronické nebo v listinné verzi musí být dodavatelem podána</w:t>
      </w:r>
    </w:p>
    <w:p w:rsidR="00036328" w:rsidRDefault="00036328" w:rsidP="00036328">
      <w:pPr>
        <w:jc w:val="center"/>
        <w:rPr>
          <w:b/>
        </w:rPr>
      </w:pPr>
      <w:r w:rsidRPr="00C178C3">
        <w:rPr>
          <w:b/>
        </w:rPr>
        <w:t>ve lhůtě nejpozději do</w:t>
      </w:r>
      <w:r>
        <w:rPr>
          <w:b/>
        </w:rPr>
        <w:t xml:space="preserve"> 5.2.2015 </w:t>
      </w:r>
      <w:r w:rsidRPr="00C178C3">
        <w:rPr>
          <w:b/>
        </w:rPr>
        <w:t>do 10 hodin.</w:t>
      </w:r>
    </w:p>
    <w:p w:rsidR="00036328" w:rsidRPr="00C178C3" w:rsidRDefault="00036328" w:rsidP="00036328">
      <w:pPr>
        <w:jc w:val="center"/>
        <w:rPr>
          <w:b/>
        </w:rPr>
      </w:pPr>
    </w:p>
    <w:p w:rsidR="00036328" w:rsidRDefault="00036328" w:rsidP="00036328">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263163" w:rsidRDefault="00263163" w:rsidP="00263163"/>
    <w:p w:rsidR="00263163" w:rsidRPr="00AA5F3B" w:rsidRDefault="00263163" w:rsidP="00263163">
      <w:pPr>
        <w:rPr>
          <w:b/>
        </w:rPr>
      </w:pPr>
      <w:r w:rsidRPr="00AA5F3B">
        <w:rPr>
          <w:b/>
        </w:rPr>
        <w:t>8.</w:t>
      </w:r>
      <w:r w:rsidR="00AA5F3B" w:rsidRPr="00AA5F3B">
        <w:rPr>
          <w:b/>
        </w:rPr>
        <w:t>3</w:t>
      </w:r>
      <w:r w:rsidRPr="00AA5F3B">
        <w:rPr>
          <w:b/>
        </w:rPr>
        <w:t>.</w:t>
      </w:r>
      <w:r w:rsidRPr="00AA5F3B">
        <w:rPr>
          <w:b/>
        </w:rPr>
        <w:tab/>
        <w:t>Zadávací lhůta</w:t>
      </w:r>
    </w:p>
    <w:p w:rsidR="00263163" w:rsidRDefault="00263163" w:rsidP="00263163">
      <w:r>
        <w:t>Zadávací lhůta, po kterou jsou uchazeči vázáni svými předloženými nabídkami, se stanovuje ve lhůtě 90 dnů ode dne skončení lhůty pro podání nabídek.</w:t>
      </w:r>
    </w:p>
    <w:p w:rsidR="00326E12" w:rsidRDefault="00326E12" w:rsidP="00263163"/>
    <w:p w:rsidR="00326E12" w:rsidRDefault="00326E12" w:rsidP="00263163"/>
    <w:p w:rsidR="00326E12" w:rsidRDefault="00326E12" w:rsidP="00263163"/>
    <w:p w:rsidR="00326E12" w:rsidRDefault="00326E12" w:rsidP="00263163"/>
    <w:p w:rsidR="00326E12" w:rsidRDefault="00326E12" w:rsidP="00263163"/>
    <w:p w:rsidR="005A4D3D" w:rsidRDefault="005A4D3D" w:rsidP="00B45417">
      <w:pPr>
        <w:pStyle w:val="01-L"/>
      </w:pPr>
      <w:r>
        <w:lastRenderedPageBreak/>
        <w:t>Přílohy</w:t>
      </w:r>
    </w:p>
    <w:p w:rsidR="005A4D3D" w:rsidRDefault="005A4D3D" w:rsidP="005A4D3D">
      <w:r>
        <w:t xml:space="preserve">       Nedílnou součástí této zadávací dokumentace jsou níže uvedené přílohy:</w:t>
      </w:r>
    </w:p>
    <w:p w:rsidR="005A4D3D" w:rsidRDefault="005A4D3D" w:rsidP="005A4D3D">
      <w:r>
        <w:t xml:space="preserve">       Příloha č.1 –    </w:t>
      </w:r>
      <w:r w:rsidR="00F96748">
        <w:t xml:space="preserve"> </w:t>
      </w:r>
      <w:r w:rsidR="002E36AF">
        <w:t>závazný n</w:t>
      </w:r>
      <w:r w:rsidR="00471D5C">
        <w:t>ávrh r</w:t>
      </w:r>
      <w:r w:rsidR="00F96748">
        <w:t>ámcov</w:t>
      </w:r>
      <w:r w:rsidR="00471D5C">
        <w:t>é</w:t>
      </w:r>
      <w:r w:rsidR="00F96748">
        <w:t xml:space="preserve"> smlouv</w:t>
      </w:r>
      <w:r w:rsidR="00471D5C">
        <w:t>y</w:t>
      </w:r>
      <w:r w:rsidR="00F96748">
        <w:t xml:space="preserve"> </w:t>
      </w:r>
    </w:p>
    <w:p w:rsidR="000E46DC" w:rsidRDefault="000E46DC" w:rsidP="00475D98">
      <w:pPr>
        <w:ind w:left="284"/>
      </w:pPr>
      <w:r>
        <w:t xml:space="preserve">  Příloha č. 2 – </w:t>
      </w:r>
      <w:r w:rsidR="009D3A4E">
        <w:t xml:space="preserve">  </w:t>
      </w:r>
      <w:r w:rsidR="00F96748">
        <w:t xml:space="preserve"> </w:t>
      </w:r>
      <w:r w:rsidR="002E36AF">
        <w:t xml:space="preserve">vzor </w:t>
      </w:r>
      <w:r w:rsidR="00F96748">
        <w:t>Krycí</w:t>
      </w:r>
      <w:r w:rsidR="002E36AF">
        <w:t>ho</w:t>
      </w:r>
      <w:r w:rsidR="00F96748">
        <w:t xml:space="preserve"> list</w:t>
      </w:r>
      <w:r w:rsidR="002E36AF">
        <w:t>u</w:t>
      </w:r>
      <w:r w:rsidR="00471D5C">
        <w:t xml:space="preserve"> nabídky</w:t>
      </w:r>
    </w:p>
    <w:p w:rsidR="00F96748" w:rsidRDefault="00F96748" w:rsidP="00475D98">
      <w:pPr>
        <w:ind w:left="284"/>
      </w:pPr>
      <w:r>
        <w:t xml:space="preserve">  </w:t>
      </w:r>
    </w:p>
    <w:p w:rsidR="005A4D3D" w:rsidRDefault="005A4D3D" w:rsidP="005A4D3D">
      <w:r>
        <w:t xml:space="preserve">       </w:t>
      </w:r>
    </w:p>
    <w:p w:rsidR="005A4D3D" w:rsidRDefault="005A4D3D" w:rsidP="005A4D3D"/>
    <w:p w:rsidR="005A4D3D" w:rsidRDefault="005A4D3D" w:rsidP="005A4D3D">
      <w:r>
        <w:t xml:space="preserve">V Praze dne </w:t>
      </w:r>
      <w:r w:rsidR="00B04204">
        <w:t xml:space="preserve"> </w:t>
      </w:r>
      <w:r w:rsidR="00326E12">
        <w:t xml:space="preserve">27. </w:t>
      </w:r>
      <w:r w:rsidR="00A83893">
        <w:t>1.</w:t>
      </w:r>
      <w:r w:rsidR="00326E12">
        <w:t xml:space="preserve"> </w:t>
      </w:r>
      <w:r w:rsidR="00A83893">
        <w:t>2015</w:t>
      </w:r>
    </w:p>
    <w:p w:rsidR="005A4D3D" w:rsidRDefault="005A4D3D" w:rsidP="005A4D3D">
      <w:r>
        <w:t>Lenka Hošková</w:t>
      </w:r>
    </w:p>
    <w:p w:rsidR="005A4D3D" w:rsidRDefault="005A4D3D" w:rsidP="005A4D3D">
      <w:r>
        <w:t>centrální nákup</w:t>
      </w:r>
      <w:r w:rsidR="00B45417">
        <w:t>, ČEPRO, a.s.</w:t>
      </w:r>
    </w:p>
    <w:sectPr w:rsidR="005A4D3D">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68D" w:rsidRDefault="0035568D">
      <w:r>
        <w:separator/>
      </w:r>
    </w:p>
  </w:endnote>
  <w:endnote w:type="continuationSeparator" w:id="0">
    <w:p w:rsidR="0035568D" w:rsidRDefault="00355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0E7A4593" wp14:editId="03CBBF25">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61E39">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61E39">
      <w:rPr>
        <w:rStyle w:val="slostrnky"/>
        <w:noProof/>
      </w:rPr>
      <w:t>9</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68D" w:rsidRDefault="0035568D">
      <w:r>
        <w:separator/>
      </w:r>
    </w:p>
  </w:footnote>
  <w:footnote w:type="continuationSeparator" w:id="0">
    <w:p w:rsidR="0035568D" w:rsidRDefault="00355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
    <w:nsid w:val="2383027F"/>
    <w:multiLevelType w:val="hybridMultilevel"/>
    <w:tmpl w:val="0428BE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72371B1"/>
    <w:multiLevelType w:val="hybridMultilevel"/>
    <w:tmpl w:val="DF58EFF0"/>
    <w:lvl w:ilvl="0" w:tplc="9C0CE668">
      <w:numFmt w:val="bullet"/>
      <w:lvlText w:val="–"/>
      <w:lvlJc w:val="left"/>
      <w:pPr>
        <w:ind w:left="928" w:hanging="360"/>
      </w:pPr>
      <w:rPr>
        <w:rFonts w:ascii="Arial" w:eastAsia="Times New Roman" w:hAnsi="Arial" w:cs="Aria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B803662"/>
    <w:multiLevelType w:val="hybridMultilevel"/>
    <w:tmpl w:val="2862A18E"/>
    <w:lvl w:ilvl="0" w:tplc="8430909C">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nsid w:val="6504202F"/>
    <w:multiLevelType w:val="multilevel"/>
    <w:tmpl w:val="7E4EFDAE"/>
    <w:lvl w:ilvl="0">
      <w:start w:val="1"/>
      <w:numFmt w:val="ordinal"/>
      <w:pStyle w:val="01-L"/>
      <w:suff w:val="space"/>
      <w:lvlText w:val="Čl. %1"/>
      <w:lvlJc w:val="left"/>
      <w:pPr>
        <w:ind w:left="1021"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3"/>
  </w:num>
  <w:num w:numId="2">
    <w:abstractNumId w:val="6"/>
  </w:num>
  <w:num w:numId="3">
    <w:abstractNumId w:val="7"/>
  </w:num>
  <w:num w:numId="4">
    <w:abstractNumId w:val="1"/>
  </w:num>
  <w:num w:numId="5">
    <w:abstractNumId w:val="0"/>
  </w:num>
  <w:num w:numId="6">
    <w:abstractNumId w:val="2"/>
  </w:num>
  <w:num w:numId="7">
    <w:abstractNumId w:val="4"/>
  </w:num>
  <w:num w:numId="8">
    <w:abstractNumId w:val="6"/>
    <w:lvlOverride w:ilvl="0">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96C"/>
    <w:rsid w:val="0000092A"/>
    <w:rsid w:val="00001891"/>
    <w:rsid w:val="000128E1"/>
    <w:rsid w:val="00024AB8"/>
    <w:rsid w:val="000275D3"/>
    <w:rsid w:val="00031D6F"/>
    <w:rsid w:val="0003456C"/>
    <w:rsid w:val="00036328"/>
    <w:rsid w:val="000368C2"/>
    <w:rsid w:val="00040B1B"/>
    <w:rsid w:val="00072850"/>
    <w:rsid w:val="00084636"/>
    <w:rsid w:val="000958BE"/>
    <w:rsid w:val="000B6E0E"/>
    <w:rsid w:val="000C2B43"/>
    <w:rsid w:val="000C4A8D"/>
    <w:rsid w:val="000C6EEA"/>
    <w:rsid w:val="000D19D8"/>
    <w:rsid w:val="000E125A"/>
    <w:rsid w:val="000E46DC"/>
    <w:rsid w:val="000E71EC"/>
    <w:rsid w:val="000F3C3F"/>
    <w:rsid w:val="000F7BE5"/>
    <w:rsid w:val="00103464"/>
    <w:rsid w:val="00105246"/>
    <w:rsid w:val="0011364C"/>
    <w:rsid w:val="00121017"/>
    <w:rsid w:val="00121190"/>
    <w:rsid w:val="001259DD"/>
    <w:rsid w:val="00133126"/>
    <w:rsid w:val="00135DB6"/>
    <w:rsid w:val="001525CC"/>
    <w:rsid w:val="00185AD1"/>
    <w:rsid w:val="001B1936"/>
    <w:rsid w:val="001B62E9"/>
    <w:rsid w:val="001C01B3"/>
    <w:rsid w:val="001C248A"/>
    <w:rsid w:val="001C32FF"/>
    <w:rsid w:val="001D7D31"/>
    <w:rsid w:val="001E12CE"/>
    <w:rsid w:val="001E44D6"/>
    <w:rsid w:val="001F45D4"/>
    <w:rsid w:val="00206B5B"/>
    <w:rsid w:val="00225234"/>
    <w:rsid w:val="00233EAA"/>
    <w:rsid w:val="0023700B"/>
    <w:rsid w:val="00242A2C"/>
    <w:rsid w:val="0024315D"/>
    <w:rsid w:val="00263163"/>
    <w:rsid w:val="00285547"/>
    <w:rsid w:val="002924FB"/>
    <w:rsid w:val="002A0D35"/>
    <w:rsid w:val="002A4CE2"/>
    <w:rsid w:val="002A5A3D"/>
    <w:rsid w:val="002A7E22"/>
    <w:rsid w:val="002B4A67"/>
    <w:rsid w:val="002B7D20"/>
    <w:rsid w:val="002E3362"/>
    <w:rsid w:val="002E36AF"/>
    <w:rsid w:val="002F3D1B"/>
    <w:rsid w:val="002F629B"/>
    <w:rsid w:val="00304754"/>
    <w:rsid w:val="00312C4F"/>
    <w:rsid w:val="00315F6A"/>
    <w:rsid w:val="00320954"/>
    <w:rsid w:val="00322A1A"/>
    <w:rsid w:val="00326E12"/>
    <w:rsid w:val="0033448E"/>
    <w:rsid w:val="00337F36"/>
    <w:rsid w:val="003514A5"/>
    <w:rsid w:val="0035568D"/>
    <w:rsid w:val="00361E39"/>
    <w:rsid w:val="00363594"/>
    <w:rsid w:val="003828C4"/>
    <w:rsid w:val="00393734"/>
    <w:rsid w:val="0039532D"/>
    <w:rsid w:val="003C4BA1"/>
    <w:rsid w:val="003D12B5"/>
    <w:rsid w:val="003E5BE4"/>
    <w:rsid w:val="00431123"/>
    <w:rsid w:val="0044333E"/>
    <w:rsid w:val="00444FE9"/>
    <w:rsid w:val="00452526"/>
    <w:rsid w:val="00464177"/>
    <w:rsid w:val="00471D5C"/>
    <w:rsid w:val="00475D98"/>
    <w:rsid w:val="0048532D"/>
    <w:rsid w:val="004A1EB2"/>
    <w:rsid w:val="004A3D83"/>
    <w:rsid w:val="004C6189"/>
    <w:rsid w:val="004F5000"/>
    <w:rsid w:val="004F6400"/>
    <w:rsid w:val="00512BEF"/>
    <w:rsid w:val="00513B5C"/>
    <w:rsid w:val="005367A4"/>
    <w:rsid w:val="0054307D"/>
    <w:rsid w:val="0055235C"/>
    <w:rsid w:val="005652B3"/>
    <w:rsid w:val="005656B2"/>
    <w:rsid w:val="005700BF"/>
    <w:rsid w:val="005A4D3D"/>
    <w:rsid w:val="005E3F42"/>
    <w:rsid w:val="005F1750"/>
    <w:rsid w:val="006041D4"/>
    <w:rsid w:val="0061301C"/>
    <w:rsid w:val="006306E3"/>
    <w:rsid w:val="00635D66"/>
    <w:rsid w:val="006369A0"/>
    <w:rsid w:val="00641B3B"/>
    <w:rsid w:val="00645865"/>
    <w:rsid w:val="00652B9F"/>
    <w:rsid w:val="00662260"/>
    <w:rsid w:val="00680F0D"/>
    <w:rsid w:val="006B05A9"/>
    <w:rsid w:val="006C31B7"/>
    <w:rsid w:val="006C6AB0"/>
    <w:rsid w:val="006D245F"/>
    <w:rsid w:val="006D7F9A"/>
    <w:rsid w:val="006E2843"/>
    <w:rsid w:val="007236E1"/>
    <w:rsid w:val="00730188"/>
    <w:rsid w:val="007405AA"/>
    <w:rsid w:val="00741A0A"/>
    <w:rsid w:val="00746725"/>
    <w:rsid w:val="00755EB8"/>
    <w:rsid w:val="00762D32"/>
    <w:rsid w:val="007700B2"/>
    <w:rsid w:val="007829EE"/>
    <w:rsid w:val="0079432F"/>
    <w:rsid w:val="007A1B2C"/>
    <w:rsid w:val="007A35B3"/>
    <w:rsid w:val="007E2B12"/>
    <w:rsid w:val="007E4568"/>
    <w:rsid w:val="007E4C09"/>
    <w:rsid w:val="007E5294"/>
    <w:rsid w:val="00810288"/>
    <w:rsid w:val="00816541"/>
    <w:rsid w:val="00824221"/>
    <w:rsid w:val="00836D7A"/>
    <w:rsid w:val="00847B7D"/>
    <w:rsid w:val="0085496C"/>
    <w:rsid w:val="0085543C"/>
    <w:rsid w:val="00856C41"/>
    <w:rsid w:val="00863497"/>
    <w:rsid w:val="00872A5A"/>
    <w:rsid w:val="008749FF"/>
    <w:rsid w:val="008813DA"/>
    <w:rsid w:val="008857ED"/>
    <w:rsid w:val="008B3F63"/>
    <w:rsid w:val="008C65D7"/>
    <w:rsid w:val="008D7DA9"/>
    <w:rsid w:val="008E3DBD"/>
    <w:rsid w:val="008F05D1"/>
    <w:rsid w:val="008F0ECF"/>
    <w:rsid w:val="00902980"/>
    <w:rsid w:val="009052CB"/>
    <w:rsid w:val="00905D14"/>
    <w:rsid w:val="00916E89"/>
    <w:rsid w:val="00925F72"/>
    <w:rsid w:val="00931633"/>
    <w:rsid w:val="009324C1"/>
    <w:rsid w:val="0095354D"/>
    <w:rsid w:val="00966E45"/>
    <w:rsid w:val="009776E8"/>
    <w:rsid w:val="00981CA1"/>
    <w:rsid w:val="00983613"/>
    <w:rsid w:val="00996EF5"/>
    <w:rsid w:val="009A4B95"/>
    <w:rsid w:val="009A53DF"/>
    <w:rsid w:val="009B41C5"/>
    <w:rsid w:val="009D1D39"/>
    <w:rsid w:val="009D3A4E"/>
    <w:rsid w:val="009D7915"/>
    <w:rsid w:val="009E0CFB"/>
    <w:rsid w:val="009F2E39"/>
    <w:rsid w:val="00A0299D"/>
    <w:rsid w:val="00A13FCA"/>
    <w:rsid w:val="00A24BC3"/>
    <w:rsid w:val="00A25BCF"/>
    <w:rsid w:val="00A34549"/>
    <w:rsid w:val="00A579D9"/>
    <w:rsid w:val="00A62973"/>
    <w:rsid w:val="00A65C2B"/>
    <w:rsid w:val="00A66F74"/>
    <w:rsid w:val="00A83893"/>
    <w:rsid w:val="00AA5F3B"/>
    <w:rsid w:val="00AC065E"/>
    <w:rsid w:val="00AC6214"/>
    <w:rsid w:val="00AC6E7C"/>
    <w:rsid w:val="00AD1383"/>
    <w:rsid w:val="00AE5EED"/>
    <w:rsid w:val="00AF2C80"/>
    <w:rsid w:val="00AF4968"/>
    <w:rsid w:val="00AF710B"/>
    <w:rsid w:val="00B04204"/>
    <w:rsid w:val="00B211B2"/>
    <w:rsid w:val="00B21616"/>
    <w:rsid w:val="00B31DE8"/>
    <w:rsid w:val="00B343A0"/>
    <w:rsid w:val="00B3442F"/>
    <w:rsid w:val="00B45417"/>
    <w:rsid w:val="00B47C25"/>
    <w:rsid w:val="00B51110"/>
    <w:rsid w:val="00B60BBC"/>
    <w:rsid w:val="00B60F67"/>
    <w:rsid w:val="00B6646C"/>
    <w:rsid w:val="00B71539"/>
    <w:rsid w:val="00BA25B2"/>
    <w:rsid w:val="00BB2418"/>
    <w:rsid w:val="00BE3C7F"/>
    <w:rsid w:val="00C03FB5"/>
    <w:rsid w:val="00C13BE1"/>
    <w:rsid w:val="00C20DBF"/>
    <w:rsid w:val="00C317A8"/>
    <w:rsid w:val="00C33C27"/>
    <w:rsid w:val="00C34776"/>
    <w:rsid w:val="00C37D36"/>
    <w:rsid w:val="00C51686"/>
    <w:rsid w:val="00C544B2"/>
    <w:rsid w:val="00C5462D"/>
    <w:rsid w:val="00C5595A"/>
    <w:rsid w:val="00C637D7"/>
    <w:rsid w:val="00C65F93"/>
    <w:rsid w:val="00C74F87"/>
    <w:rsid w:val="00C770D5"/>
    <w:rsid w:val="00C87868"/>
    <w:rsid w:val="00C949BF"/>
    <w:rsid w:val="00CA5FDC"/>
    <w:rsid w:val="00CB737B"/>
    <w:rsid w:val="00CC102D"/>
    <w:rsid w:val="00CC22B4"/>
    <w:rsid w:val="00CC4BC0"/>
    <w:rsid w:val="00CC5D21"/>
    <w:rsid w:val="00CF2CC0"/>
    <w:rsid w:val="00D44391"/>
    <w:rsid w:val="00D44536"/>
    <w:rsid w:val="00D51305"/>
    <w:rsid w:val="00D51382"/>
    <w:rsid w:val="00D56C6F"/>
    <w:rsid w:val="00D57D18"/>
    <w:rsid w:val="00D61A6E"/>
    <w:rsid w:val="00D6488F"/>
    <w:rsid w:val="00D70E31"/>
    <w:rsid w:val="00D778FD"/>
    <w:rsid w:val="00D93152"/>
    <w:rsid w:val="00DA48DE"/>
    <w:rsid w:val="00DA6903"/>
    <w:rsid w:val="00DB1053"/>
    <w:rsid w:val="00DB1A7E"/>
    <w:rsid w:val="00DB56E5"/>
    <w:rsid w:val="00DC1A1C"/>
    <w:rsid w:val="00DC6179"/>
    <w:rsid w:val="00DD789D"/>
    <w:rsid w:val="00DD7D93"/>
    <w:rsid w:val="00DE6774"/>
    <w:rsid w:val="00DF548C"/>
    <w:rsid w:val="00E07FA1"/>
    <w:rsid w:val="00E14112"/>
    <w:rsid w:val="00E17640"/>
    <w:rsid w:val="00E22E4F"/>
    <w:rsid w:val="00E23ABE"/>
    <w:rsid w:val="00E51687"/>
    <w:rsid w:val="00E51F43"/>
    <w:rsid w:val="00E5241C"/>
    <w:rsid w:val="00E52695"/>
    <w:rsid w:val="00E66421"/>
    <w:rsid w:val="00E852B7"/>
    <w:rsid w:val="00E92D53"/>
    <w:rsid w:val="00E93E0D"/>
    <w:rsid w:val="00EB1DB1"/>
    <w:rsid w:val="00EB70F7"/>
    <w:rsid w:val="00ED7B4D"/>
    <w:rsid w:val="00EF54EB"/>
    <w:rsid w:val="00EF5744"/>
    <w:rsid w:val="00F12E7A"/>
    <w:rsid w:val="00F14B9F"/>
    <w:rsid w:val="00F21DB1"/>
    <w:rsid w:val="00F40D49"/>
    <w:rsid w:val="00F601AA"/>
    <w:rsid w:val="00F60926"/>
    <w:rsid w:val="00F61596"/>
    <w:rsid w:val="00F633B0"/>
    <w:rsid w:val="00F73A26"/>
    <w:rsid w:val="00F91A41"/>
    <w:rsid w:val="00F96748"/>
    <w:rsid w:val="00F97935"/>
    <w:rsid w:val="00FB0B0A"/>
    <w:rsid w:val="00FC66D0"/>
    <w:rsid w:val="00FD3902"/>
    <w:rsid w:val="00FD59B5"/>
    <w:rsid w:val="00FE2AD8"/>
    <w:rsid w:val="00FE7545"/>
    <w:rsid w:val="00FF60D4"/>
    <w:rsid w:val="00FF6F27"/>
    <w:rsid w:val="00FF7C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Odkaznakoment">
    <w:name w:val="annotation reference"/>
    <w:basedOn w:val="Standardnpsmoodstavce"/>
    <w:uiPriority w:val="99"/>
    <w:semiHidden/>
    <w:unhideWhenUsed/>
    <w:rsid w:val="004F6400"/>
    <w:rPr>
      <w:sz w:val="16"/>
      <w:szCs w:val="16"/>
    </w:rPr>
  </w:style>
  <w:style w:type="paragraph" w:styleId="Textkomente">
    <w:name w:val="annotation text"/>
    <w:basedOn w:val="Normln"/>
    <w:link w:val="TextkomenteChar"/>
    <w:uiPriority w:val="99"/>
    <w:semiHidden/>
    <w:unhideWhenUsed/>
    <w:rsid w:val="004F6400"/>
  </w:style>
  <w:style w:type="character" w:customStyle="1" w:styleId="TextkomenteChar">
    <w:name w:val="Text komentáře Char"/>
    <w:basedOn w:val="Standardnpsmoodstavce"/>
    <w:link w:val="Textkomente"/>
    <w:uiPriority w:val="99"/>
    <w:semiHidden/>
    <w:rsid w:val="004F6400"/>
  </w:style>
  <w:style w:type="paragraph" w:styleId="Pedmtkomente">
    <w:name w:val="annotation subject"/>
    <w:basedOn w:val="Textkomente"/>
    <w:next w:val="Textkomente"/>
    <w:link w:val="PedmtkomenteChar"/>
    <w:uiPriority w:val="99"/>
    <w:semiHidden/>
    <w:unhideWhenUsed/>
    <w:rsid w:val="004F6400"/>
    <w:rPr>
      <w:b/>
      <w:bCs/>
    </w:rPr>
  </w:style>
  <w:style w:type="character" w:customStyle="1" w:styleId="PedmtkomenteChar">
    <w:name w:val="Předmět komentáře Char"/>
    <w:basedOn w:val="TextkomenteChar"/>
    <w:link w:val="Pedmtkomente"/>
    <w:uiPriority w:val="99"/>
    <w:semiHidden/>
    <w:rsid w:val="004F6400"/>
    <w:rPr>
      <w:b/>
      <w:bCs/>
    </w:rPr>
  </w:style>
  <w:style w:type="paragraph" w:styleId="Textbubliny">
    <w:name w:val="Balloon Text"/>
    <w:basedOn w:val="Normln"/>
    <w:link w:val="TextbublinyChar"/>
    <w:uiPriority w:val="99"/>
    <w:semiHidden/>
    <w:unhideWhenUsed/>
    <w:rsid w:val="004F6400"/>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F6400"/>
    <w:rPr>
      <w:rFonts w:ascii="Tahoma" w:hAnsi="Tahoma" w:cs="Tahoma"/>
      <w:sz w:val="16"/>
      <w:szCs w:val="16"/>
    </w:rPr>
  </w:style>
  <w:style w:type="character" w:styleId="Hypertextovodkaz">
    <w:name w:val="Hyperlink"/>
    <w:uiPriority w:val="99"/>
    <w:rsid w:val="00F14B9F"/>
    <w:rPr>
      <w:color w:val="0000FF"/>
      <w:u w:val="single"/>
    </w:rPr>
  </w:style>
  <w:style w:type="paragraph" w:styleId="Prosttext">
    <w:name w:val="Plain Text"/>
    <w:basedOn w:val="Normln"/>
    <w:link w:val="ProsttextChar"/>
    <w:uiPriority w:val="99"/>
    <w:rsid w:val="006306E3"/>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6306E3"/>
    <w:rPr>
      <w:rFonts w:ascii="Courier New" w:hAnsi="Courier New" w:cs="Courier New"/>
    </w:rPr>
  </w:style>
  <w:style w:type="paragraph" w:styleId="Odstavecseseznamem">
    <w:name w:val="List Paragraph"/>
    <w:basedOn w:val="Normln"/>
    <w:uiPriority w:val="34"/>
    <w:qFormat/>
    <w:locked/>
    <w:rsid w:val="00B51110"/>
    <w:pPr>
      <w:ind w:left="720"/>
      <w:contextualSpacing/>
    </w:pPr>
  </w:style>
  <w:style w:type="paragraph" w:customStyle="1" w:styleId="Odrky-psmena">
    <w:name w:val="Odrážky - písmena"/>
    <w:basedOn w:val="Normln"/>
    <w:link w:val="Odrky-psmenaCharChar"/>
    <w:rsid w:val="000F3C3F"/>
    <w:pPr>
      <w:numPr>
        <w:numId w:val="11"/>
      </w:numPr>
      <w:spacing w:before="0"/>
    </w:pPr>
  </w:style>
  <w:style w:type="paragraph" w:customStyle="1" w:styleId="Odrky2rove">
    <w:name w:val="Odrážky 2 úroveň"/>
    <w:basedOn w:val="Normln"/>
    <w:rsid w:val="000F3C3F"/>
    <w:pPr>
      <w:numPr>
        <w:ilvl w:val="1"/>
        <w:numId w:val="11"/>
      </w:numPr>
      <w:spacing w:before="0"/>
    </w:pPr>
  </w:style>
  <w:style w:type="character" w:customStyle="1" w:styleId="Odrky-psmenaCharChar">
    <w:name w:val="Odrážky - písmena Char Char"/>
    <w:link w:val="Odrky-psmena"/>
    <w:rsid w:val="000F3C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Odkaznakoment">
    <w:name w:val="annotation reference"/>
    <w:basedOn w:val="Standardnpsmoodstavce"/>
    <w:uiPriority w:val="99"/>
    <w:semiHidden/>
    <w:unhideWhenUsed/>
    <w:rsid w:val="004F6400"/>
    <w:rPr>
      <w:sz w:val="16"/>
      <w:szCs w:val="16"/>
    </w:rPr>
  </w:style>
  <w:style w:type="paragraph" w:styleId="Textkomente">
    <w:name w:val="annotation text"/>
    <w:basedOn w:val="Normln"/>
    <w:link w:val="TextkomenteChar"/>
    <w:uiPriority w:val="99"/>
    <w:semiHidden/>
    <w:unhideWhenUsed/>
    <w:rsid w:val="004F6400"/>
  </w:style>
  <w:style w:type="character" w:customStyle="1" w:styleId="TextkomenteChar">
    <w:name w:val="Text komentáře Char"/>
    <w:basedOn w:val="Standardnpsmoodstavce"/>
    <w:link w:val="Textkomente"/>
    <w:uiPriority w:val="99"/>
    <w:semiHidden/>
    <w:rsid w:val="004F6400"/>
  </w:style>
  <w:style w:type="paragraph" w:styleId="Pedmtkomente">
    <w:name w:val="annotation subject"/>
    <w:basedOn w:val="Textkomente"/>
    <w:next w:val="Textkomente"/>
    <w:link w:val="PedmtkomenteChar"/>
    <w:uiPriority w:val="99"/>
    <w:semiHidden/>
    <w:unhideWhenUsed/>
    <w:rsid w:val="004F6400"/>
    <w:rPr>
      <w:b/>
      <w:bCs/>
    </w:rPr>
  </w:style>
  <w:style w:type="character" w:customStyle="1" w:styleId="PedmtkomenteChar">
    <w:name w:val="Předmět komentáře Char"/>
    <w:basedOn w:val="TextkomenteChar"/>
    <w:link w:val="Pedmtkomente"/>
    <w:uiPriority w:val="99"/>
    <w:semiHidden/>
    <w:rsid w:val="004F6400"/>
    <w:rPr>
      <w:b/>
      <w:bCs/>
    </w:rPr>
  </w:style>
  <w:style w:type="paragraph" w:styleId="Textbubliny">
    <w:name w:val="Balloon Text"/>
    <w:basedOn w:val="Normln"/>
    <w:link w:val="TextbublinyChar"/>
    <w:uiPriority w:val="99"/>
    <w:semiHidden/>
    <w:unhideWhenUsed/>
    <w:rsid w:val="004F6400"/>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F6400"/>
    <w:rPr>
      <w:rFonts w:ascii="Tahoma" w:hAnsi="Tahoma" w:cs="Tahoma"/>
      <w:sz w:val="16"/>
      <w:szCs w:val="16"/>
    </w:rPr>
  </w:style>
  <w:style w:type="character" w:styleId="Hypertextovodkaz">
    <w:name w:val="Hyperlink"/>
    <w:uiPriority w:val="99"/>
    <w:rsid w:val="00F14B9F"/>
    <w:rPr>
      <w:color w:val="0000FF"/>
      <w:u w:val="single"/>
    </w:rPr>
  </w:style>
  <w:style w:type="paragraph" w:styleId="Prosttext">
    <w:name w:val="Plain Text"/>
    <w:basedOn w:val="Normln"/>
    <w:link w:val="ProsttextChar"/>
    <w:uiPriority w:val="99"/>
    <w:rsid w:val="006306E3"/>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6306E3"/>
    <w:rPr>
      <w:rFonts w:ascii="Courier New" w:hAnsi="Courier New" w:cs="Courier New"/>
    </w:rPr>
  </w:style>
  <w:style w:type="paragraph" w:styleId="Odstavecseseznamem">
    <w:name w:val="List Paragraph"/>
    <w:basedOn w:val="Normln"/>
    <w:uiPriority w:val="34"/>
    <w:qFormat/>
    <w:locked/>
    <w:rsid w:val="00B51110"/>
    <w:pPr>
      <w:ind w:left="720"/>
      <w:contextualSpacing/>
    </w:pPr>
  </w:style>
  <w:style w:type="paragraph" w:customStyle="1" w:styleId="Odrky-psmena">
    <w:name w:val="Odrážky - písmena"/>
    <w:basedOn w:val="Normln"/>
    <w:link w:val="Odrky-psmenaCharChar"/>
    <w:rsid w:val="000F3C3F"/>
    <w:pPr>
      <w:numPr>
        <w:numId w:val="11"/>
      </w:numPr>
      <w:spacing w:before="0"/>
    </w:pPr>
  </w:style>
  <w:style w:type="paragraph" w:customStyle="1" w:styleId="Odrky2rove">
    <w:name w:val="Odrážky 2 úroveň"/>
    <w:basedOn w:val="Normln"/>
    <w:rsid w:val="000F3C3F"/>
    <w:pPr>
      <w:numPr>
        <w:ilvl w:val="1"/>
        <w:numId w:val="11"/>
      </w:numPr>
      <w:spacing w:before="0"/>
    </w:pPr>
  </w:style>
  <w:style w:type="character" w:customStyle="1" w:styleId="Odrky-psmenaCharChar">
    <w:name w:val="Odrážky - písmena Char Char"/>
    <w:link w:val="Odrky-psmena"/>
    <w:rsid w:val="000F3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479039">
      <w:bodyDiv w:val="1"/>
      <w:marLeft w:val="0"/>
      <w:marRight w:val="0"/>
      <w:marTop w:val="0"/>
      <w:marBottom w:val="0"/>
      <w:divBdr>
        <w:top w:val="none" w:sz="0" w:space="0" w:color="auto"/>
        <w:left w:val="none" w:sz="0" w:space="0" w:color="auto"/>
        <w:bottom w:val="none" w:sz="0" w:space="0" w:color="auto"/>
        <w:right w:val="none" w:sz="0" w:space="0" w:color="auto"/>
      </w:divBdr>
    </w:div>
    <w:div w:id="1068184492">
      <w:bodyDiv w:val="1"/>
      <w:marLeft w:val="0"/>
      <w:marRight w:val="0"/>
      <w:marTop w:val="0"/>
      <w:marBottom w:val="0"/>
      <w:divBdr>
        <w:top w:val="none" w:sz="0" w:space="0" w:color="auto"/>
        <w:left w:val="none" w:sz="0" w:space="0" w:color="auto"/>
        <w:bottom w:val="none" w:sz="0" w:space="0" w:color="auto"/>
        <w:right w:val="none" w:sz="0" w:space="0" w:color="auto"/>
      </w:divBdr>
    </w:div>
    <w:div w:id="144928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aromir.friedrich@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C4284-B80C-4B58-B9E1-08A7A93B0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3026</Words>
  <Characters>17855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9</cp:revision>
  <cp:lastPrinted>2015-01-27T05:24:00Z</cp:lastPrinted>
  <dcterms:created xsi:type="dcterms:W3CDTF">2015-01-22T15:18:00Z</dcterms:created>
  <dcterms:modified xsi:type="dcterms:W3CDTF">2015-01-27T05:25:00Z</dcterms:modified>
</cp:coreProperties>
</file>