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9" w:rsidRPr="00790973" w:rsidRDefault="00C30D59" w:rsidP="0087562C">
      <w:pPr>
        <w:pStyle w:val="Nzev"/>
        <w:pBdr>
          <w:bottom w:val="single" w:sz="8" w:space="3" w:color="4F81BD"/>
        </w:pBdr>
        <w:rPr>
          <w:sz w:val="36"/>
          <w:szCs w:val="36"/>
        </w:rPr>
      </w:pPr>
      <w:r w:rsidRPr="00790973">
        <w:rPr>
          <w:sz w:val="36"/>
          <w:szCs w:val="36"/>
        </w:rPr>
        <w:t xml:space="preserve">SMLOUVA O DÍLO </w:t>
      </w:r>
    </w:p>
    <w:p w:rsidR="00C30D59" w:rsidRPr="00790973" w:rsidRDefault="00C30D59" w:rsidP="0087562C">
      <w:pPr>
        <w:pStyle w:val="Nzev"/>
        <w:pBdr>
          <w:bottom w:val="single" w:sz="8" w:space="3" w:color="4F81BD"/>
        </w:pBdr>
        <w:rPr>
          <w:sz w:val="24"/>
          <w:szCs w:val="24"/>
        </w:rPr>
      </w:pPr>
      <w:r w:rsidRPr="00790973">
        <w:rPr>
          <w:sz w:val="24"/>
          <w:szCs w:val="24"/>
        </w:rPr>
        <w:t xml:space="preserve">č. Objednatele </w:t>
      </w:r>
      <w:bookmarkStart w:id="0" w:name="Text29"/>
      <w:r w:rsidR="004E5B0B" w:rsidRPr="004E5B0B">
        <w:rPr>
          <w:sz w:val="24"/>
          <w:szCs w:val="24"/>
          <w:highlight w:val="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E5B0B" w:rsidRPr="004E5B0B">
        <w:rPr>
          <w:sz w:val="24"/>
          <w:szCs w:val="24"/>
          <w:highlight w:val="yellow"/>
        </w:rPr>
        <w:instrText xml:space="preserve"> FORMTEXT </w:instrText>
      </w:r>
      <w:r w:rsidR="004E5B0B" w:rsidRPr="004E5B0B">
        <w:rPr>
          <w:sz w:val="24"/>
          <w:szCs w:val="24"/>
          <w:highlight w:val="yellow"/>
        </w:rPr>
      </w:r>
      <w:r w:rsidR="004E5B0B" w:rsidRPr="004E5B0B">
        <w:rPr>
          <w:sz w:val="24"/>
          <w:szCs w:val="24"/>
          <w:highlight w:val="yellow"/>
        </w:rPr>
        <w:fldChar w:fldCharType="separate"/>
      </w:r>
      <w:bookmarkStart w:id="1" w:name="_GoBack"/>
      <w:r w:rsidR="004E5B0B" w:rsidRPr="004E5B0B">
        <w:rPr>
          <w:noProof/>
          <w:sz w:val="24"/>
          <w:szCs w:val="24"/>
          <w:highlight w:val="yellow"/>
        </w:rPr>
        <w:t> </w:t>
      </w:r>
      <w:r w:rsidR="004E5B0B" w:rsidRPr="004E5B0B">
        <w:rPr>
          <w:noProof/>
          <w:sz w:val="24"/>
          <w:szCs w:val="24"/>
          <w:highlight w:val="yellow"/>
        </w:rPr>
        <w:t> </w:t>
      </w:r>
      <w:r w:rsidR="004E5B0B" w:rsidRPr="004E5B0B">
        <w:rPr>
          <w:noProof/>
          <w:sz w:val="24"/>
          <w:szCs w:val="24"/>
          <w:highlight w:val="yellow"/>
        </w:rPr>
        <w:t> </w:t>
      </w:r>
      <w:r w:rsidR="004E5B0B" w:rsidRPr="004E5B0B">
        <w:rPr>
          <w:noProof/>
          <w:sz w:val="24"/>
          <w:szCs w:val="24"/>
          <w:highlight w:val="yellow"/>
        </w:rPr>
        <w:t> </w:t>
      </w:r>
      <w:r w:rsidR="004E5B0B" w:rsidRPr="004E5B0B">
        <w:rPr>
          <w:noProof/>
          <w:sz w:val="24"/>
          <w:szCs w:val="24"/>
          <w:highlight w:val="yellow"/>
        </w:rPr>
        <w:t> </w:t>
      </w:r>
      <w:bookmarkEnd w:id="1"/>
      <w:r w:rsidR="004E5B0B" w:rsidRPr="004E5B0B">
        <w:rPr>
          <w:sz w:val="24"/>
          <w:szCs w:val="24"/>
          <w:highlight w:val="yellow"/>
        </w:rPr>
        <w:fldChar w:fldCharType="end"/>
      </w:r>
      <w:bookmarkEnd w:id="0"/>
    </w:p>
    <w:p w:rsidR="00790973" w:rsidRDefault="00C30D59" w:rsidP="0087562C">
      <w:pPr>
        <w:pStyle w:val="Nzev"/>
        <w:pBdr>
          <w:bottom w:val="single" w:sz="8" w:space="3" w:color="4F81BD"/>
        </w:pBdr>
        <w:spacing w:after="240"/>
        <w:rPr>
          <w:sz w:val="24"/>
          <w:szCs w:val="24"/>
        </w:rPr>
      </w:pPr>
      <w:r w:rsidRPr="00790973">
        <w:rPr>
          <w:sz w:val="24"/>
          <w:szCs w:val="24"/>
        </w:rPr>
        <w:t>č. Zhotovitele …………….</w:t>
      </w:r>
    </w:p>
    <w:p w:rsidR="00790973" w:rsidRDefault="00790973" w:rsidP="0087562C">
      <w:pPr>
        <w:pStyle w:val="Nzev"/>
        <w:pBdr>
          <w:bottom w:val="single" w:sz="8" w:space="3" w:color="4F81BD"/>
        </w:pBdr>
        <w:spacing w:after="720"/>
        <w:rPr>
          <w:sz w:val="36"/>
          <w:szCs w:val="36"/>
        </w:rPr>
      </w:pPr>
    </w:p>
    <w:p w:rsidR="00C30D59" w:rsidRPr="00790973" w:rsidRDefault="00E56B0A" w:rsidP="0087562C">
      <w:pPr>
        <w:pStyle w:val="Nzev"/>
        <w:pBdr>
          <w:bottom w:val="single" w:sz="8" w:space="3" w:color="4F81BD"/>
        </w:pBdr>
        <w:spacing w:after="720"/>
        <w:rPr>
          <w:sz w:val="36"/>
          <w:szCs w:val="36"/>
        </w:rPr>
      </w:pPr>
      <w:r w:rsidRPr="001B1731">
        <w:rPr>
          <w:sz w:val="36"/>
          <w:szCs w:val="36"/>
        </w:rPr>
        <w:t xml:space="preserve">Rekonstrukce serverovny </w:t>
      </w:r>
      <w:r w:rsidR="00825F9B">
        <w:rPr>
          <w:sz w:val="36"/>
          <w:szCs w:val="36"/>
        </w:rPr>
        <w:t>Sedlnice</w:t>
      </w:r>
      <w:r>
        <w:rPr>
          <w:sz w:val="36"/>
          <w:szCs w:val="36"/>
        </w:rPr>
        <w:t> </w:t>
      </w:r>
    </w:p>
    <w:p w:rsidR="00C30D59" w:rsidRPr="00C30D59" w:rsidRDefault="00C30D59" w:rsidP="00280022">
      <w:pPr>
        <w:pStyle w:val="lnek"/>
      </w:pPr>
      <w:r w:rsidRPr="00280022">
        <w:t>Smluvní</w:t>
      </w:r>
      <w:r w:rsidRPr="00C30D59">
        <w:t xml:space="preserve"> strany</w:t>
      </w:r>
    </w:p>
    <w:p w:rsidR="00C30D59" w:rsidRDefault="00C30D59" w:rsidP="00C30D59">
      <w:pPr>
        <w:pStyle w:val="Odstavec2"/>
      </w:pPr>
      <w:r>
        <w:t>Objednatel:</w:t>
      </w:r>
      <w:r>
        <w:tab/>
      </w:r>
      <w:r>
        <w:tab/>
      </w:r>
      <w:r>
        <w:tab/>
      </w:r>
      <w:r w:rsidRPr="00C30D59">
        <w:rPr>
          <w:b/>
        </w:rPr>
        <w:t>ČEPRO, a.s.</w:t>
      </w:r>
    </w:p>
    <w:p w:rsidR="00C30D59" w:rsidRDefault="00C30D59" w:rsidP="00C30D59">
      <w:pPr>
        <w:ind w:left="283" w:firstLine="284"/>
      </w:pPr>
      <w:r>
        <w:t>se sídlem:</w:t>
      </w:r>
      <w:r>
        <w:tab/>
      </w:r>
      <w:r>
        <w:tab/>
      </w:r>
      <w:r>
        <w:tab/>
        <w:t>Praha 7, Dělnická č.</w:t>
      </w:r>
      <w:r w:rsidR="006A4777">
        <w:t> </w:t>
      </w:r>
      <w:r>
        <w:t>p.213, č.</w:t>
      </w:r>
      <w:r w:rsidR="006A4777">
        <w:t> </w:t>
      </w:r>
      <w:r>
        <w:t>or. 12, PSČ 170 04</w:t>
      </w:r>
    </w:p>
    <w:p w:rsidR="00C30D59" w:rsidRDefault="00C30D59" w:rsidP="00C30D59">
      <w:pPr>
        <w:ind w:left="283" w:firstLine="284"/>
      </w:pPr>
      <w:r>
        <w:t>zapsaná:</w:t>
      </w:r>
      <w:r>
        <w:tab/>
      </w:r>
      <w:r>
        <w:tab/>
      </w:r>
      <w:r>
        <w:tab/>
      </w:r>
      <w:r>
        <w:tab/>
        <w:t>Obchodní rejstřík Městského soudu v Praze, oddíl B, vložka 2341</w:t>
      </w:r>
    </w:p>
    <w:p w:rsidR="00C30D59" w:rsidRDefault="00C30D59" w:rsidP="00C30D59">
      <w:pPr>
        <w:ind w:left="283" w:firstLine="284"/>
      </w:pPr>
      <w:r>
        <w:t>bankovní spojení:</w:t>
      </w:r>
      <w:r>
        <w:tab/>
        <w:t>Komerční banka a.s.</w:t>
      </w:r>
    </w:p>
    <w:p w:rsidR="00C30D59" w:rsidRDefault="00C30D59" w:rsidP="00C30D59">
      <w:pPr>
        <w:ind w:left="283" w:firstLine="284"/>
      </w:pPr>
      <w:r>
        <w:t>č.</w:t>
      </w:r>
      <w:r w:rsidR="001B1731">
        <w:t> </w:t>
      </w:r>
      <w:r>
        <w:t>účtu:</w:t>
      </w:r>
      <w:r>
        <w:tab/>
      </w:r>
      <w:r>
        <w:tab/>
      </w:r>
      <w:r>
        <w:tab/>
      </w:r>
      <w:r>
        <w:tab/>
        <w:t>11 902931/0100</w:t>
      </w:r>
    </w:p>
    <w:p w:rsidR="00C30D59" w:rsidRDefault="00C30D59" w:rsidP="00C30D59">
      <w:pPr>
        <w:ind w:left="283" w:firstLine="284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>60193531</w:t>
      </w:r>
    </w:p>
    <w:p w:rsidR="00C30D59" w:rsidRDefault="00C30D59" w:rsidP="00C30D59">
      <w:pPr>
        <w:ind w:left="283" w:firstLine="284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CZ60193531</w:t>
      </w:r>
    </w:p>
    <w:p w:rsidR="00C30D59" w:rsidRDefault="001E4F2F" w:rsidP="00C30D59">
      <w:pPr>
        <w:ind w:left="283" w:firstLine="284"/>
      </w:pPr>
      <w:r>
        <w:t>zastoupen</w:t>
      </w:r>
      <w:r w:rsidR="00C30D59">
        <w:t>:</w:t>
      </w:r>
      <w:r w:rsidR="00C30D59">
        <w:tab/>
      </w:r>
      <w:r w:rsidR="00C30D59">
        <w:tab/>
      </w:r>
      <w:r w:rsidR="00C30D59">
        <w:tab/>
        <w:t>Mgr. Jan Duspěva, předseda představenstva</w:t>
      </w:r>
    </w:p>
    <w:p w:rsidR="004F5000" w:rsidRDefault="00C30D59" w:rsidP="00C30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Ladislav Staněk, člen představenstva</w:t>
      </w:r>
    </w:p>
    <w:p w:rsidR="00C30D59" w:rsidRDefault="00C30D59" w:rsidP="00C30D59">
      <w:r w:rsidRPr="00C30D59">
        <w:t>Osoby oprávněné jednat za objednatele v rámci uzavřené smlouvy o dílo</w:t>
      </w:r>
      <w:r w:rsidR="005618E5">
        <w:t xml:space="preserve"> (každá samostatně)</w:t>
      </w:r>
      <w:r w:rsidRPr="00C30D59">
        <w:t>:</w:t>
      </w:r>
    </w:p>
    <w:bookmarkStart w:id="2" w:name="_MON_1456288945"/>
    <w:bookmarkEnd w:id="2"/>
    <w:p w:rsidR="0090551B" w:rsidRDefault="002C2BEB" w:rsidP="00C30D59">
      <w:r>
        <w:object w:dxaOrig="9040" w:dyaOrig="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116.15pt" o:ole="">
            <v:imagedata r:id="rId9" o:title=""/>
          </v:shape>
          <o:OLEObject Type="Embed" ProgID="Excel.Sheet.12" ShapeID="_x0000_i1025" DrawAspect="Content" ObjectID="_1479194383" r:id="rId10"/>
        </w:object>
      </w:r>
    </w:p>
    <w:p w:rsidR="0090551B" w:rsidRDefault="0090551B" w:rsidP="00C30D59"/>
    <w:p w:rsidR="00C30D59" w:rsidRDefault="00C30D59" w:rsidP="00C30D59">
      <w:r w:rsidRPr="00C30D59">
        <w:t>(dále jen „</w:t>
      </w:r>
      <w:r w:rsidRPr="00C30D59">
        <w:rPr>
          <w:b/>
          <w:i/>
        </w:rPr>
        <w:t>Objednatel</w:t>
      </w:r>
      <w:r w:rsidRPr="00C30D59">
        <w:t>“)</w:t>
      </w:r>
    </w:p>
    <w:p w:rsidR="00C30D59" w:rsidRDefault="00C30D59" w:rsidP="00C30D59"/>
    <w:p w:rsidR="00C30D59" w:rsidRDefault="00C30D59" w:rsidP="00C30D59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b/>
          <w:color w:val="000000"/>
        </w:rPr>
      </w:pPr>
      <w:r w:rsidRPr="00C30D59">
        <w:rPr>
          <w:rFonts w:cs="Arial"/>
          <w:b/>
          <w:color w:val="000000"/>
        </w:rPr>
        <w:t>a</w:t>
      </w:r>
    </w:p>
    <w:p w:rsidR="00C30D59" w:rsidRDefault="00C30D59" w:rsidP="00C30D59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b/>
          <w:color w:val="000000"/>
        </w:rPr>
      </w:pPr>
    </w:p>
    <w:p w:rsidR="00C30D59" w:rsidRDefault="00C30D59" w:rsidP="00C30D59">
      <w:pPr>
        <w:pStyle w:val="Odstavec2"/>
      </w:pPr>
      <w:r>
        <w:t>Zhotovitel:</w:t>
      </w:r>
      <w:r>
        <w:tab/>
      </w:r>
      <w:r>
        <w:tab/>
      </w:r>
      <w:r>
        <w:tab/>
      </w:r>
      <w:bookmarkStart w:id="3" w:name="Text1"/>
      <w:r w:rsidR="001B173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1731">
        <w:rPr>
          <w:b/>
        </w:rPr>
        <w:instrText xml:space="preserve"> FORMTEXT </w:instrText>
      </w:r>
      <w:r w:rsidR="001B1731">
        <w:rPr>
          <w:b/>
        </w:rPr>
      </w:r>
      <w:r w:rsidR="001B1731">
        <w:rPr>
          <w:b/>
        </w:rPr>
        <w:fldChar w:fldCharType="separate"/>
      </w:r>
      <w:r w:rsidR="001B1731">
        <w:rPr>
          <w:b/>
          <w:noProof/>
        </w:rPr>
        <w:t> </w:t>
      </w:r>
      <w:r w:rsidR="001B1731">
        <w:rPr>
          <w:b/>
          <w:noProof/>
        </w:rPr>
        <w:t> </w:t>
      </w:r>
      <w:r w:rsidR="001B1731">
        <w:rPr>
          <w:b/>
          <w:noProof/>
        </w:rPr>
        <w:t> </w:t>
      </w:r>
      <w:r w:rsidR="001B1731">
        <w:rPr>
          <w:b/>
          <w:noProof/>
        </w:rPr>
        <w:t> </w:t>
      </w:r>
      <w:r w:rsidR="001B1731">
        <w:rPr>
          <w:b/>
          <w:noProof/>
        </w:rPr>
        <w:t> </w:t>
      </w:r>
      <w:r w:rsidR="001B1731">
        <w:rPr>
          <w:b/>
        </w:rPr>
        <w:fldChar w:fldCharType="end"/>
      </w:r>
      <w:bookmarkEnd w:id="3"/>
    </w:p>
    <w:p w:rsidR="00C30D59" w:rsidRDefault="00C30D59" w:rsidP="00C30D59">
      <w:pPr>
        <w:ind w:left="283" w:firstLine="284"/>
      </w:pPr>
      <w:r>
        <w:t>se sídlem:</w:t>
      </w:r>
      <w:r>
        <w:tab/>
      </w:r>
      <w:r>
        <w:tab/>
      </w:r>
      <w:r>
        <w:tab/>
      </w:r>
      <w:bookmarkStart w:id="4" w:name="Text2"/>
      <w:r w:rsidR="001B1731">
        <w:fldChar w:fldCharType="begin">
          <w:ffData>
            <w:name w:val="Text2"/>
            <w:enabled/>
            <w:calcOnExit w:val="0"/>
            <w:textInput/>
          </w:ffData>
        </w:fldChar>
      </w:r>
      <w:r w:rsidR="001B1731">
        <w:instrText xml:space="preserve"> FORMTEXT </w:instrText>
      </w:r>
      <w:r w:rsidR="001B1731">
        <w:fldChar w:fldCharType="separate"/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fldChar w:fldCharType="end"/>
      </w:r>
      <w:bookmarkEnd w:id="4"/>
    </w:p>
    <w:p w:rsidR="00C30D59" w:rsidRDefault="00C30D59" w:rsidP="00C30D59">
      <w:pPr>
        <w:ind w:left="283" w:firstLine="284"/>
      </w:pPr>
      <w:r>
        <w:t>zapsaná:</w:t>
      </w:r>
      <w:r>
        <w:tab/>
      </w:r>
      <w:r>
        <w:tab/>
      </w:r>
      <w:r>
        <w:tab/>
      </w:r>
      <w:r>
        <w:tab/>
      </w:r>
      <w:bookmarkStart w:id="5" w:name="Text3"/>
      <w:r w:rsidR="001B1731">
        <w:fldChar w:fldCharType="begin">
          <w:ffData>
            <w:name w:val="Text3"/>
            <w:enabled/>
            <w:calcOnExit w:val="0"/>
            <w:textInput/>
          </w:ffData>
        </w:fldChar>
      </w:r>
      <w:r w:rsidR="001B1731">
        <w:instrText xml:space="preserve"> FORMTEXT </w:instrText>
      </w:r>
      <w:r w:rsidR="001B1731">
        <w:fldChar w:fldCharType="separate"/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fldChar w:fldCharType="end"/>
      </w:r>
      <w:bookmarkEnd w:id="5"/>
    </w:p>
    <w:p w:rsidR="00C30D59" w:rsidRDefault="00C30D59" w:rsidP="00C30D59">
      <w:pPr>
        <w:ind w:left="283" w:firstLine="284"/>
      </w:pPr>
      <w:r>
        <w:t>bankovní spojení:</w:t>
      </w:r>
      <w:r>
        <w:tab/>
      </w:r>
      <w:bookmarkStart w:id="6" w:name="Text4"/>
      <w:r w:rsidR="001B1731">
        <w:fldChar w:fldCharType="begin">
          <w:ffData>
            <w:name w:val="Text4"/>
            <w:enabled/>
            <w:calcOnExit w:val="0"/>
            <w:textInput/>
          </w:ffData>
        </w:fldChar>
      </w:r>
      <w:r w:rsidR="001B1731">
        <w:instrText xml:space="preserve"> FORMTEXT </w:instrText>
      </w:r>
      <w:r w:rsidR="001B1731">
        <w:fldChar w:fldCharType="separate"/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fldChar w:fldCharType="end"/>
      </w:r>
      <w:bookmarkEnd w:id="6"/>
    </w:p>
    <w:p w:rsidR="00C30D59" w:rsidRDefault="00C30D59" w:rsidP="00C30D59">
      <w:pPr>
        <w:ind w:left="283" w:firstLine="284"/>
      </w:pPr>
      <w:r>
        <w:t>č.</w:t>
      </w:r>
      <w:r w:rsidR="001B1731">
        <w:t> </w:t>
      </w:r>
      <w:r>
        <w:t>účtu:</w:t>
      </w:r>
      <w:r>
        <w:tab/>
      </w:r>
      <w:r>
        <w:tab/>
      </w:r>
      <w:r>
        <w:tab/>
      </w:r>
      <w:r>
        <w:tab/>
      </w:r>
      <w:bookmarkStart w:id="7" w:name="Text5"/>
      <w:r w:rsidR="001B1731">
        <w:fldChar w:fldCharType="begin">
          <w:ffData>
            <w:name w:val="Text5"/>
            <w:enabled/>
            <w:calcOnExit w:val="0"/>
            <w:textInput/>
          </w:ffData>
        </w:fldChar>
      </w:r>
      <w:r w:rsidR="001B1731">
        <w:instrText xml:space="preserve"> FORMTEXT </w:instrText>
      </w:r>
      <w:r w:rsidR="001B1731">
        <w:fldChar w:fldCharType="separate"/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fldChar w:fldCharType="end"/>
      </w:r>
      <w:bookmarkEnd w:id="7"/>
    </w:p>
    <w:p w:rsidR="00C30D59" w:rsidRDefault="00C30D59" w:rsidP="00C30D59">
      <w:pPr>
        <w:ind w:left="283" w:firstLine="284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8" w:name="Text6"/>
      <w:r w:rsidR="001B1731">
        <w:fldChar w:fldCharType="begin">
          <w:ffData>
            <w:name w:val="Text6"/>
            <w:enabled/>
            <w:calcOnExit w:val="0"/>
            <w:textInput/>
          </w:ffData>
        </w:fldChar>
      </w:r>
      <w:r w:rsidR="001B1731">
        <w:instrText xml:space="preserve"> FORMTEXT </w:instrText>
      </w:r>
      <w:r w:rsidR="001B1731">
        <w:fldChar w:fldCharType="separate"/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fldChar w:fldCharType="end"/>
      </w:r>
      <w:bookmarkEnd w:id="8"/>
    </w:p>
    <w:p w:rsidR="00C30D59" w:rsidRDefault="00C30D59" w:rsidP="00C30D59">
      <w:pPr>
        <w:ind w:left="283" w:firstLine="284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bookmarkStart w:id="9" w:name="Text7"/>
      <w:r w:rsidR="001B1731">
        <w:fldChar w:fldCharType="begin">
          <w:ffData>
            <w:name w:val="Text7"/>
            <w:enabled/>
            <w:calcOnExit w:val="0"/>
            <w:textInput/>
          </w:ffData>
        </w:fldChar>
      </w:r>
      <w:r w:rsidR="001B1731">
        <w:instrText xml:space="preserve"> FORMTEXT </w:instrText>
      </w:r>
      <w:r w:rsidR="001B1731">
        <w:fldChar w:fldCharType="separate"/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fldChar w:fldCharType="end"/>
      </w:r>
      <w:bookmarkEnd w:id="9"/>
    </w:p>
    <w:p w:rsidR="00C30D59" w:rsidRDefault="001E4F2F" w:rsidP="00C30D59">
      <w:pPr>
        <w:ind w:left="283" w:firstLine="284"/>
      </w:pPr>
      <w:r>
        <w:t>zastoupen</w:t>
      </w:r>
      <w:r w:rsidR="00C30D59">
        <w:t>:</w:t>
      </w:r>
      <w:r w:rsidR="00C30D59">
        <w:tab/>
      </w:r>
      <w:r w:rsidR="00C30D59">
        <w:tab/>
      </w:r>
      <w:r w:rsidR="00C30D59">
        <w:tab/>
      </w:r>
      <w:bookmarkStart w:id="10" w:name="Text8"/>
      <w:r w:rsidR="001B1731">
        <w:fldChar w:fldCharType="begin">
          <w:ffData>
            <w:name w:val="Text8"/>
            <w:enabled/>
            <w:calcOnExit w:val="0"/>
            <w:textInput/>
          </w:ffData>
        </w:fldChar>
      </w:r>
      <w:r w:rsidR="001B1731">
        <w:instrText xml:space="preserve"> FORMTEXT </w:instrText>
      </w:r>
      <w:r w:rsidR="001B1731">
        <w:fldChar w:fldCharType="separate"/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fldChar w:fldCharType="end"/>
      </w:r>
      <w:bookmarkEnd w:id="10"/>
    </w:p>
    <w:p w:rsidR="00C30D59" w:rsidRDefault="00C30D59" w:rsidP="00C30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1" w:name="Text9"/>
      <w:r w:rsidR="001B1731">
        <w:fldChar w:fldCharType="begin">
          <w:ffData>
            <w:name w:val="Text9"/>
            <w:enabled/>
            <w:calcOnExit w:val="0"/>
            <w:textInput/>
          </w:ffData>
        </w:fldChar>
      </w:r>
      <w:r w:rsidR="001B1731">
        <w:instrText xml:space="preserve"> FORMTEXT </w:instrText>
      </w:r>
      <w:r w:rsidR="001B1731">
        <w:fldChar w:fldCharType="separate"/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rPr>
          <w:noProof/>
        </w:rPr>
        <w:t> </w:t>
      </w:r>
      <w:r w:rsidR="001B1731">
        <w:fldChar w:fldCharType="end"/>
      </w:r>
      <w:bookmarkEnd w:id="11"/>
    </w:p>
    <w:p w:rsidR="00212D17" w:rsidRDefault="00212D17" w:rsidP="00C30D59"/>
    <w:p w:rsidR="00C30D59" w:rsidRDefault="00C30D59" w:rsidP="00212D17">
      <w:pPr>
        <w:keepNext/>
      </w:pPr>
      <w:r w:rsidRPr="00C30D59">
        <w:lastRenderedPageBreak/>
        <w:t>Osoby oprávněné jednat za zhotovitele v rámci uzavřené smlouvy o dílo:</w:t>
      </w:r>
    </w:p>
    <w:p w:rsidR="0090551B" w:rsidRDefault="0090551B" w:rsidP="00C30D59">
      <w:r>
        <w:object w:dxaOrig="9040" w:dyaOrig="2090">
          <v:shape id="_x0000_i1026" type="#_x0000_t75" style="width:452.4pt;height:104.6pt" o:ole="">
            <v:imagedata r:id="rId11" o:title=""/>
          </v:shape>
          <o:OLEObject Type="Embed" ProgID="Excel.Sheet.12" ShapeID="_x0000_i1026" DrawAspect="Content" ObjectID="_1479194384" r:id="rId12"/>
        </w:object>
      </w:r>
    </w:p>
    <w:p w:rsidR="00C30D59" w:rsidRDefault="00C30D59" w:rsidP="00C30D59">
      <w:pPr>
        <w:pStyle w:val="Odstavec2"/>
        <w:numPr>
          <w:ilvl w:val="0"/>
          <w:numId w:val="0"/>
        </w:numPr>
        <w:ind w:left="567" w:hanging="567"/>
      </w:pPr>
      <w:r>
        <w:t>(dále jen „</w:t>
      </w:r>
      <w:r w:rsidRPr="00C30D59">
        <w:rPr>
          <w:b/>
          <w:i/>
        </w:rPr>
        <w:t>Zhotovitel</w:t>
      </w:r>
      <w:r>
        <w:t>“)</w:t>
      </w:r>
    </w:p>
    <w:p w:rsidR="00C30D59" w:rsidRDefault="00C30D59" w:rsidP="00C30D59">
      <w:pPr>
        <w:pStyle w:val="Odstavec2"/>
        <w:numPr>
          <w:ilvl w:val="0"/>
          <w:numId w:val="0"/>
        </w:numPr>
      </w:pPr>
      <w:r>
        <w:t>(Objednatel a Zhotovitel společně též „</w:t>
      </w:r>
      <w:r w:rsidRPr="00C30D59">
        <w:rPr>
          <w:b/>
          <w:i/>
        </w:rPr>
        <w:t>Smluvní strany</w:t>
      </w:r>
      <w:r>
        <w:t>“)</w:t>
      </w:r>
    </w:p>
    <w:p w:rsidR="00C30D59" w:rsidRDefault="00C30D59" w:rsidP="00C30D59">
      <w:pPr>
        <w:pStyle w:val="Odstavec2"/>
        <w:numPr>
          <w:ilvl w:val="0"/>
          <w:numId w:val="0"/>
        </w:numPr>
      </w:pPr>
      <w:r w:rsidRPr="00C30D59">
        <w:t>níže uvedeného dne, měsíce a roku uzavřely tuto smlouvu o dílo (dále jen „</w:t>
      </w:r>
      <w:r w:rsidRPr="00C30D59">
        <w:rPr>
          <w:b/>
          <w:i/>
        </w:rPr>
        <w:t>Smlouva</w:t>
      </w:r>
      <w:r w:rsidRPr="00C30D59">
        <w:t>“)</w:t>
      </w:r>
      <w:r w:rsidR="00AF68B0">
        <w:t>:</w:t>
      </w:r>
    </w:p>
    <w:p w:rsidR="00C962BE" w:rsidRPr="00C962BE" w:rsidRDefault="00C962BE" w:rsidP="00280022">
      <w:pPr>
        <w:pStyle w:val="lnek"/>
      </w:pPr>
      <w:r w:rsidRPr="00C962BE">
        <w:t xml:space="preserve">Základní údaje </w:t>
      </w:r>
      <w:r w:rsidR="00204984">
        <w:t xml:space="preserve">a </w:t>
      </w:r>
      <w:r w:rsidR="00204984" w:rsidRPr="00280022">
        <w:t>předmět</w:t>
      </w:r>
      <w:r w:rsidR="00204984">
        <w:t xml:space="preserve"> plnění</w:t>
      </w:r>
    </w:p>
    <w:p w:rsidR="00204984" w:rsidRDefault="00204984" w:rsidP="00204984">
      <w:pPr>
        <w:pStyle w:val="Odstavec2"/>
      </w:pPr>
      <w:r w:rsidRPr="00204984">
        <w:t xml:space="preserve">Zhotovitel prohlašuje, že má veškerá oprávnění a technické vybavení potřebné k řádnému splnění této Smlouvy. </w:t>
      </w:r>
    </w:p>
    <w:p w:rsidR="001E4F2F" w:rsidRPr="001E4F2F" w:rsidRDefault="001E4F2F" w:rsidP="00D4395E">
      <w:pPr>
        <w:pStyle w:val="Odstavec2"/>
        <w:numPr>
          <w:ilvl w:val="1"/>
          <w:numId w:val="4"/>
        </w:numPr>
      </w:pPr>
      <w:r w:rsidRPr="001E4F2F">
        <w:t xml:space="preserve">Předmětem této Smlouvy je realizace </w:t>
      </w:r>
      <w:r w:rsidRPr="00D4395E">
        <w:t>díla s názvem „</w:t>
      </w:r>
      <w:r w:rsidRPr="001E4F2F">
        <w:t xml:space="preserve">Rekonstrukce serverovny </w:t>
      </w:r>
      <w:r w:rsidR="00623768">
        <w:t>Sedlnice</w:t>
      </w:r>
      <w:r w:rsidRPr="00D4395E">
        <w:t>“, které zahrnuje zejména níže uvedené dodávky, práce a služby:</w:t>
      </w:r>
    </w:p>
    <w:p w:rsidR="001E4F2F" w:rsidRPr="001E4F2F" w:rsidRDefault="001E4F2F" w:rsidP="001E4F2F">
      <w:pPr>
        <w:pStyle w:val="Odstavec3"/>
        <w:numPr>
          <w:ilvl w:val="2"/>
          <w:numId w:val="4"/>
        </w:numPr>
      </w:pPr>
      <w:r w:rsidRPr="00D4395E">
        <w:t>realizace rekonstrukce serverovny Objednatele nacházející se v</w:t>
      </w:r>
      <w:r w:rsidR="00175FCF">
        <w:t>e</w:t>
      </w:r>
      <w:r w:rsidRPr="00D4395E">
        <w:t xml:space="preserve"> sklad</w:t>
      </w:r>
      <w:r w:rsidR="00175FCF">
        <w:t>u Objednatele</w:t>
      </w:r>
      <w:r w:rsidRPr="00D4395E">
        <w:t xml:space="preserve"> S</w:t>
      </w:r>
      <w:r w:rsidR="00623768">
        <w:t>edlnice</w:t>
      </w:r>
      <w:r w:rsidRPr="00D4395E">
        <w:t xml:space="preserve"> dle Závazných podkladů uvedených v této Smlouvě,</w:t>
      </w:r>
      <w:r w:rsidR="00623768">
        <w:t xml:space="preserve"> vč. všech dodávek a prací,</w:t>
      </w:r>
    </w:p>
    <w:p w:rsidR="001E4F2F" w:rsidRPr="001E4F2F" w:rsidRDefault="00623768" w:rsidP="00623768">
      <w:pPr>
        <w:pStyle w:val="Odstavec3"/>
      </w:pPr>
      <w:r w:rsidRPr="00623768">
        <w:t>provedení souvisejících stavebních a inženýrských prací a dodávek</w:t>
      </w:r>
    </w:p>
    <w:p w:rsidR="001E4F2F" w:rsidRPr="001E4F2F" w:rsidRDefault="001E4F2F" w:rsidP="001E4F2F">
      <w:pPr>
        <w:pStyle w:val="Odstavec3"/>
        <w:numPr>
          <w:ilvl w:val="2"/>
          <w:numId w:val="4"/>
        </w:numPr>
      </w:pPr>
      <w:r w:rsidRPr="00D4395E">
        <w:t>vyzkoušení díla</w:t>
      </w:r>
      <w:r>
        <w:t xml:space="preserve"> a uvedení do provozu</w:t>
      </w:r>
      <w:r w:rsidRPr="00D4395E">
        <w:t xml:space="preserve"> </w:t>
      </w:r>
    </w:p>
    <w:p w:rsidR="001E4F2F" w:rsidRPr="00B20BE0" w:rsidRDefault="001E4F2F" w:rsidP="001E4F2F">
      <w:pPr>
        <w:pStyle w:val="Odstavec3"/>
        <w:numPr>
          <w:ilvl w:val="0"/>
          <w:numId w:val="0"/>
        </w:numPr>
        <w:ind w:left="1134"/>
      </w:pPr>
      <w:r w:rsidRPr="00B20BE0">
        <w:t>(dále jen „</w:t>
      </w:r>
      <w:r w:rsidRPr="00B20BE0">
        <w:rPr>
          <w:b/>
          <w:i/>
        </w:rPr>
        <w:t>Dílo</w:t>
      </w:r>
      <w:r w:rsidRPr="00B20BE0">
        <w:t>“).</w:t>
      </w:r>
    </w:p>
    <w:p w:rsidR="00B20BE0" w:rsidRDefault="00B20BE0" w:rsidP="00B20BE0">
      <w:pPr>
        <w:pStyle w:val="Odstavec2"/>
      </w:pPr>
      <w:r>
        <w:t xml:space="preserve">Zhotovitel je povinen provést </w:t>
      </w:r>
      <w:r w:rsidR="001E4F2F">
        <w:t>D</w:t>
      </w:r>
      <w:r>
        <w:t xml:space="preserve">ílo v rozsahu a dle technického řešení podle níže uvedené dokumentace (dále jen „Závazné podklady“): </w:t>
      </w:r>
    </w:p>
    <w:p w:rsidR="00B20BE0" w:rsidRDefault="00B20BE0" w:rsidP="0028254F">
      <w:pPr>
        <w:pStyle w:val="Odstavec2"/>
        <w:numPr>
          <w:ilvl w:val="0"/>
          <w:numId w:val="25"/>
        </w:numPr>
      </w:pPr>
      <w:r>
        <w:t xml:space="preserve">Zhotoviteli předané a jím převzaté zadávací dokumentace ze dne </w:t>
      </w:r>
      <w:bookmarkStart w:id="12" w:name="Text13"/>
      <w:r w:rsidR="0028254F">
        <w:rPr>
          <w:highlight w:val="yello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8254F">
        <w:rPr>
          <w:highlight w:val="yellow"/>
        </w:rPr>
        <w:instrText xml:space="preserve"> FORMTEXT </w:instrText>
      </w:r>
      <w:r w:rsidR="0028254F">
        <w:rPr>
          <w:highlight w:val="yellow"/>
        </w:rPr>
      </w:r>
      <w:r w:rsidR="0028254F">
        <w:rPr>
          <w:highlight w:val="yellow"/>
        </w:rPr>
        <w:fldChar w:fldCharType="separate"/>
      </w:r>
      <w:r w:rsidR="0028254F">
        <w:rPr>
          <w:noProof/>
          <w:highlight w:val="yellow"/>
        </w:rPr>
        <w:t> </w:t>
      </w:r>
      <w:r w:rsidR="0028254F">
        <w:rPr>
          <w:noProof/>
          <w:highlight w:val="yellow"/>
        </w:rPr>
        <w:t> </w:t>
      </w:r>
      <w:r w:rsidR="0028254F">
        <w:rPr>
          <w:noProof/>
          <w:highlight w:val="yellow"/>
        </w:rPr>
        <w:t> </w:t>
      </w:r>
      <w:r w:rsidR="0028254F">
        <w:rPr>
          <w:noProof/>
          <w:highlight w:val="yellow"/>
        </w:rPr>
        <w:t> </w:t>
      </w:r>
      <w:r w:rsidR="0028254F">
        <w:rPr>
          <w:noProof/>
          <w:highlight w:val="yellow"/>
        </w:rPr>
        <w:t> </w:t>
      </w:r>
      <w:r w:rsidR="0028254F">
        <w:rPr>
          <w:highlight w:val="yellow"/>
        </w:rPr>
        <w:fldChar w:fldCharType="end"/>
      </w:r>
      <w:bookmarkEnd w:id="12"/>
      <w:r w:rsidR="0028254F">
        <w:t xml:space="preserve"> </w:t>
      </w:r>
      <w:r>
        <w:t>k zakázce č.</w:t>
      </w:r>
      <w:r w:rsidR="0028254F" w:rsidRPr="0028254F">
        <w:t xml:space="preserve"> </w:t>
      </w:r>
      <w:r w:rsidR="00623768">
        <w:t>226</w:t>
      </w:r>
      <w:r w:rsidR="0028254F">
        <w:t>/14/OCN</w:t>
      </w:r>
      <w:r>
        <w:t>, nazvané „</w:t>
      </w:r>
      <w:r w:rsidR="0028254F" w:rsidRPr="0028254F">
        <w:t xml:space="preserve">Rekonstrukce serverovny </w:t>
      </w:r>
      <w:r w:rsidR="00623768">
        <w:t>Sedlnice</w:t>
      </w:r>
      <w:r>
        <w:t>“, včetně jejích příloh (dále jen „</w:t>
      </w:r>
      <w:r w:rsidRPr="00AF68B0">
        <w:rPr>
          <w:b/>
          <w:i/>
        </w:rPr>
        <w:t>Zadávací dokumentace</w:t>
      </w:r>
      <w:r>
        <w:t xml:space="preserve">“), </w:t>
      </w:r>
    </w:p>
    <w:p w:rsidR="00B20BE0" w:rsidRDefault="00B20BE0" w:rsidP="00AF68B0">
      <w:pPr>
        <w:pStyle w:val="Odstavec2"/>
        <w:numPr>
          <w:ilvl w:val="0"/>
          <w:numId w:val="25"/>
        </w:numPr>
      </w:pPr>
      <w:r>
        <w:t xml:space="preserve">nabídky Zhotovitele č. </w:t>
      </w:r>
      <w:bookmarkStart w:id="13" w:name="Text14"/>
      <w:r w:rsidR="00653C86">
        <w:rPr>
          <w:highlight w:val="yellow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53C86">
        <w:rPr>
          <w:highlight w:val="yellow"/>
        </w:rPr>
        <w:instrText xml:space="preserve"> FORMTEXT </w:instrText>
      </w:r>
      <w:r w:rsidR="00653C86">
        <w:rPr>
          <w:highlight w:val="yellow"/>
        </w:rPr>
      </w:r>
      <w:r w:rsidR="00653C86">
        <w:rPr>
          <w:highlight w:val="yellow"/>
        </w:rPr>
        <w:fldChar w:fldCharType="separate"/>
      </w:r>
      <w:r w:rsidR="00653C86">
        <w:rPr>
          <w:noProof/>
          <w:highlight w:val="yellow"/>
        </w:rPr>
        <w:t> </w:t>
      </w:r>
      <w:r w:rsidR="00653C86">
        <w:rPr>
          <w:noProof/>
          <w:highlight w:val="yellow"/>
        </w:rPr>
        <w:t> </w:t>
      </w:r>
      <w:r w:rsidR="00653C86">
        <w:rPr>
          <w:noProof/>
          <w:highlight w:val="yellow"/>
        </w:rPr>
        <w:t> </w:t>
      </w:r>
      <w:r w:rsidR="00653C86">
        <w:rPr>
          <w:noProof/>
          <w:highlight w:val="yellow"/>
        </w:rPr>
        <w:t> </w:t>
      </w:r>
      <w:r w:rsidR="00653C86">
        <w:rPr>
          <w:noProof/>
          <w:highlight w:val="yellow"/>
        </w:rPr>
        <w:t> </w:t>
      </w:r>
      <w:r w:rsidR="00653C86">
        <w:rPr>
          <w:highlight w:val="yellow"/>
        </w:rPr>
        <w:fldChar w:fldCharType="end"/>
      </w:r>
      <w:bookmarkEnd w:id="13"/>
      <w:r w:rsidR="00653C86">
        <w:t xml:space="preserve"> </w:t>
      </w:r>
      <w:r>
        <w:t xml:space="preserve">ze dne </w:t>
      </w:r>
      <w:bookmarkStart w:id="14" w:name="Text15"/>
      <w:r w:rsidR="00653C86">
        <w:rPr>
          <w:highlight w:val="yellow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53C86">
        <w:rPr>
          <w:highlight w:val="yellow"/>
        </w:rPr>
        <w:instrText xml:space="preserve"> FORMTEXT </w:instrText>
      </w:r>
      <w:r w:rsidR="00653C86">
        <w:rPr>
          <w:highlight w:val="yellow"/>
        </w:rPr>
      </w:r>
      <w:r w:rsidR="00653C86">
        <w:rPr>
          <w:highlight w:val="yellow"/>
        </w:rPr>
        <w:fldChar w:fldCharType="separate"/>
      </w:r>
      <w:r w:rsidR="00653C86">
        <w:rPr>
          <w:noProof/>
          <w:highlight w:val="yellow"/>
        </w:rPr>
        <w:t> </w:t>
      </w:r>
      <w:r w:rsidR="00653C86">
        <w:rPr>
          <w:noProof/>
          <w:highlight w:val="yellow"/>
        </w:rPr>
        <w:t> </w:t>
      </w:r>
      <w:r w:rsidR="00653C86">
        <w:rPr>
          <w:noProof/>
          <w:highlight w:val="yellow"/>
        </w:rPr>
        <w:t> </w:t>
      </w:r>
      <w:r w:rsidR="00653C86">
        <w:rPr>
          <w:noProof/>
          <w:highlight w:val="yellow"/>
        </w:rPr>
        <w:t> </w:t>
      </w:r>
      <w:r w:rsidR="00653C86">
        <w:rPr>
          <w:noProof/>
          <w:highlight w:val="yellow"/>
        </w:rPr>
        <w:t> </w:t>
      </w:r>
      <w:r w:rsidR="00653C86">
        <w:rPr>
          <w:highlight w:val="yellow"/>
        </w:rPr>
        <w:fldChar w:fldCharType="end"/>
      </w:r>
      <w:bookmarkEnd w:id="14"/>
      <w:r w:rsidR="00653C86">
        <w:t xml:space="preserve"> </w:t>
      </w:r>
      <w:r>
        <w:t xml:space="preserve">podané do výběrového řízení k zakázce </w:t>
      </w:r>
      <w:r w:rsidR="00AF68B0">
        <w:t>dle Zadávací dokumentace</w:t>
      </w:r>
      <w:r>
        <w:t xml:space="preserve"> (dále jen „</w:t>
      </w:r>
      <w:r w:rsidRPr="00AF68B0">
        <w:rPr>
          <w:b/>
          <w:i/>
        </w:rPr>
        <w:t>Nabídka</w:t>
      </w:r>
      <w:r>
        <w:t>“),</w:t>
      </w:r>
    </w:p>
    <w:p w:rsidR="00B20BE0" w:rsidRDefault="00AF68B0" w:rsidP="00AF68B0">
      <w:pPr>
        <w:pStyle w:val="Odstavec2"/>
      </w:pPr>
      <w:r w:rsidRPr="00AF68B0">
        <w:t>V případě rozporu mezi jednotlivými dokumenty Závazných podkladů má přednost Zadávací dokumentace.</w:t>
      </w:r>
    </w:p>
    <w:p w:rsidR="00AF68B0" w:rsidRDefault="00AF68B0" w:rsidP="00AF68B0">
      <w:pPr>
        <w:pStyle w:val="Odstavec2"/>
      </w:pPr>
      <w:r w:rsidRPr="00AF68B0">
        <w:t xml:space="preserve">Zhotovitel odpovídá za kompletnost Nabídky a za skutečnost, že Nabídka zajišťuje provedení </w:t>
      </w:r>
      <w:r w:rsidR="001E4F2F">
        <w:t>D</w:t>
      </w:r>
      <w:r w:rsidRPr="00AF68B0">
        <w:t>íla podle Zadávací dokumentace v celém jeho rozsahu a se všemi jeho součástmi.</w:t>
      </w:r>
    </w:p>
    <w:p w:rsidR="001E4F2F" w:rsidRDefault="001E4F2F" w:rsidP="001E4F2F">
      <w:pPr>
        <w:pStyle w:val="Odstavec2"/>
        <w:numPr>
          <w:ilvl w:val="1"/>
          <w:numId w:val="4"/>
        </w:numPr>
      </w:pPr>
      <w:r>
        <w:t>Touto Smlouvou se Zhotovitel zavazuje na svůj náklad a nebezpečí řádně a včas:</w:t>
      </w:r>
    </w:p>
    <w:p w:rsidR="001E4F2F" w:rsidRDefault="001E4F2F" w:rsidP="001E4F2F">
      <w:pPr>
        <w:pStyle w:val="Odstavec3"/>
        <w:numPr>
          <w:ilvl w:val="2"/>
          <w:numId w:val="4"/>
        </w:numPr>
      </w:pPr>
      <w:r>
        <w:t>provést Dílo jako celek a jeho jednotlivé části v souladu a za podmínek stanovených</w:t>
      </w:r>
    </w:p>
    <w:p w:rsidR="001E4F2F" w:rsidRDefault="001E4F2F" w:rsidP="001E4F2F">
      <w:pPr>
        <w:pStyle w:val="Odstavec4"/>
        <w:numPr>
          <w:ilvl w:val="3"/>
          <w:numId w:val="4"/>
        </w:numPr>
      </w:pPr>
      <w:r>
        <w:t>touto Smlouvou a jejími nedílnými součástmi včetně VOP,</w:t>
      </w:r>
    </w:p>
    <w:p w:rsidR="001E4F2F" w:rsidRDefault="001E4F2F" w:rsidP="001E4F2F">
      <w:pPr>
        <w:pStyle w:val="Odstavec4"/>
        <w:numPr>
          <w:ilvl w:val="3"/>
          <w:numId w:val="4"/>
        </w:numPr>
      </w:pPr>
      <w:r>
        <w:t>platnými právními a technickými předpisy, nařízeními a normami,</w:t>
      </w:r>
    </w:p>
    <w:p w:rsidR="001E4F2F" w:rsidRDefault="001E4F2F" w:rsidP="001E4F2F">
      <w:pPr>
        <w:pStyle w:val="Odstavec4"/>
        <w:numPr>
          <w:ilvl w:val="3"/>
          <w:numId w:val="4"/>
        </w:numPr>
      </w:pPr>
      <w:r>
        <w:t>Závaznými podklady,</w:t>
      </w:r>
    </w:p>
    <w:p w:rsidR="001E4F2F" w:rsidRDefault="001E4F2F" w:rsidP="001E4F2F">
      <w:pPr>
        <w:pStyle w:val="Odstavec4"/>
        <w:numPr>
          <w:ilvl w:val="3"/>
          <w:numId w:val="4"/>
        </w:numPr>
      </w:pPr>
      <w:r>
        <w:t>pokyny Objednatele.</w:t>
      </w:r>
    </w:p>
    <w:p w:rsidR="001E4F2F" w:rsidRDefault="001E4F2F" w:rsidP="001E4F2F">
      <w:pPr>
        <w:pStyle w:val="Odstavec3"/>
        <w:numPr>
          <w:ilvl w:val="2"/>
          <w:numId w:val="4"/>
        </w:numPr>
      </w:pPr>
      <w:r>
        <w:t xml:space="preserve">Předat řádně provedené a dokončené Dílo Objednateli. </w:t>
      </w:r>
    </w:p>
    <w:p w:rsidR="001E4F2F" w:rsidRDefault="001E4F2F" w:rsidP="001E4F2F">
      <w:pPr>
        <w:pStyle w:val="Odstavec2"/>
        <w:numPr>
          <w:ilvl w:val="1"/>
          <w:numId w:val="4"/>
        </w:numPr>
      </w:pPr>
      <w:r>
        <w:t xml:space="preserve">Objednatel se zavazuje řádně provedené a dokončené Dílo </w:t>
      </w:r>
      <w:r w:rsidR="00623768">
        <w:t>převzít při dodržení podmínek a </w:t>
      </w:r>
      <w:r>
        <w:t>ujednání této Smlouvy a zaplatit Zhotoviteli za Dílo sjednanou Cenu díla.</w:t>
      </w:r>
    </w:p>
    <w:p w:rsidR="001E4F2F" w:rsidRDefault="001E4F2F" w:rsidP="00623768">
      <w:pPr>
        <w:pStyle w:val="Odstavec2"/>
      </w:pPr>
      <w:r>
        <w:t xml:space="preserve">Součástí Závazných podkladů pro provedení Díla Zhotovitelem je projektová dokumentace </w:t>
      </w:r>
      <w:r w:rsidRPr="00AB55FA">
        <w:t xml:space="preserve">č. </w:t>
      </w:r>
      <w:r w:rsidR="00623768" w:rsidRPr="00623768">
        <w:t xml:space="preserve">14Z054 </w:t>
      </w:r>
      <w:r>
        <w:t>vypracovaná</w:t>
      </w:r>
      <w:r w:rsidR="00175FCF">
        <w:t xml:space="preserve"> společností</w:t>
      </w:r>
      <w:r>
        <w:t xml:space="preserve"> </w:t>
      </w:r>
      <w:r w:rsidR="007979DE" w:rsidRPr="007979DE">
        <w:t xml:space="preserve">PINET Projekt s.r.o., sídlem Benešov, Máchova 2328, IČ: </w:t>
      </w:r>
      <w:r w:rsidR="007979DE" w:rsidRPr="007979DE">
        <w:lastRenderedPageBreak/>
        <w:t xml:space="preserve">24274950 </w:t>
      </w:r>
      <w:r>
        <w:t>(dále jen „projektová dokumentace“). Projektová dokumentace byla Zhotoviteli předána před podpisem této Smlouvy jako součást Závazných podkladů.</w:t>
      </w:r>
    </w:p>
    <w:p w:rsidR="00DD6392" w:rsidRDefault="00DD6392" w:rsidP="00DD6392">
      <w:pPr>
        <w:pStyle w:val="Odstavec2"/>
      </w:pPr>
      <w:r w:rsidRPr="00DD6392">
        <w:t>Zhotovitel je povinen při provádění Díla postupovat dle způsobu provedení uvedeného v závazném podrobném popisu technologických postupů a prací, který</w:t>
      </w:r>
      <w:r>
        <w:t xml:space="preserve"> </w:t>
      </w:r>
      <w:r w:rsidRPr="00D4395E">
        <w:t>je součástí Nabídky</w:t>
      </w:r>
      <w:r w:rsidR="00AA69B1" w:rsidRPr="00D4395E">
        <w:t>.</w:t>
      </w:r>
    </w:p>
    <w:p w:rsidR="001E4F2F" w:rsidRPr="00D4395E" w:rsidRDefault="001E4F2F" w:rsidP="001E4F2F">
      <w:pPr>
        <w:pStyle w:val="Odstavec2"/>
        <w:numPr>
          <w:ilvl w:val="1"/>
          <w:numId w:val="4"/>
        </w:numPr>
      </w:pPr>
      <w:r w:rsidRPr="001E4F2F">
        <w:t xml:space="preserve">Objednatel zajistí pro realizaci Díla: </w:t>
      </w:r>
      <w:r w:rsidRPr="00D4395E">
        <w:t>povolení ke vstupu na pozemky a/nebo do prostor dotčených zhotovováním Díla (tj. na Staveniště), seznámení osob na straně Zhotovitele s vnitřními předpisy Objednatele, poskytnutí součinnosti při realizaci Díla v termínech dohodnutých v Harmonogramu plnění.</w:t>
      </w:r>
    </w:p>
    <w:p w:rsidR="001E4F2F" w:rsidRPr="00D02C2D" w:rsidRDefault="001E4F2F" w:rsidP="001E4F2F">
      <w:pPr>
        <w:pStyle w:val="Odstavec2"/>
        <w:numPr>
          <w:ilvl w:val="1"/>
          <w:numId w:val="4"/>
        </w:numPr>
      </w:pPr>
      <w:r w:rsidRPr="00D02C2D">
        <w:t xml:space="preserve">Zhotovitel se zavazuje provést vyzkoušení Díla spočívající v provedení zkoušek </w:t>
      </w:r>
      <w:r w:rsidRPr="00D02C2D">
        <w:rPr>
          <w:rFonts w:cs="Arial"/>
          <w:color w:val="000000" w:themeColor="text1"/>
        </w:rPr>
        <w:t>uvedených v projektové dokumentaci a dohodnutých mezi Smluvními stranami, a to zejména</w:t>
      </w:r>
      <w:r w:rsidRPr="00D02C2D">
        <w:rPr>
          <w:rFonts w:cs="Arial"/>
        </w:rPr>
        <w:t xml:space="preserve"> měření optických sítí a UTP sítí</w:t>
      </w:r>
      <w:r w:rsidR="00D4395E" w:rsidRPr="00D02C2D">
        <w:rPr>
          <w:rFonts w:cs="Arial"/>
        </w:rPr>
        <w:t>.</w:t>
      </w:r>
    </w:p>
    <w:p w:rsidR="001E4F2F" w:rsidRDefault="001E4F2F" w:rsidP="001E4F2F">
      <w:pPr>
        <w:pStyle w:val="Odstavec2"/>
        <w:numPr>
          <w:ilvl w:val="1"/>
          <w:numId w:val="4"/>
        </w:numPr>
      </w:pPr>
      <w:r>
        <w:t>Zhotovitel je povinen při provádění Díla dodržovat veškeré povinnosti v oblasti bezpečnosti a ochrany zdraví při práci v souladu s touto Smlouvou a jejími nedílnými součástmi a obecně závaznými předpisy.</w:t>
      </w:r>
    </w:p>
    <w:p w:rsidR="001E4F2F" w:rsidRDefault="001E4F2F" w:rsidP="001E4F2F">
      <w:pPr>
        <w:pStyle w:val="Odstavec2"/>
        <w:numPr>
          <w:ilvl w:val="1"/>
          <w:numId w:val="4"/>
        </w:numPr>
      </w:pPr>
      <w:r>
        <w:t>Zhotovitel je povinen při provádění Díla rovněž dodržovat vnitřní předpisy Objednatele.</w:t>
      </w:r>
    </w:p>
    <w:p w:rsidR="001E4F2F" w:rsidRPr="00DD57F1" w:rsidRDefault="001E4F2F" w:rsidP="001E4F2F">
      <w:pPr>
        <w:pStyle w:val="Odstavec2"/>
        <w:numPr>
          <w:ilvl w:val="1"/>
          <w:numId w:val="4"/>
        </w:numPr>
      </w:pPr>
      <w:r w:rsidRPr="00DD57F1">
        <w:t xml:space="preserve">Za dodržování a plnění povinností v oblasti bezpečnosti a ochrany zdraví při práci při provádění Díla dle této Smlouvy je za Objednatele pověřen zaměstnanec Objednatele jmenovaný Objednatelem a uvedený v protokolu o předání Staveniště Zhotoviteli. Smluvní strany se dohodly, že </w:t>
      </w:r>
      <w:r w:rsidRPr="00417BED">
        <w:t>bude plnit úlohu koordinace provádění opatření k zajištění</w:t>
      </w:r>
      <w:r>
        <w:t xml:space="preserve"> BOZP zaměstnanců Objednatele a </w:t>
      </w:r>
      <w:r w:rsidRPr="00DD57F1">
        <w:t>Zhotovitele a postupů k jejich splnění.</w:t>
      </w:r>
    </w:p>
    <w:p w:rsidR="001E4F2F" w:rsidRDefault="001E4F2F" w:rsidP="001E4F2F">
      <w:pPr>
        <w:pStyle w:val="Odstavec2"/>
        <w:numPr>
          <w:ilvl w:val="1"/>
          <w:numId w:val="4"/>
        </w:numPr>
      </w:pPr>
      <w:r w:rsidRPr="00DD57F1">
        <w:t>Objednatel v úloze zadavatele stavby určuje koordinátorem BOZP na Staveništi, podle ustanovení § 14 zákona č. 309/2006 Sb., o zajištění dalších podmínek BOZP, v platném znění, Zhotovitele jako právnickou osobu, který podpisem této smlouvy stvrzuje, že zabezpečí výkon této činnosti odborně způsobilou fyzickou osobou, jejíž jméno, příjmení, datum narození, bydliště, číslo osvědčení o způsobilosti a kontakty na ni předá objednateli nej</w:t>
      </w:r>
      <w:r>
        <w:t>později při podpisu protokolu o </w:t>
      </w:r>
      <w:r w:rsidRPr="00DD57F1">
        <w:t>předání a převzetí Staveniště.</w:t>
      </w:r>
    </w:p>
    <w:p w:rsidR="001E4F2F" w:rsidRDefault="001E4F2F" w:rsidP="001E4F2F">
      <w:pPr>
        <w:pStyle w:val="Odstavec2"/>
        <w:numPr>
          <w:ilvl w:val="1"/>
          <w:numId w:val="4"/>
        </w:numPr>
      </w:pPr>
      <w:r>
        <w:t>Smluvní strany se rovněž dohodly, že Zhotovitel zajistí pro Objednatele a na své náklady po</w:t>
      </w:r>
      <w:r w:rsidR="00A672D8">
        <w:t>d</w:t>
      </w:r>
      <w:r>
        <w:t xml:space="preserve">klady pro vypracování dokumentace skutečného provedení Díla. Smluvní strany se dohodly, že dokumentaci skutečného provedení </w:t>
      </w:r>
      <w:r w:rsidR="007979DE">
        <w:t>zajistí na vlastní náklady</w:t>
      </w:r>
      <w:r>
        <w:t xml:space="preserve"> Objednatel, Zhotovitel je povinen poskytnout Objednateli veškerou součinnost</w:t>
      </w:r>
      <w:r w:rsidR="00A672D8">
        <w:t>, dle pokynů Objednatele</w:t>
      </w:r>
      <w:r>
        <w:t>.</w:t>
      </w:r>
    </w:p>
    <w:p w:rsidR="00C30D59" w:rsidRDefault="007F3FC6" w:rsidP="00280022">
      <w:pPr>
        <w:pStyle w:val="lnek"/>
      </w:pPr>
      <w:r w:rsidRPr="00280022">
        <w:rPr>
          <w:rFonts w:eastAsiaTheme="minorEastAsia"/>
        </w:rPr>
        <w:t>Místo</w:t>
      </w:r>
      <w:r w:rsidRPr="007F3FC6">
        <w:t xml:space="preserve"> a doba plnění</w:t>
      </w:r>
    </w:p>
    <w:p w:rsidR="007F3FC6" w:rsidRPr="00D02C2D" w:rsidRDefault="001E4F2F" w:rsidP="007979DE">
      <w:pPr>
        <w:pStyle w:val="Odstavec2"/>
      </w:pPr>
      <w:r w:rsidRPr="00D02C2D">
        <w:t xml:space="preserve">Místem plnění je staveniště – administrativní budova ve </w:t>
      </w:r>
      <w:r w:rsidR="007979DE" w:rsidRPr="00D02C2D">
        <w:t>skladu</w:t>
      </w:r>
      <w:r w:rsidR="00A079D4" w:rsidRPr="00D02C2D">
        <w:t xml:space="preserve"> </w:t>
      </w:r>
      <w:r w:rsidR="00175FCF">
        <w:t>Objednatele</w:t>
      </w:r>
      <w:r w:rsidR="00A079D4" w:rsidRPr="00D02C2D">
        <w:t xml:space="preserve"> </w:t>
      </w:r>
      <w:r w:rsidR="00623768" w:rsidRPr="00D02C2D">
        <w:t>Sedlnice</w:t>
      </w:r>
      <w:r w:rsidR="00A079D4" w:rsidRPr="00D02C2D">
        <w:t>.</w:t>
      </w:r>
    </w:p>
    <w:p w:rsidR="007F3FC6" w:rsidRDefault="007F3FC6" w:rsidP="007F3FC6">
      <w:pPr>
        <w:pStyle w:val="Odstavec2"/>
      </w:pPr>
      <w:r w:rsidRPr="00D4395E">
        <w:t>Místo plnění se nachází v areálu provozu Objednatele a Dílo bude prováděno za provozu a</w:t>
      </w:r>
      <w:r w:rsidR="00623768">
        <w:t> </w:t>
      </w:r>
      <w:r w:rsidRPr="007F3FC6">
        <w:t xml:space="preserve">případné náklady Zhotovitele vzniklé z důvodu této skutečnosti, např. z důvodu opatření k dodržování předpisů Objednatele platných v místě plnění a veškerém dotčeném okolí místa plnění, kde je </w:t>
      </w:r>
      <w:r w:rsidR="00A079D4">
        <w:t>D</w:t>
      </w:r>
      <w:r w:rsidRPr="007F3FC6">
        <w:t>ílo Zhotovitelem prováděno, jsou zahrnuty v Ceně díla.</w:t>
      </w:r>
    </w:p>
    <w:p w:rsidR="007F3FC6" w:rsidRDefault="007F3FC6" w:rsidP="007F3FC6">
      <w:pPr>
        <w:pStyle w:val="Odstavec2"/>
      </w:pPr>
      <w:r w:rsidRPr="007F3FC6">
        <w:t>Termíny provedení Díla</w:t>
      </w:r>
      <w:r>
        <w:t>:</w:t>
      </w:r>
    </w:p>
    <w:p w:rsidR="007F3FC6" w:rsidRPr="00E44522" w:rsidRDefault="007F3FC6" w:rsidP="00E44522">
      <w:pPr>
        <w:pStyle w:val="Odstavec2"/>
        <w:numPr>
          <w:ilvl w:val="0"/>
          <w:numId w:val="0"/>
        </w:numPr>
        <w:tabs>
          <w:tab w:val="left" w:pos="2552"/>
        </w:tabs>
        <w:ind w:left="567"/>
      </w:pPr>
      <w:r w:rsidRPr="00E44522">
        <w:t xml:space="preserve">Zahájení Díla: </w:t>
      </w:r>
      <w:r w:rsidR="00E44522" w:rsidRPr="00E44522">
        <w:tab/>
      </w:r>
      <w:r w:rsidR="00E44522" w:rsidRPr="00E44522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E44522" w:rsidRPr="00E44522">
        <w:rPr>
          <w:highlight w:val="yellow"/>
        </w:rPr>
        <w:instrText xml:space="preserve"> FORMTEXT </w:instrText>
      </w:r>
      <w:r w:rsidR="00E44522" w:rsidRPr="00E44522">
        <w:rPr>
          <w:highlight w:val="yellow"/>
        </w:rPr>
      </w:r>
      <w:r w:rsidR="00E44522" w:rsidRPr="00E44522">
        <w:rPr>
          <w:highlight w:val="yellow"/>
        </w:rPr>
        <w:fldChar w:fldCharType="separate"/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highlight w:val="yellow"/>
        </w:rPr>
        <w:fldChar w:fldCharType="end"/>
      </w:r>
      <w:bookmarkEnd w:id="15"/>
    </w:p>
    <w:p w:rsidR="007F3FC6" w:rsidRPr="00E44522" w:rsidRDefault="007F3FC6" w:rsidP="00E44522">
      <w:pPr>
        <w:pStyle w:val="Odstavec2"/>
        <w:numPr>
          <w:ilvl w:val="0"/>
          <w:numId w:val="0"/>
        </w:numPr>
        <w:tabs>
          <w:tab w:val="left" w:pos="2552"/>
        </w:tabs>
        <w:ind w:left="567"/>
      </w:pPr>
      <w:r w:rsidRPr="00E44522">
        <w:t xml:space="preserve">Dokončení Díla: </w:t>
      </w:r>
      <w:r w:rsidR="00E44522">
        <w:tab/>
      </w:r>
      <w:r w:rsidR="00E44522" w:rsidRPr="00E44522">
        <w:rPr>
          <w:highlight w:val="yello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E44522" w:rsidRPr="00E44522">
        <w:rPr>
          <w:highlight w:val="yellow"/>
        </w:rPr>
        <w:instrText xml:space="preserve"> FORMTEXT </w:instrText>
      </w:r>
      <w:r w:rsidR="00E44522" w:rsidRPr="00E44522">
        <w:rPr>
          <w:highlight w:val="yellow"/>
        </w:rPr>
      </w:r>
      <w:r w:rsidR="00E44522" w:rsidRPr="00E44522">
        <w:rPr>
          <w:highlight w:val="yellow"/>
        </w:rPr>
        <w:fldChar w:fldCharType="separate"/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highlight w:val="yellow"/>
        </w:rPr>
        <w:fldChar w:fldCharType="end"/>
      </w:r>
      <w:bookmarkEnd w:id="16"/>
    </w:p>
    <w:p w:rsidR="007F3FC6" w:rsidRPr="00E44522" w:rsidRDefault="007F3FC6" w:rsidP="00E44522">
      <w:pPr>
        <w:pStyle w:val="Odstavec2"/>
        <w:numPr>
          <w:ilvl w:val="0"/>
          <w:numId w:val="0"/>
        </w:numPr>
        <w:tabs>
          <w:tab w:val="left" w:pos="2552"/>
        </w:tabs>
        <w:ind w:left="567"/>
      </w:pPr>
      <w:r w:rsidRPr="00E44522">
        <w:t>Předání Díla:</w:t>
      </w:r>
      <w:r w:rsidR="00E44522">
        <w:tab/>
      </w:r>
      <w:r w:rsidR="00E44522" w:rsidRPr="00E44522">
        <w:rPr>
          <w:highlight w:val="yellow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E44522" w:rsidRPr="00E44522">
        <w:rPr>
          <w:highlight w:val="yellow"/>
        </w:rPr>
        <w:instrText xml:space="preserve"> FORMTEXT </w:instrText>
      </w:r>
      <w:r w:rsidR="00E44522" w:rsidRPr="00E44522">
        <w:rPr>
          <w:highlight w:val="yellow"/>
        </w:rPr>
      </w:r>
      <w:r w:rsidR="00E44522" w:rsidRPr="00E44522">
        <w:rPr>
          <w:highlight w:val="yellow"/>
        </w:rPr>
        <w:fldChar w:fldCharType="separate"/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noProof/>
          <w:highlight w:val="yellow"/>
        </w:rPr>
        <w:t> </w:t>
      </w:r>
      <w:r w:rsidR="00E44522" w:rsidRPr="00E44522">
        <w:rPr>
          <w:highlight w:val="yellow"/>
        </w:rPr>
        <w:fldChar w:fldCharType="end"/>
      </w:r>
      <w:bookmarkEnd w:id="17"/>
    </w:p>
    <w:p w:rsidR="007F3FC6" w:rsidRPr="002F2129" w:rsidRDefault="007F3FC6" w:rsidP="007F3FC6">
      <w:pPr>
        <w:pStyle w:val="Odstavec2"/>
      </w:pPr>
      <w:r w:rsidRPr="00D4395E">
        <w:t>Dílo bude prováděno v</w:t>
      </w:r>
      <w:r w:rsidR="00A672D8" w:rsidRPr="00D4395E">
        <w:t xml:space="preserve"> souladu s termíny specifikovanými v </w:t>
      </w:r>
      <w:r w:rsidRPr="00D4395E">
        <w:t xml:space="preserve">Harmonogramu </w:t>
      </w:r>
      <w:r w:rsidR="00E322F9" w:rsidRPr="00D4395E">
        <w:t>plnění</w:t>
      </w:r>
      <w:r w:rsidR="00E44522" w:rsidRPr="00D4395E">
        <w:t xml:space="preserve"> dle přílohy č. 1</w:t>
      </w:r>
      <w:r w:rsidR="00A672D8" w:rsidRPr="00D4395E">
        <w:t xml:space="preserve"> </w:t>
      </w:r>
      <w:r w:rsidR="00A672D8" w:rsidRPr="002F2129">
        <w:t>této Smlouvy</w:t>
      </w:r>
      <w:r w:rsidR="00E44522" w:rsidRPr="002F2129">
        <w:t>.</w:t>
      </w:r>
    </w:p>
    <w:p w:rsidR="007F3FC6" w:rsidRPr="002F2129" w:rsidRDefault="007F3FC6" w:rsidP="007F3FC6">
      <w:pPr>
        <w:pStyle w:val="Odstavec2"/>
      </w:pPr>
      <w:r w:rsidRPr="002F2129">
        <w:t>Řádné provedení Díla vyžaduje odstávku provozu Objednatele či jeho části</w:t>
      </w:r>
      <w:r w:rsidR="00E44522" w:rsidRPr="002F2129">
        <w:t>.</w:t>
      </w:r>
      <w:r w:rsidR="002F6183" w:rsidRPr="002F2129">
        <w:t xml:space="preserve"> Smluvní strany se dohodly, že postup prací i případných sjednaných odstávek provozu Objednatele </w:t>
      </w:r>
      <w:r w:rsidR="00E44522" w:rsidRPr="002F2129">
        <w:t>se řídí dle Harmonogramu plnění a dle aktuálního požadavku</w:t>
      </w:r>
      <w:r w:rsidR="002F2129" w:rsidRPr="002F2129">
        <w:t xml:space="preserve"> a obchodních priorit </w:t>
      </w:r>
      <w:r w:rsidR="00A672D8" w:rsidRPr="002F2129">
        <w:t>O</w:t>
      </w:r>
      <w:r w:rsidR="00E44522" w:rsidRPr="002F2129">
        <w:t>bjednatele, vzhledem k provozu skladu</w:t>
      </w:r>
      <w:r w:rsidR="00A672D8" w:rsidRPr="002F2129">
        <w:t xml:space="preserve"> Objednatele</w:t>
      </w:r>
      <w:r w:rsidR="00E44522" w:rsidRPr="002F2129">
        <w:t>.</w:t>
      </w:r>
      <w:r w:rsidR="002F6183" w:rsidRPr="002F2129">
        <w:t xml:space="preserve"> Objednatel je povinen potvrdit písemně termín odstávky nebo určit jiný termín odstávky, vždy nejpozději </w:t>
      </w:r>
      <w:r w:rsidR="00E44522" w:rsidRPr="002F2129">
        <w:t xml:space="preserve">1 </w:t>
      </w:r>
      <w:r w:rsidR="002F6183" w:rsidRPr="002F2129">
        <w:t xml:space="preserve">pracovní </w:t>
      </w:r>
      <w:r w:rsidR="00E44522" w:rsidRPr="002F2129">
        <w:t xml:space="preserve">den </w:t>
      </w:r>
      <w:r w:rsidR="002F6183" w:rsidRPr="002F2129">
        <w:t xml:space="preserve">před termínem zahájení plánované odstávky. </w:t>
      </w:r>
    </w:p>
    <w:p w:rsidR="002F2129" w:rsidRDefault="002F2129" w:rsidP="002F2129">
      <w:pPr>
        <w:pStyle w:val="Odstavec2"/>
        <w:numPr>
          <w:ilvl w:val="0"/>
          <w:numId w:val="0"/>
        </w:numPr>
        <w:ind w:left="567"/>
      </w:pPr>
      <w:r w:rsidRPr="00D02C2D">
        <w:t>Odstávka bude v trvání maximálně 10 hodin.</w:t>
      </w:r>
      <w:r w:rsidRPr="00BB7C8D">
        <w:t xml:space="preserve"> </w:t>
      </w:r>
    </w:p>
    <w:p w:rsidR="002F6183" w:rsidRPr="002F6183" w:rsidRDefault="002F6183" w:rsidP="002F6183">
      <w:pPr>
        <w:pStyle w:val="Odstavec2"/>
      </w:pPr>
      <w:r w:rsidRPr="002F6183">
        <w:lastRenderedPageBreak/>
        <w:t>Přejímka Staveniště</w:t>
      </w:r>
    </w:p>
    <w:p w:rsidR="002F6183" w:rsidRPr="00D4395E" w:rsidRDefault="002F6183" w:rsidP="002F6183">
      <w:pPr>
        <w:pStyle w:val="Odstavec3"/>
      </w:pPr>
      <w:r w:rsidRPr="00D4395E">
        <w:t>Přejímka Staveniště proběhne jednorázově.</w:t>
      </w:r>
    </w:p>
    <w:p w:rsidR="002F6183" w:rsidRPr="00D4395E" w:rsidRDefault="00521FE0" w:rsidP="002F6183">
      <w:pPr>
        <w:pStyle w:val="Odstavec3"/>
      </w:pPr>
      <w:r w:rsidRPr="00D4395E">
        <w:t>Součástí předání a převzetí Staveniště je i předání dokumentů stanovených obecně závaznými právními předpisy a níže uvedených dokumentů Objednatelem Zhotoviteli, pokud nebyly tyto dokumenty předány již dříve, a to:</w:t>
      </w:r>
    </w:p>
    <w:p w:rsidR="00521FE0" w:rsidRPr="00D4395E" w:rsidRDefault="00521FE0" w:rsidP="00521FE0">
      <w:pPr>
        <w:pStyle w:val="Odstavec3"/>
        <w:numPr>
          <w:ilvl w:val="2"/>
          <w:numId w:val="26"/>
        </w:numPr>
      </w:pPr>
      <w:r w:rsidRPr="00D4395E">
        <w:t>doklady o vyt</w:t>
      </w:r>
      <w:r w:rsidRPr="00D4395E">
        <w:rPr>
          <w:rFonts w:cs="Arial"/>
        </w:rPr>
        <w:t>ýč</w:t>
      </w:r>
      <w:r w:rsidRPr="00D4395E">
        <w:t>en</w:t>
      </w:r>
      <w:r w:rsidRPr="00D4395E">
        <w:rPr>
          <w:rFonts w:cs="Arial"/>
        </w:rPr>
        <w:t>í</w:t>
      </w:r>
      <w:r w:rsidRPr="00D4395E">
        <w:t xml:space="preserve"> st</w:t>
      </w:r>
      <w:r w:rsidRPr="00D4395E">
        <w:rPr>
          <w:rFonts w:cs="Arial"/>
        </w:rPr>
        <w:t>á</w:t>
      </w:r>
      <w:r w:rsidRPr="00D4395E">
        <w:t>vaj</w:t>
      </w:r>
      <w:r w:rsidRPr="00D4395E">
        <w:rPr>
          <w:rFonts w:cs="Arial"/>
        </w:rPr>
        <w:t>í</w:t>
      </w:r>
      <w:r w:rsidRPr="00D4395E">
        <w:t>c</w:t>
      </w:r>
      <w:r w:rsidRPr="00D4395E">
        <w:rPr>
          <w:rFonts w:cs="Arial"/>
        </w:rPr>
        <w:t>í</w:t>
      </w:r>
      <w:r w:rsidRPr="00D4395E">
        <w:t>ch in</w:t>
      </w:r>
      <w:r w:rsidRPr="00D4395E">
        <w:rPr>
          <w:rFonts w:cs="Arial"/>
        </w:rPr>
        <w:t>ž</w:t>
      </w:r>
      <w:r w:rsidRPr="00D4395E">
        <w:t>en</w:t>
      </w:r>
      <w:r w:rsidRPr="00D4395E">
        <w:rPr>
          <w:rFonts w:cs="Arial"/>
        </w:rPr>
        <w:t>ý</w:t>
      </w:r>
      <w:r w:rsidRPr="00D4395E">
        <w:t>rsk</w:t>
      </w:r>
      <w:r w:rsidRPr="00D4395E">
        <w:rPr>
          <w:rFonts w:cs="Arial"/>
        </w:rPr>
        <w:t>ý</w:t>
      </w:r>
      <w:r w:rsidRPr="00D4395E">
        <w:t>ch s</w:t>
      </w:r>
      <w:r w:rsidRPr="00D4395E">
        <w:rPr>
          <w:rFonts w:cs="Arial"/>
        </w:rPr>
        <w:t>í</w:t>
      </w:r>
      <w:r w:rsidRPr="00D4395E">
        <w:t>t</w:t>
      </w:r>
      <w:r w:rsidRPr="00D4395E">
        <w:rPr>
          <w:rFonts w:cs="Arial"/>
        </w:rPr>
        <w:t>í</w:t>
      </w:r>
      <w:r w:rsidRPr="00D4395E">
        <w:t xml:space="preserve"> nach</w:t>
      </w:r>
      <w:r w:rsidRPr="00D4395E">
        <w:rPr>
          <w:rFonts w:cs="Arial"/>
        </w:rPr>
        <w:t>á</w:t>
      </w:r>
      <w:r w:rsidRPr="00D4395E">
        <w:t>zej</w:t>
      </w:r>
      <w:r w:rsidRPr="00D4395E">
        <w:rPr>
          <w:rFonts w:cs="Arial"/>
        </w:rPr>
        <w:t>í</w:t>
      </w:r>
      <w:r w:rsidRPr="00D4395E">
        <w:t>c</w:t>
      </w:r>
      <w:r w:rsidRPr="00D4395E">
        <w:rPr>
          <w:rFonts w:cs="Arial"/>
        </w:rPr>
        <w:t>í</w:t>
      </w:r>
      <w:r w:rsidRPr="00D4395E">
        <w:t>ch se v prostoru Staveni</w:t>
      </w:r>
      <w:r w:rsidRPr="00D4395E">
        <w:rPr>
          <w:rFonts w:cs="Arial"/>
        </w:rPr>
        <w:t>š</w:t>
      </w:r>
      <w:r w:rsidRPr="00D4395E">
        <w:t>t</w:t>
      </w:r>
      <w:r w:rsidRPr="00D4395E">
        <w:rPr>
          <w:rFonts w:cs="Arial"/>
        </w:rPr>
        <w:t>ě</w:t>
      </w:r>
      <w:r w:rsidRPr="00D4395E">
        <w:t>, p</w:t>
      </w:r>
      <w:r w:rsidRPr="00D4395E">
        <w:rPr>
          <w:rFonts w:cs="Arial"/>
        </w:rPr>
        <w:t>ří</w:t>
      </w:r>
      <w:r w:rsidRPr="00D4395E">
        <w:t>padn</w:t>
      </w:r>
      <w:r w:rsidRPr="00D4395E">
        <w:rPr>
          <w:rFonts w:cs="Arial"/>
        </w:rPr>
        <w:t>ě</w:t>
      </w:r>
      <w:r w:rsidRPr="00D4395E">
        <w:t xml:space="preserve"> i na pozemc</w:t>
      </w:r>
      <w:r w:rsidRPr="00D4395E">
        <w:rPr>
          <w:rFonts w:cs="Arial"/>
        </w:rPr>
        <w:t>í</w:t>
      </w:r>
      <w:r w:rsidRPr="00D4395E">
        <w:t>ch p</w:t>
      </w:r>
      <w:r w:rsidRPr="00D4395E">
        <w:rPr>
          <w:rFonts w:cs="Arial"/>
        </w:rPr>
        <w:t>ř</w:t>
      </w:r>
      <w:r w:rsidRPr="00D4395E">
        <w:t>ilehlých, které budou prováděním Díla dotčeny, včetně podmínek správců nebo vlastníků těchto sítí,</w:t>
      </w:r>
    </w:p>
    <w:p w:rsidR="002E16FB" w:rsidRPr="008A3AF4" w:rsidRDefault="00BA7471" w:rsidP="00521FE0">
      <w:pPr>
        <w:pStyle w:val="Odstavec3"/>
        <w:numPr>
          <w:ilvl w:val="2"/>
          <w:numId w:val="26"/>
        </w:numPr>
      </w:pPr>
      <w:r w:rsidRPr="008A3AF4">
        <w:t>soupis rizik zhotovitele na pracovišti</w:t>
      </w:r>
    </w:p>
    <w:p w:rsidR="00521FE0" w:rsidRPr="00D4395E" w:rsidRDefault="00521FE0" w:rsidP="00521FE0">
      <w:pPr>
        <w:pStyle w:val="Odstavec3"/>
      </w:pPr>
      <w:r w:rsidRPr="00D4395E">
        <w:t xml:space="preserve">Zhotovitel je povinen předat vyklizené Staveniště bez vad </w:t>
      </w:r>
      <w:r w:rsidR="00A672D8" w:rsidRPr="00D4395E">
        <w:t xml:space="preserve">nejpozději </w:t>
      </w:r>
      <w:r w:rsidRPr="00D4395E">
        <w:t>v</w:t>
      </w:r>
      <w:r w:rsidR="00A672D8" w:rsidRPr="00D4395E">
        <w:t xml:space="preserve"> termínu</w:t>
      </w:r>
      <w:r w:rsidRPr="00D4395E">
        <w:t xml:space="preserve"> předání a převzetí Díla.</w:t>
      </w:r>
    </w:p>
    <w:p w:rsidR="005C5D01" w:rsidRDefault="005C5D01" w:rsidP="00280022">
      <w:pPr>
        <w:pStyle w:val="lnek"/>
      </w:pPr>
      <w:r w:rsidRPr="00280022">
        <w:rPr>
          <w:rFonts w:eastAsiaTheme="minorEastAsia"/>
        </w:rPr>
        <w:t>Cena</w:t>
      </w:r>
      <w:r w:rsidRPr="005C5D01">
        <w:t xml:space="preserve"> díla</w:t>
      </w:r>
    </w:p>
    <w:p w:rsidR="005C5D01" w:rsidRDefault="005C5D01" w:rsidP="005C5D01">
      <w:pPr>
        <w:pStyle w:val="Odstavec2"/>
      </w:pPr>
      <w:bookmarkStart w:id="18" w:name="_Ref321240324"/>
      <w:r w:rsidRPr="005C5D01">
        <w:t>Celková Cena díla v plném rozsahu dle této Smlouvy je stanovena jako smluvní cena bez DPH:</w:t>
      </w:r>
      <w:bookmarkEnd w:id="18"/>
    </w:p>
    <w:bookmarkStart w:id="19" w:name="Text20"/>
    <w:p w:rsidR="005C5D01" w:rsidRDefault="0098157C" w:rsidP="00FC188C">
      <w:pPr>
        <w:pStyle w:val="Odstavec2"/>
        <w:numPr>
          <w:ilvl w:val="0"/>
          <w:numId w:val="0"/>
        </w:numPr>
        <w:ind w:left="567"/>
        <w:jc w:val="center"/>
        <w:rPr>
          <w:b/>
        </w:rPr>
      </w:pPr>
      <w:r>
        <w:rPr>
          <w:b/>
          <w:highlight w:val="yellow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highlight w:val="yellow"/>
        </w:rPr>
        <w:instrText xml:space="preserve"> FORMTEXT </w:instrText>
      </w:r>
      <w:r>
        <w:rPr>
          <w:b/>
          <w:highlight w:val="yellow"/>
        </w:rPr>
      </w:r>
      <w:r>
        <w:rPr>
          <w:b/>
          <w:highlight w:val="yellow"/>
        </w:rPr>
        <w:fldChar w:fldCharType="separate"/>
      </w:r>
      <w:r>
        <w:rPr>
          <w:b/>
          <w:noProof/>
          <w:highlight w:val="yellow"/>
        </w:rPr>
        <w:t> </w:t>
      </w:r>
      <w:r>
        <w:rPr>
          <w:b/>
          <w:noProof/>
          <w:highlight w:val="yellow"/>
        </w:rPr>
        <w:t> </w:t>
      </w:r>
      <w:r>
        <w:rPr>
          <w:b/>
          <w:noProof/>
          <w:highlight w:val="yellow"/>
        </w:rPr>
        <w:t> </w:t>
      </w:r>
      <w:r>
        <w:rPr>
          <w:b/>
          <w:noProof/>
          <w:highlight w:val="yellow"/>
        </w:rPr>
        <w:t> </w:t>
      </w:r>
      <w:r>
        <w:rPr>
          <w:b/>
          <w:noProof/>
          <w:highlight w:val="yellow"/>
        </w:rPr>
        <w:t> </w:t>
      </w:r>
      <w:r>
        <w:rPr>
          <w:b/>
          <w:highlight w:val="yellow"/>
        </w:rPr>
        <w:fldChar w:fldCharType="end"/>
      </w:r>
      <w:bookmarkEnd w:id="19"/>
      <w:r>
        <w:rPr>
          <w:b/>
          <w:highlight w:val="yellow"/>
        </w:rPr>
        <w:t xml:space="preserve"> </w:t>
      </w:r>
      <w:r w:rsidR="005C5D01" w:rsidRPr="005C5D01">
        <w:rPr>
          <w:b/>
          <w:highlight w:val="yellow"/>
        </w:rPr>
        <w:t xml:space="preserve">Kč </w:t>
      </w:r>
    </w:p>
    <w:p w:rsidR="005C5D01" w:rsidRPr="005C5D01" w:rsidRDefault="005C5D01" w:rsidP="005C5D01">
      <w:pPr>
        <w:pStyle w:val="Odstavec2"/>
        <w:numPr>
          <w:ilvl w:val="0"/>
          <w:numId w:val="0"/>
        </w:numPr>
        <w:ind w:left="567"/>
        <w:jc w:val="left"/>
      </w:pPr>
      <w:r w:rsidRPr="005C5D01">
        <w:t>(dále a výše jen „</w:t>
      </w:r>
      <w:r w:rsidRPr="005C5D01">
        <w:rPr>
          <w:b/>
          <w:i/>
        </w:rPr>
        <w:t>Cena díla</w:t>
      </w:r>
      <w:r w:rsidRPr="005C5D01">
        <w:t>“).</w:t>
      </w:r>
    </w:p>
    <w:p w:rsidR="005C5D01" w:rsidRDefault="005C5D01" w:rsidP="005C5D01">
      <w:pPr>
        <w:pStyle w:val="Odstavec2"/>
      </w:pPr>
      <w:r w:rsidRPr="005C5D01">
        <w:t>K Ceně díla bude při fakturaci připočtena DPH v zákonné výši.</w:t>
      </w:r>
    </w:p>
    <w:p w:rsidR="00175FCF" w:rsidRDefault="00175FCF" w:rsidP="00175FCF">
      <w:pPr>
        <w:pStyle w:val="Odstavec2"/>
      </w:pPr>
      <w:r w:rsidRPr="00C74D5D">
        <w:t>Nabídka</w:t>
      </w:r>
      <w:r>
        <w:t xml:space="preserve"> (a v ní obsažený výkaz výměr)</w:t>
      </w:r>
      <w:r w:rsidRPr="00C74D5D">
        <w:t>, na je</w:t>
      </w:r>
      <w:r w:rsidRPr="003D18CC">
        <w:t>jímž základě byla sjednaná C</w:t>
      </w:r>
      <w:r w:rsidRPr="00C74D5D">
        <w:t xml:space="preserve">ena díla, má povahu úplného a závazného rozpočtu ve smyslu ust. § 2621 zák. č. 89/2013 Sb., občanský zákoník, v platném znění. </w:t>
      </w:r>
    </w:p>
    <w:p w:rsidR="00175FCF" w:rsidRPr="00DB72CB" w:rsidRDefault="00175FCF" w:rsidP="00175FCF">
      <w:pPr>
        <w:pStyle w:val="Odstavec2"/>
      </w:pPr>
      <w:r w:rsidRPr="00C74D5D">
        <w:t>Smluvní strany se dohodly, že Zhotovitel nemá v průběhu plnění</w:t>
      </w:r>
      <w:r w:rsidRPr="003D18CC">
        <w:t xml:space="preserve"> Smlouvy </w:t>
      </w:r>
      <w:r w:rsidRPr="00C74D5D">
        <w:t>nárok na zálohy ze strany Objednatele. Objednatel není povinen hradit v průběhu plnění S</w:t>
      </w:r>
      <w:r w:rsidRPr="003D18CC">
        <w:t xml:space="preserve">mlouvy </w:t>
      </w:r>
      <w:r w:rsidRPr="00C74D5D">
        <w:t>přiměřenou část odměny ve smyslu ust. § 2611 zák. č. 89/2012 Sb., občanský zákoník, v platném znění.</w:t>
      </w:r>
    </w:p>
    <w:p w:rsidR="005C5D01" w:rsidRDefault="005C5D01" w:rsidP="00280022">
      <w:pPr>
        <w:pStyle w:val="lnek"/>
      </w:pPr>
      <w:r w:rsidRPr="005C5D01">
        <w:t xml:space="preserve">Platební </w:t>
      </w:r>
      <w:r w:rsidRPr="00280022">
        <w:rPr>
          <w:rFonts w:eastAsiaTheme="minorEastAsia"/>
        </w:rPr>
        <w:t>podmínky</w:t>
      </w:r>
    </w:p>
    <w:p w:rsidR="005C5D01" w:rsidRPr="00D4395E" w:rsidRDefault="005C5D01" w:rsidP="00D4395E">
      <w:pPr>
        <w:pStyle w:val="Odstavec2"/>
      </w:pPr>
      <w:r w:rsidRPr="00D4395E">
        <w:t>Cena díla bude Objednatelem</w:t>
      </w:r>
      <w:r w:rsidR="00D4395E" w:rsidRPr="00D4395E">
        <w:t xml:space="preserve"> uhrazena jednorázově po řádném a úplném dokončení celého Díla, na základě faktury – daňového dokladu (dále jen „</w:t>
      </w:r>
      <w:r w:rsidR="00D4395E" w:rsidRPr="00D4395E">
        <w:rPr>
          <w:b/>
          <w:i/>
        </w:rPr>
        <w:t>faktura</w:t>
      </w:r>
      <w:r w:rsidR="00D4395E" w:rsidRPr="00D4395E">
        <w:t>“) vystavené po předání a převzetí Díla, o kterém bude sepsán Protokol o předání a převzetí.</w:t>
      </w:r>
    </w:p>
    <w:p w:rsidR="005C5D01" w:rsidRPr="00D4395E" w:rsidRDefault="005C5D01" w:rsidP="00721C8A">
      <w:pPr>
        <w:pStyle w:val="Odstavec2"/>
      </w:pPr>
      <w:r w:rsidRPr="00D4395E">
        <w:t>Smluvní strany si zádržné nesjednávají.</w:t>
      </w:r>
      <w:r w:rsidR="00721C8A" w:rsidRPr="00D4395E">
        <w:t xml:space="preserve"> </w:t>
      </w:r>
    </w:p>
    <w:p w:rsidR="00E00091" w:rsidRDefault="00E00091" w:rsidP="00E00091">
      <w:pPr>
        <w:pStyle w:val="Odstavec2"/>
      </w:pPr>
      <w:r>
        <w:t xml:space="preserve">Adresy pro doručení faktur: </w:t>
      </w:r>
    </w:p>
    <w:p w:rsidR="00E00091" w:rsidRDefault="00E00091" w:rsidP="00E00091">
      <w:pPr>
        <w:pStyle w:val="Odstavec2"/>
        <w:numPr>
          <w:ilvl w:val="3"/>
          <w:numId w:val="28"/>
        </w:numPr>
        <w:tabs>
          <w:tab w:val="clear" w:pos="2007"/>
          <w:tab w:val="num" w:pos="1134"/>
        </w:tabs>
        <w:ind w:left="1134" w:hanging="567"/>
      </w:pPr>
      <w:r>
        <w:t>v listinné podobě: ČEPRO, a.s., FÚ, Odbor účtárny, Hněvice 62, 411 08 Štětí;</w:t>
      </w:r>
    </w:p>
    <w:p w:rsidR="00E00091" w:rsidRDefault="00E00091" w:rsidP="00E00091">
      <w:pPr>
        <w:pStyle w:val="Odstavec2"/>
        <w:numPr>
          <w:ilvl w:val="3"/>
          <w:numId w:val="28"/>
        </w:numPr>
        <w:tabs>
          <w:tab w:val="clear" w:pos="2007"/>
          <w:tab w:val="num" w:pos="1134"/>
        </w:tabs>
        <w:ind w:left="1134" w:hanging="567"/>
      </w:pPr>
      <w:r>
        <w:t xml:space="preserve">v elektronické podobě:  z elektronické adresy Zhotovitele: </w:t>
      </w:r>
      <w:r w:rsidR="00DE3DA9" w:rsidRPr="00DE3DA9">
        <w:rPr>
          <w:highlight w:val="yellow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DE3DA9" w:rsidRPr="00DE3DA9">
        <w:rPr>
          <w:highlight w:val="yellow"/>
        </w:rPr>
        <w:instrText xml:space="preserve"> FORMTEXT </w:instrText>
      </w:r>
      <w:r w:rsidR="00DE3DA9" w:rsidRPr="00DE3DA9">
        <w:rPr>
          <w:highlight w:val="yellow"/>
        </w:rPr>
      </w:r>
      <w:r w:rsidR="00DE3DA9" w:rsidRPr="00DE3DA9">
        <w:rPr>
          <w:highlight w:val="yellow"/>
        </w:rPr>
        <w:fldChar w:fldCharType="separate"/>
      </w:r>
      <w:r w:rsidR="00DE3DA9" w:rsidRPr="00DE3DA9">
        <w:rPr>
          <w:noProof/>
          <w:highlight w:val="yellow"/>
        </w:rPr>
        <w:t> </w:t>
      </w:r>
      <w:r w:rsidR="00DE3DA9" w:rsidRPr="00DE3DA9">
        <w:rPr>
          <w:noProof/>
          <w:highlight w:val="yellow"/>
        </w:rPr>
        <w:t> </w:t>
      </w:r>
      <w:r w:rsidR="00DE3DA9" w:rsidRPr="00DE3DA9">
        <w:rPr>
          <w:noProof/>
          <w:highlight w:val="yellow"/>
        </w:rPr>
        <w:t> </w:t>
      </w:r>
      <w:r w:rsidR="00DE3DA9" w:rsidRPr="00DE3DA9">
        <w:rPr>
          <w:noProof/>
          <w:highlight w:val="yellow"/>
        </w:rPr>
        <w:t> </w:t>
      </w:r>
      <w:r w:rsidR="00DE3DA9" w:rsidRPr="00DE3DA9">
        <w:rPr>
          <w:noProof/>
          <w:highlight w:val="yellow"/>
        </w:rPr>
        <w:t> </w:t>
      </w:r>
      <w:r w:rsidR="00DE3DA9" w:rsidRPr="00DE3DA9">
        <w:rPr>
          <w:highlight w:val="yellow"/>
        </w:rPr>
        <w:fldChar w:fldCharType="end"/>
      </w:r>
      <w:bookmarkEnd w:id="20"/>
    </w:p>
    <w:p w:rsidR="00E00091" w:rsidRDefault="00E00091" w:rsidP="00E00091">
      <w:pPr>
        <w:pStyle w:val="Odstavec2"/>
        <w:numPr>
          <w:ilvl w:val="0"/>
          <w:numId w:val="0"/>
        </w:numPr>
        <w:ind w:left="567"/>
      </w:pPr>
      <w:r>
        <w:t xml:space="preserve">                                             na e-mailovou adresu Objednatele: </w:t>
      </w:r>
      <w:hyperlink r:id="rId13" w:history="1">
        <w:r w:rsidRPr="00623768">
          <w:t>cepro_DF@ceproas.cz</w:t>
        </w:r>
      </w:hyperlink>
      <w:r>
        <w:t>.</w:t>
      </w:r>
    </w:p>
    <w:p w:rsidR="00E00091" w:rsidRDefault="00E00091" w:rsidP="00E00091">
      <w:pPr>
        <w:pStyle w:val="Odstavec2"/>
      </w:pPr>
      <w:r w:rsidRPr="00E00091">
        <w:t xml:space="preserve">Každá faktura dle této Smlouvy je splatná do </w:t>
      </w:r>
      <w:r w:rsidR="00DE3DA9">
        <w:t>45</w:t>
      </w:r>
      <w:r w:rsidRPr="00E00091">
        <w:t xml:space="preserve"> dnů od jejího doručení Objednateli</w:t>
      </w:r>
      <w:r>
        <w:t>.</w:t>
      </w:r>
    </w:p>
    <w:p w:rsidR="00390217" w:rsidRDefault="00390217" w:rsidP="00E00091">
      <w:pPr>
        <w:pStyle w:val="Odstavec2"/>
      </w:pPr>
      <w:r>
        <w:t xml:space="preserve">Faktura musí obsahovat číslo objednávky: </w:t>
      </w:r>
      <w:r w:rsidRPr="00390217">
        <w:rPr>
          <w:highlight w:val="yellow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Pr="00390217">
        <w:rPr>
          <w:highlight w:val="yellow"/>
        </w:rPr>
        <w:instrText xml:space="preserve"> FORMTEXT </w:instrText>
      </w:r>
      <w:r w:rsidRPr="00390217">
        <w:rPr>
          <w:highlight w:val="yellow"/>
        </w:rPr>
      </w:r>
      <w:r w:rsidRPr="00390217">
        <w:rPr>
          <w:highlight w:val="yellow"/>
        </w:rPr>
        <w:fldChar w:fldCharType="separate"/>
      </w:r>
      <w:r w:rsidRPr="00390217">
        <w:rPr>
          <w:noProof/>
          <w:highlight w:val="yellow"/>
        </w:rPr>
        <w:t> </w:t>
      </w:r>
      <w:r w:rsidRPr="00390217">
        <w:rPr>
          <w:noProof/>
          <w:highlight w:val="yellow"/>
        </w:rPr>
        <w:t> </w:t>
      </w:r>
      <w:r w:rsidRPr="00390217">
        <w:rPr>
          <w:noProof/>
          <w:highlight w:val="yellow"/>
        </w:rPr>
        <w:t> </w:t>
      </w:r>
      <w:r w:rsidRPr="00390217">
        <w:rPr>
          <w:noProof/>
          <w:highlight w:val="yellow"/>
        </w:rPr>
        <w:t> </w:t>
      </w:r>
      <w:r w:rsidRPr="00390217">
        <w:rPr>
          <w:noProof/>
          <w:highlight w:val="yellow"/>
        </w:rPr>
        <w:t> </w:t>
      </w:r>
      <w:r w:rsidRPr="00390217">
        <w:rPr>
          <w:highlight w:val="yellow"/>
        </w:rPr>
        <w:fldChar w:fldCharType="end"/>
      </w:r>
      <w:bookmarkEnd w:id="21"/>
    </w:p>
    <w:p w:rsidR="007B1761" w:rsidRDefault="007B1761" w:rsidP="00280022">
      <w:pPr>
        <w:pStyle w:val="lnek"/>
      </w:pPr>
      <w:r w:rsidRPr="007B1761">
        <w:t xml:space="preserve">Předání a </w:t>
      </w:r>
      <w:r w:rsidRPr="00280022">
        <w:rPr>
          <w:rFonts w:eastAsiaTheme="minorEastAsia"/>
        </w:rPr>
        <w:t>převzetí</w:t>
      </w:r>
      <w:r w:rsidRPr="007B1761">
        <w:t xml:space="preserve"> Díla</w:t>
      </w:r>
    </w:p>
    <w:p w:rsidR="007B1761" w:rsidRPr="00D4395E" w:rsidRDefault="00AE3CC7" w:rsidP="00E322F9">
      <w:pPr>
        <w:pStyle w:val="Odstavec2"/>
      </w:pPr>
      <w:r w:rsidRPr="00D4395E">
        <w:t xml:space="preserve">Předání a převzetí Díla se uskuteční </w:t>
      </w:r>
      <w:r w:rsidR="00E322F9" w:rsidRPr="00D4395E">
        <w:t>po řádném dokončení celého</w:t>
      </w:r>
      <w:r w:rsidR="00A672D8" w:rsidRPr="00D4395E">
        <w:t xml:space="preserve"> Díla</w:t>
      </w:r>
      <w:r w:rsidR="00E322F9" w:rsidRPr="00D4395E">
        <w:t>.</w:t>
      </w:r>
    </w:p>
    <w:p w:rsidR="006F5596" w:rsidRDefault="00BE2E82" w:rsidP="00E322F9">
      <w:pPr>
        <w:pStyle w:val="Odstavec2"/>
      </w:pPr>
      <w:bookmarkStart w:id="22" w:name="_Ref334787654"/>
      <w:r w:rsidRPr="00CD1BFE">
        <w:t xml:space="preserve">Pro účely přejímky a před přejímkou je Zhotovitel povinen včas připravit a předložit v českém jazyce </w:t>
      </w:r>
      <w:r w:rsidR="00CD1BFE" w:rsidRPr="00CD1BFE">
        <w:t>kromě veškerých dokladů sjednaných jinde ve Smlouvě a</w:t>
      </w:r>
      <w:r w:rsidRPr="00CD1BFE">
        <w:t xml:space="preserve"> plynoucí</w:t>
      </w:r>
      <w:r w:rsidR="00CD1BFE" w:rsidRPr="00CD1BFE">
        <w:t>ch</w:t>
      </w:r>
      <w:r w:rsidRPr="00CD1BFE">
        <w:t xml:space="preserve"> z obecně závazných právních a technických předpisů</w:t>
      </w:r>
      <w:r w:rsidR="00CD1BFE" w:rsidRPr="00CD1BFE">
        <w:t xml:space="preserve"> i následující doklady</w:t>
      </w:r>
      <w:r w:rsidRPr="00CD1BFE">
        <w:t>:</w:t>
      </w:r>
      <w:bookmarkEnd w:id="22"/>
    </w:p>
    <w:p w:rsidR="00623768" w:rsidRPr="00AD501B" w:rsidRDefault="00623768" w:rsidP="00623768">
      <w:pPr>
        <w:pStyle w:val="Odrky2rove"/>
        <w:keepLines/>
        <w:tabs>
          <w:tab w:val="clear" w:pos="1080"/>
          <w:tab w:val="num" w:pos="1134"/>
        </w:tabs>
        <w:ind w:left="1134" w:hanging="283"/>
      </w:pPr>
      <w:r w:rsidRPr="00AD501B">
        <w:t>soupis provedených prací a dodávek, včetně specifikace materiálů použitých při provádění díla</w:t>
      </w:r>
      <w:r>
        <w:t>,</w:t>
      </w:r>
    </w:p>
    <w:p w:rsidR="00623768" w:rsidRPr="00AD501B" w:rsidRDefault="00623768" w:rsidP="00623768">
      <w:pPr>
        <w:pStyle w:val="Odrky2rove"/>
        <w:keepLines/>
        <w:tabs>
          <w:tab w:val="clear" w:pos="1080"/>
          <w:tab w:val="num" w:pos="1134"/>
        </w:tabs>
        <w:ind w:left="1134" w:hanging="283"/>
      </w:pPr>
      <w:r w:rsidRPr="00AD501B">
        <w:lastRenderedPageBreak/>
        <w:t xml:space="preserve">doklady o předepsaných zkouškách a revizích, </w:t>
      </w:r>
    </w:p>
    <w:p w:rsidR="00623768" w:rsidRDefault="00623768" w:rsidP="00623768">
      <w:pPr>
        <w:pStyle w:val="Odrky2rove"/>
        <w:keepLines/>
        <w:tabs>
          <w:tab w:val="clear" w:pos="1080"/>
          <w:tab w:val="num" w:pos="1134"/>
        </w:tabs>
        <w:ind w:left="1134" w:hanging="283"/>
      </w:pPr>
      <w:r w:rsidRPr="00AD501B">
        <w:t>ES prohlášení o shodě k výrobkům dle zákona č. 22/1997 Sb., o technických požadavcích na výrobky a o změně a doplnění některých zákonů, v platném znění,</w:t>
      </w:r>
    </w:p>
    <w:p w:rsidR="00623768" w:rsidRPr="00AD501B" w:rsidRDefault="00623768" w:rsidP="00623768">
      <w:pPr>
        <w:pStyle w:val="Odrky2rove"/>
        <w:keepLines/>
        <w:tabs>
          <w:tab w:val="clear" w:pos="1080"/>
          <w:tab w:val="num" w:pos="1134"/>
        </w:tabs>
        <w:ind w:left="1134" w:hanging="283"/>
      </w:pPr>
      <w:r>
        <w:t>protokoly o kusové zkoušce dodaných elektro rozvaděčů, vč. ES prohlášení o shodě,</w:t>
      </w:r>
      <w:r w:rsidRPr="00AD501B">
        <w:t xml:space="preserve"> </w:t>
      </w:r>
    </w:p>
    <w:p w:rsidR="00623768" w:rsidRDefault="00623768" w:rsidP="00623768">
      <w:pPr>
        <w:pStyle w:val="Odrky2rove"/>
        <w:keepLines/>
        <w:tabs>
          <w:tab w:val="clear" w:pos="1080"/>
          <w:tab w:val="num" w:pos="1134"/>
        </w:tabs>
        <w:ind w:left="1134" w:hanging="283"/>
      </w:pPr>
      <w:r w:rsidRPr="00AD501B">
        <w:t xml:space="preserve">doklady o likvidaci všech odpadů vzniklých při provádění díla kromě kovového, jenž </w:t>
      </w:r>
      <w:r>
        <w:t>dodavate</w:t>
      </w:r>
      <w:r w:rsidRPr="00AD501B">
        <w:t xml:space="preserve">l pouze uloží na </w:t>
      </w:r>
      <w:r>
        <w:t>zadavatelem</w:t>
      </w:r>
      <w:r w:rsidRPr="00AD501B">
        <w:t xml:space="preserve"> předem určené místo v areálu místa plnění,</w:t>
      </w:r>
    </w:p>
    <w:p w:rsidR="00623768" w:rsidRPr="00AD501B" w:rsidRDefault="00623768" w:rsidP="00623768">
      <w:pPr>
        <w:pStyle w:val="Odrky2rove"/>
        <w:keepLines/>
        <w:tabs>
          <w:tab w:val="clear" w:pos="1080"/>
          <w:tab w:val="num" w:pos="1134"/>
        </w:tabs>
        <w:ind w:left="1134" w:hanging="283"/>
      </w:pPr>
      <w:r>
        <w:t>záruční listy,</w:t>
      </w:r>
      <w:r w:rsidRPr="00AD501B">
        <w:t xml:space="preserve"> </w:t>
      </w:r>
    </w:p>
    <w:p w:rsidR="00623768" w:rsidRPr="00AD501B" w:rsidRDefault="00623768" w:rsidP="00623768">
      <w:pPr>
        <w:pStyle w:val="Odrky2rove"/>
        <w:keepLines/>
        <w:tabs>
          <w:tab w:val="clear" w:pos="1080"/>
          <w:tab w:val="num" w:pos="1134"/>
        </w:tabs>
        <w:ind w:left="1134" w:hanging="283"/>
      </w:pPr>
      <w:r w:rsidRPr="00AD501B">
        <w:t xml:space="preserve">stavební deník - originál pro archivaci </w:t>
      </w:r>
      <w:r>
        <w:t>zadavatele</w:t>
      </w:r>
      <w:r w:rsidRPr="00AD501B">
        <w:t>, ve kterém bude zapsán postup realizace díla a skutečnosti mající vliv na jeho kvalitu,</w:t>
      </w:r>
    </w:p>
    <w:p w:rsidR="00623768" w:rsidRDefault="00623768" w:rsidP="00623768">
      <w:pPr>
        <w:pStyle w:val="Odrky2rove"/>
        <w:keepLines/>
        <w:tabs>
          <w:tab w:val="clear" w:pos="1080"/>
          <w:tab w:val="num" w:pos="1134"/>
        </w:tabs>
        <w:ind w:left="1134" w:hanging="283"/>
      </w:pPr>
      <w:r w:rsidRPr="00AD501B">
        <w:t>měřící protokoly optických sítí, UTP sítí, ad.</w:t>
      </w:r>
      <w:r>
        <w:t>,</w:t>
      </w:r>
    </w:p>
    <w:p w:rsidR="00623768" w:rsidRPr="00AD501B" w:rsidRDefault="00623768" w:rsidP="00623768">
      <w:pPr>
        <w:pStyle w:val="Odrky2rove"/>
        <w:keepLines/>
        <w:tabs>
          <w:tab w:val="clear" w:pos="1080"/>
          <w:tab w:val="num" w:pos="1134"/>
        </w:tabs>
        <w:ind w:left="1134" w:hanging="283"/>
      </w:pPr>
      <w:r>
        <w:t>součinnost při realizaci projektové dokumentace</w:t>
      </w:r>
      <w:r w:rsidRPr="00AD501B">
        <w:t xml:space="preserve"> skutečného provedení</w:t>
      </w:r>
      <w:r>
        <w:t xml:space="preserve"> – předání podkladů pro projektanta objednatele - zadavatele,</w:t>
      </w:r>
    </w:p>
    <w:p w:rsidR="00623768" w:rsidRDefault="00623768" w:rsidP="00623768">
      <w:pPr>
        <w:pStyle w:val="Odrky2rove"/>
        <w:keepLines/>
        <w:tabs>
          <w:tab w:val="clear" w:pos="1080"/>
          <w:tab w:val="num" w:pos="1134"/>
        </w:tabs>
        <w:ind w:left="1134" w:hanging="283"/>
      </w:pPr>
      <w:r>
        <w:t>zaměření tras kladené kabeláže,</w:t>
      </w:r>
    </w:p>
    <w:p w:rsidR="0087562C" w:rsidRDefault="00623768" w:rsidP="00406568">
      <w:pPr>
        <w:pStyle w:val="Odrky2rove"/>
        <w:keepLines/>
        <w:tabs>
          <w:tab w:val="clear" w:pos="1080"/>
          <w:tab w:val="num" w:pos="1134"/>
        </w:tabs>
        <w:ind w:left="1134" w:hanging="283"/>
      </w:pPr>
      <w:r>
        <w:t>další nezbytné doklady potřebné dle právních a technických předpisů českého právního řádu.</w:t>
      </w:r>
    </w:p>
    <w:p w:rsidR="006A06B4" w:rsidRDefault="006A06B4" w:rsidP="006A06B4">
      <w:pPr>
        <w:pStyle w:val="Odrky2rove"/>
        <w:keepLines/>
        <w:numPr>
          <w:ilvl w:val="0"/>
          <w:numId w:val="0"/>
        </w:numPr>
        <w:ind w:left="1134"/>
      </w:pPr>
    </w:p>
    <w:p w:rsidR="00CD1BFE" w:rsidRPr="00D4395E" w:rsidRDefault="00CD1BFE" w:rsidP="00E322F9">
      <w:pPr>
        <w:pStyle w:val="Odstavec2"/>
      </w:pPr>
      <w:r w:rsidRPr="00D4395E">
        <w:t>Není-li v jiných ustanoveních Smlouvy uvedeno jinak, Zhotovitel předá Objednateli dokumenty v tomto počtu vyhotovení:</w:t>
      </w:r>
    </w:p>
    <w:p w:rsidR="00CD1BFE" w:rsidRPr="00D4395E" w:rsidRDefault="00D02C2D" w:rsidP="00D4395E">
      <w:pPr>
        <w:pStyle w:val="Odstavec2"/>
        <w:numPr>
          <w:ilvl w:val="0"/>
          <w:numId w:val="29"/>
        </w:numPr>
        <w:spacing w:after="0"/>
        <w:ind w:left="1281" w:hanging="357"/>
      </w:pPr>
      <w:r>
        <w:t>3</w:t>
      </w:r>
      <w:r w:rsidR="00CD1BFE" w:rsidRPr="00D4395E">
        <w:t>x v listinné podobě;</w:t>
      </w:r>
    </w:p>
    <w:p w:rsidR="00CD1BFE" w:rsidRPr="00D4395E" w:rsidRDefault="00951697" w:rsidP="00D4395E">
      <w:pPr>
        <w:pStyle w:val="Odstavec2"/>
        <w:numPr>
          <w:ilvl w:val="0"/>
          <w:numId w:val="29"/>
        </w:numPr>
        <w:spacing w:after="0"/>
        <w:ind w:left="1281" w:hanging="357"/>
      </w:pPr>
      <w:r w:rsidRPr="00D4395E">
        <w:t>1</w:t>
      </w:r>
      <w:r w:rsidR="00CD1BFE" w:rsidRPr="00D4395E">
        <w:t xml:space="preserve">x v elektronické podobě ve formátu </w:t>
      </w:r>
      <w:r w:rsidRPr="00D4395E">
        <w:t>docx, případně xlsx nebo pdf, dle charakteru dokumentu.</w:t>
      </w:r>
    </w:p>
    <w:p w:rsidR="00CD1BFE" w:rsidRDefault="00CD1BFE" w:rsidP="00280022">
      <w:pPr>
        <w:pStyle w:val="lnek"/>
      </w:pPr>
      <w:r w:rsidRPr="00280022">
        <w:rPr>
          <w:rFonts w:eastAsiaTheme="minorEastAsia"/>
        </w:rPr>
        <w:t>Záruka</w:t>
      </w:r>
      <w:r w:rsidRPr="00CD1BFE">
        <w:t xml:space="preserve"> a záruční doba</w:t>
      </w:r>
    </w:p>
    <w:p w:rsidR="00CD1BFE" w:rsidRDefault="00CD1BFE" w:rsidP="008F11F4">
      <w:pPr>
        <w:pStyle w:val="Odstavec2"/>
      </w:pPr>
      <w:r w:rsidRPr="00CD1BFE">
        <w:t>Záruční doba se sjednává</w:t>
      </w:r>
      <w:r w:rsidR="0087562C">
        <w:t xml:space="preserve"> v délce trvání 60 měsíců, s výjimkou pasivních zařízení instalovaných </w:t>
      </w:r>
      <w:r w:rsidR="007213B9">
        <w:t>Z</w:t>
      </w:r>
      <w:r w:rsidR="0087562C">
        <w:t>hotovitelem, pro něž bude délka záruky činit 36 měsíců</w:t>
      </w:r>
      <w:r w:rsidR="003F2AB0">
        <w:t>, nestanoví-li Nabídka případně jiné prohlášení Zhotovitele delší délku záruky</w:t>
      </w:r>
      <w:r w:rsidRPr="00CD1BFE">
        <w:t>.</w:t>
      </w:r>
      <w:r w:rsidR="003F2AB0">
        <w:t xml:space="preserve"> Za prohlášení Zhotovitele se považují i prohlášení výrobce výrobku učiněná na samotném výrobku ve formě jakéhokoliv označení, v záručním listě či prohlášení o shodě. </w:t>
      </w:r>
      <w:r w:rsidR="008F11F4">
        <w:t xml:space="preserve"> Pro účely tohoto odstavce </w:t>
      </w:r>
      <w:r w:rsidR="003F2AB0">
        <w:t xml:space="preserve">se </w:t>
      </w:r>
      <w:r w:rsidR="008F11F4">
        <w:t xml:space="preserve">pasivním zařízením </w:t>
      </w:r>
      <w:r w:rsidR="003F2AB0">
        <w:t>rozumí zejména</w:t>
      </w:r>
      <w:r w:rsidR="008F11F4">
        <w:t xml:space="preserve"> kabeláž, rozvaděče apod</w:t>
      </w:r>
      <w:r w:rsidR="003F26D7">
        <w:t>.</w:t>
      </w:r>
    </w:p>
    <w:p w:rsidR="00216448" w:rsidRDefault="007C0BE0" w:rsidP="00216448">
      <w:pPr>
        <w:pStyle w:val="Odstavec2"/>
      </w:pPr>
      <w:r>
        <w:t xml:space="preserve">Zhotovitel je povinen vady nahlášené Objednatelem Zhotoviteli </w:t>
      </w:r>
      <w:r w:rsidR="00C824DE">
        <w:t xml:space="preserve">odstranit </w:t>
      </w:r>
      <w:r>
        <w:t xml:space="preserve">ve lhůtě do </w:t>
      </w:r>
      <w:r w:rsidR="00D4395E">
        <w:t>1 pracovního dne</w:t>
      </w:r>
      <w:r>
        <w:t xml:space="preserve">, nebude-li </w:t>
      </w:r>
      <w:r w:rsidR="00C824DE">
        <w:t xml:space="preserve">písemně </w:t>
      </w:r>
      <w:r>
        <w:t>sjednáno jinak</w:t>
      </w:r>
      <w:r w:rsidR="00C824DE">
        <w:t xml:space="preserve"> </w:t>
      </w:r>
      <w:r w:rsidR="000C719E">
        <w:t>S</w:t>
      </w:r>
      <w:r w:rsidR="00C824DE">
        <w:t>mluvními stranami</w:t>
      </w:r>
      <w:r>
        <w:t>.</w:t>
      </w:r>
      <w:r w:rsidR="00C824DE">
        <w:t xml:space="preserve"> </w:t>
      </w:r>
    </w:p>
    <w:p w:rsidR="00216448" w:rsidRDefault="00216448" w:rsidP="00216448">
      <w:pPr>
        <w:pStyle w:val="Odstavec2"/>
      </w:pPr>
      <w:r w:rsidRPr="00216448">
        <w:t xml:space="preserve">Zhotovitel přijímá písemné reklamace vad na poštovní adrese: </w:t>
      </w:r>
      <w:r w:rsidR="003C2FC3">
        <w:rPr>
          <w:highlight w:val="yellow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3C2FC3">
        <w:rPr>
          <w:highlight w:val="yellow"/>
        </w:rPr>
        <w:instrText xml:space="preserve"> FORMTEXT </w:instrText>
      </w:r>
      <w:r w:rsidR="003C2FC3">
        <w:rPr>
          <w:highlight w:val="yellow"/>
        </w:rPr>
      </w:r>
      <w:r w:rsidR="003C2FC3">
        <w:rPr>
          <w:highlight w:val="yellow"/>
        </w:rPr>
        <w:fldChar w:fldCharType="separate"/>
      </w:r>
      <w:r w:rsidR="003C2FC3">
        <w:rPr>
          <w:noProof/>
          <w:highlight w:val="yellow"/>
        </w:rPr>
        <w:t> </w:t>
      </w:r>
      <w:r w:rsidR="003C2FC3">
        <w:rPr>
          <w:noProof/>
          <w:highlight w:val="yellow"/>
        </w:rPr>
        <w:t> </w:t>
      </w:r>
      <w:r w:rsidR="003C2FC3">
        <w:rPr>
          <w:noProof/>
          <w:highlight w:val="yellow"/>
        </w:rPr>
        <w:t> </w:t>
      </w:r>
      <w:r w:rsidR="003C2FC3">
        <w:rPr>
          <w:noProof/>
          <w:highlight w:val="yellow"/>
        </w:rPr>
        <w:t> </w:t>
      </w:r>
      <w:r w:rsidR="003C2FC3">
        <w:rPr>
          <w:noProof/>
          <w:highlight w:val="yellow"/>
        </w:rPr>
        <w:t> </w:t>
      </w:r>
      <w:r w:rsidR="003C2FC3">
        <w:rPr>
          <w:highlight w:val="yellow"/>
        </w:rPr>
        <w:fldChar w:fldCharType="end"/>
      </w:r>
      <w:bookmarkEnd w:id="23"/>
      <w:r w:rsidR="003C2FC3">
        <w:t xml:space="preserve"> </w:t>
      </w:r>
      <w:r w:rsidRPr="00216448">
        <w:t xml:space="preserve">nebo na e-mailové adrese: </w:t>
      </w:r>
      <w:r w:rsidR="00D64BC7">
        <w:rPr>
          <w:highlight w:val="yellow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D64BC7">
        <w:rPr>
          <w:highlight w:val="yellow"/>
        </w:rPr>
        <w:instrText xml:space="preserve"> FORMTEXT </w:instrText>
      </w:r>
      <w:r w:rsidR="00D64BC7">
        <w:rPr>
          <w:highlight w:val="yellow"/>
        </w:rPr>
      </w:r>
      <w:r w:rsidR="00D64BC7">
        <w:rPr>
          <w:highlight w:val="yellow"/>
        </w:rPr>
        <w:fldChar w:fldCharType="separate"/>
      </w:r>
      <w:r w:rsidR="00D64BC7">
        <w:rPr>
          <w:noProof/>
          <w:highlight w:val="yellow"/>
        </w:rPr>
        <w:t> </w:t>
      </w:r>
      <w:r w:rsidR="00D64BC7">
        <w:rPr>
          <w:noProof/>
          <w:highlight w:val="yellow"/>
        </w:rPr>
        <w:t> </w:t>
      </w:r>
      <w:r w:rsidR="00D64BC7">
        <w:rPr>
          <w:noProof/>
          <w:highlight w:val="yellow"/>
        </w:rPr>
        <w:t> </w:t>
      </w:r>
      <w:r w:rsidR="00D64BC7">
        <w:rPr>
          <w:noProof/>
          <w:highlight w:val="yellow"/>
        </w:rPr>
        <w:t> </w:t>
      </w:r>
      <w:r w:rsidR="00D64BC7">
        <w:rPr>
          <w:noProof/>
          <w:highlight w:val="yellow"/>
        </w:rPr>
        <w:t> </w:t>
      </w:r>
      <w:r w:rsidR="00D64BC7">
        <w:rPr>
          <w:highlight w:val="yellow"/>
        </w:rPr>
        <w:fldChar w:fldCharType="end"/>
      </w:r>
      <w:bookmarkEnd w:id="24"/>
      <w:r w:rsidRPr="00216448">
        <w:t>, na které přijímá nahlášení vad 24 hodin denně 7 dní v</w:t>
      </w:r>
      <w:r w:rsidR="00D64BC7">
        <w:t> </w:t>
      </w:r>
      <w:r w:rsidRPr="00216448">
        <w:t>týdnu</w:t>
      </w:r>
      <w:r w:rsidR="00D64BC7">
        <w:t>.</w:t>
      </w:r>
    </w:p>
    <w:p w:rsidR="00216448" w:rsidRDefault="00216448" w:rsidP="00280022">
      <w:pPr>
        <w:pStyle w:val="lnek"/>
      </w:pPr>
      <w:r w:rsidRPr="00216448">
        <w:t xml:space="preserve">Pojištění </w:t>
      </w:r>
      <w:r w:rsidRPr="00280022">
        <w:t>Zhotovitele</w:t>
      </w:r>
    </w:p>
    <w:p w:rsidR="00216448" w:rsidRPr="00D4395E" w:rsidRDefault="00216448" w:rsidP="00216448">
      <w:pPr>
        <w:pStyle w:val="Odstavec2"/>
      </w:pPr>
      <w:r w:rsidRPr="00D4395E">
        <w:t xml:space="preserve">Zhotovitel prohlašuje, že má ke dni podpisu Smlouvy platně </w:t>
      </w:r>
      <w:r w:rsidRPr="00D4395E">
        <w:rPr>
          <w:iCs/>
        </w:rPr>
        <w:t>uzavřeno příslušné pojištění</w:t>
      </w:r>
    </w:p>
    <w:p w:rsidR="007C0BE0" w:rsidRPr="00D4395E" w:rsidRDefault="007C0BE0" w:rsidP="007C0BE0">
      <w:pPr>
        <w:pStyle w:val="Odstavec2"/>
        <w:numPr>
          <w:ilvl w:val="0"/>
          <w:numId w:val="32"/>
        </w:numPr>
      </w:pPr>
      <w:r w:rsidRPr="00D4395E">
        <w:t>pro případ odpovědnosti za škodu způsobenou třetí osobě vzniklou v souvislosti s výkonem jeho podnikatelské činnosti s pojistným plněním ve výši min. 1.000.000,- Kč.</w:t>
      </w:r>
    </w:p>
    <w:p w:rsidR="00216448" w:rsidRPr="00280022" w:rsidRDefault="00280022" w:rsidP="00280022">
      <w:pPr>
        <w:pStyle w:val="Odstavec2"/>
      </w:pPr>
      <w:r w:rsidRPr="00280022">
        <w:rPr>
          <w:iCs/>
        </w:rPr>
        <w:t>Zhotovitel předloží Objednateli originál pojistné smlouvy před podpisem Smlouvy s tím, že Objednatel je oprávněn si udělat kopii předloženého originálu pojistné smlouvy.</w:t>
      </w:r>
    </w:p>
    <w:p w:rsidR="00280022" w:rsidRPr="00280022" w:rsidRDefault="007C0BE0" w:rsidP="00280022">
      <w:pPr>
        <w:pStyle w:val="Odstavec2"/>
      </w:pPr>
      <w:r>
        <w:rPr>
          <w:iCs/>
        </w:rPr>
        <w:t xml:space="preserve">Zhotovitel je povine udržovat výše uvedené pojištění v platnosti po celou dobu trvání dle této Smlouvy. </w:t>
      </w:r>
      <w:r w:rsidR="00280022" w:rsidRPr="00280022">
        <w:rPr>
          <w:iCs/>
        </w:rPr>
        <w:t>Nezajistí-li Zhotovitel nepřetržité trvání pojištění v dohodnutém rozsahu po dohodnutou dobu, je Objednatel oprávněn uzavřít a udržovat takové pojištění sám. Náklady vzniklé v souvislosti s takovým pojištěním je Objednatel oprávněn započíst na Cenu díla sjednanou ve Smlouvě.</w:t>
      </w:r>
    </w:p>
    <w:p w:rsidR="00280022" w:rsidRDefault="00280022" w:rsidP="00280022">
      <w:pPr>
        <w:pStyle w:val="lnek"/>
      </w:pPr>
      <w:r w:rsidRPr="00280022">
        <w:t>Smluvní pokuty a úrok z prodlení</w:t>
      </w:r>
    </w:p>
    <w:p w:rsidR="00280022" w:rsidRPr="00D4395E" w:rsidRDefault="00280022" w:rsidP="00280022">
      <w:pPr>
        <w:pStyle w:val="Odstavec2"/>
      </w:pPr>
      <w:r w:rsidRPr="00D4395E">
        <w:t xml:space="preserve">Smluvní strana je oprávněna v případě prodlení druhé Smluvní strany s úhradou peněžitého plnění požadovat úhradu úroku z prodlení v dohodnuté výši </w:t>
      </w:r>
      <w:r w:rsidR="00390217" w:rsidRPr="00D4395E">
        <w:t>0,02</w:t>
      </w:r>
      <w:r w:rsidRPr="00D4395E">
        <w:t>% z výše peněžitého plnění, se kterým je povinná str</w:t>
      </w:r>
      <w:r w:rsidR="00390217" w:rsidRPr="00D4395E">
        <w:t>ana v prodlení, a to za každý i </w:t>
      </w:r>
      <w:r w:rsidRPr="00D4395E">
        <w:t xml:space="preserve">započatý den prodlení. </w:t>
      </w:r>
    </w:p>
    <w:p w:rsidR="00280022" w:rsidRPr="00D4395E" w:rsidRDefault="00280022" w:rsidP="00280022">
      <w:pPr>
        <w:pStyle w:val="Odstavec2"/>
      </w:pPr>
      <w:r w:rsidRPr="00D4395E">
        <w:rPr>
          <w:bCs/>
        </w:rPr>
        <w:lastRenderedPageBreak/>
        <w:t xml:space="preserve">Bude-li Zhotovitel v prodlení se splněním termínu předání Díla z důvodu na své straně, je Objednatel oprávněn požadovat po Zhotoviteli úhradu smluvní pokuty ve výši </w:t>
      </w:r>
      <w:r w:rsidR="00390217" w:rsidRPr="00D4395E">
        <w:t>0,02</w:t>
      </w:r>
      <w:r w:rsidR="00390217" w:rsidRPr="00D4395E">
        <w:rPr>
          <w:bCs/>
        </w:rPr>
        <w:t>% z </w:t>
      </w:r>
      <w:r w:rsidRPr="00D4395E">
        <w:rPr>
          <w:bCs/>
        </w:rPr>
        <w:t>Ceny díla</w:t>
      </w:r>
      <w:r w:rsidR="00C824DE">
        <w:rPr>
          <w:bCs/>
        </w:rPr>
        <w:t xml:space="preserve"> bez DPH </w:t>
      </w:r>
      <w:r w:rsidRPr="00D4395E">
        <w:rPr>
          <w:bCs/>
        </w:rPr>
        <w:t xml:space="preserve"> za každý i započatý den prodlení.</w:t>
      </w:r>
    </w:p>
    <w:p w:rsidR="00280022" w:rsidRPr="00D4395E" w:rsidRDefault="00280022" w:rsidP="00280022">
      <w:pPr>
        <w:pStyle w:val="Odstavec2"/>
      </w:pPr>
      <w:r w:rsidRPr="00D4395E">
        <w:rPr>
          <w:bCs/>
        </w:rPr>
        <w:t xml:space="preserve">Nedostaví-li se Zhotovitel k převzetí Staveniště ve stanoveném termínu, je Objednatel oprávněn po Zhotoviteli požadovat úhradu smluvní pokuty ve výši </w:t>
      </w:r>
      <w:r w:rsidR="00390217" w:rsidRPr="00D4395E">
        <w:rPr>
          <w:bCs/>
        </w:rPr>
        <w:t>5.000</w:t>
      </w:r>
      <w:r w:rsidRPr="00D4395E">
        <w:rPr>
          <w:bCs/>
        </w:rPr>
        <w:t>,- Kč.</w:t>
      </w:r>
    </w:p>
    <w:p w:rsidR="00280022" w:rsidRPr="00D4395E" w:rsidRDefault="00280022" w:rsidP="00280022">
      <w:pPr>
        <w:pStyle w:val="Odstavec2"/>
      </w:pPr>
      <w:r w:rsidRPr="00D4395E">
        <w:rPr>
          <w:bCs/>
        </w:rPr>
        <w:t>Pokud</w:t>
      </w:r>
      <w:r w:rsidRPr="00D4395E">
        <w:t xml:space="preserve"> Zhotovitel neodstraní nedodělky či vady zjištěné při přejímacím řízení v dohodnutém termínu, je Objednatel oprávněn požadovat po Zhotoviteli úhradu smluvní pokuty </w:t>
      </w:r>
      <w:r w:rsidR="00390217" w:rsidRPr="00D4395E">
        <w:t>1.000</w:t>
      </w:r>
      <w:r w:rsidRPr="00D4395E">
        <w:t>,- Kč za každý nedodělek či vadu a za každý den prodlení.</w:t>
      </w:r>
    </w:p>
    <w:p w:rsidR="00280022" w:rsidRPr="00D4395E" w:rsidRDefault="00280022" w:rsidP="00280022">
      <w:pPr>
        <w:pStyle w:val="Odstavec2"/>
      </w:pPr>
      <w:r w:rsidRPr="00D4395E">
        <w:t xml:space="preserve">Pokud Zhotovitel nevyklidí Staveniště ve sjednaném termínu, je Objednatel oprávněn požadovat po Zhotoviteli úhradu smluvní pokuty ve výši </w:t>
      </w:r>
      <w:r w:rsidR="00390217" w:rsidRPr="00D4395E">
        <w:t>1.000</w:t>
      </w:r>
      <w:r w:rsidRPr="00D4395E">
        <w:t>,- Kč za každý i započatý den prodlení.</w:t>
      </w:r>
    </w:p>
    <w:p w:rsidR="00280022" w:rsidRPr="00D4395E" w:rsidRDefault="00280022" w:rsidP="00280022">
      <w:pPr>
        <w:pStyle w:val="Odstavec2"/>
      </w:pPr>
      <w:r w:rsidRPr="00D4395E">
        <w:rPr>
          <w:bCs/>
        </w:rPr>
        <w:t>Smluvní pokuta za neodstranění reklamovaných vad v záruční době</w:t>
      </w:r>
    </w:p>
    <w:p w:rsidR="00280022" w:rsidRPr="00D4395E" w:rsidRDefault="00280022" w:rsidP="00280022">
      <w:pPr>
        <w:pStyle w:val="Odstavec3"/>
      </w:pPr>
      <w:r w:rsidRPr="00D4395E">
        <w:t xml:space="preserve">Při prodlení se splněním dohodnutého termínu odstranění reklamované vady Díla nebo dohodnutého termínu nástupu na odstranění reklamované vady Díla, je Objednatel oprávněn po Zhotoviteli požadovat úhradu smluvní pokuty ve výši </w:t>
      </w:r>
      <w:r w:rsidR="00390217" w:rsidRPr="00D4395E">
        <w:t>1.000</w:t>
      </w:r>
      <w:r w:rsidRPr="00D4395E">
        <w:t xml:space="preserve">,- Kč za každou vadu a </w:t>
      </w:r>
      <w:r w:rsidR="000C719E">
        <w:t xml:space="preserve">započatý </w:t>
      </w:r>
      <w:r w:rsidRPr="00D4395E">
        <w:t>den prodlení.</w:t>
      </w:r>
    </w:p>
    <w:p w:rsidR="00280022" w:rsidRPr="00D4395E" w:rsidRDefault="00280022" w:rsidP="00280022">
      <w:pPr>
        <w:pStyle w:val="Odstavec3"/>
      </w:pPr>
      <w:r w:rsidRPr="00D4395E">
        <w:t xml:space="preserve">Pokud Zhotovitel nebude písemně reagovat na písemnou reklamaci vady v dohodnutých lhůtách, nebo si v těchto lhůtách písemně nedohodne s Objednatelem vzhledem k rozsahu a složitosti reklamované vady lhůtu delší, je Objednatel oprávněn po Zhotoviteli požadovat úhradu další smluvní pokuty ve výši </w:t>
      </w:r>
      <w:r w:rsidR="00390217" w:rsidRPr="00D4395E">
        <w:t>1.000</w:t>
      </w:r>
      <w:r w:rsidRPr="00D4395E">
        <w:t>,- Kč za každou oprávněnou reklamaci.</w:t>
      </w:r>
    </w:p>
    <w:p w:rsidR="00280022" w:rsidRDefault="00655C3C" w:rsidP="00280022">
      <w:pPr>
        <w:pStyle w:val="Odstavec3"/>
      </w:pPr>
      <w:r>
        <w:t xml:space="preserve">Pokud Zhotovitel poruší své povinnosti, jak je uvedeno v předchozích dvou odstavcích a </w:t>
      </w:r>
      <w:r w:rsidRPr="00655C3C">
        <w:t xml:space="preserve">v reklamaci </w:t>
      </w:r>
      <w:r>
        <w:t xml:space="preserve">je vada </w:t>
      </w:r>
      <w:r w:rsidRPr="00655C3C">
        <w:t>Objednatel</w:t>
      </w:r>
      <w:r>
        <w:t>em</w:t>
      </w:r>
      <w:r w:rsidRPr="00655C3C">
        <w:t xml:space="preserve"> oprávněně </w:t>
      </w:r>
      <w:r>
        <w:t xml:space="preserve">označena za vadu </w:t>
      </w:r>
      <w:r w:rsidRPr="00655C3C">
        <w:t>brání</w:t>
      </w:r>
      <w:r>
        <w:t>cí</w:t>
      </w:r>
      <w:r w:rsidRPr="00655C3C">
        <w:t xml:space="preserve"> řádnému užívání Díla, </w:t>
      </w:r>
      <w:r>
        <w:t>nebo že v důsledku vady</w:t>
      </w:r>
      <w:r w:rsidRPr="00655C3C">
        <w:t xml:space="preserve"> hrozí Havárie, sjednávají obě Smluvní strany smluvní pokuty v dvojnásobné výši</w:t>
      </w:r>
      <w:r>
        <w:t xml:space="preserve"> smluvních pokut uvedených v předchozích dvou odstavcích</w:t>
      </w:r>
      <w:r w:rsidRPr="00655C3C">
        <w:t>.</w:t>
      </w:r>
    </w:p>
    <w:p w:rsidR="00655C3C" w:rsidRPr="00D4395E" w:rsidRDefault="00655C3C" w:rsidP="00655C3C">
      <w:pPr>
        <w:pStyle w:val="Odstavec2"/>
      </w:pPr>
      <w:r w:rsidRPr="00D4395E">
        <w:t xml:space="preserve">V případě porušení právních a ostatních obecně závazných předpisů k zajištění BOZP, PO, nakládání s odpady a vnitřních předpisů Objednatele, je Objednatel oprávněn požadovat po Zhotoviteli úhradu smluvní pokuty ve výši </w:t>
      </w:r>
      <w:r w:rsidR="00390217" w:rsidRPr="00D4395E">
        <w:t>5.000,-</w:t>
      </w:r>
      <w:r w:rsidRPr="00D4395E">
        <w:t xml:space="preserve"> Kč za každý jednotlivý případ porušení. Porušení bude zaznamenáno ve Stavebním deníku oprávněným Zástupcem Objednatele.</w:t>
      </w:r>
    </w:p>
    <w:p w:rsidR="00655C3C" w:rsidRPr="008F11F4" w:rsidRDefault="00655C3C" w:rsidP="00655C3C">
      <w:pPr>
        <w:pStyle w:val="Odstavec2"/>
      </w:pPr>
      <w:r w:rsidRPr="008F11F4">
        <w:t xml:space="preserve">V případě, že Zhotovitel nedokončí řádně všechny práce na Díle v souladu se Smlouvou do konce termínu odstávky a/nebo nevyklidí a nepřipraví Staveniště a nepřipraví dotčená zařízení tak, aby bylo možné odstávku ukončit, je povinen zaplatit Objednateli smluvní pokutu ve výši </w:t>
      </w:r>
      <w:r w:rsidR="00390217" w:rsidRPr="008F11F4">
        <w:br/>
        <w:t>10.000,- </w:t>
      </w:r>
      <w:r w:rsidRPr="008F11F4">
        <w:t>Kč/</w:t>
      </w:r>
      <w:r w:rsidR="00390217" w:rsidRPr="008F11F4">
        <w:t>hod</w:t>
      </w:r>
      <w:r w:rsidRPr="008F11F4">
        <w:t xml:space="preserve">. </w:t>
      </w:r>
    </w:p>
    <w:p w:rsidR="00655C3C" w:rsidRDefault="00655C3C" w:rsidP="00655C3C">
      <w:pPr>
        <w:pStyle w:val="Odstavec2"/>
      </w:pPr>
      <w:r w:rsidRPr="00655C3C">
        <w:t>Smluvní pokutu vyúčtuje oprávněná Smluvní strana povinné Smluvní straně písemnou formou.</w:t>
      </w:r>
    </w:p>
    <w:p w:rsidR="00655C3C" w:rsidRPr="00655C3C" w:rsidRDefault="00655C3C" w:rsidP="00655C3C">
      <w:pPr>
        <w:pStyle w:val="Odstavec2"/>
      </w:pPr>
      <w:r w:rsidRPr="00655C3C">
        <w:rPr>
          <w:iCs/>
        </w:rPr>
        <w:t>Ve vyúčtování musí být uvedeno ustanovení Smlouvy, které k vyúčtování smluvní pokuty opravňuje a způsob výpočtu celkové výše smluvní pokuty.</w:t>
      </w:r>
    </w:p>
    <w:p w:rsidR="00655C3C" w:rsidRPr="00655C3C" w:rsidRDefault="00655C3C" w:rsidP="00655C3C">
      <w:pPr>
        <w:pStyle w:val="Odstavec2"/>
      </w:pPr>
      <w:r w:rsidRPr="00655C3C">
        <w:rPr>
          <w:iCs/>
        </w:rPr>
        <w:t>Povinná Smluvní strana je povinna uhradit vyúčtované smluvní pokuty nejpozději do 30 dnů ode dne obdržení příslušného vyúčtování.</w:t>
      </w:r>
    </w:p>
    <w:p w:rsidR="00655C3C" w:rsidRPr="00C824DE" w:rsidRDefault="00655C3C" w:rsidP="00655C3C">
      <w:pPr>
        <w:pStyle w:val="Odstavec2"/>
      </w:pPr>
      <w:r w:rsidRPr="00655C3C">
        <w:rPr>
          <w:iCs/>
        </w:rPr>
        <w:t>Zaplacením jakékoli smluvní pokuty není dotčeno právo Objednatele požadovat na Zhotoviteli náhradu škody, a to v plném rozsahu.</w:t>
      </w:r>
    </w:p>
    <w:p w:rsidR="00C824DE" w:rsidRPr="00655C3C" w:rsidRDefault="00C824DE" w:rsidP="00655C3C">
      <w:pPr>
        <w:pStyle w:val="Odstavec2"/>
      </w:pPr>
      <w:r>
        <w:rPr>
          <w:iCs/>
        </w:rPr>
        <w:t xml:space="preserve">Zhotovitel prohlašuje, že smluvní pokuty považuje za přiměřené povinnostem, ke kterým se vztahují. </w:t>
      </w:r>
    </w:p>
    <w:p w:rsidR="00655C3C" w:rsidRPr="0021315A" w:rsidRDefault="00655C3C" w:rsidP="0021315A">
      <w:pPr>
        <w:pStyle w:val="lnek"/>
        <w:rPr>
          <w:iCs/>
        </w:rPr>
      </w:pPr>
      <w:r w:rsidRPr="00655C3C">
        <w:rPr>
          <w:iCs/>
        </w:rPr>
        <w:t>Závěrečná ujednání</w:t>
      </w:r>
    </w:p>
    <w:p w:rsidR="000C719E" w:rsidRPr="00F80446" w:rsidRDefault="000C719E" w:rsidP="000C719E">
      <w:pPr>
        <w:pStyle w:val="Odstavec2"/>
        <w:rPr>
          <w:rFonts w:cs="Arial"/>
        </w:rPr>
      </w:pPr>
      <w:r>
        <w:t>Smluvní strany se zavazují</w:t>
      </w:r>
      <w:r w:rsidRPr="00045FDF">
        <w:t xml:space="preserve"> jednat tak</w:t>
      </w:r>
      <w:r>
        <w:t xml:space="preserve"> a přijmout taková opatření</w:t>
      </w:r>
      <w:r w:rsidRPr="00045FDF">
        <w:t xml:space="preserve">, aby nevzniklo jakékoliv důvodné podezření na spáchání či </w:t>
      </w:r>
      <w:r>
        <w:t>nedošlo k samotnému s</w:t>
      </w:r>
      <w:r w:rsidRPr="00045FDF">
        <w:t>páchání trestného činu</w:t>
      </w:r>
      <w:r>
        <w:t xml:space="preserve"> (</w:t>
      </w:r>
      <w:r w:rsidRPr="00045FDF">
        <w:t xml:space="preserve">včetně </w:t>
      </w:r>
      <w:r>
        <w:t xml:space="preserve">formy </w:t>
      </w:r>
      <w:r w:rsidRPr="00045FDF">
        <w:t>účastenství</w:t>
      </w:r>
      <w:r>
        <w:t>)</w:t>
      </w:r>
      <w:r w:rsidRPr="00045FDF">
        <w:t>,</w:t>
      </w:r>
      <w:r>
        <w:t xml:space="preserve"> který by mohlo být jakékoliv ze Smluvních stran</w:t>
      </w:r>
      <w:r w:rsidRPr="00045FDF">
        <w:t xml:space="preserve"> přičten</w:t>
      </w:r>
      <w:r>
        <w:t>o</w:t>
      </w:r>
      <w:r w:rsidRPr="00045FDF">
        <w:t xml:space="preserve"> podle zákona č. 418/2011 Sb., o trestní odpovědnosti právnických osob a řízení proti nim</w:t>
      </w:r>
      <w:r>
        <w:t xml:space="preserve"> nebo nevznikla trestní odpovědnost fyzických osob (včetně zaměstnanců) podle trestního zákona, případně nebylo zahájeno</w:t>
      </w:r>
      <w:r w:rsidRPr="00045FDF">
        <w:t xml:space="preserve"> trest</w:t>
      </w:r>
      <w:r>
        <w:t>ní stíhání proti jakékoliv ze Smluvních stran</w:t>
      </w:r>
      <w:r w:rsidRPr="00045FDF">
        <w:t xml:space="preserve"> </w:t>
      </w:r>
      <w:r>
        <w:t xml:space="preserve">včetně jejích zaměstnanců </w:t>
      </w:r>
      <w:r w:rsidRPr="00045FDF">
        <w:t xml:space="preserve">podle </w:t>
      </w:r>
      <w:r>
        <w:t xml:space="preserve">platných právních </w:t>
      </w:r>
      <w:r w:rsidRPr="00AA1768">
        <w:rPr>
          <w:rFonts w:cs="Arial"/>
        </w:rPr>
        <w:t xml:space="preserve">předpisů. Příslušná </w:t>
      </w:r>
      <w:r>
        <w:rPr>
          <w:rFonts w:cs="Arial"/>
        </w:rPr>
        <w:t>S</w:t>
      </w:r>
      <w:r w:rsidRPr="00AA1768">
        <w:rPr>
          <w:rFonts w:cs="Arial"/>
        </w:rPr>
        <w:t xml:space="preserve">mluvní strana </w:t>
      </w:r>
      <w:r w:rsidRPr="00882296">
        <w:rPr>
          <w:rFonts w:cs="Arial"/>
        </w:rPr>
        <w:t>prohlašuje</w:t>
      </w:r>
      <w:r w:rsidRPr="009456F8">
        <w:rPr>
          <w:rFonts w:cs="Arial"/>
        </w:rPr>
        <w:t xml:space="preserve">, že se seznámila s Etickým kodexem ČEPRO, a.s. a zavazuje se </w:t>
      </w:r>
      <w:r w:rsidRPr="00966DE2">
        <w:rPr>
          <w:rFonts w:cs="Arial"/>
        </w:rPr>
        <w:t xml:space="preserve">tento dodržovat na vlastní náklady a odpovědnost při plnění svých závazků vzniklých z této smlouvy. Etický kodex ČEPRO, a.s. je uveřejněn na adrese </w:t>
      </w:r>
      <w:hyperlink r:id="rId14" w:history="1">
        <w:r w:rsidRPr="00D47E7B">
          <w:rPr>
            <w:rStyle w:val="Hypertextovodkaz"/>
            <w:rFonts w:cs="Arial"/>
          </w:rPr>
          <w:t>https://www.ceproas.cz/public/data/eticky_kodex-final.pdf</w:t>
        </w:r>
      </w:hyperlink>
      <w:r w:rsidRPr="00D47E7B">
        <w:rPr>
          <w:rStyle w:val="Hypertextovodkaz"/>
          <w:rFonts w:cs="Arial"/>
        </w:rPr>
        <w:t xml:space="preserve"> </w:t>
      </w:r>
      <w:r w:rsidRPr="000C719E">
        <w:rPr>
          <w:rStyle w:val="Hypertextovodkaz"/>
          <w:rFonts w:cs="Arial"/>
          <w:color w:val="auto"/>
          <w:u w:val="none"/>
        </w:rPr>
        <w:t xml:space="preserve">(dále </w:t>
      </w:r>
      <w:r w:rsidRPr="006F4CF8">
        <w:rPr>
          <w:rStyle w:val="Hypertextovodkaz"/>
          <w:rFonts w:cs="Arial"/>
          <w:color w:val="auto"/>
          <w:u w:val="none"/>
        </w:rPr>
        <w:t>jen „Etický kodex“)</w:t>
      </w:r>
      <w:r w:rsidRPr="00AA1768">
        <w:rPr>
          <w:rFonts w:cs="Arial"/>
        </w:rPr>
        <w:t>. Povinnost</w:t>
      </w:r>
      <w:r w:rsidRPr="00882296">
        <w:rPr>
          <w:rFonts w:cs="Arial"/>
        </w:rPr>
        <w:t xml:space="preserve">i </w:t>
      </w:r>
      <w:r w:rsidRPr="009456F8">
        <w:rPr>
          <w:rFonts w:cs="Arial"/>
        </w:rPr>
        <w:t xml:space="preserve">vyplývající z Etického kodexu se vztahují zejména na trestné činy přijetí </w:t>
      </w:r>
      <w:r w:rsidRPr="00966DE2">
        <w:rPr>
          <w:rFonts w:cs="Arial"/>
        </w:rPr>
        <w:t xml:space="preserve">úplatku, nepřímého úplatkářství, podplácení a legalizace výnosů z trestné činnosti, přičemž důvodné podezření ohledně možného naplnění skutkové podstaty těchto trestných činů je příslušná </w:t>
      </w:r>
      <w:r>
        <w:rPr>
          <w:rFonts w:cs="Arial"/>
        </w:rPr>
        <w:t>S</w:t>
      </w:r>
      <w:r w:rsidRPr="00966DE2">
        <w:rPr>
          <w:rFonts w:cs="Arial"/>
        </w:rPr>
        <w:t xml:space="preserve">mluvní strana povinna neprodleně oznámit druhé </w:t>
      </w:r>
      <w:r>
        <w:rPr>
          <w:rFonts w:cs="Arial"/>
        </w:rPr>
        <w:t>S</w:t>
      </w:r>
      <w:r w:rsidRPr="00966DE2">
        <w:rPr>
          <w:rFonts w:cs="Arial"/>
        </w:rPr>
        <w:t>mluvní straně bez ohledu a nad rámec splnění případné zákonné oznamovací povinnosti.</w:t>
      </w:r>
    </w:p>
    <w:p w:rsidR="000C719E" w:rsidRPr="009456F8" w:rsidRDefault="000C719E" w:rsidP="000C719E">
      <w:pPr>
        <w:pStyle w:val="Odstavec2"/>
      </w:pPr>
      <w:r w:rsidRPr="006042EA">
        <w:t xml:space="preserve">Smluvní strany se zavazují a prohlašují, že splňují a budou po celou dobu trvání této Smlouvy dodržovat a splňovat kritéria a standardy chování společnosti ČEPRO, a.s. v obchodním styku, specifikované a uveřejněné na adrese </w:t>
      </w:r>
      <w:hyperlink r:id="rId15" w:history="1">
        <w:r w:rsidRPr="006042EA">
          <w:rPr>
            <w:rStyle w:val="Hypertextovodkaz"/>
            <w:rFonts w:cs="Arial"/>
          </w:rPr>
          <w:t>https://www.ceproas.cz/vyberova-rizení</w:t>
        </w:r>
      </w:hyperlink>
      <w:r w:rsidRPr="00AA1768">
        <w:t xml:space="preserve"> a etické zásady,</w:t>
      </w:r>
      <w:r w:rsidRPr="00882296">
        <w:t xml:space="preserve"> obsažené v E</w:t>
      </w:r>
      <w:r w:rsidRPr="009456F8">
        <w:t>tickém kodexu.</w:t>
      </w:r>
    </w:p>
    <w:p w:rsidR="00655C3C" w:rsidRDefault="0021315A" w:rsidP="00655C3C">
      <w:pPr>
        <w:pStyle w:val="Odstavec2"/>
      </w:pPr>
      <w:r w:rsidRPr="00655C3C">
        <w:rPr>
          <w:iCs/>
        </w:rPr>
        <w:t>Smluvní strany se dohodly, že případná neplatnost některého z ustanovení této Smlouvy nezpůsobuje neplatnost celé Smlouvy a Smluvní strany se zavazují nahradit taková ustanovení bez zbytečného odkladu novými ustanoveními zajišťujícími dosažení původního účelu zaniklého č</w:t>
      </w:r>
      <w:r w:rsidRPr="00655C3C">
        <w:t>i neplatného ustanovení této Smlouvy.</w:t>
      </w:r>
    </w:p>
    <w:p w:rsidR="00D17CE0" w:rsidRDefault="00D17CE0" w:rsidP="00D17CE0">
      <w:pPr>
        <w:pStyle w:val="Odstavec2"/>
      </w:pPr>
      <w:r w:rsidRPr="00D17CE0">
        <w:t>Tato Smlouva a veškeré právní vztahy z ní vzniklé se řídí příslušnými ustanoveními</w:t>
      </w:r>
      <w:r>
        <w:t xml:space="preserve"> zákona č. 89/2012 Sb.,</w:t>
      </w:r>
      <w:r w:rsidRPr="00D17CE0">
        <w:t xml:space="preserve"> </w:t>
      </w:r>
      <w:r>
        <w:t>občanského</w:t>
      </w:r>
      <w:r w:rsidRPr="00D17CE0">
        <w:t xml:space="preserve"> zákoníku</w:t>
      </w:r>
      <w:r>
        <w:t>,</w:t>
      </w:r>
      <w:r w:rsidRPr="00D17CE0">
        <w:t xml:space="preserve"> </w:t>
      </w:r>
      <w:r w:rsidR="00B3292D">
        <w:t xml:space="preserve">v platném znění, </w:t>
      </w:r>
      <w:r w:rsidRPr="00D17CE0">
        <w:t>a ostatními závaznými právními předpisy českého právního řádu.</w:t>
      </w:r>
      <w:r w:rsidR="006857A4">
        <w:t xml:space="preserve"> Smluvní strany si výslovně sjednávají, že ustanovení § 1765, § 1766, § 2609 </w:t>
      </w:r>
      <w:r w:rsidR="006857A4" w:rsidRPr="006857A4">
        <w:t>z</w:t>
      </w:r>
      <w:r w:rsidR="002525FB">
        <w:t>.</w:t>
      </w:r>
      <w:r w:rsidR="006857A4" w:rsidRPr="006857A4">
        <w:t xml:space="preserve"> č. 89/2012 Sb., občanského zákoníku,</w:t>
      </w:r>
      <w:r w:rsidR="006857A4">
        <w:t xml:space="preserve"> se na vztah založený touto Smlouvou nepoužijí</w:t>
      </w:r>
      <w:r w:rsidR="002525FB">
        <w:t>. Smluvní strany se dále s ohledem na povahu Smlouvy dohodly, že Zhotovitel přebírá na sebe nebezpečí změny okolností ve smyslu ust. § 2620 odst. 2 z.</w:t>
      </w:r>
      <w:r w:rsidR="002525FB" w:rsidRPr="002525FB">
        <w:t xml:space="preserve"> č. 89/2012 Sb., občanského zákoníku</w:t>
      </w:r>
      <w:r w:rsidR="002525FB">
        <w:t xml:space="preserve">, a dále že bez předchozího písemného souhlasu Objednatele Zhotovitel nepřevede svá práva a povinnosti ze Smlouvy ani její části třetí osobě podle ust. </w:t>
      </w:r>
      <w:r w:rsidR="002525FB" w:rsidRPr="002525FB">
        <w:t>§§ 1895-1900</w:t>
      </w:r>
      <w:r w:rsidR="002525FB">
        <w:t xml:space="preserve"> </w:t>
      </w:r>
      <w:r w:rsidR="002525FB" w:rsidRPr="002525FB">
        <w:t>z</w:t>
      </w:r>
      <w:r w:rsidR="002525FB">
        <w:t>.</w:t>
      </w:r>
      <w:r w:rsidR="002525FB" w:rsidRPr="002525FB">
        <w:t xml:space="preserve"> č. 89/2012 Sb., občanského zákoníku</w:t>
      </w:r>
      <w:r w:rsidR="006857A4">
        <w:t>.</w:t>
      </w:r>
    </w:p>
    <w:p w:rsidR="00BA59A8" w:rsidRDefault="00BA59A8" w:rsidP="00BA59A8">
      <w:pPr>
        <w:pStyle w:val="Odstavec2"/>
      </w:pPr>
      <w:r w:rsidRPr="00BA59A8">
        <w:t>Veškeré změny a doplnění této Smlouvy mohou být provedeny, pouze pokud to právní předpisy umožňují, a to pouze vzestupně číslovanými písemnými dodatky, podepsanými oprávněnými zástupci obou Smluvních stran na téže listině.</w:t>
      </w:r>
    </w:p>
    <w:p w:rsidR="00BA59A8" w:rsidRPr="00BA59A8" w:rsidRDefault="00BA59A8" w:rsidP="00BA59A8">
      <w:pPr>
        <w:pStyle w:val="Odstavec2"/>
      </w:pPr>
      <w:bookmarkStart w:id="25" w:name="_Ref321332148"/>
      <w:r w:rsidRPr="00BA59A8">
        <w:t>Nedílnou součástí této Smlouvy jsou přílohy:</w:t>
      </w:r>
      <w:bookmarkEnd w:id="25"/>
    </w:p>
    <w:p w:rsidR="00E44522" w:rsidRPr="00AE5C63" w:rsidRDefault="00BA59A8" w:rsidP="00E44522">
      <w:pPr>
        <w:pStyle w:val="Odstavecseseznamem"/>
        <w:numPr>
          <w:ilvl w:val="0"/>
          <w:numId w:val="33"/>
        </w:numPr>
        <w:rPr>
          <w:rFonts w:ascii="Arial" w:hAnsi="Arial" w:cs="Arial"/>
          <w:color w:val="000000"/>
          <w:sz w:val="20"/>
          <w:szCs w:val="20"/>
        </w:rPr>
      </w:pPr>
      <w:r w:rsidRPr="00AE5C63">
        <w:rPr>
          <w:rFonts w:ascii="Arial" w:hAnsi="Arial" w:cs="Arial"/>
          <w:color w:val="000000"/>
          <w:sz w:val="20"/>
          <w:szCs w:val="20"/>
        </w:rPr>
        <w:t>příloha č. 1</w:t>
      </w:r>
      <w:r w:rsidR="00E44522" w:rsidRPr="00AE5C63">
        <w:rPr>
          <w:rFonts w:ascii="Arial" w:hAnsi="Arial" w:cs="Arial"/>
          <w:color w:val="000000"/>
          <w:sz w:val="20"/>
          <w:szCs w:val="20"/>
        </w:rPr>
        <w:t xml:space="preserve"> -</w:t>
      </w:r>
      <w:r w:rsidRPr="00AE5C63">
        <w:rPr>
          <w:rFonts w:ascii="Arial" w:hAnsi="Arial" w:cs="Arial"/>
          <w:color w:val="000000"/>
          <w:sz w:val="20"/>
          <w:szCs w:val="20"/>
        </w:rPr>
        <w:t xml:space="preserve"> </w:t>
      </w:r>
      <w:r w:rsidR="00E44522" w:rsidRPr="00AE5C63">
        <w:rPr>
          <w:rFonts w:ascii="Arial" w:hAnsi="Arial" w:cs="Arial"/>
          <w:color w:val="000000"/>
          <w:sz w:val="20"/>
          <w:szCs w:val="20"/>
        </w:rPr>
        <w:t>Harmonogram plnění</w:t>
      </w:r>
    </w:p>
    <w:p w:rsidR="00BA59A8" w:rsidRPr="00BA59A8" w:rsidRDefault="00BA59A8" w:rsidP="00BA59A8">
      <w:pPr>
        <w:pStyle w:val="Odstavec2"/>
      </w:pPr>
      <w:r w:rsidRPr="00AE5C63">
        <w:t xml:space="preserve">Tato Smlouva byla </w:t>
      </w:r>
      <w:r w:rsidR="00B3292D" w:rsidRPr="00AE5C63">
        <w:t>S</w:t>
      </w:r>
      <w:r w:rsidRPr="00AE5C63">
        <w:t xml:space="preserve">mluvními stranami podepsána ve čtyřech vyhotoveních, z nichž každá ze </w:t>
      </w:r>
      <w:r w:rsidR="00B3292D" w:rsidRPr="00AE5C63">
        <w:t>S</w:t>
      </w:r>
      <w:r w:rsidRPr="00AE5C63">
        <w:t>mluvních stran obdržela po dvou vyhotoveních. Nedílnou součástí každého vyhotovení jsou všechny přílohy uvedené v této Smlouvě. Smluvní strany shodně prohlašují, že si</w:t>
      </w:r>
      <w:r w:rsidRPr="00BA59A8">
        <w:t xml:space="preserve"> Smlouvu před jejím podepsáním přečetly</w:t>
      </w:r>
      <w:r>
        <w:t xml:space="preserve"> a</w:t>
      </w:r>
      <w:r w:rsidRPr="00BA59A8">
        <w:t xml:space="preserve"> s jejím obsahem souhlasí, že byla sepsána podle jejich pravé, </w:t>
      </w:r>
      <w:r>
        <w:t>svobodné a vážné vůle</w:t>
      </w:r>
      <w:r w:rsidRPr="00BA59A8">
        <w:t>. Na důkaz připojují obě Smluvní strany podpisy svých oprávněných zástupců</w:t>
      </w:r>
      <w:r>
        <w:t>.</w:t>
      </w:r>
    </w:p>
    <w:p w:rsidR="00D17CE0" w:rsidRPr="00AE5C63" w:rsidRDefault="00BA59A8" w:rsidP="00BA59A8">
      <w:pPr>
        <w:pStyle w:val="Odstavec2"/>
      </w:pPr>
      <w:r w:rsidRPr="00AE5C63">
        <w:t xml:space="preserve">Tato Smlouva nabývá platnosti a účinnosti dnem jejího podpisu oběma </w:t>
      </w:r>
      <w:r w:rsidR="00B3292D" w:rsidRPr="00AE5C63">
        <w:t>S</w:t>
      </w:r>
      <w:r w:rsidRPr="00AE5C63">
        <w:t>mluvními stranami</w:t>
      </w:r>
      <w:r w:rsidR="00B3292D" w:rsidRPr="00AE5C63">
        <w:t>.</w:t>
      </w:r>
      <w:r w:rsidRPr="00AE5C63">
        <w:t xml:space="preserve"> </w:t>
      </w:r>
    </w:p>
    <w:p w:rsidR="001265C5" w:rsidRPr="00AE5C63" w:rsidRDefault="001265C5" w:rsidP="001265C5">
      <w:pPr>
        <w:pStyle w:val="Odstavec2"/>
      </w:pPr>
      <w:r w:rsidRPr="00D02C2D">
        <w:t>Smluvní strany si dále sjednaly, že obsah Smlouvy je dále určen ustanoveními Všeobecných obchodních podmínek („VOP“), které tvoří nedílnou součást této Smlouvy. V případě rozdílu</w:t>
      </w:r>
      <w:r w:rsidRPr="00AE5C63">
        <w:t xml:space="preserve"> mezi ustanovením ve VOP a ustanoveními v této Smlouvě, mají přednost ustanovení v této Smlouvě. Je-li ve Smlouvě některý výraz uveden s počátečním velkým písmenem a není-li jeho význam definován ve Smlouvě, má význam uvedený ve VOP a/nebo v dokumentech, na které Smlouva odkazuje. Smluvní strany prohlašují, že se s VOP seznámily a prohlašují, že VOP se neodchylují od obvyklých podmínek ujednávaných v obdobných případech při zohlednění všech relevantních hledisek týkajících se Smlouvy a sjednaného předmětu plnění.</w:t>
      </w:r>
    </w:p>
    <w:p w:rsidR="001265C5" w:rsidRPr="00AE5C63" w:rsidRDefault="001265C5" w:rsidP="00AE5C63">
      <w:pPr>
        <w:pStyle w:val="Odstavec3"/>
      </w:pPr>
      <w:r w:rsidRPr="00AE5C63">
        <w:t>VOP jsou uveřejněna na adrese</w:t>
      </w:r>
      <w:r w:rsidR="003A4FB3" w:rsidRPr="00AE5C63">
        <w:t xml:space="preserve"> </w:t>
      </w:r>
      <w:hyperlink r:id="rId16" w:history="1">
        <w:r w:rsidR="003A4FB3" w:rsidRPr="00AE5C63">
          <w:rPr>
            <w:rStyle w:val="Hypertextovodkaz"/>
          </w:rPr>
          <w:t>https://www.ceproas.cz/public/data/VOP-M-2013-10-14.pdf</w:t>
        </w:r>
      </w:hyperlink>
      <w:r w:rsidRPr="00AE5C63">
        <w:t>.</w:t>
      </w:r>
    </w:p>
    <w:p w:rsidR="00B00B25" w:rsidRPr="00AE5C63" w:rsidRDefault="00B00B25">
      <w:pPr>
        <w:pStyle w:val="Odstavec2"/>
      </w:pPr>
      <w:r w:rsidRPr="00AE5C63">
        <w:t>Smluvní strany sjednávají a souhlasí, že čl. 3.6. čl. 6.3 a čl. 6.7 se na vztah stran založený touto Smlouvou neuplatní.</w:t>
      </w:r>
    </w:p>
    <w:p w:rsidR="0021315A" w:rsidRDefault="0021315A" w:rsidP="0021315A"/>
    <w:p w:rsidR="0021315A" w:rsidRDefault="0021315A" w:rsidP="0021315A">
      <w:r w:rsidRPr="0021315A">
        <w:rPr>
          <w:b/>
        </w:rPr>
        <w:t>Za Objednatele</w:t>
      </w:r>
      <w:r w:rsidRPr="0021315A">
        <w:rPr>
          <w:b/>
        </w:rPr>
        <w:tab/>
      </w:r>
      <w:r w:rsidRPr="0021315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15A">
        <w:rPr>
          <w:b/>
        </w:rPr>
        <w:t>Za Zhotovitele</w:t>
      </w:r>
    </w:p>
    <w:p w:rsidR="0021315A" w:rsidRDefault="0021315A" w:rsidP="0021315A">
      <w:r>
        <w:t>V Praze dne 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…………… dne…………….</w:t>
      </w:r>
    </w:p>
    <w:p w:rsidR="0021315A" w:rsidRDefault="0021315A" w:rsidP="0021315A">
      <w:r>
        <w:t>ČEPRO, a.s.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6" w:name="Text28"/>
      <w:r w:rsidR="00AC44B5" w:rsidRPr="00AC44B5">
        <w:rPr>
          <w:highlight w:val="yellow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AC44B5" w:rsidRPr="00AC44B5">
        <w:rPr>
          <w:highlight w:val="yellow"/>
        </w:rPr>
        <w:instrText xml:space="preserve"> FORMTEXT </w:instrText>
      </w:r>
      <w:r w:rsidR="00AC44B5" w:rsidRPr="00AC44B5">
        <w:rPr>
          <w:highlight w:val="yellow"/>
        </w:rPr>
      </w:r>
      <w:r w:rsidR="00AC44B5" w:rsidRPr="00AC44B5">
        <w:rPr>
          <w:highlight w:val="yellow"/>
        </w:rPr>
        <w:fldChar w:fldCharType="separate"/>
      </w:r>
      <w:r w:rsidR="00AC44B5" w:rsidRPr="00AC44B5">
        <w:rPr>
          <w:noProof/>
          <w:highlight w:val="yellow"/>
        </w:rPr>
        <w:t> </w:t>
      </w:r>
      <w:r w:rsidR="00AC44B5" w:rsidRPr="00AC44B5">
        <w:rPr>
          <w:noProof/>
          <w:highlight w:val="yellow"/>
        </w:rPr>
        <w:t> </w:t>
      </w:r>
      <w:r w:rsidR="00AC44B5" w:rsidRPr="00AC44B5">
        <w:rPr>
          <w:noProof/>
          <w:highlight w:val="yellow"/>
        </w:rPr>
        <w:t> </w:t>
      </w:r>
      <w:r w:rsidR="00AC44B5" w:rsidRPr="00AC44B5">
        <w:rPr>
          <w:noProof/>
          <w:highlight w:val="yellow"/>
        </w:rPr>
        <w:t> </w:t>
      </w:r>
      <w:r w:rsidR="00AC44B5" w:rsidRPr="00AC44B5">
        <w:rPr>
          <w:noProof/>
          <w:highlight w:val="yellow"/>
        </w:rPr>
        <w:t> </w:t>
      </w:r>
      <w:r w:rsidR="00AC44B5" w:rsidRPr="00AC44B5">
        <w:rPr>
          <w:highlight w:val="yellow"/>
        </w:rPr>
        <w:fldChar w:fldCharType="end"/>
      </w:r>
      <w:bookmarkEnd w:id="26"/>
    </w:p>
    <w:p w:rsidR="0021315A" w:rsidRDefault="0021315A" w:rsidP="0021315A"/>
    <w:p w:rsidR="0021315A" w:rsidRDefault="0021315A" w:rsidP="0021315A">
      <w:r>
        <w:lastRenderedPageBreak/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21315A" w:rsidRDefault="0021315A" w:rsidP="00C06C95">
      <w:pPr>
        <w:tabs>
          <w:tab w:val="left" w:pos="5103"/>
        </w:tabs>
        <w:spacing w:after="0"/>
      </w:pPr>
      <w:r>
        <w:t xml:space="preserve">Mgr. Jan Duspěva </w:t>
      </w:r>
      <w:r>
        <w:tab/>
      </w:r>
      <w:r w:rsidR="00C06C95" w:rsidRPr="00AE5C63">
        <w:rPr>
          <w:highlight w:val="yellow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C06C95" w:rsidRPr="00AE5C63">
        <w:rPr>
          <w:highlight w:val="yellow"/>
        </w:rPr>
        <w:instrText xml:space="preserve"> FORMTEXT </w:instrText>
      </w:r>
      <w:r w:rsidR="00C06C95" w:rsidRPr="00AE5C63">
        <w:rPr>
          <w:highlight w:val="yellow"/>
        </w:rPr>
      </w:r>
      <w:r w:rsidR="00C06C95" w:rsidRPr="00AE5C63">
        <w:rPr>
          <w:highlight w:val="yellow"/>
        </w:rPr>
        <w:fldChar w:fldCharType="separate"/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highlight w:val="yellow"/>
        </w:rPr>
        <w:fldChar w:fldCharType="end"/>
      </w:r>
      <w:bookmarkEnd w:id="27"/>
    </w:p>
    <w:p w:rsidR="0021315A" w:rsidRDefault="0021315A" w:rsidP="00C06C95">
      <w:pPr>
        <w:tabs>
          <w:tab w:val="left" w:pos="5103"/>
        </w:tabs>
      </w:pPr>
      <w:r>
        <w:t>předseda představenstva</w:t>
      </w:r>
      <w:r>
        <w:tab/>
      </w:r>
      <w:r w:rsidR="00C06C95" w:rsidRPr="00AE5C63">
        <w:rPr>
          <w:highlight w:val="yellow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C06C95" w:rsidRPr="00AE5C63">
        <w:rPr>
          <w:highlight w:val="yellow"/>
        </w:rPr>
        <w:instrText xml:space="preserve"> FORMTEXT </w:instrText>
      </w:r>
      <w:r w:rsidR="00C06C95" w:rsidRPr="00AE5C63">
        <w:rPr>
          <w:highlight w:val="yellow"/>
        </w:rPr>
      </w:r>
      <w:r w:rsidR="00C06C95" w:rsidRPr="00AE5C63">
        <w:rPr>
          <w:highlight w:val="yellow"/>
        </w:rPr>
        <w:fldChar w:fldCharType="separate"/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highlight w:val="yellow"/>
        </w:rPr>
        <w:fldChar w:fldCharType="end"/>
      </w:r>
      <w:bookmarkEnd w:id="28"/>
    </w:p>
    <w:p w:rsidR="0021315A" w:rsidRDefault="0021315A" w:rsidP="00C06C95">
      <w:pPr>
        <w:tabs>
          <w:tab w:val="left" w:pos="5103"/>
        </w:tabs>
      </w:pPr>
    </w:p>
    <w:p w:rsidR="0021315A" w:rsidRDefault="0021315A" w:rsidP="00C06C95">
      <w:pPr>
        <w:tabs>
          <w:tab w:val="left" w:pos="5103"/>
        </w:tabs>
      </w:pPr>
      <w:r>
        <w:t>……………………………</w:t>
      </w:r>
      <w:r>
        <w:tab/>
      </w:r>
      <w:r w:rsidR="00C06C95">
        <w:t>……………………………</w:t>
      </w:r>
    </w:p>
    <w:p w:rsidR="0021315A" w:rsidRDefault="0021315A" w:rsidP="00C06C95">
      <w:pPr>
        <w:tabs>
          <w:tab w:val="left" w:pos="5103"/>
        </w:tabs>
        <w:spacing w:after="0"/>
      </w:pPr>
      <w:r>
        <w:t>Ing. Ladislav Staněk</w:t>
      </w:r>
      <w:r>
        <w:tab/>
      </w:r>
      <w:r w:rsidR="00C06C95" w:rsidRPr="00AE5C63">
        <w:rPr>
          <w:highlight w:val="yellow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06C95" w:rsidRPr="00AE5C63">
        <w:rPr>
          <w:highlight w:val="yellow"/>
        </w:rPr>
        <w:instrText xml:space="preserve"> FORMTEXT </w:instrText>
      </w:r>
      <w:r w:rsidR="00C06C95" w:rsidRPr="00AE5C63">
        <w:rPr>
          <w:highlight w:val="yellow"/>
        </w:rPr>
      </w:r>
      <w:r w:rsidR="00C06C95" w:rsidRPr="00AE5C63">
        <w:rPr>
          <w:highlight w:val="yellow"/>
        </w:rPr>
        <w:fldChar w:fldCharType="separate"/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highlight w:val="yellow"/>
        </w:rPr>
        <w:fldChar w:fldCharType="end"/>
      </w:r>
    </w:p>
    <w:p w:rsidR="0021315A" w:rsidRDefault="0021315A" w:rsidP="00C06C95">
      <w:pPr>
        <w:tabs>
          <w:tab w:val="left" w:pos="5103"/>
        </w:tabs>
      </w:pPr>
      <w:r>
        <w:t>člen představenstva</w:t>
      </w:r>
      <w:r w:rsidR="00C06C95">
        <w:tab/>
      </w:r>
      <w:r w:rsidR="00C06C95" w:rsidRPr="00AE5C63">
        <w:rPr>
          <w:highlight w:val="yellow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06C95" w:rsidRPr="00AE5C63">
        <w:rPr>
          <w:highlight w:val="yellow"/>
        </w:rPr>
        <w:instrText xml:space="preserve"> FORMTEXT </w:instrText>
      </w:r>
      <w:r w:rsidR="00C06C95" w:rsidRPr="00AE5C63">
        <w:rPr>
          <w:highlight w:val="yellow"/>
        </w:rPr>
      </w:r>
      <w:r w:rsidR="00C06C95" w:rsidRPr="00AE5C63">
        <w:rPr>
          <w:highlight w:val="yellow"/>
        </w:rPr>
        <w:fldChar w:fldCharType="separate"/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noProof/>
          <w:highlight w:val="yellow"/>
        </w:rPr>
        <w:t> </w:t>
      </w:r>
      <w:r w:rsidR="00C06C95" w:rsidRPr="00AE5C63">
        <w:rPr>
          <w:highlight w:val="yellow"/>
        </w:rPr>
        <w:fldChar w:fldCharType="end"/>
      </w:r>
    </w:p>
    <w:p w:rsidR="0021315A" w:rsidRPr="0021315A" w:rsidRDefault="0021315A" w:rsidP="0021315A"/>
    <w:sectPr w:rsidR="0021315A" w:rsidRPr="0021315A" w:rsidSect="008A5C94">
      <w:headerReference w:type="default" r:id="rId17"/>
      <w:footerReference w:type="default" r:id="rId18"/>
      <w:pgSz w:w="11906" w:h="16838"/>
      <w:pgMar w:top="1417" w:right="1133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AC" w:rsidRDefault="00C238AC">
      <w:r>
        <w:separator/>
      </w:r>
    </w:p>
  </w:endnote>
  <w:endnote w:type="continuationSeparator" w:id="0">
    <w:p w:rsidR="00C238AC" w:rsidRDefault="00C2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A8" w:rsidRDefault="006A0DA8">
    <w:pPr>
      <w:pStyle w:val="Zpat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F4FFD1C" wp14:editId="2AADE1FB">
              <wp:simplePos x="0" y="0"/>
              <wp:positionH relativeFrom="column">
                <wp:posOffset>-114300</wp:posOffset>
              </wp:positionH>
              <wp:positionV relativeFrom="paragraph">
                <wp:posOffset>-8891</wp:posOffset>
              </wp:positionV>
              <wp:extent cx="60579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-.7pt" to="46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DC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p9WqR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"/>
          </w:pict>
        </mc:Fallback>
      </mc:AlternateContent>
    </w:r>
  </w:p>
  <w:p w:rsidR="00BA59A8" w:rsidRDefault="00BA59A8">
    <w:pPr>
      <w:pStyle w:val="Zpat"/>
    </w:pPr>
    <w:r>
      <w:tab/>
    </w:r>
    <w:r>
      <w:tab/>
      <w:t xml:space="preserve">strana </w:t>
    </w:r>
    <w:r w:rsidR="008A5C94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8A5C94">
      <w:rPr>
        <w:rStyle w:val="slostrnky"/>
      </w:rPr>
      <w:fldChar w:fldCharType="separate"/>
    </w:r>
    <w:r w:rsidR="00613746">
      <w:rPr>
        <w:rStyle w:val="slostrnky"/>
        <w:noProof/>
      </w:rPr>
      <w:t>1</w:t>
    </w:r>
    <w:r w:rsidR="008A5C94">
      <w:rPr>
        <w:rStyle w:val="slostrnky"/>
      </w:rPr>
      <w:fldChar w:fldCharType="end"/>
    </w:r>
    <w:r>
      <w:rPr>
        <w:rStyle w:val="slostrnky"/>
      </w:rPr>
      <w:t xml:space="preserve"> z </w:t>
    </w:r>
    <w:r w:rsidR="008A5C94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8A5C94">
      <w:rPr>
        <w:rStyle w:val="slostrnky"/>
      </w:rPr>
      <w:fldChar w:fldCharType="separate"/>
    </w:r>
    <w:r w:rsidR="00613746">
      <w:rPr>
        <w:rStyle w:val="slostrnky"/>
        <w:noProof/>
      </w:rPr>
      <w:t>8</w:t>
    </w:r>
    <w:r w:rsidR="008A5C94">
      <w:rPr>
        <w:rStyle w:val="slostrnky"/>
      </w:rPr>
      <w:fldChar w:fldCharType="end"/>
    </w:r>
  </w:p>
  <w:p w:rsidR="00BA59A8" w:rsidRDefault="00BA59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AC" w:rsidRDefault="00C238AC">
      <w:r>
        <w:separator/>
      </w:r>
    </w:p>
  </w:footnote>
  <w:footnote w:type="continuationSeparator" w:id="0">
    <w:p w:rsidR="00C238AC" w:rsidRDefault="00C2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A8" w:rsidRPr="0028254F" w:rsidRDefault="0028254F" w:rsidP="0028254F">
    <w:pPr>
      <w:pStyle w:val="Zhlav"/>
      <w:pBdr>
        <w:bottom w:val="single" w:sz="4" w:space="1" w:color="auto"/>
      </w:pBdr>
      <w:rPr>
        <w:szCs w:val="16"/>
      </w:rPr>
    </w:pPr>
    <w:r w:rsidRPr="0028254F">
      <w:rPr>
        <w:szCs w:val="16"/>
      </w:rPr>
      <w:t>ČEPRO, a.s.</w:t>
    </w:r>
    <w:r w:rsidRPr="0028254F">
      <w:rPr>
        <w:szCs w:val="16"/>
      </w:rPr>
      <w:tab/>
      <w:t>Smlouva o dílo č. ..............</w:t>
    </w:r>
    <w:r w:rsidRPr="0028254F">
      <w:rPr>
        <w:szCs w:val="16"/>
      </w:rPr>
      <w:tab/>
      <w:t xml:space="preserve">Stránka </w:t>
    </w:r>
    <w:r w:rsidRPr="0028254F">
      <w:rPr>
        <w:szCs w:val="16"/>
      </w:rPr>
      <w:fldChar w:fldCharType="begin"/>
    </w:r>
    <w:r w:rsidRPr="0028254F">
      <w:rPr>
        <w:szCs w:val="16"/>
      </w:rPr>
      <w:instrText>PAGE  \* Arabic  \* MERGEFORMAT</w:instrText>
    </w:r>
    <w:r w:rsidRPr="0028254F">
      <w:rPr>
        <w:szCs w:val="16"/>
      </w:rPr>
      <w:fldChar w:fldCharType="separate"/>
    </w:r>
    <w:r w:rsidR="00613746">
      <w:rPr>
        <w:noProof/>
        <w:szCs w:val="16"/>
      </w:rPr>
      <w:t>1</w:t>
    </w:r>
    <w:r w:rsidRPr="0028254F">
      <w:rPr>
        <w:szCs w:val="16"/>
      </w:rPr>
      <w:fldChar w:fldCharType="end"/>
    </w:r>
    <w:r w:rsidRPr="0028254F">
      <w:rPr>
        <w:szCs w:val="16"/>
      </w:rPr>
      <w:t xml:space="preserve"> z </w:t>
    </w:r>
    <w:r w:rsidRPr="0028254F">
      <w:rPr>
        <w:szCs w:val="16"/>
      </w:rPr>
      <w:fldChar w:fldCharType="begin"/>
    </w:r>
    <w:r w:rsidRPr="0028254F">
      <w:rPr>
        <w:szCs w:val="16"/>
      </w:rPr>
      <w:instrText>NUMPAGES  \* Arabic  \* MERGEFORMAT</w:instrText>
    </w:r>
    <w:r w:rsidRPr="0028254F">
      <w:rPr>
        <w:szCs w:val="16"/>
      </w:rPr>
      <w:fldChar w:fldCharType="separate"/>
    </w:r>
    <w:r w:rsidR="00613746">
      <w:rPr>
        <w:noProof/>
        <w:szCs w:val="16"/>
      </w:rPr>
      <w:t>8</w:t>
    </w:r>
    <w:r w:rsidRPr="0028254F">
      <w:rPr>
        <w:szCs w:val="16"/>
      </w:rPr>
      <w:fldChar w:fldCharType="end"/>
    </w:r>
    <w:r w:rsidR="00BA59A8" w:rsidRPr="0028254F">
      <w:rPr>
        <w:szCs w:val="16"/>
      </w:rPr>
      <w:tab/>
    </w:r>
    <w:r w:rsidR="00AE5C63">
      <w:rPr>
        <w:szCs w:val="16"/>
      </w:rPr>
      <w:br/>
    </w:r>
    <w:r w:rsidR="00825F9B">
      <w:rPr>
        <w:szCs w:val="16"/>
      </w:rPr>
      <w:t>226</w:t>
    </w:r>
    <w:r w:rsidR="00AE5C63">
      <w:rPr>
        <w:szCs w:val="16"/>
      </w:rPr>
      <w:t>/14/OCN</w:t>
    </w:r>
    <w:r w:rsidR="00BA59A8" w:rsidRPr="0028254F">
      <w:rPr>
        <w:szCs w:val="16"/>
      </w:rPr>
      <w:tab/>
    </w:r>
    <w:r>
      <w:rPr>
        <w:szCs w:val="16"/>
      </w:rPr>
      <w:t xml:space="preserve">Rekonstrukce serverovny </w:t>
    </w:r>
    <w:r w:rsidR="00825F9B">
      <w:rPr>
        <w:szCs w:val="16"/>
      </w:rPr>
      <w:t>Sedlnice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46B"/>
    <w:multiLevelType w:val="multilevel"/>
    <w:tmpl w:val="BE9CD744"/>
    <w:lvl w:ilvl="0">
      <w:start w:val="1"/>
      <w:numFmt w:val="ordinal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567" w:hanging="567"/>
      </w:pPr>
      <w:rPr>
        <w:rFonts w:ascii="Wingdings" w:hAnsi="Wingdings" w:hint="default"/>
      </w:rPr>
    </w:lvl>
    <w:lvl w:ilvl="2">
      <w:start w:val="1"/>
      <w:numFmt w:val="ordinal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ordinal"/>
      <w:lvlText w:val="%1%2%3%4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1">
    <w:nsid w:val="2A565422"/>
    <w:multiLevelType w:val="hybridMultilevel"/>
    <w:tmpl w:val="CE0C2FEC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D86852"/>
    <w:multiLevelType w:val="hybridMultilevel"/>
    <w:tmpl w:val="E11CB52E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C521314"/>
    <w:multiLevelType w:val="hybridMultilevel"/>
    <w:tmpl w:val="21E6F80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C54BD5"/>
    <w:multiLevelType w:val="hybridMultilevel"/>
    <w:tmpl w:val="DAB01E1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D910FF"/>
    <w:multiLevelType w:val="hybridMultilevel"/>
    <w:tmpl w:val="50C6494C"/>
    <w:lvl w:ilvl="0" w:tplc="040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E962F22"/>
    <w:multiLevelType w:val="hybridMultilevel"/>
    <w:tmpl w:val="0EFACA56"/>
    <w:lvl w:ilvl="0" w:tplc="F1CA8D1A">
      <w:start w:val="1"/>
      <w:numFmt w:val="bullet"/>
      <w:pStyle w:val="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896108"/>
    <w:multiLevelType w:val="hybridMultilevel"/>
    <w:tmpl w:val="7EEE18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850FF"/>
    <w:multiLevelType w:val="multilevel"/>
    <w:tmpl w:val="019C219A"/>
    <w:lvl w:ilvl="0">
      <w:start w:val="1"/>
      <w:numFmt w:val="lowerLetter"/>
      <w:pStyle w:val="Odrky-psmena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Restart w:val="0"/>
      <w:pStyle w:val="Odrky2rove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4405135"/>
    <w:multiLevelType w:val="hybridMultilevel"/>
    <w:tmpl w:val="6284E024"/>
    <w:lvl w:ilvl="0" w:tplc="9834A65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6B779F1"/>
    <w:multiLevelType w:val="hybridMultilevel"/>
    <w:tmpl w:val="E46A5598"/>
    <w:lvl w:ilvl="0" w:tplc="1836533C">
      <w:start w:val="1"/>
      <w:numFmt w:val="lowerLetter"/>
      <w:pStyle w:val="-Psmeno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5A31533C"/>
    <w:multiLevelType w:val="hybridMultilevel"/>
    <w:tmpl w:val="C95ECCEC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3828BA"/>
    <w:multiLevelType w:val="multilevel"/>
    <w:tmpl w:val="C8EA33A4"/>
    <w:lvl w:ilvl="0">
      <w:start w:val="1"/>
      <w:numFmt w:val="upperRoman"/>
      <w:lvlText w:val="%1."/>
      <w:lvlJc w:val="left"/>
      <w:pPr>
        <w:tabs>
          <w:tab w:val="num" w:pos="543"/>
        </w:tabs>
        <w:ind w:left="277" w:hanging="454"/>
      </w:pPr>
      <w:rPr>
        <w:rFonts w:hint="default"/>
      </w:rPr>
    </w:lvl>
    <w:lvl w:ilvl="1">
      <w:start w:val="1"/>
      <w:numFmt w:val="ordinal"/>
      <w:lvlText w:val="%1.%2"/>
      <w:lvlJc w:val="left"/>
      <w:pPr>
        <w:tabs>
          <w:tab w:val="num" w:pos="1354"/>
        </w:tabs>
        <w:ind w:left="1354" w:hanging="1174"/>
      </w:pPr>
      <w:rPr>
        <w:rFonts w:hint="default"/>
      </w:rPr>
    </w:lvl>
    <w:lvl w:ilvl="2">
      <w:start w:val="1"/>
      <w:numFmt w:val="ordinal"/>
      <w:lvlText w:val="%1.%2%3"/>
      <w:lvlJc w:val="left"/>
      <w:pPr>
        <w:tabs>
          <w:tab w:val="num" w:pos="2148"/>
        </w:tabs>
        <w:ind w:left="2148" w:hanging="1605"/>
      </w:pPr>
      <w:rPr>
        <w:rFonts w:hint="default"/>
      </w:rPr>
    </w:lvl>
    <w:lvl w:ilvl="3">
      <w:start w:val="1"/>
      <w:numFmt w:val="ordinal"/>
      <w:suff w:val="space"/>
      <w:lvlText w:val="%1.%2%3%4"/>
      <w:lvlJc w:val="left"/>
      <w:pPr>
        <w:ind w:left="3112" w:hanging="2209"/>
      </w:pPr>
      <w:rPr>
        <w:rFonts w:hint="default"/>
      </w:rPr>
    </w:lvl>
    <w:lvl w:ilvl="4">
      <w:start w:val="1"/>
      <w:numFmt w:val="ordinal"/>
      <w:suff w:val="space"/>
      <w:lvlText w:val="%1.%2%3%4%5"/>
      <w:lvlJc w:val="left"/>
      <w:pPr>
        <w:ind w:left="3962" w:hanging="2699"/>
      </w:pPr>
      <w:rPr>
        <w:rFonts w:hint="default"/>
      </w:rPr>
    </w:lvl>
    <w:lvl w:ilvl="5">
      <w:start w:val="1"/>
      <w:numFmt w:val="ordinal"/>
      <w:suff w:val="space"/>
      <w:lvlText w:val="%1.%2%3%4%5%6"/>
      <w:lvlJc w:val="left"/>
      <w:pPr>
        <w:ind w:left="4869" w:hanging="3246"/>
      </w:pPr>
      <w:rPr>
        <w:rFonts w:hint="default"/>
      </w:rPr>
    </w:lvl>
    <w:lvl w:ilvl="6">
      <w:start w:val="1"/>
      <w:numFmt w:val="ordinal"/>
      <w:suff w:val="space"/>
      <w:lvlText w:val="%1.%2%3%4%5%6%7"/>
      <w:lvlJc w:val="left"/>
      <w:pPr>
        <w:ind w:left="5777" w:hanging="3794"/>
      </w:pPr>
      <w:rPr>
        <w:rFonts w:hint="default"/>
      </w:rPr>
    </w:lvl>
    <w:lvl w:ilvl="7">
      <w:start w:val="1"/>
      <w:numFmt w:val="ordinal"/>
      <w:suff w:val="space"/>
      <w:lvlText w:val="%1.%2%3%4%5%6%7%8"/>
      <w:lvlJc w:val="left"/>
      <w:pPr>
        <w:ind w:left="6684" w:hanging="4341"/>
      </w:pPr>
      <w:rPr>
        <w:rFonts w:hint="default"/>
      </w:rPr>
    </w:lvl>
    <w:lvl w:ilvl="8">
      <w:start w:val="1"/>
      <w:numFmt w:val="ordinal"/>
      <w:suff w:val="space"/>
      <w:lvlText w:val="%1.%2%3%4%5%6%7%8%9"/>
      <w:lvlJc w:val="left"/>
      <w:pPr>
        <w:ind w:left="7478" w:hanging="4775"/>
      </w:pPr>
      <w:rPr>
        <w:rFonts w:hint="default"/>
      </w:rPr>
    </w:lvl>
  </w:abstractNum>
  <w:abstractNum w:abstractNumId="13">
    <w:nsid w:val="6504202F"/>
    <w:multiLevelType w:val="multilevel"/>
    <w:tmpl w:val="5956CEC8"/>
    <w:lvl w:ilvl="0">
      <w:start w:val="1"/>
      <w:numFmt w:val="ordinal"/>
      <w:pStyle w:val="lnek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1"/>
      <w:numFmt w:val="ordinal"/>
      <w:pStyle w:val="Odstavec2"/>
      <w:lvlText w:val="%1%2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ordinal"/>
      <w:pStyle w:val="Odstavec3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ordinal"/>
      <w:pStyle w:val="Odstavec4"/>
      <w:lvlText w:val="%1%2%3%4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14">
    <w:nsid w:val="75CE3BEB"/>
    <w:multiLevelType w:val="multilevel"/>
    <w:tmpl w:val="BBECDF96"/>
    <w:lvl w:ilvl="0">
      <w:start w:val="1"/>
      <w:numFmt w:val="ordinal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567" w:hanging="567"/>
      </w:pPr>
      <w:rPr>
        <w:rFonts w:ascii="Wingdings" w:hAnsi="Wingdings" w:hint="default"/>
      </w:rPr>
    </w:lvl>
    <w:lvl w:ilvl="2">
      <w:start w:val="1"/>
      <w:numFmt w:val="ordinal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007"/>
        </w:tabs>
        <w:ind w:left="1701" w:hanging="1134"/>
      </w:pPr>
      <w:rPr>
        <w:rFonts w:ascii="Wingdings" w:hAnsi="Wingdings"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15">
    <w:nsid w:val="7AC11F6C"/>
    <w:multiLevelType w:val="multilevel"/>
    <w:tmpl w:val="BDC6DD82"/>
    <w:lvl w:ilvl="0">
      <w:start w:val="1"/>
      <w:numFmt w:val="ordinal"/>
      <w:suff w:val="space"/>
      <w:lvlText w:val="Čl. %1"/>
      <w:lvlJc w:val="left"/>
      <w:pPr>
        <w:ind w:left="18" w:hanging="454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1322"/>
        </w:tabs>
        <w:ind w:left="1322" w:hanging="1401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1889"/>
        </w:tabs>
        <w:ind w:left="1889" w:hanging="1605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2853" w:hanging="2209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16">
    <w:nsid w:val="7F4A1705"/>
    <w:multiLevelType w:val="multilevel"/>
    <w:tmpl w:val="DB527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B772C8"/>
    <w:multiLevelType w:val="hybridMultilevel"/>
    <w:tmpl w:val="7CBA7D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3"/>
  </w:num>
  <w:num w:numId="5">
    <w:abstractNumId w:val="13"/>
  </w:num>
  <w:num w:numId="6">
    <w:abstractNumId w:val="13"/>
  </w:num>
  <w:num w:numId="7">
    <w:abstractNumId w:val="6"/>
  </w:num>
  <w:num w:numId="8">
    <w:abstractNumId w:val="15"/>
  </w:num>
  <w:num w:numId="9">
    <w:abstractNumId w:val="13"/>
  </w:num>
  <w:num w:numId="10">
    <w:abstractNumId w:val="13"/>
  </w:num>
  <w:num w:numId="11">
    <w:abstractNumId w:val="13"/>
  </w:num>
  <w:num w:numId="12">
    <w:abstractNumId w:val="6"/>
  </w:num>
  <w:num w:numId="13">
    <w:abstractNumId w:val="13"/>
  </w:num>
  <w:num w:numId="14">
    <w:abstractNumId w:val="10"/>
  </w:num>
  <w:num w:numId="15">
    <w:abstractNumId w:val="10"/>
  </w:num>
  <w:num w:numId="16">
    <w:abstractNumId w:val="13"/>
  </w:num>
  <w:num w:numId="17">
    <w:abstractNumId w:val="13"/>
  </w:num>
  <w:num w:numId="18">
    <w:abstractNumId w:val="13"/>
  </w:num>
  <w:num w:numId="19">
    <w:abstractNumId w:val="6"/>
  </w:num>
  <w:num w:numId="20">
    <w:abstractNumId w:val="13"/>
  </w:num>
  <w:num w:numId="21">
    <w:abstractNumId w:val="16"/>
  </w:num>
  <w:num w:numId="22">
    <w:abstractNumId w:val="2"/>
  </w:num>
  <w:num w:numId="23">
    <w:abstractNumId w:val="3"/>
  </w:num>
  <w:num w:numId="24">
    <w:abstractNumId w:val="13"/>
  </w:num>
  <w:num w:numId="25">
    <w:abstractNumId w:val="4"/>
  </w:num>
  <w:num w:numId="26">
    <w:abstractNumId w:val="7"/>
  </w:num>
  <w:num w:numId="27">
    <w:abstractNumId w:val="0"/>
  </w:num>
  <w:num w:numId="28">
    <w:abstractNumId w:val="14"/>
  </w:num>
  <w:num w:numId="29">
    <w:abstractNumId w:val="11"/>
  </w:num>
  <w:num w:numId="30">
    <w:abstractNumId w:val="5"/>
  </w:num>
  <w:num w:numId="31">
    <w:abstractNumId w:val="17"/>
  </w:num>
  <w:num w:numId="32">
    <w:abstractNumId w:val="1"/>
  </w:num>
  <w:num w:numId="33">
    <w:abstractNumId w:val="9"/>
  </w:num>
  <w:num w:numId="34">
    <w:abstractNumId w:val="8"/>
  </w:num>
  <w:num w:numId="3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ocumentProtection w:edit="forms" w:enforcement="1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59"/>
    <w:rsid w:val="000211D0"/>
    <w:rsid w:val="0007144A"/>
    <w:rsid w:val="000A5E00"/>
    <w:rsid w:val="000C04EF"/>
    <w:rsid w:val="000C719E"/>
    <w:rsid w:val="000D19D8"/>
    <w:rsid w:val="000E030D"/>
    <w:rsid w:val="001176A0"/>
    <w:rsid w:val="001265C5"/>
    <w:rsid w:val="001304D0"/>
    <w:rsid w:val="00175FCF"/>
    <w:rsid w:val="0019359F"/>
    <w:rsid w:val="001A5A82"/>
    <w:rsid w:val="001B1731"/>
    <w:rsid w:val="001E406E"/>
    <w:rsid w:val="001E4F2F"/>
    <w:rsid w:val="00204984"/>
    <w:rsid w:val="00212D17"/>
    <w:rsid w:val="0021315A"/>
    <w:rsid w:val="00216448"/>
    <w:rsid w:val="00225234"/>
    <w:rsid w:val="00245CA9"/>
    <w:rsid w:val="002525FB"/>
    <w:rsid w:val="00280022"/>
    <w:rsid w:val="0028254F"/>
    <w:rsid w:val="002C2BEB"/>
    <w:rsid w:val="002E16FB"/>
    <w:rsid w:val="002F1B3A"/>
    <w:rsid w:val="002F2129"/>
    <w:rsid w:val="002F6183"/>
    <w:rsid w:val="00316F94"/>
    <w:rsid w:val="0031724E"/>
    <w:rsid w:val="00347265"/>
    <w:rsid w:val="00363594"/>
    <w:rsid w:val="00390217"/>
    <w:rsid w:val="003A4FB3"/>
    <w:rsid w:val="003C187A"/>
    <w:rsid w:val="003C2FC3"/>
    <w:rsid w:val="003C6E40"/>
    <w:rsid w:val="003D14CA"/>
    <w:rsid w:val="003E58E1"/>
    <w:rsid w:val="003E74EF"/>
    <w:rsid w:val="003F08DD"/>
    <w:rsid w:val="003F26D7"/>
    <w:rsid w:val="003F2AB0"/>
    <w:rsid w:val="003F629A"/>
    <w:rsid w:val="00406568"/>
    <w:rsid w:val="00411538"/>
    <w:rsid w:val="00424C53"/>
    <w:rsid w:val="00435D9F"/>
    <w:rsid w:val="00480777"/>
    <w:rsid w:val="0048481F"/>
    <w:rsid w:val="00492F27"/>
    <w:rsid w:val="00494CA6"/>
    <w:rsid w:val="004E5B0B"/>
    <w:rsid w:val="004F5000"/>
    <w:rsid w:val="00521FE0"/>
    <w:rsid w:val="00526A66"/>
    <w:rsid w:val="00543330"/>
    <w:rsid w:val="005555DE"/>
    <w:rsid w:val="005618E5"/>
    <w:rsid w:val="005B725E"/>
    <w:rsid w:val="005C5D01"/>
    <w:rsid w:val="005D1C50"/>
    <w:rsid w:val="00613746"/>
    <w:rsid w:val="00621C7C"/>
    <w:rsid w:val="00623768"/>
    <w:rsid w:val="00635D66"/>
    <w:rsid w:val="00653C86"/>
    <w:rsid w:val="00655C3C"/>
    <w:rsid w:val="006666C3"/>
    <w:rsid w:val="006801A2"/>
    <w:rsid w:val="006857A4"/>
    <w:rsid w:val="006A06B4"/>
    <w:rsid w:val="006A0DA8"/>
    <w:rsid w:val="006A4777"/>
    <w:rsid w:val="006A4B8D"/>
    <w:rsid w:val="006B6263"/>
    <w:rsid w:val="006F2ABC"/>
    <w:rsid w:val="006F5596"/>
    <w:rsid w:val="00711D9D"/>
    <w:rsid w:val="007213B9"/>
    <w:rsid w:val="00721C8A"/>
    <w:rsid w:val="00755E58"/>
    <w:rsid w:val="00756A8C"/>
    <w:rsid w:val="00775111"/>
    <w:rsid w:val="007871E2"/>
    <w:rsid w:val="00790973"/>
    <w:rsid w:val="00791BE6"/>
    <w:rsid w:val="007979DE"/>
    <w:rsid w:val="007B0C02"/>
    <w:rsid w:val="007B1761"/>
    <w:rsid w:val="007C0BE0"/>
    <w:rsid w:val="007E6FC2"/>
    <w:rsid w:val="007F3FC6"/>
    <w:rsid w:val="00825F9B"/>
    <w:rsid w:val="00847822"/>
    <w:rsid w:val="0087562C"/>
    <w:rsid w:val="008A3AF4"/>
    <w:rsid w:val="008A5C94"/>
    <w:rsid w:val="008F11F4"/>
    <w:rsid w:val="008F48B5"/>
    <w:rsid w:val="0090551B"/>
    <w:rsid w:val="00951697"/>
    <w:rsid w:val="00972EEB"/>
    <w:rsid w:val="0098157C"/>
    <w:rsid w:val="00986F82"/>
    <w:rsid w:val="009A0F9B"/>
    <w:rsid w:val="009C6A0D"/>
    <w:rsid w:val="009C7AF7"/>
    <w:rsid w:val="00A079D4"/>
    <w:rsid w:val="00A672D8"/>
    <w:rsid w:val="00AA206F"/>
    <w:rsid w:val="00AA69B1"/>
    <w:rsid w:val="00AC23C0"/>
    <w:rsid w:val="00AC44B5"/>
    <w:rsid w:val="00AD0B50"/>
    <w:rsid w:val="00AE3CC7"/>
    <w:rsid w:val="00AE5C63"/>
    <w:rsid w:val="00AF2CC0"/>
    <w:rsid w:val="00AF68B0"/>
    <w:rsid w:val="00B00B25"/>
    <w:rsid w:val="00B20BE0"/>
    <w:rsid w:val="00B27D81"/>
    <w:rsid w:val="00B3292D"/>
    <w:rsid w:val="00B35620"/>
    <w:rsid w:val="00B81365"/>
    <w:rsid w:val="00B96459"/>
    <w:rsid w:val="00BA556D"/>
    <w:rsid w:val="00BA59A8"/>
    <w:rsid w:val="00BA7471"/>
    <w:rsid w:val="00BE18A9"/>
    <w:rsid w:val="00BE2E82"/>
    <w:rsid w:val="00BE5A64"/>
    <w:rsid w:val="00BF3F34"/>
    <w:rsid w:val="00C0010E"/>
    <w:rsid w:val="00C06C95"/>
    <w:rsid w:val="00C238AC"/>
    <w:rsid w:val="00C30D59"/>
    <w:rsid w:val="00C43689"/>
    <w:rsid w:val="00C824DE"/>
    <w:rsid w:val="00C962BE"/>
    <w:rsid w:val="00CD1BFE"/>
    <w:rsid w:val="00D02C2D"/>
    <w:rsid w:val="00D16993"/>
    <w:rsid w:val="00D17CE0"/>
    <w:rsid w:val="00D24449"/>
    <w:rsid w:val="00D4395E"/>
    <w:rsid w:val="00D45F51"/>
    <w:rsid w:val="00D47E7B"/>
    <w:rsid w:val="00D600AD"/>
    <w:rsid w:val="00D647EA"/>
    <w:rsid w:val="00D64BC7"/>
    <w:rsid w:val="00D972A5"/>
    <w:rsid w:val="00DD57F1"/>
    <w:rsid w:val="00DD6392"/>
    <w:rsid w:val="00DE3DA9"/>
    <w:rsid w:val="00E00091"/>
    <w:rsid w:val="00E26075"/>
    <w:rsid w:val="00E322F9"/>
    <w:rsid w:val="00E42C5B"/>
    <w:rsid w:val="00E44522"/>
    <w:rsid w:val="00E56B0A"/>
    <w:rsid w:val="00E66C0B"/>
    <w:rsid w:val="00E852B7"/>
    <w:rsid w:val="00EA0733"/>
    <w:rsid w:val="00ED5A8B"/>
    <w:rsid w:val="00F27CC1"/>
    <w:rsid w:val="00FC188C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9D8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0D59"/>
    <w:pPr>
      <w:keepNext/>
      <w:keepLines/>
      <w:spacing w:before="480" w:after="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Psmeno">
    <w:name w:val="- Písmeno"/>
    <w:basedOn w:val="Normln"/>
    <w:qFormat/>
    <w:rsid w:val="000D19D8"/>
    <w:pPr>
      <w:numPr>
        <w:numId w:val="15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C30D59"/>
    <w:rPr>
      <w:rFonts w:ascii="Cambria" w:hAnsi="Cambria"/>
      <w:b/>
      <w:bCs/>
      <w:color w:val="365F91"/>
      <w:sz w:val="28"/>
      <w:szCs w:val="28"/>
    </w:rPr>
  </w:style>
  <w:style w:type="paragraph" w:styleId="Zhlav">
    <w:name w:val="header"/>
    <w:basedOn w:val="Normln"/>
    <w:semiHidden/>
    <w:rsid w:val="008A5C94"/>
    <w:pPr>
      <w:tabs>
        <w:tab w:val="center" w:pos="4536"/>
        <w:tab w:val="right" w:pos="9072"/>
      </w:tabs>
    </w:pPr>
    <w:rPr>
      <w:sz w:val="16"/>
    </w:rPr>
  </w:style>
  <w:style w:type="paragraph" w:customStyle="1" w:styleId="Odstavec2">
    <w:name w:val="Odstavec2"/>
    <w:basedOn w:val="Normln"/>
    <w:qFormat/>
    <w:rsid w:val="000D19D8"/>
    <w:pPr>
      <w:numPr>
        <w:ilvl w:val="1"/>
        <w:numId w:val="20"/>
      </w:numPr>
      <w:tabs>
        <w:tab w:val="left" w:pos="567"/>
      </w:tabs>
    </w:pPr>
    <w:rPr>
      <w:szCs w:val="20"/>
    </w:rPr>
  </w:style>
  <w:style w:type="paragraph" w:customStyle="1" w:styleId="Odstavec3">
    <w:name w:val="Odstavec3"/>
    <w:basedOn w:val="Odstavec2"/>
    <w:qFormat/>
    <w:rsid w:val="000D19D8"/>
    <w:pPr>
      <w:numPr>
        <w:ilvl w:val="2"/>
      </w:numPr>
      <w:tabs>
        <w:tab w:val="clear" w:pos="567"/>
        <w:tab w:val="left" w:pos="1134"/>
      </w:tabs>
    </w:pPr>
  </w:style>
  <w:style w:type="paragraph" w:customStyle="1" w:styleId="lnek">
    <w:name w:val="Článek"/>
    <w:basedOn w:val="Normln"/>
    <w:next w:val="Normln"/>
    <w:qFormat/>
    <w:rsid w:val="000D19D8"/>
    <w:pPr>
      <w:numPr>
        <w:numId w:val="20"/>
      </w:numPr>
      <w:spacing w:before="600"/>
      <w:jc w:val="center"/>
    </w:pPr>
    <w:rPr>
      <w:b/>
      <w:bCs/>
      <w:sz w:val="24"/>
      <w:szCs w:val="20"/>
    </w:rPr>
  </w:style>
  <w:style w:type="paragraph" w:styleId="Zpat">
    <w:name w:val="footer"/>
    <w:basedOn w:val="Normln"/>
    <w:semiHidden/>
    <w:rsid w:val="008A5C94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semiHidden/>
    <w:rsid w:val="008A5C94"/>
  </w:style>
  <w:style w:type="paragraph" w:customStyle="1" w:styleId="Body">
    <w:name w:val="Body"/>
    <w:basedOn w:val="Normln"/>
    <w:qFormat/>
    <w:rsid w:val="006F5596"/>
    <w:pPr>
      <w:numPr>
        <w:numId w:val="19"/>
      </w:numPr>
      <w:tabs>
        <w:tab w:val="clear" w:pos="720"/>
        <w:tab w:val="num" w:pos="993"/>
      </w:tabs>
      <w:ind w:left="993"/>
    </w:pPr>
    <w:rPr>
      <w:szCs w:val="20"/>
    </w:rPr>
  </w:style>
  <w:style w:type="character" w:styleId="Odkaznakoment">
    <w:name w:val="annotation reference"/>
    <w:unhideWhenUsed/>
    <w:rsid w:val="00C30D59"/>
    <w:rPr>
      <w:sz w:val="16"/>
      <w:szCs w:val="16"/>
    </w:rPr>
  </w:style>
  <w:style w:type="paragraph" w:customStyle="1" w:styleId="Odstavec4">
    <w:name w:val="Odstavec4"/>
    <w:basedOn w:val="Odstavec3"/>
    <w:qFormat/>
    <w:rsid w:val="000D19D8"/>
    <w:pPr>
      <w:numPr>
        <w:ilvl w:val="3"/>
      </w:numPr>
      <w:tabs>
        <w:tab w:val="left" w:pos="1701"/>
      </w:tabs>
    </w:pPr>
  </w:style>
  <w:style w:type="paragraph" w:styleId="Textkomente">
    <w:name w:val="annotation text"/>
    <w:basedOn w:val="Normln"/>
    <w:link w:val="TextkomenteChar"/>
    <w:unhideWhenUsed/>
    <w:rsid w:val="00C30D59"/>
    <w:pPr>
      <w:spacing w:after="200"/>
      <w:jc w:val="left"/>
    </w:pPr>
    <w:rPr>
      <w:rFonts w:ascii="Calibri" w:hAnsi="Calibri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0D59"/>
    <w:rPr>
      <w:rFonts w:ascii="Calibri" w:hAnsi="Calibri"/>
    </w:rPr>
  </w:style>
  <w:style w:type="table" w:styleId="Mkatabulky">
    <w:name w:val="Table Grid"/>
    <w:basedOn w:val="Normlntabulka"/>
    <w:uiPriority w:val="59"/>
    <w:rsid w:val="00C30D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0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D5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90973"/>
    <w:pPr>
      <w:pBdr>
        <w:bottom w:val="single" w:sz="8" w:space="4" w:color="4F81BD"/>
      </w:pBdr>
      <w:spacing w:after="300"/>
      <w:contextualSpacing/>
      <w:jc w:val="center"/>
    </w:pPr>
    <w:rPr>
      <w:rFonts w:cs="Arial"/>
      <w:b/>
      <w:color w:val="000000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790973"/>
    <w:rPr>
      <w:rFonts w:ascii="Arial" w:hAnsi="Arial" w:cs="Arial"/>
      <w:b/>
      <w:color w:val="000000"/>
      <w:spacing w:val="5"/>
      <w:kern w:val="28"/>
      <w:sz w:val="40"/>
      <w:szCs w:val="4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0D59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0D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20498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57F1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D57F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0009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8B5"/>
    <w:rPr>
      <w:color w:val="800080" w:themeColor="followedHyperlink"/>
      <w:u w:val="single"/>
    </w:rPr>
  </w:style>
  <w:style w:type="paragraph" w:customStyle="1" w:styleId="Odrky-psmena">
    <w:name w:val="Odrážky - písmena"/>
    <w:basedOn w:val="Normln"/>
    <w:rsid w:val="006A06B4"/>
    <w:pPr>
      <w:numPr>
        <w:numId w:val="34"/>
      </w:numPr>
      <w:spacing w:after="0"/>
    </w:pPr>
    <w:rPr>
      <w:szCs w:val="20"/>
      <w:lang w:val="x-none" w:eastAsia="x-none"/>
    </w:rPr>
  </w:style>
  <w:style w:type="paragraph" w:customStyle="1" w:styleId="Odrky2rove">
    <w:name w:val="Odrážky 2 úroveň"/>
    <w:basedOn w:val="Normln"/>
    <w:rsid w:val="006A06B4"/>
    <w:pPr>
      <w:numPr>
        <w:ilvl w:val="1"/>
        <w:numId w:val="34"/>
      </w:numPr>
      <w:spacing w:after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9D8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0D59"/>
    <w:pPr>
      <w:keepNext/>
      <w:keepLines/>
      <w:spacing w:before="480" w:after="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Psmeno">
    <w:name w:val="- Písmeno"/>
    <w:basedOn w:val="Normln"/>
    <w:qFormat/>
    <w:rsid w:val="000D19D8"/>
    <w:pPr>
      <w:numPr>
        <w:numId w:val="15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C30D59"/>
    <w:rPr>
      <w:rFonts w:ascii="Cambria" w:hAnsi="Cambria"/>
      <w:b/>
      <w:bCs/>
      <w:color w:val="365F91"/>
      <w:sz w:val="28"/>
      <w:szCs w:val="28"/>
    </w:rPr>
  </w:style>
  <w:style w:type="paragraph" w:styleId="Zhlav">
    <w:name w:val="header"/>
    <w:basedOn w:val="Normln"/>
    <w:semiHidden/>
    <w:rsid w:val="008A5C94"/>
    <w:pPr>
      <w:tabs>
        <w:tab w:val="center" w:pos="4536"/>
        <w:tab w:val="right" w:pos="9072"/>
      </w:tabs>
    </w:pPr>
    <w:rPr>
      <w:sz w:val="16"/>
    </w:rPr>
  </w:style>
  <w:style w:type="paragraph" w:customStyle="1" w:styleId="Odstavec2">
    <w:name w:val="Odstavec2"/>
    <w:basedOn w:val="Normln"/>
    <w:qFormat/>
    <w:rsid w:val="000D19D8"/>
    <w:pPr>
      <w:numPr>
        <w:ilvl w:val="1"/>
        <w:numId w:val="20"/>
      </w:numPr>
      <w:tabs>
        <w:tab w:val="left" w:pos="567"/>
      </w:tabs>
    </w:pPr>
    <w:rPr>
      <w:szCs w:val="20"/>
    </w:rPr>
  </w:style>
  <w:style w:type="paragraph" w:customStyle="1" w:styleId="Odstavec3">
    <w:name w:val="Odstavec3"/>
    <w:basedOn w:val="Odstavec2"/>
    <w:qFormat/>
    <w:rsid w:val="000D19D8"/>
    <w:pPr>
      <w:numPr>
        <w:ilvl w:val="2"/>
      </w:numPr>
      <w:tabs>
        <w:tab w:val="clear" w:pos="567"/>
        <w:tab w:val="left" w:pos="1134"/>
      </w:tabs>
    </w:pPr>
  </w:style>
  <w:style w:type="paragraph" w:customStyle="1" w:styleId="lnek">
    <w:name w:val="Článek"/>
    <w:basedOn w:val="Normln"/>
    <w:next w:val="Normln"/>
    <w:qFormat/>
    <w:rsid w:val="000D19D8"/>
    <w:pPr>
      <w:numPr>
        <w:numId w:val="20"/>
      </w:numPr>
      <w:spacing w:before="600"/>
      <w:jc w:val="center"/>
    </w:pPr>
    <w:rPr>
      <w:b/>
      <w:bCs/>
      <w:sz w:val="24"/>
      <w:szCs w:val="20"/>
    </w:rPr>
  </w:style>
  <w:style w:type="paragraph" w:styleId="Zpat">
    <w:name w:val="footer"/>
    <w:basedOn w:val="Normln"/>
    <w:semiHidden/>
    <w:rsid w:val="008A5C94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semiHidden/>
    <w:rsid w:val="008A5C94"/>
  </w:style>
  <w:style w:type="paragraph" w:customStyle="1" w:styleId="Body">
    <w:name w:val="Body"/>
    <w:basedOn w:val="Normln"/>
    <w:qFormat/>
    <w:rsid w:val="006F5596"/>
    <w:pPr>
      <w:numPr>
        <w:numId w:val="19"/>
      </w:numPr>
      <w:tabs>
        <w:tab w:val="clear" w:pos="720"/>
        <w:tab w:val="num" w:pos="993"/>
      </w:tabs>
      <w:ind w:left="993"/>
    </w:pPr>
    <w:rPr>
      <w:szCs w:val="20"/>
    </w:rPr>
  </w:style>
  <w:style w:type="character" w:styleId="Odkaznakoment">
    <w:name w:val="annotation reference"/>
    <w:unhideWhenUsed/>
    <w:rsid w:val="00C30D59"/>
    <w:rPr>
      <w:sz w:val="16"/>
      <w:szCs w:val="16"/>
    </w:rPr>
  </w:style>
  <w:style w:type="paragraph" w:customStyle="1" w:styleId="Odstavec4">
    <w:name w:val="Odstavec4"/>
    <w:basedOn w:val="Odstavec3"/>
    <w:qFormat/>
    <w:rsid w:val="000D19D8"/>
    <w:pPr>
      <w:numPr>
        <w:ilvl w:val="3"/>
      </w:numPr>
      <w:tabs>
        <w:tab w:val="left" w:pos="1701"/>
      </w:tabs>
    </w:pPr>
  </w:style>
  <w:style w:type="paragraph" w:styleId="Textkomente">
    <w:name w:val="annotation text"/>
    <w:basedOn w:val="Normln"/>
    <w:link w:val="TextkomenteChar"/>
    <w:unhideWhenUsed/>
    <w:rsid w:val="00C30D59"/>
    <w:pPr>
      <w:spacing w:after="200"/>
      <w:jc w:val="left"/>
    </w:pPr>
    <w:rPr>
      <w:rFonts w:ascii="Calibri" w:hAnsi="Calibri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0D59"/>
    <w:rPr>
      <w:rFonts w:ascii="Calibri" w:hAnsi="Calibri"/>
    </w:rPr>
  </w:style>
  <w:style w:type="table" w:styleId="Mkatabulky">
    <w:name w:val="Table Grid"/>
    <w:basedOn w:val="Normlntabulka"/>
    <w:uiPriority w:val="59"/>
    <w:rsid w:val="00C30D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0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D5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90973"/>
    <w:pPr>
      <w:pBdr>
        <w:bottom w:val="single" w:sz="8" w:space="4" w:color="4F81BD"/>
      </w:pBdr>
      <w:spacing w:after="300"/>
      <w:contextualSpacing/>
      <w:jc w:val="center"/>
    </w:pPr>
    <w:rPr>
      <w:rFonts w:cs="Arial"/>
      <w:b/>
      <w:color w:val="000000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790973"/>
    <w:rPr>
      <w:rFonts w:ascii="Arial" w:hAnsi="Arial" w:cs="Arial"/>
      <w:b/>
      <w:color w:val="000000"/>
      <w:spacing w:val="5"/>
      <w:kern w:val="28"/>
      <w:sz w:val="40"/>
      <w:szCs w:val="4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0D59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0D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20498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57F1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D57F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0009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8B5"/>
    <w:rPr>
      <w:color w:val="800080" w:themeColor="followedHyperlink"/>
      <w:u w:val="single"/>
    </w:rPr>
  </w:style>
  <w:style w:type="paragraph" w:customStyle="1" w:styleId="Odrky-psmena">
    <w:name w:val="Odrážky - písmena"/>
    <w:basedOn w:val="Normln"/>
    <w:rsid w:val="006A06B4"/>
    <w:pPr>
      <w:numPr>
        <w:numId w:val="34"/>
      </w:numPr>
      <w:spacing w:after="0"/>
    </w:pPr>
    <w:rPr>
      <w:szCs w:val="20"/>
      <w:lang w:val="x-none" w:eastAsia="x-none"/>
    </w:rPr>
  </w:style>
  <w:style w:type="paragraph" w:customStyle="1" w:styleId="Odrky2rove">
    <w:name w:val="Odrážky 2 úroveň"/>
    <w:basedOn w:val="Normln"/>
    <w:rsid w:val="006A06B4"/>
    <w:pPr>
      <w:numPr>
        <w:ilvl w:val="1"/>
        <w:numId w:val="34"/>
      </w:numPr>
      <w:spacing w:after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pro_DF@ceproas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eproas.cz/public/data/VOP-M-2013-10-14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s://www.ceproas.cz/vyberova-rizen&#237;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ceproas.cz/public/data/eticky_kodex-final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0DE2-FE69-407A-BDB6-E5D8FE50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2971</Words>
  <Characters>17533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Pospíchal</dc:creator>
  <cp:lastModifiedBy>Trnka Milan</cp:lastModifiedBy>
  <cp:revision>7</cp:revision>
  <cp:lastPrinted>2014-12-01T11:10:00Z</cp:lastPrinted>
  <dcterms:created xsi:type="dcterms:W3CDTF">2014-11-27T09:18:00Z</dcterms:created>
  <dcterms:modified xsi:type="dcterms:W3CDTF">2014-12-04T09:33:00Z</dcterms:modified>
</cp:coreProperties>
</file>