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D172B1">
        <w:t xml:space="preserve">Kanalizace </w:t>
      </w:r>
      <w:proofErr w:type="spellStart"/>
      <w:r w:rsidR="00D172B1">
        <w:t>Mstětice</w:t>
      </w:r>
      <w:proofErr w:type="spellEnd"/>
      <w:r w:rsidR="00D172B1">
        <w:t xml:space="preserve"> – čištění, monitoring a likvidace vzniklého odpadu</w:t>
      </w:r>
      <w:r w:rsidR="00225D97">
        <w:t xml:space="preserve">“ – ČEPRO, a.s., sklad </w:t>
      </w:r>
      <w:proofErr w:type="spellStart"/>
      <w:r w:rsidR="00D172B1">
        <w:t>Mstětice</w:t>
      </w:r>
      <w:proofErr w:type="spellEnd"/>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73570A">
        <w:rPr>
          <w:sz w:val="32"/>
          <w:szCs w:val="32"/>
        </w:rPr>
        <w:t>223</w:t>
      </w:r>
      <w:r w:rsidR="00A21F4F">
        <w:rPr>
          <w:sz w:val="32"/>
          <w:szCs w:val="32"/>
        </w:rPr>
        <w:t>/14/OCN</w:t>
      </w:r>
    </w:p>
    <w:p w:rsidR="00857049" w:rsidRDefault="00857049" w:rsidP="00857049">
      <w:pPr>
        <w:pStyle w:val="Hlavnnadpis"/>
      </w:pPr>
    </w:p>
    <w:p w:rsidR="00AF26B7" w:rsidRDefault="00695A44" w:rsidP="00695A44">
      <w:pPr>
        <w:tabs>
          <w:tab w:val="left" w:pos="600"/>
        </w:tabs>
      </w:pPr>
      <w:r>
        <w:tab/>
      </w: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21F4F" w:rsidP="00AF26B7">
      <w:r>
        <w:t>Zast</w:t>
      </w:r>
      <w:r w:rsidR="0073570A">
        <w:t>o</w:t>
      </w:r>
      <w:r>
        <w:t>u</w:t>
      </w:r>
      <w:r w:rsidR="0073570A">
        <w:t>pena</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225D97">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73570A" w:rsidP="00225D97">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73570A" w:rsidP="00225D97">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73570A" w:rsidRPr="00857049" w:rsidRDefault="0060363D" w:rsidP="0073570A">
            <w:pPr>
              <w:overflowPunct w:val="0"/>
              <w:autoSpaceDE w:val="0"/>
              <w:autoSpaceDN w:val="0"/>
              <w:adjustRightInd w:val="0"/>
              <w:textAlignment w:val="baseline"/>
              <w:rPr>
                <w:rFonts w:cs="Arial"/>
                <w:u w:val="single"/>
              </w:rPr>
            </w:pPr>
            <w:hyperlink r:id="rId10" w:history="1">
              <w:r w:rsidR="0073570A" w:rsidRPr="00D534E3">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225D97">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679E3" w:rsidP="00240687">
            <w:pPr>
              <w:overflowPunct w:val="0"/>
              <w:autoSpaceDE w:val="0"/>
              <w:autoSpaceDN w:val="0"/>
              <w:adjustRightInd w:val="0"/>
              <w:textAlignment w:val="baseline"/>
              <w:rPr>
                <w:rFonts w:cs="Arial"/>
              </w:rPr>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A679E3">
            <w:pPr>
              <w:overflowPunct w:val="0"/>
              <w:autoSpaceDE w:val="0"/>
              <w:autoSpaceDN w:val="0"/>
              <w:adjustRightInd w:val="0"/>
              <w:textAlignment w:val="baseline"/>
              <w:rPr>
                <w:rFonts w:cs="Arial"/>
              </w:rPr>
            </w:pPr>
            <w:r>
              <w:t>602</w:t>
            </w:r>
            <w:r w:rsidR="00A679E3">
              <w:t> 495 152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60363D" w:rsidP="00A679E3">
            <w:pPr>
              <w:jc w:val="left"/>
              <w:rPr>
                <w:rFonts w:cs="Arial"/>
              </w:rPr>
            </w:pPr>
            <w:hyperlink r:id="rId11" w:history="1">
              <w:r w:rsidR="00A679E3" w:rsidRPr="000C2654">
                <w:rPr>
                  <w:rStyle w:val="Hypertextovodkaz"/>
                </w:rPr>
                <w:t>lubomir.schier@ceproas.cz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225D97">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D172B1" w:rsidP="00225D97">
            <w:pPr>
              <w:overflowPunct w:val="0"/>
              <w:autoSpaceDE w:val="0"/>
              <w:autoSpaceDN w:val="0"/>
              <w:adjustRightInd w:val="0"/>
              <w:textAlignment w:val="baseline"/>
            </w:pPr>
            <w:r>
              <w:t>Čeněk Pavel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112742" w:rsidP="00F135E8">
            <w:pPr>
              <w:overflowPunct w:val="0"/>
              <w:autoSpaceDE w:val="0"/>
              <w:autoSpaceDN w:val="0"/>
              <w:adjustRightInd w:val="0"/>
              <w:textAlignment w:val="baseline"/>
            </w:pPr>
            <w:r>
              <w:t>602</w:t>
            </w:r>
            <w:r w:rsidR="00F135E8">
              <w:t> 288 291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Pr="00F31B18" w:rsidRDefault="0060363D" w:rsidP="00D172B1">
            <w:pPr>
              <w:overflowPunct w:val="0"/>
              <w:autoSpaceDE w:val="0"/>
              <w:autoSpaceDN w:val="0"/>
              <w:adjustRightInd w:val="0"/>
              <w:textAlignment w:val="baseline"/>
            </w:pPr>
            <w:hyperlink r:id="rId12" w:history="1">
              <w:r w:rsidR="00D172B1">
                <w:rPr>
                  <w:rStyle w:val="Hypertextovodkaz"/>
                </w:rPr>
                <w:t>cenek.pavel@ceproas.cz</w:t>
              </w:r>
            </w:hyperlink>
          </w:p>
        </w:tc>
      </w:tr>
      <w:tr w:rsidR="00F7545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F7545F" w:rsidRPr="00CF4479" w:rsidRDefault="00F7545F" w:rsidP="00225D97">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45F" w:rsidRDefault="008E0334" w:rsidP="00225D97">
            <w:pPr>
              <w:overflowPunct w:val="0"/>
              <w:autoSpaceDE w:val="0"/>
              <w:autoSpaceDN w:val="0"/>
              <w:adjustRightInd w:val="0"/>
              <w:textAlignment w:val="baseline"/>
            </w:pPr>
            <w:r>
              <w:t>Bc.</w:t>
            </w:r>
            <w:r w:rsidR="002917A6">
              <w:t xml:space="preserve"> </w:t>
            </w:r>
            <w:r w:rsidR="00F135E8">
              <w:t>Radek Škaloud</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545F" w:rsidRDefault="00F135E8" w:rsidP="00225D97">
            <w:pPr>
              <w:overflowPunct w:val="0"/>
              <w:autoSpaceDE w:val="0"/>
              <w:autoSpaceDN w:val="0"/>
              <w:adjustRightInd w:val="0"/>
              <w:textAlignment w:val="baseline"/>
            </w:pPr>
            <w:r>
              <w:t>739 240 360</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F135E8" w:rsidRDefault="0060363D" w:rsidP="00F135E8">
            <w:pPr>
              <w:overflowPunct w:val="0"/>
              <w:autoSpaceDE w:val="0"/>
              <w:autoSpaceDN w:val="0"/>
              <w:adjustRightInd w:val="0"/>
              <w:textAlignment w:val="baseline"/>
            </w:pPr>
            <w:hyperlink r:id="rId13" w:history="1">
              <w:r w:rsidR="00F135E8" w:rsidRPr="008E3EB2">
                <w:rPr>
                  <w:rStyle w:val="Hypertextovodkaz"/>
                </w:rPr>
                <w:t>radek.skaloud@ceproas.cz</w:t>
              </w:r>
            </w:hyperlink>
          </w:p>
        </w:tc>
      </w:tr>
      <w:tr w:rsidR="008E0334"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8E0334" w:rsidRPr="00CF4479" w:rsidRDefault="008E0334" w:rsidP="00225D97">
            <w:pPr>
              <w:overflowPunct w:val="0"/>
              <w:autoSpaceDE w:val="0"/>
              <w:autoSpaceDN w:val="0"/>
              <w:adjustRightInd w:val="0"/>
              <w:textAlignment w:val="baseline"/>
              <w:rPr>
                <w:rFonts w:cs="Arial"/>
              </w:rPr>
            </w:pPr>
            <w:r>
              <w:rPr>
                <w:rFonts w:cs="Arial"/>
              </w:rPr>
              <w:t>bezpečnost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E0334" w:rsidRDefault="00D172B1" w:rsidP="008E0334">
            <w:pPr>
              <w:overflowPunct w:val="0"/>
              <w:autoSpaceDE w:val="0"/>
              <w:autoSpaceDN w:val="0"/>
              <w:adjustRightInd w:val="0"/>
              <w:jc w:val="left"/>
              <w:textAlignment w:val="baseline"/>
            </w:pPr>
            <w:r>
              <w:t>Ing. Tomáš Netolický</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E0334" w:rsidRDefault="008E0334" w:rsidP="00225D97">
            <w:pPr>
              <w:overflowPunct w:val="0"/>
              <w:autoSpaceDE w:val="0"/>
              <w:autoSpaceDN w:val="0"/>
              <w:adjustRightInd w:val="0"/>
              <w:textAlignment w:val="baseline"/>
            </w:pPr>
            <w:r>
              <w:t>739 240 476</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D172B1" w:rsidRDefault="0060363D" w:rsidP="00D172B1">
            <w:pPr>
              <w:overflowPunct w:val="0"/>
              <w:autoSpaceDE w:val="0"/>
              <w:autoSpaceDN w:val="0"/>
              <w:adjustRightInd w:val="0"/>
              <w:textAlignment w:val="baseline"/>
            </w:pPr>
            <w:hyperlink r:id="rId14" w:history="1">
              <w:r w:rsidR="00D172B1" w:rsidRPr="005B2EE3">
                <w:rPr>
                  <w:rStyle w:val="Hypertextovodkaz"/>
                </w:rPr>
                <w:t>tomas.netolicky@ceproas.cz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6D3250" w:rsidRDefault="00AF26B7" w:rsidP="006D3250">
      <w:r>
        <w:t xml:space="preserve">Předmětem zakázky je </w:t>
      </w:r>
      <w:r w:rsidR="008E0BE6">
        <w:t xml:space="preserve">zajištění </w:t>
      </w:r>
      <w:r w:rsidR="00497EA2">
        <w:t>stavebních prací spočívajících v provedení díla</w:t>
      </w:r>
      <w:r w:rsidR="0073570A">
        <w:t xml:space="preserve"> s názvem</w:t>
      </w:r>
      <w:r w:rsidR="00497EA2">
        <w:t xml:space="preserve"> </w:t>
      </w:r>
      <w:r w:rsidR="00225D97" w:rsidRPr="00E539FD">
        <w:t>„</w:t>
      </w:r>
      <w:r w:rsidR="009972E2">
        <w:t xml:space="preserve">Kanalizace </w:t>
      </w:r>
      <w:proofErr w:type="spellStart"/>
      <w:r w:rsidR="009972E2">
        <w:t>Mstětice</w:t>
      </w:r>
      <w:proofErr w:type="spellEnd"/>
      <w:r w:rsidR="009972E2">
        <w:t xml:space="preserve"> - čištění, monitoring a likvidace vzniklého odpadu</w:t>
      </w:r>
      <w:r w:rsidR="00225D97">
        <w:t>“</w:t>
      </w:r>
      <w:r w:rsidR="0073570A">
        <w:t xml:space="preserve">, </w:t>
      </w:r>
      <w:r w:rsidR="009972E2">
        <w:t xml:space="preserve">ve skladu </w:t>
      </w:r>
      <w:r w:rsidR="00225D97">
        <w:t xml:space="preserve">ČEPRO, a.s., sklad </w:t>
      </w:r>
      <w:proofErr w:type="spellStart"/>
      <w:r w:rsidR="009972E2">
        <w:t>Mstětice</w:t>
      </w:r>
      <w:proofErr w:type="spellEnd"/>
      <w:r w:rsidR="003D0B89">
        <w:t>.</w:t>
      </w:r>
    </w:p>
    <w:p w:rsidR="008E0BE6" w:rsidRPr="00B4468A" w:rsidRDefault="006D3250" w:rsidP="00833E90">
      <w:pPr>
        <w:keepNext/>
        <w:spacing w:before="0"/>
        <w:outlineLvl w:val="0"/>
      </w:pPr>
      <w:r w:rsidRPr="00225D97">
        <w:rPr>
          <w:rFonts w:cs="Arial"/>
        </w:rPr>
        <w:t xml:space="preserve">Součástí </w:t>
      </w:r>
      <w:r w:rsidR="003D0B89">
        <w:rPr>
          <w:rFonts w:cs="Arial"/>
        </w:rPr>
        <w:t xml:space="preserve">předmětu </w:t>
      </w:r>
      <w:r w:rsidR="00DA4D5C">
        <w:rPr>
          <w:rFonts w:cs="Arial"/>
        </w:rPr>
        <w:t xml:space="preserve">zakázky </w:t>
      </w:r>
      <w:r w:rsidR="003D0B89">
        <w:rPr>
          <w:rFonts w:cs="Arial"/>
        </w:rPr>
        <w:t xml:space="preserve">je kamerový průzkum, zaměření trasy pomocí GPS s výstupem, vypracování závěrečné zprávy, návrh na opravu stávajícího </w:t>
      </w:r>
      <w:proofErr w:type="spellStart"/>
      <w:r w:rsidR="003D0B89">
        <w:rPr>
          <w:rFonts w:cs="Arial"/>
        </w:rPr>
        <w:t>lapolu</w:t>
      </w:r>
      <w:proofErr w:type="spellEnd"/>
      <w:r w:rsidR="003D0B89">
        <w:rPr>
          <w:rFonts w:cs="Arial"/>
        </w:rPr>
        <w:t>.</w:t>
      </w:r>
      <w:r w:rsidR="00DA4D5C">
        <w:t xml:space="preserve"> </w:t>
      </w:r>
      <w:r w:rsidR="008E0BE6">
        <w:t>(</w:t>
      </w:r>
      <w:r w:rsidR="00D56103">
        <w:t xml:space="preserve">předmět zakázky </w:t>
      </w:r>
      <w:r w:rsidR="008E0BE6">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 xml:space="preserve">rozsah </w:t>
      </w:r>
      <w:r w:rsidR="003D0B89">
        <w:rPr>
          <w:b/>
          <w:u w:val="single"/>
        </w:rPr>
        <w:t xml:space="preserve">předmětu </w:t>
      </w:r>
      <w:r w:rsidR="00DA4D5C">
        <w:rPr>
          <w:b/>
          <w:u w:val="single"/>
        </w:rPr>
        <w:t>zakázky</w:t>
      </w:r>
      <w:r w:rsidR="002F50E4" w:rsidRPr="00A23C08">
        <w:rPr>
          <w:b/>
          <w:u w:val="single"/>
        </w:rPr>
        <w:t>:</w:t>
      </w:r>
    </w:p>
    <w:p w:rsidR="008B34A2" w:rsidRPr="00E41664" w:rsidRDefault="008B34A2" w:rsidP="008B34A2">
      <w:r w:rsidRPr="00E41664">
        <w:t>Předmět zakázky spočívá zejména v provedení následujících prací</w:t>
      </w:r>
      <w:r w:rsidR="0073570A">
        <w:t xml:space="preserve"> a</w:t>
      </w:r>
      <w:r>
        <w:t xml:space="preserve"> dodávek </w:t>
      </w:r>
      <w:r w:rsidRPr="00E41664">
        <w:t>požadovaných zadavatelem:</w:t>
      </w:r>
    </w:p>
    <w:p w:rsidR="00EB7244" w:rsidRDefault="0073570A" w:rsidP="008B34A2">
      <w:pPr>
        <w:pStyle w:val="Odstavecseseznamem"/>
        <w:numPr>
          <w:ilvl w:val="0"/>
          <w:numId w:val="35"/>
        </w:numPr>
      </w:pPr>
      <w:r>
        <w:t>Č</w:t>
      </w:r>
      <w:r w:rsidR="003D0B89">
        <w:t xml:space="preserve">ištění, monitoring </w:t>
      </w:r>
      <w:r>
        <w:t xml:space="preserve">kanalizace </w:t>
      </w:r>
      <w:r w:rsidR="00802E47">
        <w:t xml:space="preserve">a likvidaci vzniklého odpadu </w:t>
      </w:r>
      <w:r>
        <w:t xml:space="preserve">ve skladu </w:t>
      </w:r>
      <w:proofErr w:type="spellStart"/>
      <w:r>
        <w:t>Mstětice</w:t>
      </w:r>
      <w:proofErr w:type="spellEnd"/>
      <w:r>
        <w:t xml:space="preserve"> o délce: </w:t>
      </w:r>
    </w:p>
    <w:p w:rsidR="00EB7244" w:rsidRDefault="0073570A" w:rsidP="00EB7244">
      <w:pPr>
        <w:pStyle w:val="Odstavecseseznamem"/>
        <w:numPr>
          <w:ilvl w:val="1"/>
          <w:numId w:val="35"/>
        </w:numPr>
      </w:pPr>
      <w:r>
        <w:t>d</w:t>
      </w:r>
      <w:r w:rsidR="003D0B89">
        <w:t xml:space="preserve">ešťová kanalizace od objektu 234 ke stávajícímu dešťovému </w:t>
      </w:r>
      <w:proofErr w:type="spellStart"/>
      <w:r w:rsidR="003D0B89">
        <w:t>lapolu</w:t>
      </w:r>
      <w:proofErr w:type="spellEnd"/>
      <w:r w:rsidR="0072451F">
        <w:t xml:space="preserve"> – cca 840 m, 35 ks šachet</w:t>
      </w:r>
    </w:p>
    <w:p w:rsidR="00583C4B" w:rsidRDefault="0073570A" w:rsidP="00EB7244">
      <w:pPr>
        <w:pStyle w:val="Odstavecseseznamem"/>
        <w:numPr>
          <w:ilvl w:val="1"/>
          <w:numId w:val="35"/>
        </w:numPr>
      </w:pPr>
      <w:r>
        <w:t>k</w:t>
      </w:r>
      <w:r w:rsidR="00A04510">
        <w:t>analizace v dolní části skladu (vlečka skladu)</w:t>
      </w:r>
      <w:r w:rsidR="004678EE">
        <w:t xml:space="preserve"> - </w:t>
      </w:r>
      <w:r w:rsidR="00A04510">
        <w:t>275 m, 8 ks šachet a 50 m mezi záchytnou jímkou nečistot, vlečk</w:t>
      </w:r>
      <w:r w:rsidR="002305A3">
        <w:t>ou</w:t>
      </w:r>
      <w:r w:rsidR="00A04510">
        <w:t xml:space="preserve"> a rohem budovy 700/1 </w:t>
      </w:r>
    </w:p>
    <w:p w:rsidR="00583C4B" w:rsidRDefault="0073570A" w:rsidP="00EB7244">
      <w:pPr>
        <w:pStyle w:val="Odstavecseseznamem"/>
        <w:numPr>
          <w:ilvl w:val="1"/>
          <w:numId w:val="35"/>
        </w:numPr>
      </w:pPr>
      <w:r>
        <w:t>k</w:t>
      </w:r>
      <w:r w:rsidR="00A04510">
        <w:t>analizace od objektu 620</w:t>
      </w:r>
      <w:r w:rsidR="007E425C">
        <w:t xml:space="preserve"> k objektu </w:t>
      </w:r>
      <w:r w:rsidR="004678EE">
        <w:t>120 – 150 m, 12 ks šachet</w:t>
      </w:r>
    </w:p>
    <w:p w:rsidR="004678EE" w:rsidRDefault="004678EE" w:rsidP="00583C4B">
      <w:pPr>
        <w:pStyle w:val="Odstavecseseznamem"/>
        <w:numPr>
          <w:ilvl w:val="0"/>
          <w:numId w:val="35"/>
        </w:numPr>
        <w:spacing w:before="0"/>
      </w:pPr>
      <w:r>
        <w:t>Zaměření trasy pomocí GPS s výstupem – interaktivní mapa s vyznačením průběhu kanalizace</w:t>
      </w:r>
    </w:p>
    <w:p w:rsidR="008B34A2" w:rsidRDefault="000D0CCE" w:rsidP="00583C4B">
      <w:pPr>
        <w:pStyle w:val="Odstavecseseznamem"/>
        <w:numPr>
          <w:ilvl w:val="0"/>
          <w:numId w:val="35"/>
        </w:numPr>
        <w:spacing w:before="0"/>
      </w:pPr>
      <w:r>
        <w:t xml:space="preserve">Návrh na opravu stávajícího </w:t>
      </w:r>
      <w:proofErr w:type="spellStart"/>
      <w:r>
        <w:t>lapolu</w:t>
      </w:r>
      <w:proofErr w:type="spellEnd"/>
    </w:p>
    <w:p w:rsidR="000D0CCE" w:rsidRDefault="000D0CCE" w:rsidP="00583C4B">
      <w:pPr>
        <w:pStyle w:val="Odstavecseseznamem"/>
        <w:numPr>
          <w:ilvl w:val="0"/>
          <w:numId w:val="35"/>
        </w:numPr>
        <w:spacing w:before="0"/>
      </w:pPr>
      <w:r>
        <w:t>Kamerový monitoring, záznamy na CD</w:t>
      </w:r>
    </w:p>
    <w:p w:rsidR="000D0CCE" w:rsidRDefault="000D0CCE" w:rsidP="00583C4B">
      <w:pPr>
        <w:pStyle w:val="Odstavecseseznamem"/>
        <w:numPr>
          <w:ilvl w:val="0"/>
          <w:numId w:val="35"/>
        </w:numPr>
        <w:spacing w:before="0"/>
      </w:pPr>
      <w:r>
        <w:t>Vypracování závěrečné zprávy se specifikací</w:t>
      </w:r>
      <w:r w:rsidR="002305A3">
        <w:t xml:space="preserve"> a návrhem</w:t>
      </w:r>
      <w:r>
        <w:t xml:space="preserve"> oprav</w:t>
      </w:r>
      <w:r w:rsidR="00B02244">
        <w:t xml:space="preserve"> na stávajících kanalizací</w:t>
      </w:r>
      <w:r w:rsidR="002305A3">
        <w:t xml:space="preserve">, šachtách a stávajícím </w:t>
      </w:r>
      <w:proofErr w:type="spellStart"/>
      <w:r w:rsidR="002305A3">
        <w:t>lapolu</w:t>
      </w:r>
      <w:proofErr w:type="spellEnd"/>
      <w:r w:rsidR="002305A3">
        <w:t xml:space="preserve"> </w:t>
      </w:r>
    </w:p>
    <w:p w:rsidR="00B02244" w:rsidRDefault="00B02244" w:rsidP="002305A3">
      <w:pPr>
        <w:spacing w:before="0"/>
      </w:pPr>
    </w:p>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A750C8" w:rsidRDefault="00AF26B7" w:rsidP="00AF26B7">
      <w:r>
        <w:lastRenderedPageBreak/>
        <w:t xml:space="preserve">předpokládaný termín zahájení a realizace předmětu zakázky: </w:t>
      </w:r>
      <w:r w:rsidR="005E38B0">
        <w:tab/>
      </w:r>
      <w:r w:rsidR="00536D7C">
        <w:t xml:space="preserve"> </w:t>
      </w:r>
      <w:r w:rsidR="001740E0">
        <w:t xml:space="preserve">prosinec </w:t>
      </w:r>
      <w:r w:rsidR="0076580D" w:rsidRPr="001740E0">
        <w:t>2014</w:t>
      </w:r>
      <w:r w:rsidR="00070FFC" w:rsidRPr="00A750C8">
        <w:t xml:space="preserve"> </w:t>
      </w:r>
    </w:p>
    <w:p w:rsidR="00070FFC" w:rsidRPr="00A750C8" w:rsidRDefault="00AF26B7" w:rsidP="00AF26B7">
      <w:r w:rsidRPr="00A750C8">
        <w:t xml:space="preserve">předpokládaný termín ukončení realizace předmětu zakázky: </w:t>
      </w:r>
      <w:r w:rsidRPr="00A750C8">
        <w:tab/>
      </w:r>
      <w:r w:rsidR="00070FFC" w:rsidRPr="00A750C8">
        <w:t xml:space="preserve"> </w:t>
      </w:r>
      <w:r w:rsidR="001740E0">
        <w:t>31. 12. 2014</w:t>
      </w:r>
    </w:p>
    <w:p w:rsidR="00AF26B7" w:rsidRPr="00A750C8" w:rsidRDefault="00AF26B7" w:rsidP="00AF26B7">
      <w:r w:rsidRPr="00A750C8">
        <w:t xml:space="preserve">Místo plnění: </w:t>
      </w:r>
    </w:p>
    <w:p w:rsidR="00AF26B7" w:rsidRDefault="00AF26B7" w:rsidP="00AF26B7">
      <w:r>
        <w:t xml:space="preserve">ČEPRO, a.s., </w:t>
      </w:r>
      <w:r w:rsidR="002866C3">
        <w:t xml:space="preserve">středisko </w:t>
      </w:r>
      <w:r w:rsidR="00536D7C">
        <w:t>4 SEVER</w:t>
      </w:r>
      <w:r w:rsidR="002866C3">
        <w:t xml:space="preserve"> - </w:t>
      </w:r>
      <w:r>
        <w:t xml:space="preserve">sklad </w:t>
      </w:r>
      <w:proofErr w:type="spellStart"/>
      <w:r w:rsidR="002305A3">
        <w:t>Mstětice</w:t>
      </w:r>
      <w:proofErr w:type="spellEnd"/>
    </w:p>
    <w:p w:rsidR="00AF26B7" w:rsidRPr="00A750C8" w:rsidRDefault="009E3611" w:rsidP="00AF26B7">
      <w:r w:rsidRPr="00A750C8">
        <w:t>Zadavatel požaduje provedení díla dle provozních potřeb zadavatele, přesné termíny a lhůty pro realizaci la budou sjednány konkrétně s vybraným uchazečem před podpisem smlouvy a budou zapracovány v harmonogramu plnění, jenž bude tvořit součást smlouvy</w:t>
      </w:r>
      <w:r w:rsidR="0073570A">
        <w:t>.</w:t>
      </w:r>
    </w:p>
    <w:p w:rsidR="00AF26B7" w:rsidRPr="0021642E" w:rsidRDefault="00AF26B7" w:rsidP="0021642E">
      <w:pPr>
        <w:pStyle w:val="02-ODST-2"/>
        <w:rPr>
          <w:b/>
        </w:rPr>
      </w:pPr>
      <w:r w:rsidRPr="0021642E">
        <w:rPr>
          <w:b/>
        </w:rPr>
        <w:t>Prohlídka místa plnění</w:t>
      </w:r>
    </w:p>
    <w:p w:rsidR="00AF26B7" w:rsidRPr="0095227F"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95227F">
        <w:t>dne</w:t>
      </w:r>
      <w:r w:rsidR="00B02244" w:rsidRPr="0095227F">
        <w:t xml:space="preserve"> </w:t>
      </w:r>
      <w:r w:rsidR="004157CD" w:rsidRPr="0095227F">
        <w:rPr>
          <w:b/>
          <w:color w:val="0000FF"/>
        </w:rPr>
        <w:t>19. 11.</w:t>
      </w:r>
      <w:r w:rsidR="004157CD" w:rsidRPr="0095227F">
        <w:rPr>
          <w:color w:val="0000FF"/>
        </w:rPr>
        <w:t xml:space="preserve"> </w:t>
      </w:r>
      <w:r w:rsidR="00263B88" w:rsidRPr="0095227F">
        <w:rPr>
          <w:b/>
          <w:color w:val="0000FF"/>
        </w:rPr>
        <w:t xml:space="preserve">2014 </w:t>
      </w:r>
      <w:r w:rsidRPr="0095227F">
        <w:rPr>
          <w:b/>
          <w:color w:val="0000FF"/>
        </w:rPr>
        <w:t>v</w:t>
      </w:r>
      <w:r w:rsidR="00943591" w:rsidRPr="0095227F">
        <w:rPr>
          <w:b/>
          <w:color w:val="0000FF"/>
        </w:rPr>
        <w:t> </w:t>
      </w:r>
      <w:r w:rsidR="0095227F" w:rsidRPr="0095227F">
        <w:rPr>
          <w:b/>
          <w:color w:val="0000FF"/>
        </w:rPr>
        <w:t>9</w:t>
      </w:r>
      <w:r w:rsidR="00943591" w:rsidRPr="0095227F">
        <w:rPr>
          <w:b/>
          <w:color w:val="0000FF"/>
        </w:rPr>
        <w:t>:00</w:t>
      </w:r>
      <w:r w:rsidRPr="0095227F">
        <w:rPr>
          <w:b/>
          <w:color w:val="0000FF"/>
        </w:rPr>
        <w:t xml:space="preserve"> hodin</w:t>
      </w:r>
      <w:r w:rsidRPr="0095227F">
        <w:rPr>
          <w:color w:val="0000FF"/>
        </w:rPr>
        <w:t>.</w:t>
      </w:r>
      <w:r w:rsidRPr="0095227F">
        <w:t xml:space="preserve"> </w:t>
      </w:r>
    </w:p>
    <w:p w:rsidR="00231D7B" w:rsidRDefault="00231D7B" w:rsidP="00231D7B">
      <w:r w:rsidRPr="0095227F">
        <w:t xml:space="preserve">Sraz účastníků je v </w:t>
      </w:r>
      <w:r w:rsidR="0095227F" w:rsidRPr="0095227F">
        <w:t>9</w:t>
      </w:r>
      <w:r w:rsidRPr="0095227F">
        <w:t>,00 hodin na vrátnici skladu</w:t>
      </w:r>
      <w:r w:rsidRPr="00231D7B">
        <w:t xml:space="preserve"> ČEPRO, a.s. </w:t>
      </w:r>
      <w:proofErr w:type="spellStart"/>
      <w:r w:rsidR="00B02244">
        <w:t>Mstětice</w:t>
      </w:r>
      <w:proofErr w:type="spellEnd"/>
    </w:p>
    <w:p w:rsidR="00073985" w:rsidRPr="00231D7B" w:rsidRDefault="00073985" w:rsidP="00231D7B">
      <w:r>
        <w:t>Účastníci místního šetření jsou povinni mít vlastní vybavení v podobě ochranných oděvů a pomůcek.</w:t>
      </w:r>
    </w:p>
    <w:p w:rsidR="00AF26B7" w:rsidRDefault="00AF26B7" w:rsidP="00AF26B7">
      <w:r>
        <w:t>Účast na místním šetření je třeba předem ohlásit na níže uvedeném kontaktu</w:t>
      </w:r>
      <w:r w:rsidR="00407F83">
        <w:t xml:space="preserve"> nejpozději </w:t>
      </w:r>
      <w:r w:rsidR="00407F83" w:rsidRPr="0095227F">
        <w:t>do</w:t>
      </w:r>
      <w:r w:rsidR="00B02244" w:rsidRPr="0095227F">
        <w:t xml:space="preserve"> </w:t>
      </w:r>
      <w:r w:rsidR="0095227F" w:rsidRPr="0095227F">
        <w:rPr>
          <w:b/>
        </w:rPr>
        <w:t xml:space="preserve">18. 11. </w:t>
      </w:r>
      <w:proofErr w:type="gramStart"/>
      <w:r w:rsidR="0095227F" w:rsidRPr="0095227F">
        <w:rPr>
          <w:b/>
        </w:rPr>
        <w:t>2014</w:t>
      </w:r>
      <w:r w:rsidR="00B02244" w:rsidRPr="0095227F">
        <w:t xml:space="preserve">   </w:t>
      </w:r>
      <w:r w:rsidR="0095227F" w:rsidRPr="0095227F">
        <w:rPr>
          <w:b/>
        </w:rPr>
        <w:t>d</w:t>
      </w:r>
      <w:r w:rsidR="00943591" w:rsidRPr="0095227F">
        <w:rPr>
          <w:b/>
        </w:rPr>
        <w:t>o</w:t>
      </w:r>
      <w:proofErr w:type="gramEnd"/>
      <w:r w:rsidR="00943591" w:rsidRPr="0095227F">
        <w:rPr>
          <w:b/>
        </w:rPr>
        <w:t xml:space="preserve"> </w:t>
      </w:r>
      <w:r w:rsidR="00943591" w:rsidRPr="00263B88">
        <w:rPr>
          <w:b/>
        </w:rPr>
        <w:t>14:00 hodin.</w:t>
      </w:r>
    </w:p>
    <w:p w:rsidR="00365EAA" w:rsidRDefault="001E2653" w:rsidP="001E2653">
      <w:r>
        <w:rPr>
          <w:rFonts w:cs="Arial"/>
        </w:rPr>
        <w:t>Kontaktní osobou je</w:t>
      </w:r>
      <w:r w:rsidR="00365EAA">
        <w:rPr>
          <w:rFonts w:cs="Arial"/>
        </w:rPr>
        <w:t>:</w:t>
      </w:r>
    </w:p>
    <w:tbl>
      <w:tblPr>
        <w:tblW w:w="0" w:type="auto"/>
        <w:tblLook w:val="04A0" w:firstRow="1" w:lastRow="0" w:firstColumn="1" w:lastColumn="0" w:noHBand="0" w:noVBand="1"/>
      </w:tblPr>
      <w:tblGrid>
        <w:gridCol w:w="2410"/>
        <w:gridCol w:w="1559"/>
        <w:gridCol w:w="2911"/>
      </w:tblGrid>
      <w:tr w:rsidR="00365EAA" w:rsidRPr="009858C8" w:rsidTr="00365EAA">
        <w:tc>
          <w:tcPr>
            <w:tcW w:w="2410" w:type="dxa"/>
            <w:shd w:val="clear" w:color="auto" w:fill="auto"/>
          </w:tcPr>
          <w:p w:rsidR="00365EAA" w:rsidRPr="00CF4479" w:rsidRDefault="00365EAA" w:rsidP="00225D97">
            <w:pPr>
              <w:overflowPunct w:val="0"/>
              <w:autoSpaceDE w:val="0"/>
              <w:autoSpaceDN w:val="0"/>
              <w:adjustRightInd w:val="0"/>
              <w:textAlignment w:val="baseline"/>
              <w:rPr>
                <w:rFonts w:cs="Arial"/>
              </w:rPr>
            </w:pPr>
            <w:r>
              <w:t>Lubomír Schier</w:t>
            </w:r>
          </w:p>
        </w:tc>
        <w:tc>
          <w:tcPr>
            <w:tcW w:w="1559" w:type="dxa"/>
            <w:shd w:val="clear" w:color="auto" w:fill="auto"/>
          </w:tcPr>
          <w:p w:rsidR="00365EAA" w:rsidRPr="00CF4479" w:rsidRDefault="00365EAA" w:rsidP="00225D97">
            <w:pPr>
              <w:overflowPunct w:val="0"/>
              <w:autoSpaceDE w:val="0"/>
              <w:autoSpaceDN w:val="0"/>
              <w:adjustRightInd w:val="0"/>
              <w:textAlignment w:val="baseline"/>
              <w:rPr>
                <w:rFonts w:cs="Arial"/>
              </w:rPr>
            </w:pPr>
            <w:r>
              <w:t>602 495 152</w:t>
            </w:r>
          </w:p>
        </w:tc>
        <w:tc>
          <w:tcPr>
            <w:tcW w:w="2911" w:type="dxa"/>
            <w:shd w:val="clear" w:color="auto" w:fill="auto"/>
          </w:tcPr>
          <w:p w:rsidR="00365EAA" w:rsidRPr="009858C8" w:rsidRDefault="0060363D" w:rsidP="00225D97">
            <w:pPr>
              <w:jc w:val="left"/>
              <w:rPr>
                <w:rFonts w:cs="Arial"/>
              </w:rPr>
            </w:pPr>
            <w:hyperlink r:id="rId15" w:history="1">
              <w:r w:rsidR="00F135E8" w:rsidRPr="008E3EB2">
                <w:rPr>
                  <w:rStyle w:val="Hypertextovodkaz"/>
                </w:rPr>
                <w:t>lubomir.schier@ceproas.cz</w:t>
              </w:r>
            </w:hyperlink>
          </w:p>
        </w:tc>
      </w:tr>
      <w:tr w:rsidR="00365EAA" w:rsidRPr="00F31B18" w:rsidTr="00365EAA">
        <w:tc>
          <w:tcPr>
            <w:tcW w:w="2410" w:type="dxa"/>
            <w:shd w:val="clear" w:color="auto" w:fill="auto"/>
          </w:tcPr>
          <w:p w:rsidR="00365EAA" w:rsidRDefault="008E0334" w:rsidP="00F135E8">
            <w:pPr>
              <w:overflowPunct w:val="0"/>
              <w:autoSpaceDE w:val="0"/>
              <w:autoSpaceDN w:val="0"/>
              <w:adjustRightInd w:val="0"/>
              <w:jc w:val="left"/>
              <w:textAlignment w:val="baseline"/>
            </w:pPr>
            <w:r>
              <w:t>Bc.</w:t>
            </w:r>
            <w:r w:rsidR="002917A6">
              <w:t xml:space="preserve"> </w:t>
            </w:r>
            <w:r w:rsidR="00F135E8">
              <w:t>Radek Škaloud</w:t>
            </w:r>
          </w:p>
          <w:p w:rsidR="00F135E8" w:rsidRPr="00F31B18" w:rsidRDefault="00B02244" w:rsidP="00F135E8">
            <w:pPr>
              <w:overflowPunct w:val="0"/>
              <w:autoSpaceDE w:val="0"/>
              <w:autoSpaceDN w:val="0"/>
              <w:adjustRightInd w:val="0"/>
              <w:jc w:val="left"/>
              <w:textAlignment w:val="baseline"/>
            </w:pPr>
            <w:r>
              <w:t>Čeněk Pavel</w:t>
            </w:r>
          </w:p>
        </w:tc>
        <w:tc>
          <w:tcPr>
            <w:tcW w:w="1559" w:type="dxa"/>
            <w:shd w:val="clear" w:color="auto" w:fill="auto"/>
          </w:tcPr>
          <w:p w:rsidR="00365EAA" w:rsidRDefault="00F135E8" w:rsidP="00F135E8">
            <w:pPr>
              <w:overflowPunct w:val="0"/>
              <w:autoSpaceDE w:val="0"/>
              <w:autoSpaceDN w:val="0"/>
              <w:adjustRightInd w:val="0"/>
              <w:jc w:val="left"/>
              <w:textAlignment w:val="baseline"/>
            </w:pPr>
            <w:r>
              <w:t>739 240 360</w:t>
            </w:r>
          </w:p>
          <w:p w:rsidR="00F135E8" w:rsidRDefault="0001254F" w:rsidP="0001254F">
            <w:pPr>
              <w:overflowPunct w:val="0"/>
              <w:autoSpaceDE w:val="0"/>
              <w:autoSpaceDN w:val="0"/>
              <w:adjustRightInd w:val="0"/>
              <w:jc w:val="left"/>
              <w:textAlignment w:val="baseline"/>
            </w:pPr>
            <w:r>
              <w:t>724 375 328</w:t>
            </w:r>
          </w:p>
        </w:tc>
        <w:tc>
          <w:tcPr>
            <w:tcW w:w="2911" w:type="dxa"/>
            <w:shd w:val="clear" w:color="auto" w:fill="auto"/>
          </w:tcPr>
          <w:p w:rsidR="00365EAA" w:rsidRDefault="0060363D" w:rsidP="00F135E8">
            <w:pPr>
              <w:overflowPunct w:val="0"/>
              <w:autoSpaceDE w:val="0"/>
              <w:autoSpaceDN w:val="0"/>
              <w:adjustRightInd w:val="0"/>
              <w:jc w:val="left"/>
              <w:textAlignment w:val="baseline"/>
            </w:pPr>
            <w:hyperlink r:id="rId16" w:history="1">
              <w:r w:rsidR="00F135E8" w:rsidRPr="008E3EB2">
                <w:rPr>
                  <w:rStyle w:val="Hypertextovodkaz"/>
                </w:rPr>
                <w:t>radek.skaloud@ceproas.cz</w:t>
              </w:r>
            </w:hyperlink>
          </w:p>
          <w:p w:rsidR="0073570A" w:rsidRPr="00F31B18" w:rsidRDefault="0060363D" w:rsidP="0073570A">
            <w:pPr>
              <w:overflowPunct w:val="0"/>
              <w:autoSpaceDE w:val="0"/>
              <w:autoSpaceDN w:val="0"/>
              <w:adjustRightInd w:val="0"/>
              <w:jc w:val="left"/>
              <w:textAlignment w:val="baseline"/>
            </w:pPr>
            <w:hyperlink r:id="rId17" w:history="1">
              <w:r w:rsidR="0073570A" w:rsidRPr="00D534E3">
                <w:rPr>
                  <w:rStyle w:val="Hypertextovodkaz"/>
                </w:rPr>
                <w:t>cenek.pavel@ceproas.cz</w:t>
              </w:r>
            </w:hyperlink>
          </w:p>
        </w:tc>
      </w:tr>
    </w:tbl>
    <w:p w:rsidR="00AC4B33" w:rsidRPr="008E0334" w:rsidRDefault="00AC4B33" w:rsidP="002917A6">
      <w:pPr>
        <w:pStyle w:val="01-L"/>
        <w:jc w:val="left"/>
      </w:pPr>
      <w:bookmarkStart w:id="0" w:name="_Toc273535865"/>
      <w:r w:rsidRPr="008E0334">
        <w:t>Rozsah a technické podmínky</w:t>
      </w:r>
      <w:bookmarkEnd w:id="0"/>
    </w:p>
    <w:p w:rsidR="009E3611" w:rsidRPr="009E3611" w:rsidRDefault="00796DF6" w:rsidP="00796DF6">
      <w:pPr>
        <w:pStyle w:val="02-ODST-2"/>
        <w:rPr>
          <w:b/>
        </w:rPr>
      </w:pPr>
      <w:bookmarkStart w:id="1" w:name="_Toc263143227"/>
      <w:r w:rsidRPr="009E3611">
        <w:rPr>
          <w:b/>
        </w:rPr>
        <w:t>Rozsah prací</w:t>
      </w:r>
      <w:bookmarkEnd w:id="1"/>
    </w:p>
    <w:p w:rsidR="009E3611" w:rsidRDefault="009E3611" w:rsidP="009E3611">
      <w:r w:rsidRPr="00C70FA8">
        <w:rPr>
          <w:b/>
        </w:rPr>
        <w:t>Technická specifikace</w:t>
      </w:r>
      <w:r w:rsidRPr="00376FDC">
        <w:t xml:space="preserve"> předmětu plnění zakázk</w:t>
      </w:r>
      <w:r>
        <w:t>y</w:t>
      </w:r>
      <w:r w:rsidRPr="00376FDC">
        <w:t xml:space="preserve"> včetně technických </w:t>
      </w:r>
      <w:r w:rsidRPr="00833E90">
        <w:t xml:space="preserve">podmínek je uvedena v příloze č. 1 této zadávací dokumentace – </w:t>
      </w:r>
      <w:r w:rsidR="0001254F" w:rsidRPr="00833E90">
        <w:t>schéma dotčených kanalizací, tabulka s podrobným popisem jednotlivých úseků, závěrečná zpráva ze studie (</w:t>
      </w:r>
      <w:r w:rsidR="00802E47" w:rsidRPr="00833E90">
        <w:t xml:space="preserve">vypracovaná společností </w:t>
      </w:r>
      <w:r w:rsidR="0001254F" w:rsidRPr="00833E90">
        <w:t>Patok</w:t>
      </w:r>
      <w:r w:rsidR="0073570A" w:rsidRPr="00833E90">
        <w:t>, a.s.</w:t>
      </w:r>
      <w:r w:rsidR="0001254F" w:rsidRPr="00833E90">
        <w:t>), rozbor vzorků kalů</w:t>
      </w:r>
      <w:r w:rsidR="001A51EA" w:rsidRPr="00833E90">
        <w:t xml:space="preserve"> </w:t>
      </w:r>
      <w:r w:rsidR="001A51EA">
        <w:t xml:space="preserve">a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951C56" w:rsidRDefault="00951C56" w:rsidP="00951C56">
      <w:pPr>
        <w:pStyle w:val="Nadpis1"/>
        <w:numPr>
          <w:ilvl w:val="0"/>
          <w:numId w:val="0"/>
        </w:numPr>
        <w:spacing w:before="0"/>
        <w:ind w:left="17"/>
      </w:pPr>
    </w:p>
    <w:p w:rsidR="00AF26B7" w:rsidRPr="00584106" w:rsidRDefault="009E3611" w:rsidP="00584106">
      <w:pPr>
        <w:pStyle w:val="02-ODST-2"/>
        <w:rPr>
          <w:b/>
        </w:rPr>
      </w:pPr>
      <w:r>
        <w:rPr>
          <w:b/>
        </w:rPr>
        <w:t>Požadavky na přípravu realizace</w:t>
      </w:r>
    </w:p>
    <w:p w:rsidR="007C7B6F" w:rsidRDefault="00990D92" w:rsidP="009B4B18">
      <w:pPr>
        <w:pStyle w:val="05-ODST-3"/>
      </w:pPr>
      <w:r>
        <w:t>Zadavatel p</w:t>
      </w:r>
      <w:r w:rsidR="007C7B6F">
        <w:t>ožaduje posouzení náročnosti zakázky na místě prováděných prací.</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prováděných pracích</w:t>
      </w:r>
    </w:p>
    <w:p w:rsidR="0076580D" w:rsidRPr="00FF41BE" w:rsidRDefault="00D56103" w:rsidP="009B4B18">
      <w:pPr>
        <w:pStyle w:val="05-ODST-3"/>
      </w:pPr>
      <w:r>
        <w:t>Zadavatel požaduje</w:t>
      </w:r>
      <w:r w:rsidRPr="00FF41BE">
        <w:t xml:space="preserve"> </w:t>
      </w:r>
      <w:r>
        <w:t>p</w:t>
      </w:r>
      <w:r w:rsidR="0076580D" w:rsidRPr="00FF41BE">
        <w:t>ředložení technologického postupu prací</w:t>
      </w:r>
      <w:r>
        <w:t>.</w:t>
      </w:r>
    </w:p>
    <w:p w:rsid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E343C" w:rsidRPr="00951C56" w:rsidRDefault="009E343C" w:rsidP="00951C56"/>
    <w:p w:rsidR="00AF26B7" w:rsidRPr="007C7B6F" w:rsidRDefault="00AF26B7" w:rsidP="007C7B6F">
      <w:pPr>
        <w:pStyle w:val="02-ODST-2"/>
        <w:rPr>
          <w:b/>
        </w:rPr>
      </w:pPr>
      <w:r w:rsidRPr="007C7B6F">
        <w:rPr>
          <w:b/>
        </w:rPr>
        <w:t>Další požadav</w:t>
      </w:r>
      <w:r w:rsidR="00D92C46">
        <w:rPr>
          <w:b/>
        </w:rPr>
        <w:t>ky na realizaci zakázky</w:t>
      </w:r>
    </w:p>
    <w:p w:rsidR="000E57F8" w:rsidRPr="00A750C8" w:rsidRDefault="000E57F8" w:rsidP="000E57F8">
      <w:pPr>
        <w:pStyle w:val="05-ODST-3"/>
      </w:pPr>
      <w:r w:rsidRPr="00A750C8">
        <w:t>Práce budou prováděny pod odborným dohledem určeného stavebního dozoru zadavatele. Realizace díla bude probíhat podle předem stanoveného harmonogramu plnění („HMG“),</w:t>
      </w:r>
      <w:r w:rsidRPr="00A750C8">
        <w:rPr>
          <w:b/>
        </w:rPr>
        <w:t xml:space="preserve"> </w:t>
      </w:r>
      <w:r w:rsidRPr="00A750C8">
        <w:lastRenderedPageBreak/>
        <w:t>je</w:t>
      </w:r>
      <w:r w:rsidR="001740E0">
        <w:t>hož</w:t>
      </w:r>
      <w:r w:rsidRPr="00A750C8">
        <w:t xml:space="preserve"> dodržování zabezpečí realizaci předmětu zakázky v souladu s platnou legislativou a dle požadavků zadavatele</w:t>
      </w:r>
      <w:r w:rsidRPr="00A750C8">
        <w:rPr>
          <w:b/>
        </w:rPr>
        <w:t xml:space="preserve">. </w:t>
      </w:r>
      <w:r w:rsidRPr="00A750C8">
        <w:t xml:space="preserve">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 </w:t>
      </w:r>
    </w:p>
    <w:p w:rsidR="000E57F8" w:rsidRPr="00A750C8" w:rsidRDefault="005C1B17" w:rsidP="006F7350">
      <w:pPr>
        <w:pStyle w:val="05-ODST-3"/>
      </w:pPr>
      <w:r w:rsidRPr="00A750C8">
        <w:t xml:space="preserve">Stavební úpravy a technologické práce musí respektovat provoz areálu skladu – musí být zohledněno v přiloženém harmonogramu plnění. Termíny </w:t>
      </w:r>
      <w:r w:rsidR="001F5B54">
        <w:t xml:space="preserve">případných odstávek </w:t>
      </w:r>
      <w:r w:rsidRPr="00A750C8">
        <w:t>určuje a schvaluje zadavatel</w:t>
      </w:r>
      <w:r w:rsidR="00A750C8">
        <w:t>.</w:t>
      </w:r>
      <w:r w:rsidR="000E57F8" w:rsidRPr="00A750C8">
        <w:t xml:space="preserve"> </w:t>
      </w:r>
    </w:p>
    <w:p w:rsidR="005C1B17" w:rsidRDefault="000E57F8" w:rsidP="006F7350">
      <w:pPr>
        <w:pStyle w:val="05-ODST-3"/>
      </w:pPr>
      <w:r>
        <w:t>Z</w:t>
      </w:r>
      <w:r w:rsidRPr="003D4FC5">
        <w:t xml:space="preserve">adavatel požaduje záruku za dílo v délce trvání minimálně </w:t>
      </w:r>
      <w:r>
        <w:t>60</w:t>
      </w:r>
      <w:r w:rsidRPr="003D4FC5">
        <w:t xml:space="preserve"> měsíců</w:t>
      </w:r>
    </w:p>
    <w:p w:rsidR="000E57F8" w:rsidRDefault="000E57F8" w:rsidP="006F7350">
      <w:pPr>
        <w:pStyle w:val="05-ODST-3"/>
      </w:pPr>
      <w:r>
        <w:t>Předmět zakázky bude p</w:t>
      </w:r>
      <w:r w:rsidRPr="00A87D30">
        <w:t>rovozuschopn</w:t>
      </w:r>
      <w:r>
        <w:t>ý a</w:t>
      </w:r>
      <w:r w:rsidRPr="00A87D30">
        <w:t xml:space="preserve"> bude dosahovat projektovaných parametrů</w:t>
      </w:r>
    </w:p>
    <w:p w:rsidR="00BB5AF6" w:rsidRDefault="00BB5AF6" w:rsidP="00BB5AF6">
      <w:pPr>
        <w:pStyle w:val="05-ODST-3"/>
      </w:pPr>
      <w:r>
        <w:t>Všechny práce a dodávky musí odpovídat ČSN nebo EN, a to i když jsou jenom doporučené, a platným obecně závazným právním předpisům.</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E57F8" w:rsidRDefault="000E57F8" w:rsidP="000E57F8">
      <w:pPr>
        <w:pStyle w:val="05-ODST-3"/>
      </w:pPr>
      <w:r>
        <w:t>Veškeré dodavatelem použité materiály, komponenty, zařízení apod. budou nová a nepoužitá.</w:t>
      </w:r>
    </w:p>
    <w:p w:rsidR="00360389" w:rsidRDefault="00360389" w:rsidP="00360389">
      <w:pPr>
        <w:pStyle w:val="05-ODST-3"/>
      </w:pPr>
      <w:r>
        <w:t>Jako součást předmětu plnění dodavatele dodavatel předá zadavateli nejpozději při přejímce díla veškeré doklady nutné pro užívání díla z hlediska souladu s platnými právními a technickými předpisy (v českém jazyce), a rovněž doklady sjednané mezi smluvními stranami, zejména:</w:t>
      </w:r>
    </w:p>
    <w:p w:rsidR="000E57F8" w:rsidRDefault="000E57F8" w:rsidP="000E57F8">
      <w:pPr>
        <w:pStyle w:val="Odstavecseseznamem"/>
        <w:numPr>
          <w:ilvl w:val="0"/>
          <w:numId w:val="34"/>
        </w:numPr>
      </w:pPr>
      <w:r w:rsidRPr="00D2433E">
        <w:t>stavební deník - originál pro archivaci zadavatele a jednu kopii, ve stavebním deníku bude zapsán postup realizace díla a skutečnosti mající vliv na jeho kvalitu</w:t>
      </w:r>
    </w:p>
    <w:p w:rsidR="000E57F8" w:rsidRDefault="000E57F8" w:rsidP="000E57F8">
      <w:pPr>
        <w:pStyle w:val="Odstavecseseznamem"/>
        <w:numPr>
          <w:ilvl w:val="0"/>
          <w:numId w:val="34"/>
        </w:numPr>
      </w:pPr>
      <w:r w:rsidRPr="00D56175">
        <w:t>dokumentaci skutečného provedení díla (pasport)</w:t>
      </w:r>
      <w:r>
        <w:t>,</w:t>
      </w:r>
      <w:r w:rsidR="00031FEF">
        <w:t xml:space="preserve"> zaměření trasy pomocí GPS s</w:t>
      </w:r>
      <w:r w:rsidR="00621573">
        <w:t> </w:t>
      </w:r>
      <w:r w:rsidR="00031FEF">
        <w:t>výstupem</w:t>
      </w:r>
    </w:p>
    <w:p w:rsidR="00621573" w:rsidRDefault="0049238B" w:rsidP="00621573">
      <w:pPr>
        <w:pStyle w:val="Odstavecseseznamem"/>
        <w:numPr>
          <w:ilvl w:val="0"/>
          <w:numId w:val="34"/>
        </w:numPr>
        <w:spacing w:before="0"/>
      </w:pPr>
      <w:r>
        <w:t>v</w:t>
      </w:r>
      <w:r w:rsidR="00621573">
        <w:t xml:space="preserve">ypracování závěrečné zprávy se specifikací a návrhem oprav na stávajících kanalizací, šachtách a stávajícím </w:t>
      </w:r>
      <w:proofErr w:type="spellStart"/>
      <w:r w:rsidR="00621573">
        <w:t>lapolu</w:t>
      </w:r>
      <w:proofErr w:type="spellEnd"/>
      <w:r w:rsidR="00621573">
        <w:t xml:space="preserve"> </w:t>
      </w:r>
    </w:p>
    <w:p w:rsidR="00621573" w:rsidRPr="00D56175" w:rsidRDefault="00621573" w:rsidP="000E57F8">
      <w:pPr>
        <w:pStyle w:val="Odstavecseseznamem"/>
        <w:numPr>
          <w:ilvl w:val="0"/>
          <w:numId w:val="34"/>
        </w:numPr>
      </w:pPr>
      <w:r>
        <w:t>kamerové záznamy</w:t>
      </w:r>
    </w:p>
    <w:p w:rsidR="000E57F8" w:rsidRDefault="000E57F8" w:rsidP="000E57F8">
      <w:pPr>
        <w:pStyle w:val="Odrky2rove"/>
        <w:numPr>
          <w:ilvl w:val="0"/>
          <w:numId w:val="34"/>
        </w:numPr>
      </w:pPr>
      <w:r>
        <w:t xml:space="preserve">doklady o ekologické likvidaci odpadu vzniklého v souvislosti s prováděním díla.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rsidRPr="00A750C8">
        <w:t>Zadav</w:t>
      </w:r>
      <w:r w:rsidR="00B47316" w:rsidRPr="00A750C8">
        <w:t xml:space="preserve">atel </w:t>
      </w:r>
      <w:r w:rsidR="00365EAA" w:rsidRPr="00A750C8">
        <w:t>ne</w:t>
      </w:r>
      <w:r w:rsidR="00B47316" w:rsidRPr="00A750C8">
        <w:t>poskyt</w:t>
      </w:r>
      <w:r w:rsidR="000723C6" w:rsidRPr="00A750C8">
        <w:t>uje</w:t>
      </w:r>
      <w:r w:rsidR="00B47316">
        <w:t xml:space="preserve"> sociální zařízení (WC)</w:t>
      </w:r>
      <w:r w:rsidR="00B4468A">
        <w:t>.</w:t>
      </w:r>
    </w:p>
    <w:p w:rsidR="00AF26B7" w:rsidRDefault="00460184" w:rsidP="00B47316">
      <w:pPr>
        <w:pStyle w:val="05-ODST-3"/>
      </w:pPr>
      <w:r>
        <w:t>Dodavatel</w:t>
      </w:r>
      <w:r w:rsidR="00AF26B7">
        <w:t xml:space="preserve"> odpovídá za řádnou ochranu veškeré zeleně v místě stavby a na sousedních plochách. Poškozenou nebo zničenou zeleň je povinen</w:t>
      </w:r>
      <w:r w:rsidR="00842B2F">
        <w:t xml:space="preserve"> obnovit </w:t>
      </w:r>
      <w:r w:rsidR="001A611A">
        <w:t>nebo</w:t>
      </w:r>
      <w:r w:rsidR="00AF26B7">
        <w:t xml:space="preserve"> nahradit</w:t>
      </w:r>
      <w:r w:rsidR="001A611A">
        <w:t xml:space="preserve"> zadavateli náklady na její obnovu</w:t>
      </w:r>
      <w:r w:rsidR="00AF26B7">
        <w:t>.</w:t>
      </w:r>
    </w:p>
    <w:p w:rsidR="00AF26B7" w:rsidRDefault="00460184" w:rsidP="00B47316">
      <w:pPr>
        <w:pStyle w:val="05-ODST-3"/>
      </w:pPr>
      <w:r>
        <w:t>Dodavatel</w:t>
      </w:r>
      <w:r w:rsidR="00AF26B7">
        <w:t xml:space="preserve"> 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9E343C" w:rsidRDefault="009E343C" w:rsidP="009E343C">
      <w:pPr>
        <w:pStyle w:val="05-ODST-3"/>
        <w:numPr>
          <w:ilvl w:val="0"/>
          <w:numId w:val="0"/>
        </w:numPr>
        <w:ind w:left="1134"/>
      </w:pPr>
    </w:p>
    <w:p w:rsidR="00AF26B7" w:rsidRPr="009D153C" w:rsidRDefault="009D153C" w:rsidP="009D153C">
      <w:pPr>
        <w:pStyle w:val="02-ODST-2"/>
        <w:rPr>
          <w:b/>
        </w:rPr>
      </w:pPr>
      <w:r>
        <w:rPr>
          <w:b/>
        </w:rPr>
        <w:t>Provádění prací</w:t>
      </w:r>
    </w:p>
    <w:p w:rsidR="005C1B17" w:rsidRPr="00073985" w:rsidRDefault="00460184" w:rsidP="005C1B17">
      <w:pPr>
        <w:pStyle w:val="05-ODST-3"/>
        <w:rPr>
          <w:b/>
        </w:rPr>
      </w:pPr>
      <w:r>
        <w:lastRenderedPageBreak/>
        <w:t>Dodavatel</w:t>
      </w:r>
      <w:r w:rsidR="00841A84">
        <w:t xml:space="preserve">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r w:rsidR="005C1B17" w:rsidRPr="005C1B17">
        <w:rPr>
          <w:b/>
          <w:color w:val="FF0000"/>
        </w:rPr>
        <w:t xml:space="preserve"> </w:t>
      </w:r>
    </w:p>
    <w:p w:rsidR="00073985" w:rsidRPr="008C30CA" w:rsidRDefault="00073985" w:rsidP="005C1B17">
      <w:pPr>
        <w:pStyle w:val="05-ODST-3"/>
      </w:pPr>
      <w:r w:rsidRPr="008C30CA">
        <w:t>Dodavatel je povinen při</w:t>
      </w:r>
      <w:r w:rsidR="00DC3282" w:rsidRPr="008C30CA">
        <w:t xml:space="preserve"> </w:t>
      </w:r>
      <w:r w:rsidRPr="008C30CA">
        <w:t>provádění díla dodržovat obecně závazné předpisy českého právního řádu, v oblasti s nakládání s odpady je dodavatel povinen se řídit zejména s </w:t>
      </w:r>
      <w:r w:rsidR="00DC3282" w:rsidRPr="008C30CA">
        <w:t>ustanoveními</w:t>
      </w:r>
      <w:r w:rsidRPr="008C30CA">
        <w:t xml:space="preserve"> zákona č. 185/2001 Sb</w:t>
      </w:r>
      <w:r w:rsidR="0049238B">
        <w:t>.</w:t>
      </w:r>
      <w:r w:rsidR="00DC3282" w:rsidRPr="008C30CA">
        <w:t>, o odpadech, ve znění pozdějších předpisů. Dodavatel je povinen zabezpečit přepravu odpadů jako věci nebezpečného charakteru v souladu s podmínkami dle Evropské dohody o mezinárodní silniční přepravě nebezpečných věcí (ADR) a v souladu se zákonem č. 111/1994 Sb.</w:t>
      </w:r>
    </w:p>
    <w:p w:rsidR="00841A84" w:rsidRDefault="00460184" w:rsidP="00841A84">
      <w:pPr>
        <w:pStyle w:val="05-ODST-3"/>
      </w:pPr>
      <w:r>
        <w:t>Dodavatel</w:t>
      </w:r>
      <w:r w:rsidR="00841A84">
        <w:t xml:space="preserve"> zajistí a předá zadavateli všechny doklady o </w:t>
      </w:r>
      <w:r w:rsidR="00DC3282">
        <w:t xml:space="preserve">úředních přejímkách, atestech a prohlášení o shodě. </w:t>
      </w:r>
      <w:r w:rsidR="00841A84">
        <w:t xml:space="preserve">Uchazeč předá zadavateli tuto dokladovou část ve </w:t>
      </w:r>
      <w:r w:rsidR="00DC3282">
        <w:t>2</w:t>
      </w:r>
      <w:r w:rsidR="00841A84">
        <w:t xml:space="preserve"> vyhotoveních v </w:t>
      </w:r>
      <w:r w:rsidR="00D56103">
        <w:t>listinné</w:t>
      </w:r>
      <w:r w:rsidR="00841A84">
        <w:t xml:space="preserve"> podobě a 2x v elektronické podobě, není-li výslovně stanoveno jinak. </w:t>
      </w:r>
    </w:p>
    <w:p w:rsidR="00841A84" w:rsidRDefault="00460184" w:rsidP="00841A84">
      <w:pPr>
        <w:pStyle w:val="05-ODST-3"/>
      </w:pPr>
      <w:r>
        <w:t>Dodavatel</w:t>
      </w:r>
      <w:r w:rsidR="00841A84">
        <w:t xml:space="preserve"> odpovídá za to, že předmět zakázky bude prováděn s pracovníky s příslušnou odbornou znalostí.</w:t>
      </w:r>
    </w:p>
    <w:p w:rsidR="00460184" w:rsidRPr="00A750C8" w:rsidRDefault="00460184" w:rsidP="00460184">
      <w:pPr>
        <w:pStyle w:val="05-ODST-3"/>
      </w:pPr>
      <w:r w:rsidRPr="00A750C8">
        <w:t>Dodavatel nese nebezpečí škody na díle až do řádného předání a převzetí díla - předmětu plnění zadavatelem.</w:t>
      </w:r>
    </w:p>
    <w:p w:rsidR="00841A84" w:rsidRDefault="00460184" w:rsidP="00841A84">
      <w:pPr>
        <w:pStyle w:val="05-ODST-3"/>
      </w:pPr>
      <w:r>
        <w:t>Dodavatel</w:t>
      </w:r>
      <w:r w:rsidR="00841A84">
        <w:t xml:space="preserve"> musí dbát na to, aby práce na díle probíhaly pouze ve vytýčeném obvodu </w:t>
      </w:r>
      <w:r w:rsidR="00B65A70">
        <w:t>staveni</w:t>
      </w:r>
      <w:r w:rsidR="00841A84">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rsidR="00841A84">
        <w:t xml:space="preserve"> zakázku pln</w:t>
      </w:r>
      <w:r w:rsidR="00B65A70">
        <w:t>it</w:t>
      </w:r>
      <w:r w:rsidR="00841A84">
        <w:t>. Po ukončení prací musí tyto sousedící objekty a pozemky uvést do původního stavu, pokud došlo při realizaci předmětu této zakázky nebo v souvislosti s jejím prováděním k jejich poškození, zničení.</w:t>
      </w:r>
    </w:p>
    <w:p w:rsidR="00841A84" w:rsidRDefault="00460184" w:rsidP="00841A84">
      <w:pPr>
        <w:pStyle w:val="05-ODST-3"/>
      </w:pPr>
      <w:r>
        <w:t>Dodavatel</w:t>
      </w:r>
      <w:r w:rsidR="00841A84">
        <w:t xml:space="preserve"> výslovně garantuje </w:t>
      </w:r>
      <w:r w:rsidR="00910E0D" w:rsidRPr="00390C09">
        <w:t>zajištění</w:t>
      </w:r>
      <w:r w:rsidR="00910E0D">
        <w:t xml:space="preserve"> </w:t>
      </w:r>
      <w:r w:rsidR="00841A84">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460184" w:rsidP="00841A84">
      <w:pPr>
        <w:pStyle w:val="05-ODST-3"/>
      </w:pPr>
      <w:r>
        <w:t>Dodavatel</w:t>
      </w:r>
      <w:r w:rsidR="00841A84">
        <w:t xml:space="preserve"> bere na vědomí, že práce budou probíhat za provozu </w:t>
      </w:r>
      <w:r w:rsidR="00621573">
        <w:t>kanalizací</w:t>
      </w:r>
      <w:r w:rsidR="00910E0D" w:rsidRPr="00910E0D">
        <w:t xml:space="preserve"> </w:t>
      </w:r>
      <w:r w:rsidR="00910E0D" w:rsidRPr="00390C09">
        <w:t xml:space="preserve">a zavazuje se před zahájením prací informovat a seznámit se </w:t>
      </w:r>
      <w:r w:rsidR="00B4468A">
        <w:t xml:space="preserve">se </w:t>
      </w:r>
      <w:r w:rsidR="00910E0D" w:rsidRPr="00390C09">
        <w:t>všemi skutečnostmi vztahujícími se k</w:t>
      </w:r>
      <w:r w:rsidR="00841942">
        <w:t> </w:t>
      </w:r>
      <w:r w:rsidR="00910E0D" w:rsidRPr="00390C09">
        <w:t>provozu</w:t>
      </w:r>
      <w:r w:rsidR="00841942">
        <w:t xml:space="preserve"> kanalizací a skladu </w:t>
      </w:r>
      <w:r w:rsidR="00910E0D" w:rsidRPr="00390C09">
        <w:t xml:space="preserve">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BB5AF6" w:rsidRDefault="00BB5AF6" w:rsidP="00460184">
      <w:pPr>
        <w:pStyle w:val="05-ODST-3"/>
        <w:numPr>
          <w:ilvl w:val="0"/>
          <w:numId w:val="0"/>
        </w:numPr>
        <w:spacing w:before="0" w:line="240" w:lineRule="exact"/>
        <w:ind w:left="1004"/>
      </w:pPr>
    </w:p>
    <w:p w:rsidR="00AF26B7" w:rsidRPr="007504E0" w:rsidRDefault="00AF26B7" w:rsidP="007504E0">
      <w:pPr>
        <w:pStyle w:val="02-ODST-2"/>
        <w:rPr>
          <w:b/>
        </w:rPr>
      </w:pPr>
      <w:r w:rsidRPr="007504E0">
        <w:rPr>
          <w:b/>
        </w:rPr>
        <w:t>Zaměření a zúčtování prací</w:t>
      </w:r>
    </w:p>
    <w:p w:rsidR="00573B40" w:rsidRPr="00A750C8" w:rsidRDefault="00573B40" w:rsidP="00573B40">
      <w:r w:rsidRPr="00A750C8">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3A6C1E" w:rsidRPr="00A750C8" w:rsidRDefault="003A6C1E" w:rsidP="003A6C1E">
      <w:pPr>
        <w:pStyle w:val="05-ODST-3"/>
      </w:pPr>
      <w:r w:rsidRPr="00A750C8">
        <w:t>náklady na veškerou svislou a vodorovnou dopravu na staveništi</w:t>
      </w:r>
    </w:p>
    <w:p w:rsidR="003A6C1E" w:rsidRPr="00A750C8" w:rsidRDefault="003A6C1E" w:rsidP="003A6C1E">
      <w:pPr>
        <w:pStyle w:val="05-ODST-3"/>
      </w:pPr>
      <w:r w:rsidRPr="00A750C8">
        <w:t>náklady na postavení, udržování a odstranění lešení, pokud je ho potřeba.</w:t>
      </w:r>
    </w:p>
    <w:p w:rsidR="003A6C1E" w:rsidRPr="00A750C8" w:rsidRDefault="00891187" w:rsidP="003A6C1E">
      <w:pPr>
        <w:pStyle w:val="05-ODST-3"/>
      </w:pPr>
      <w:r w:rsidRPr="00A750C8">
        <w:t xml:space="preserve">náklady </w:t>
      </w:r>
      <w:r w:rsidR="00AF6E96" w:rsidRPr="00A750C8">
        <w:t xml:space="preserve">na </w:t>
      </w:r>
      <w:r w:rsidR="003A6C1E" w:rsidRPr="00A750C8">
        <w:t>zakrytí (nebo jiné zajištění) konstrukcí před znečištěním a poškozením a odstranění zakrytí</w:t>
      </w:r>
    </w:p>
    <w:p w:rsidR="003A6C1E" w:rsidRPr="00A750C8" w:rsidRDefault="00AF6E96" w:rsidP="003A6C1E">
      <w:pPr>
        <w:pStyle w:val="05-ODST-3"/>
      </w:pPr>
      <w:r w:rsidRPr="00A750C8">
        <w:t xml:space="preserve">náklady na </w:t>
      </w:r>
      <w:r w:rsidR="003A6C1E" w:rsidRPr="00A750C8">
        <w:t>vyklizení pracoviště a staveniště, odvoz zbytků materiálu, likvidac</w:t>
      </w:r>
      <w:r w:rsidR="00100FA1">
        <w:t>i</w:t>
      </w:r>
      <w:r w:rsidR="003A6C1E" w:rsidRPr="00A750C8">
        <w:t xml:space="preserve"> odpadních vod a kalů včetně souvisejících nákladů</w:t>
      </w:r>
      <w:r w:rsidR="00100FA1">
        <w:t xml:space="preserve"> a likvidaci ostatních odpadů vzniklých při provádění díla včetně nebezpečných odpadů</w:t>
      </w:r>
    </w:p>
    <w:p w:rsidR="003A6C1E" w:rsidRPr="00A750C8" w:rsidRDefault="006156A0" w:rsidP="003A6C1E">
      <w:pPr>
        <w:pStyle w:val="05-ODST-3"/>
      </w:pPr>
      <w:r w:rsidRPr="00A750C8">
        <w:t xml:space="preserve">náklady na </w:t>
      </w:r>
      <w:r w:rsidR="003A6C1E" w:rsidRPr="00A750C8">
        <w:t>opatření k zajištění bezpečnosti práce, ochranná zábradlí otvorů, volných okrajů a podobně</w:t>
      </w:r>
    </w:p>
    <w:p w:rsidR="003A6C1E" w:rsidRPr="00A750C8" w:rsidRDefault="006156A0" w:rsidP="003A6C1E">
      <w:pPr>
        <w:pStyle w:val="05-ODST-3"/>
      </w:pPr>
      <w:r w:rsidRPr="00A750C8">
        <w:lastRenderedPageBreak/>
        <w:t xml:space="preserve">náklady na </w:t>
      </w:r>
      <w:r w:rsidR="003A6C1E" w:rsidRPr="00A750C8">
        <w:t>opatření na ochranu konstrukcí před negativními vlivy počasí, např. deště, teploty a podobně</w:t>
      </w:r>
    </w:p>
    <w:p w:rsidR="00573B40" w:rsidRPr="00A750C8" w:rsidRDefault="00573B40" w:rsidP="003A6C1E">
      <w:pPr>
        <w:pStyle w:val="05-ODST-3"/>
      </w:pPr>
      <w:r w:rsidRPr="00A750C8">
        <w:t>náklady na vyzkoušení díla (zkoušky a atesty během realizace díla)</w:t>
      </w:r>
    </w:p>
    <w:p w:rsidR="003A6C1E" w:rsidRPr="00A750C8" w:rsidRDefault="00CF45F3" w:rsidP="003A6C1E">
      <w:pPr>
        <w:pStyle w:val="05-ODST-3"/>
      </w:pPr>
      <w:r w:rsidRPr="00A750C8">
        <w:t xml:space="preserve">náklady na </w:t>
      </w:r>
      <w:r w:rsidR="003A6C1E" w:rsidRPr="00A750C8">
        <w:t>platby za požadované záruky a pojištění</w:t>
      </w:r>
    </w:p>
    <w:p w:rsidR="00573B40" w:rsidRPr="00A750C8" w:rsidRDefault="00573B40" w:rsidP="003A6C1E">
      <w:pPr>
        <w:pStyle w:val="05-ODST-3"/>
      </w:pPr>
      <w:r w:rsidRPr="00A750C8">
        <w:t>náklady na veškeré pomocné materiály a ostatní hmoty a výkony neuvedené zvlášť v položkách výkazu výměr</w:t>
      </w:r>
    </w:p>
    <w:p w:rsidR="003A6C1E" w:rsidRPr="00A750C8" w:rsidRDefault="00D7050E" w:rsidP="003A6C1E">
      <w:pPr>
        <w:pStyle w:val="05-ODST-3"/>
      </w:pPr>
      <w:r w:rsidRPr="00A750C8">
        <w:t xml:space="preserve">náklady na </w:t>
      </w:r>
      <w:r w:rsidR="003A6C1E" w:rsidRPr="00A750C8">
        <w:t xml:space="preserve">veškeré pomocné práce, výkony a </w:t>
      </w:r>
      <w:proofErr w:type="spellStart"/>
      <w:r w:rsidR="003A6C1E" w:rsidRPr="00A750C8">
        <w:t>přípomoci</w:t>
      </w:r>
      <w:proofErr w:type="spellEnd"/>
      <w:r w:rsidR="003A6C1E" w:rsidRPr="00A750C8">
        <w:t>, nejsou-li oceněny samostatnou položkou</w:t>
      </w:r>
    </w:p>
    <w:p w:rsidR="003A6C1E" w:rsidRPr="00A750C8" w:rsidRDefault="003A6C1E" w:rsidP="003A6C1E">
      <w:pPr>
        <w:pStyle w:val="05-ODST-3"/>
      </w:pPr>
      <w:r w:rsidRPr="00A750C8">
        <w:t>náklady na dopravu a složení materiálu a jednotlivých zařízení franko stavba včetně skladování na staveništi</w:t>
      </w:r>
    </w:p>
    <w:p w:rsidR="007F3495" w:rsidRPr="00A750C8" w:rsidRDefault="007F3495" w:rsidP="007F3495">
      <w:pPr>
        <w:pStyle w:val="05-ODST-3"/>
      </w:pPr>
      <w:r w:rsidRPr="00A750C8">
        <w:t xml:space="preserve">náklady na veškerou projektovou dokumentaci nutnou pro provedení </w:t>
      </w:r>
      <w:r w:rsidR="00573B40" w:rsidRPr="00A750C8">
        <w:t>díla</w:t>
      </w:r>
      <w:r w:rsidRPr="00A750C8">
        <w:t xml:space="preserve">, jako i technologické předpisy a postupy, výkresy, výpočty, výrobní a dílenskou dokumentaci a jiné doklady nutné k provedení </w:t>
      </w:r>
      <w:r w:rsidR="00573B40" w:rsidRPr="00A750C8">
        <w:t>díla</w:t>
      </w:r>
    </w:p>
    <w:p w:rsidR="00573B40" w:rsidRPr="00A750C8" w:rsidRDefault="00573B40" w:rsidP="00833E90">
      <w:pPr>
        <w:pStyle w:val="05-ODST-3"/>
      </w:pPr>
      <w:r w:rsidRPr="00A750C8">
        <w:t>náklady na vyhotovení dokumentace skutečného provedené 2</w:t>
      </w:r>
      <w:r w:rsidR="001A51EA">
        <w:t xml:space="preserve"> </w:t>
      </w:r>
      <w:r w:rsidRPr="00A750C8">
        <w:t>x v tištěné listinné podobě a 2</w:t>
      </w:r>
      <w:r w:rsidR="001A51EA">
        <w:t xml:space="preserve"> </w:t>
      </w:r>
      <w:r w:rsidRPr="00A750C8">
        <w:t>x v elektronické podobě</w:t>
      </w:r>
    </w:p>
    <w:p w:rsidR="0081787A" w:rsidRPr="00A750C8" w:rsidRDefault="0081787A" w:rsidP="0081787A">
      <w:pPr>
        <w:pStyle w:val="05-ODST-3"/>
      </w:pPr>
      <w:r w:rsidRPr="00A750C8">
        <w:t>náklady na zajištění koordinátora BOZP při realizaci podle zákona č. 309/2006 Sb., o zajištění dalších podmínek BOZP, v platném znění, a navazujících předpisů</w:t>
      </w:r>
    </w:p>
    <w:p w:rsidR="00573B40" w:rsidRPr="00A750C8" w:rsidRDefault="00573B40" w:rsidP="0081787A">
      <w:pPr>
        <w:pStyle w:val="05-ODST-3"/>
      </w:pPr>
      <w:r w:rsidRPr="00A750C8">
        <w:t xml:space="preserve">veškeré práce, dodávky či výkony potřebné k řádnému provedení kompletního předmětu plnění, jímž se má zabezpečit plná funkčnost </w:t>
      </w:r>
      <w:r w:rsidR="00802E47">
        <w:t>kanalizace, na které je prováděn předmět zakázky</w:t>
      </w:r>
      <w:r w:rsidRPr="00A750C8">
        <w:t xml:space="preserve"> (individuální a komplexní zkoušky)</w:t>
      </w:r>
    </w:p>
    <w:p w:rsidR="005400C6" w:rsidRPr="00A750C8" w:rsidRDefault="005400C6" w:rsidP="0081787A">
      <w:pPr>
        <w:pStyle w:val="05-ODST-3"/>
      </w:pPr>
      <w:r w:rsidRPr="00A750C8">
        <w:t>náklady na inženýrské a projektové činnosti v rozsahu specifikovaném požadavky zadavatele</w:t>
      </w:r>
    </w:p>
    <w:p w:rsidR="005400C6" w:rsidRPr="00A750C8" w:rsidRDefault="005400C6" w:rsidP="005400C6">
      <w:pPr>
        <w:pStyle w:val="05-ODST-3"/>
        <w:numPr>
          <w:ilvl w:val="0"/>
          <w:numId w:val="0"/>
        </w:numPr>
        <w:ind w:left="1134"/>
      </w:pPr>
    </w:p>
    <w:p w:rsidR="0081787A" w:rsidRPr="00A750C8" w:rsidRDefault="0081787A" w:rsidP="0081787A">
      <w:pPr>
        <w:pStyle w:val="02-ODST-2"/>
        <w:rPr>
          <w:b/>
        </w:rPr>
      </w:pPr>
      <w:r w:rsidRPr="00A750C8">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proofErr w:type="spellStart"/>
      <w:r w:rsidR="00572659">
        <w:t>Mstětice</w:t>
      </w:r>
      <w:proofErr w:type="spellEnd"/>
      <w:r w:rsidR="0012140A" w:rsidRPr="008733AE">
        <w:t xml:space="preserve"> </w:t>
      </w:r>
      <w:r w:rsidRPr="008733AE">
        <w:t xml:space="preserve">pro pracovníky a techniku </w:t>
      </w:r>
      <w:r w:rsidR="00B65A70" w:rsidRPr="008733AE">
        <w:t>uchazeč</w:t>
      </w:r>
      <w:r w:rsidRPr="008733AE">
        <w:t>e.</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5C1B17" w:rsidRDefault="005C1B17" w:rsidP="005C1B17">
      <w:pPr>
        <w:numPr>
          <w:ilvl w:val="0"/>
          <w:numId w:val="12"/>
        </w:numPr>
      </w:pPr>
      <w:r>
        <w:t>požární asistenci jedné požární hlídky při pracích s otevřeným plamenem, broušení, řezání (na vyžádání)</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5400C6" w:rsidRDefault="00910E0D" w:rsidP="005400C6">
      <w:r>
        <w:t xml:space="preserve"> </w:t>
      </w:r>
      <w:r w:rsidR="005400C6">
        <w:t xml:space="preserve">Detailní návrh smluvních podmínek je uveden v </w:t>
      </w:r>
      <w:r w:rsidR="005400C6" w:rsidRPr="00EB026B">
        <w:t>návrhu</w:t>
      </w:r>
      <w:r w:rsidR="005400C6">
        <w:t xml:space="preserve"> </w:t>
      </w:r>
      <w:r w:rsidR="005400C6" w:rsidRPr="00EB026B">
        <w:t xml:space="preserve">smlouvy o dílo a </w:t>
      </w:r>
      <w:r w:rsidR="005400C6">
        <w:t xml:space="preserve">ve všeobecných obchodních podmínkách („VOP“), které jsou k tomuto návrhu přiloženy. Návrh Smlouvy o </w:t>
      </w:r>
      <w:r w:rsidR="005400C6" w:rsidRPr="00F877AC">
        <w:t xml:space="preserve">dílo je </w:t>
      </w:r>
      <w:r w:rsidR="005400C6" w:rsidRPr="00472119">
        <w:t xml:space="preserve">přílohou č. </w:t>
      </w:r>
      <w:r w:rsidR="00472119" w:rsidRPr="00472119">
        <w:t>2</w:t>
      </w:r>
      <w:r w:rsidR="005400C6" w:rsidRPr="00472119">
        <w:t xml:space="preserve"> této</w:t>
      </w:r>
      <w:r w:rsidR="005400C6">
        <w:t xml:space="preserve"> ZD (dále a výše též jen „návrh smlouvy“ či „smlouva“) a je pro uchazeče závazný.</w:t>
      </w:r>
    </w:p>
    <w:p w:rsidR="005400C6" w:rsidRDefault="005400C6" w:rsidP="005400C6">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400C6" w:rsidRDefault="005400C6" w:rsidP="00910E0D"/>
    <w:p w:rsidR="005400C6" w:rsidRPr="00472119" w:rsidRDefault="00AF26B7" w:rsidP="00C5495B">
      <w:pPr>
        <w:pStyle w:val="02-ODST-2"/>
        <w:rPr>
          <w:b/>
        </w:rPr>
      </w:pPr>
      <w:r w:rsidRPr="00C5495B">
        <w:rPr>
          <w:b/>
        </w:rPr>
        <w:t>Platební a fakturační podmínky</w:t>
      </w:r>
      <w:r w:rsidR="00D56103">
        <w:rPr>
          <w:b/>
        </w:rPr>
        <w:t xml:space="preserve"> ve znění </w:t>
      </w:r>
      <w:r w:rsidR="00D56103" w:rsidRPr="00472119">
        <w:rPr>
          <w:b/>
        </w:rPr>
        <w:t>přílohy č. 2 zadávací dokumentace</w:t>
      </w:r>
    </w:p>
    <w:p w:rsidR="00AF26B7" w:rsidRPr="00472119" w:rsidRDefault="005400C6" w:rsidP="00906241">
      <w:pPr>
        <w:pStyle w:val="02-ODST-2"/>
        <w:numPr>
          <w:ilvl w:val="0"/>
          <w:numId w:val="0"/>
        </w:numPr>
        <w:rPr>
          <w:b/>
        </w:rPr>
      </w:pPr>
      <w:r w:rsidRPr="00472119">
        <w:lastRenderedPageBreak/>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r w:rsidR="00AF26B7" w:rsidRPr="00472119">
        <w:rPr>
          <w:b/>
        </w:rPr>
        <w:tab/>
      </w:r>
    </w:p>
    <w:p w:rsidR="00906241" w:rsidRPr="00FC4CCD" w:rsidRDefault="00906241" w:rsidP="00906241">
      <w:pPr>
        <w:pStyle w:val="02-ODST-2"/>
        <w:numPr>
          <w:ilvl w:val="0"/>
          <w:numId w:val="0"/>
        </w:numPr>
        <w:ind w:left="567" w:hanging="567"/>
        <w:rPr>
          <w:b/>
        </w:rPr>
      </w:pPr>
      <w:r w:rsidRPr="00472119">
        <w:t xml:space="preserve">Zkrácený výtah z platebních a fakturačních podmínek ve znění přílohy č. </w:t>
      </w:r>
      <w:r w:rsidR="00472119" w:rsidRPr="00472119">
        <w:t>2</w:t>
      </w:r>
      <w:r w:rsidRPr="00472119">
        <w:t xml:space="preserve"> této ZD:</w:t>
      </w:r>
    </w:p>
    <w:p w:rsidR="00910E0D" w:rsidRPr="00FC4CCD" w:rsidRDefault="00906241" w:rsidP="00910E0D">
      <w:pPr>
        <w:pStyle w:val="05-ODST-3"/>
      </w:pPr>
      <w:r w:rsidRPr="00FC4CCD">
        <w:t>Zadavatel neposkytuje zálohy</w:t>
      </w:r>
    </w:p>
    <w:p w:rsidR="00910E0D" w:rsidRPr="00FC4CCD" w:rsidRDefault="00910E0D" w:rsidP="00910E0D">
      <w:pPr>
        <w:pStyle w:val="05-ODST-3"/>
      </w:pPr>
      <w:r w:rsidRPr="00FC4CCD">
        <w:t xml:space="preserve">Podkladem pro zaplacení sjednané ceny je daňový doklad – faktura, kterou </w:t>
      </w:r>
      <w:r w:rsidR="00906241" w:rsidRPr="00FC4CCD">
        <w:t>dodavatel</w:t>
      </w:r>
      <w:r w:rsidRPr="00FC4CCD">
        <w:t xml:space="preserve">. Zadavatel bude platit za předmět plnění dle bodu </w:t>
      </w:r>
      <w:r w:rsidR="00C20312" w:rsidRPr="00FC4CCD">
        <w:t xml:space="preserve">1.3 </w:t>
      </w:r>
      <w:r w:rsidRPr="00FC4CCD">
        <w:t xml:space="preserve">zadávací dokumentace, a to po vzájemném odsouhlasení oběma smluvními stranami po předání bezvadného a kompletního předmětu zakázky - díla a podpisu předávacího protokolu oběma smluvními stranami. </w:t>
      </w:r>
    </w:p>
    <w:p w:rsidR="00910E0D" w:rsidRPr="00FC4CCD" w:rsidRDefault="00910E0D" w:rsidP="00910E0D">
      <w:pPr>
        <w:pStyle w:val="05-ODST-3"/>
      </w:pPr>
      <w:r w:rsidRPr="00FC4CCD">
        <w:t>Splatnost daňového dokladu – faktury je 45 dnů ode dne jejího prokazatelného doručení zadavateli.</w:t>
      </w:r>
    </w:p>
    <w:p w:rsidR="00910E0D" w:rsidRPr="00FC4CCD" w:rsidRDefault="00906241" w:rsidP="00910E0D">
      <w:pPr>
        <w:pStyle w:val="05-ODST-3"/>
      </w:pPr>
      <w:r w:rsidRPr="00FC4CCD">
        <w:t>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45 dnů ode dne doručení</w:t>
      </w:r>
    </w:p>
    <w:p w:rsidR="00906241" w:rsidRPr="00FC4CCD" w:rsidRDefault="00906241" w:rsidP="00906241">
      <w:pPr>
        <w:pStyle w:val="05-ODST-3"/>
      </w:pPr>
      <w:r w:rsidRPr="00FC4CCD">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910E0D" w:rsidRPr="00FC4CCD" w:rsidRDefault="00906241" w:rsidP="00910E0D">
      <w:pPr>
        <w:pStyle w:val="05-ODST-3"/>
      </w:pPr>
      <w:r w:rsidRPr="00FC4CCD">
        <w:t>Platba za předmět plnění bude probíhat bezhotovostním převodem z účtu zadavatele na účet dodavatele. Dodavatel určí k úhradě plateb účet u peněžního ústavu v České republice</w:t>
      </w:r>
      <w:r w:rsidR="00910E0D" w:rsidRPr="00FC4CCD">
        <w:t>.</w:t>
      </w:r>
    </w:p>
    <w:p w:rsidR="00910E0D" w:rsidRDefault="00910E0D" w:rsidP="00910E0D">
      <w:pPr>
        <w:pStyle w:val="05-ODST-3"/>
      </w:pPr>
      <w:r w:rsidRPr="00FC4CCD">
        <w:t>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w:t>
      </w:r>
      <w:r>
        <w:t xml:space="preserve">.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t>Způsob zpracování nabídkové ceny</w:t>
      </w:r>
    </w:p>
    <w:p w:rsidR="00AF26B7" w:rsidRDefault="00906241" w:rsidP="00AF26B7">
      <w:r>
        <w:t xml:space="preserve">Nabídka bude zpracována </w:t>
      </w:r>
      <w:r w:rsidRPr="004F52BF">
        <w:t xml:space="preserve">za kompletní </w:t>
      </w:r>
      <w:r>
        <w:t>realizaci předmětu této zakázky</w:t>
      </w:r>
      <w:r w:rsidRPr="004F52BF">
        <w:t xml:space="preserve"> </w:t>
      </w:r>
      <w:r>
        <w:t>(</w:t>
      </w:r>
      <w:r w:rsidR="00A656FE">
        <w:t xml:space="preserve">řádné </w:t>
      </w:r>
      <w:r w:rsidRPr="004F52BF">
        <w:t xml:space="preserve">provedení všech činností </w:t>
      </w:r>
      <w:r>
        <w:t>dle</w:t>
      </w:r>
      <w:r w:rsidRPr="004F52BF">
        <w:t xml:space="preserve"> zadání a </w:t>
      </w:r>
      <w:r>
        <w:t xml:space="preserve">případné </w:t>
      </w:r>
      <w:r w:rsidRPr="004F52BF">
        <w:t>zjištění na prohlídce místa realizace</w:t>
      </w:r>
      <w:r>
        <w:t xml:space="preserve">). Nabídková cena za předmět této zakázky bude </w:t>
      </w:r>
      <w:r w:rsidR="001740E0">
        <w:t>dodavatelem zpracována v položkovém rozpočtu v členění</w:t>
      </w:r>
      <w:r w:rsidR="00875408" w:rsidRPr="001740E0">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r w:rsidR="00A656FE">
              <w:rPr>
                <w:rFonts w:ascii="Calibri" w:hAnsi="Calibri" w:cs="Calibri"/>
                <w:color w:val="000000"/>
                <w:sz w:val="22"/>
                <w:szCs w:val="22"/>
              </w:rPr>
              <w:t xml:space="preserve"> za položku bez DPH</w:t>
            </w:r>
          </w:p>
        </w:tc>
      </w:tr>
      <w:tr w:rsidR="001740E0"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r>
              <w:rPr>
                <w:rFonts w:ascii="Calibri" w:hAnsi="Calibri" w:cs="Calibri"/>
                <w:color w:val="000000"/>
                <w:sz w:val="22"/>
                <w:szCs w:val="22"/>
              </w:rPr>
              <w:t>Cena za čištění kanalizace</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p>
        </w:tc>
      </w:tr>
      <w:tr w:rsidR="001740E0"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r>
              <w:rPr>
                <w:rFonts w:ascii="Calibri" w:hAnsi="Calibri" w:cs="Calibri"/>
                <w:color w:val="000000"/>
                <w:sz w:val="22"/>
                <w:szCs w:val="22"/>
              </w:rPr>
              <w:t>Cena za likvidaci odpadů</w:t>
            </w:r>
            <w:r w:rsidR="00A656FE">
              <w:rPr>
                <w:rFonts w:ascii="Calibri" w:hAnsi="Calibri" w:cs="Calibri"/>
                <w:color w:val="000000"/>
                <w:sz w:val="22"/>
                <w:szCs w:val="22"/>
              </w:rPr>
              <w:t xml:space="preserve"> (zejména odpadních vod a kalů a ostatních odpadů včetně nebezpečných)</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p>
        </w:tc>
      </w:tr>
      <w:tr w:rsidR="001740E0"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40E0" w:rsidRPr="00C82996" w:rsidRDefault="001740E0" w:rsidP="001740E0">
            <w:pPr>
              <w:spacing w:before="0"/>
              <w:jc w:val="left"/>
              <w:rPr>
                <w:rFonts w:ascii="Calibri" w:hAnsi="Calibri" w:cs="Calibri"/>
                <w:color w:val="000000"/>
                <w:sz w:val="22"/>
                <w:szCs w:val="22"/>
              </w:rPr>
            </w:pPr>
            <w:r>
              <w:rPr>
                <w:rFonts w:ascii="Calibri" w:hAnsi="Calibri" w:cs="Calibri"/>
                <w:color w:val="000000"/>
                <w:sz w:val="22"/>
                <w:szCs w:val="22"/>
              </w:rPr>
              <w:t>Cena za zaměření trasy GPS s výstupem</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p>
        </w:tc>
      </w:tr>
      <w:tr w:rsidR="001740E0"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r>
              <w:rPr>
                <w:rFonts w:ascii="Calibri" w:hAnsi="Calibri" w:cs="Calibri"/>
                <w:color w:val="000000"/>
                <w:sz w:val="22"/>
                <w:szCs w:val="22"/>
              </w:rPr>
              <w:t>Cena za provedení kamerového monitoringu</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p>
        </w:tc>
      </w:tr>
      <w:tr w:rsidR="001740E0"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r>
              <w:rPr>
                <w:rFonts w:ascii="Calibri" w:hAnsi="Calibri" w:cs="Calibri"/>
                <w:color w:val="000000"/>
                <w:sz w:val="22"/>
                <w:szCs w:val="22"/>
              </w:rPr>
              <w:t>Cena za vypracování závěrečné zprávy</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740E0" w:rsidRPr="00C82996" w:rsidRDefault="001740E0"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A656FE" w:rsidP="00A656FE">
            <w:pPr>
              <w:spacing w:before="0"/>
              <w:rPr>
                <w:rFonts w:cs="Arial"/>
                <w:b/>
                <w:bCs/>
                <w:color w:val="000000"/>
              </w:rPr>
            </w:pPr>
            <w:r>
              <w:rPr>
                <w:rFonts w:cs="Arial"/>
                <w:b/>
                <w:bCs/>
                <w:color w:val="000000"/>
              </w:rPr>
              <w:t>NABÍDKOVÁ CENA</w:t>
            </w:r>
            <w:r w:rsidR="00C65D44">
              <w:rPr>
                <w:rFonts w:cs="Arial"/>
                <w:b/>
                <w:bCs/>
                <w:color w:val="000000"/>
              </w:rPr>
              <w:t xml:space="preserve"> </w:t>
            </w:r>
            <w:r>
              <w:rPr>
                <w:rFonts w:cs="Arial"/>
                <w:b/>
                <w:bCs/>
                <w:color w:val="000000"/>
              </w:rPr>
              <w:t>bez DPH</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E534B1" w:rsidRPr="00E534B1" w:rsidRDefault="00E534B1" w:rsidP="00E534B1">
      <w:r w:rsidRPr="00E534B1">
        <w:t>Nabídková cena bude stanovena za celé plnění předmětu zakázky, v souladu se zadávací dokumentací.</w:t>
      </w:r>
    </w:p>
    <w:p w:rsidR="00E534B1" w:rsidRPr="00E534B1" w:rsidRDefault="00E534B1" w:rsidP="00E534B1">
      <w:r w:rsidRPr="00E534B1">
        <w:t>Nabídková cena bude uvedena v korunách českých bez DPH.</w:t>
      </w:r>
    </w:p>
    <w:p w:rsidR="00E534B1" w:rsidRPr="00E534B1" w:rsidRDefault="00E534B1" w:rsidP="00E534B1">
      <w:r w:rsidRPr="00E534B1">
        <w:lastRenderedPageBreak/>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E534B1" w:rsidRPr="00E534B1" w:rsidRDefault="00E534B1" w:rsidP="00E534B1">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E534B1" w:rsidRDefault="00E534B1" w:rsidP="00E534B1">
      <w:r>
        <w:t xml:space="preserve">Hodnotícím kritériem je splnění </w:t>
      </w:r>
      <w:r w:rsidRPr="004F52BF">
        <w:t>nejnižší nabídková cena,</w:t>
      </w:r>
      <w:r>
        <w:t xml:space="preserve"> nabídnutá uchazečem. Nabídková cena bude vždy stanovena v Kč bez DPH dle článku 4. této zadávací dokumentace.</w:t>
      </w:r>
    </w:p>
    <w:p w:rsidR="00E534B1" w:rsidRDefault="00E534B1" w:rsidP="00E534B1">
      <w:r>
        <w:t>Hodnocení nabídek bude probíhat dle níže uvedených pravidel.</w:t>
      </w:r>
    </w:p>
    <w:p w:rsidR="00E534B1" w:rsidRDefault="00E534B1" w:rsidP="00E534B1">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E534B1">
      <w:r>
        <w:t>Zadavatel může kdykoliv oznámit uchazečům, že v následujícím hodnotícím kole bude omezen počet uchazečů, tzn., že do dalšího hodnotícího kola postoupí pouze přesně určený počet nabídek.</w:t>
      </w:r>
    </w:p>
    <w:p w:rsidR="00E534B1" w:rsidRDefault="00E534B1" w:rsidP="00E534B1">
      <w:r>
        <w:t>Pro každého uchazeče je vždy závazná poslední předložená nabídková cena.</w:t>
      </w:r>
    </w:p>
    <w:p w:rsidR="00E534B1" w:rsidRDefault="00E534B1" w:rsidP="00E534B1">
      <w:r>
        <w:t>Jednání s uchazeči bude probíhat prostřednictvím e-mailu, pokud nebudou uchazeči vyzváni k písemnému nebo osobnímu jednání.</w:t>
      </w:r>
    </w:p>
    <w:p w:rsidR="00E534B1" w:rsidRDefault="00E534B1" w:rsidP="00E534B1">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E534B1" w:rsidRDefault="00E534B1" w:rsidP="00E534B1">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E534B1">
      <w:r>
        <w:t>Hodnocení nabídek může být taktéž provedeno formou elektronické aukce. V takovém případě budou uchazeči o této skutečnosti informováni výzvou, v které bude stanoveno datum konání elektronické aukce a její pravidla.</w:t>
      </w:r>
    </w:p>
    <w:p w:rsidR="00E534B1" w:rsidRDefault="00E534B1" w:rsidP="00E534B1">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lastRenderedPageBreak/>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472119" w:rsidRDefault="00AF26B7" w:rsidP="00984EC2">
      <w:pPr>
        <w:pStyle w:val="05-ODST-3"/>
      </w:pPr>
      <w:r w:rsidRPr="00472119">
        <w:rPr>
          <w:b/>
        </w:rPr>
        <w:t>Krycí list nabídky</w:t>
      </w:r>
      <w:r w:rsidRPr="00472119">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přílohou č. </w:t>
      </w:r>
      <w:r w:rsidR="00472119" w:rsidRPr="00472119">
        <w:t>3</w:t>
      </w:r>
      <w:r w:rsidRPr="00472119">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r w:rsidR="00D8290A">
        <w:t xml:space="preserve"> </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r w:rsidR="00802E47">
        <w:t xml:space="preserve"> ZD</w:t>
      </w:r>
    </w:p>
    <w:p w:rsidR="00F52DC1" w:rsidRPr="004E4B2E" w:rsidRDefault="00AF26B7" w:rsidP="00F52DC1">
      <w:pPr>
        <w:pStyle w:val="05-ODST-3"/>
      </w:pPr>
      <w:r w:rsidRPr="00B4468A">
        <w:rPr>
          <w:b/>
        </w:rPr>
        <w:t>Podepsaný návrh smlouvy</w:t>
      </w:r>
      <w:r w:rsidRPr="00B4468A">
        <w:t xml:space="preserve"> </w:t>
      </w:r>
      <w:r w:rsidRPr="00FC4CCD">
        <w:t xml:space="preserve">(viz příloha č. </w:t>
      </w:r>
      <w:r w:rsidR="00802E47">
        <w:t>2</w:t>
      </w:r>
      <w:r w:rsidRPr="00FC4CCD">
        <w:t>)</w:t>
      </w:r>
      <w:r w:rsidR="00F52DC1">
        <w:t>,</w:t>
      </w:r>
      <w:r w:rsidR="00F52DC1" w:rsidRPr="00AD4245">
        <w:t xml:space="preserve"> </w:t>
      </w:r>
      <w:r w:rsidR="00F52DC1">
        <w:t>který bude odpovídat závaznému vzoru smlouvy o dílo</w:t>
      </w:r>
      <w:r w:rsidR="00833E90">
        <w:t>,</w:t>
      </w:r>
      <w:r w:rsidR="00F52DC1">
        <w:t xml:space="preserve"> uvedeném v </w:t>
      </w:r>
      <w:r w:rsidR="00F52DC1" w:rsidRPr="00FA1417">
        <w:t>přílo</w:t>
      </w:r>
      <w:r w:rsidR="00F52DC1">
        <w:t>ze č.</w:t>
      </w:r>
      <w:r w:rsidR="00F52DC1" w:rsidRPr="00FA1417">
        <w:t xml:space="preserve"> </w:t>
      </w:r>
      <w:r w:rsidR="00833E90">
        <w:t>2</w:t>
      </w:r>
      <w:r w:rsidR="00F52DC1" w:rsidRPr="00FA1417">
        <w:t xml:space="preserve"> této zadávací dokumentace.</w:t>
      </w:r>
      <w:r w:rsidR="00F52DC1">
        <w:t xml:space="preserve"> V případě, že návrh smlouvy o dílo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847FD0" w:rsidRDefault="00847FD0" w:rsidP="004C4B8F">
      <w:pPr>
        <w:pStyle w:val="05-ODST-3"/>
        <w:numPr>
          <w:ilvl w:val="0"/>
          <w:numId w:val="24"/>
        </w:numPr>
        <w:rPr>
          <w:b/>
        </w:rPr>
      </w:pPr>
      <w:r w:rsidRPr="00847FD0">
        <w:rPr>
          <w:b/>
        </w:rPr>
        <w:t>Přehled rizik týkající se BOZP</w:t>
      </w:r>
      <w:r>
        <w:rPr>
          <w:b/>
        </w:rPr>
        <w:t xml:space="preserve"> při prováděných pracích</w:t>
      </w:r>
    </w:p>
    <w:p w:rsidR="004C4B8F" w:rsidRDefault="004C4B8F" w:rsidP="004C4B8F">
      <w:pPr>
        <w:pStyle w:val="05-ODST-3"/>
        <w:numPr>
          <w:ilvl w:val="0"/>
          <w:numId w:val="24"/>
        </w:numPr>
      </w:pPr>
      <w:r w:rsidRPr="004C4B8F">
        <w:rPr>
          <w:b/>
        </w:rPr>
        <w:t xml:space="preserve">Požadavky </w:t>
      </w:r>
      <w:r w:rsidR="00802E47">
        <w:t>objednatele</w:t>
      </w:r>
      <w:r w:rsidR="00802E47" w:rsidRPr="004C4B8F">
        <w:rPr>
          <w:b/>
        </w:rPr>
        <w:t xml:space="preserve"> </w:t>
      </w:r>
      <w:r w:rsidRPr="004C4B8F">
        <w:rPr>
          <w:b/>
        </w:rPr>
        <w:t>na součinnost</w:t>
      </w:r>
      <w:r>
        <w:t xml:space="preserve"> </w:t>
      </w:r>
      <w:r w:rsidR="00B4468A">
        <w:t>zadavatele</w:t>
      </w:r>
      <w:r w:rsidR="00802E47">
        <w:t xml:space="preserve"> (v rozsahu přípustném podle této ZD)</w:t>
      </w:r>
    </w:p>
    <w:p w:rsidR="00F52DC1" w:rsidRDefault="00AF26B7" w:rsidP="00F52DC1">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za uchazeče.</w:t>
      </w:r>
      <w:r w:rsidR="00F52DC1">
        <w:t xml:space="preserve"> V případě, že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F52DC1" w:rsidRDefault="00F52DC1" w:rsidP="00F52DC1">
      <w:pPr>
        <w:pStyle w:val="05-ODST-3"/>
      </w:pPr>
      <w:r>
        <w:t>Čestné prohlášení, že uchazeč je svou předloženou nabídkou vázán po celou dobu zadávací lhůty podepsané osobou oprávněnou jednat za uchazeče. V případě, že čestné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F52DC1" w:rsidRDefault="00AF26B7" w:rsidP="00F52DC1">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49238B">
        <w:t>223</w:t>
      </w:r>
      <w:r>
        <w:t>/1</w:t>
      </w:r>
      <w:r w:rsidR="003D219A">
        <w:t>4</w:t>
      </w:r>
      <w:r>
        <w:t>/OCN včetně smlouvy.</w:t>
      </w:r>
      <w:r w:rsidR="00F52DC1" w:rsidRPr="00F52DC1">
        <w:t xml:space="preserve"> </w:t>
      </w:r>
      <w:r w:rsidR="00F52DC1">
        <w:t>V případě, že prohlášení bude podepsáno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802E47" w:rsidRDefault="00E534B1" w:rsidP="00833E90">
      <w:pPr>
        <w:pStyle w:val="05-ODST-3"/>
      </w:pPr>
      <w:r>
        <w:lastRenderedPageBreak/>
        <w:t>Nabídka bude podepsána osobou (-</w:t>
      </w:r>
      <w:proofErr w:type="spellStart"/>
      <w:r>
        <w:t>ami</w:t>
      </w:r>
      <w:proofErr w:type="spellEnd"/>
      <w:r>
        <w:t>) oprávněnou (-</w:t>
      </w:r>
      <w:proofErr w:type="spellStart"/>
      <w:r>
        <w:t>nými</w:t>
      </w:r>
      <w:proofErr w:type="spellEnd"/>
      <w:r>
        <w:t>) jednat nebo za uchazeče.</w:t>
      </w:r>
      <w:r w:rsidR="00802E47">
        <w:t xml:space="preserve"> V případě, že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AF26B7" w:rsidRDefault="00853849" w:rsidP="003868B8">
      <w:pPr>
        <w:pStyle w:val="01-L"/>
      </w:pPr>
      <w:r>
        <w:t>J</w:t>
      </w:r>
      <w:r w:rsidR="00AF26B7">
        <w:t>iné požadavky zadavatele</w:t>
      </w:r>
    </w:p>
    <w:p w:rsidR="00AF26B7" w:rsidRDefault="00802E47" w:rsidP="00DC63ED">
      <w:pPr>
        <w:pStyle w:val="02-ODST-2"/>
      </w:pPr>
      <w:r>
        <w:t>Výhrady a d</w:t>
      </w:r>
      <w:r w:rsidR="00AF26B7">
        <w:t xml:space="preserve">alší požadavky zadavatele k </w:t>
      </w:r>
      <w:r w:rsidR="00631FDE">
        <w:t xml:space="preserve">výběrovému </w:t>
      </w:r>
      <w:r w:rsidR="00AF26B7">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w:t>
      </w:r>
      <w:r w:rsidR="00802E47">
        <w:t xml:space="preserve">kdykoliv změnit zadávací dokumentaci, a to včetně </w:t>
      </w:r>
      <w:r>
        <w:t xml:space="preserve">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802E47" w:rsidRPr="0076594C" w:rsidRDefault="00802E47" w:rsidP="00802E47">
      <w:pPr>
        <w:pStyle w:val="05-ODST-3"/>
      </w:pPr>
      <w:r w:rsidRPr="0076594C">
        <w:t>Zadavatel upozorňuje, že na základě výzvy k podání nabídek dochází pouze k nezávaznému průzkumu trhu, který není způsobilý založit mu povinnost uzavření jakéhokoliv smluvního vztahu.</w:t>
      </w:r>
    </w:p>
    <w:p w:rsidR="00802E47" w:rsidRPr="0076594C" w:rsidRDefault="00802E47" w:rsidP="00802E47">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802E47" w:rsidRPr="0076594C" w:rsidRDefault="00802E47" w:rsidP="00802E47">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802E47" w:rsidRPr="00FA1417" w:rsidRDefault="00802E47" w:rsidP="00802E47">
      <w:pPr>
        <w:pStyle w:val="05-ODST-3"/>
      </w:pPr>
      <w:r w:rsidRPr="00537058">
        <w:lastRenderedPageBreak/>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802E47" w:rsidRDefault="00802E47" w:rsidP="00833E90">
      <w:pPr>
        <w:pStyle w:val="05-ODST-3"/>
        <w:numPr>
          <w:ilvl w:val="0"/>
          <w:numId w:val="0"/>
        </w:numPr>
        <w:ind w:left="1134"/>
      </w:pPr>
    </w:p>
    <w:p w:rsidR="00AF26B7" w:rsidRDefault="00631FDE" w:rsidP="00DC63ED">
      <w:pPr>
        <w:pStyle w:val="01-L"/>
      </w:pPr>
      <w:r>
        <w:t xml:space="preserve">Výběrové </w:t>
      </w:r>
      <w:r w:rsidR="00AF26B7">
        <w:t>řízení</w:t>
      </w:r>
    </w:p>
    <w:p w:rsidR="009E343C" w:rsidRDefault="009E343C" w:rsidP="009E343C">
      <w:r>
        <w:t>Výběrové řízení je zahájeno uveřejněním zadávací dokumentace včetně všech příloh na oficiálních internetových stránkách společnosti ČEPRO, a.s., (profilu zadavatele) https://softender.cz/home/CEPROAS/current.</w:t>
      </w:r>
    </w:p>
    <w:p w:rsidR="009E343C" w:rsidRPr="00DA3AB5" w:rsidRDefault="009E343C" w:rsidP="009E343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9E343C" w:rsidRDefault="009E343C" w:rsidP="009E343C">
      <w:pPr>
        <w:pStyle w:val="Nadpis2"/>
        <w:numPr>
          <w:ilvl w:val="1"/>
          <w:numId w:val="41"/>
        </w:numPr>
      </w:pPr>
      <w:bookmarkStart w:id="2" w:name="_Toc273535888"/>
      <w:r>
        <w:t>Místo, způsob a lhůta k podávání nabídek</w:t>
      </w:r>
      <w:bookmarkEnd w:id="2"/>
    </w:p>
    <w:p w:rsidR="009E343C" w:rsidRPr="0078320F" w:rsidRDefault="009E343C" w:rsidP="009E343C">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8" w:history="1">
        <w:r w:rsidR="00B02244" w:rsidRPr="002B7F20">
          <w:rPr>
            <w:rStyle w:val="Hypertextovodkaz"/>
            <w:b/>
          </w:rPr>
          <w:t>https://www.softender.cz/home/profil/992824</w:t>
        </w:r>
      </w:hyperlink>
      <w:r>
        <w:t xml:space="preserve"> </w:t>
      </w:r>
      <w:r w:rsidRPr="0078320F">
        <w:rPr>
          <w:i/>
        </w:rPr>
        <w:t xml:space="preserve">nebo v </w:t>
      </w:r>
      <w:r>
        <w:rPr>
          <w:i/>
        </w:rPr>
        <w:t>l</w:t>
      </w:r>
      <w:r w:rsidRPr="0078320F">
        <w:rPr>
          <w:i/>
        </w:rPr>
        <w:t xml:space="preserve">istinné podobě 1x </w:t>
      </w:r>
      <w:proofErr w:type="gramStart"/>
      <w:r w:rsidRPr="0078320F">
        <w:rPr>
          <w:i/>
        </w:rPr>
        <w:t>originál  1</w:t>
      </w:r>
      <w:r w:rsidRPr="0078320F">
        <w:rPr>
          <w:i/>
        </w:rPr>
        <w:tab/>
        <w:t>x kopie</w:t>
      </w:r>
      <w:proofErr w:type="gramEnd"/>
      <w:r w:rsidRPr="0078320F">
        <w:rPr>
          <w:i/>
        </w:rPr>
        <w:t xml:space="preserve"> nabídky. </w:t>
      </w:r>
    </w:p>
    <w:p w:rsidR="00E2445B" w:rsidRDefault="009E343C" w:rsidP="009E343C">
      <w:pPr>
        <w:rPr>
          <w:b/>
        </w:rPr>
      </w:pPr>
      <w:r>
        <w:t xml:space="preserve">Nabídka v elektronické podobě bude podána prostřednictvím profilu zadavatele na adrese </w:t>
      </w:r>
      <w:hyperlink r:id="rId19" w:history="1">
        <w:r w:rsidRPr="0062522F">
          <w:rPr>
            <w:rStyle w:val="Hypertextovodkaz"/>
          </w:rPr>
          <w:t>https://www.softender.cz/home/profil/992824</w:t>
        </w:r>
      </w:hyperlink>
      <w:r w:rsidRPr="0062522F">
        <w:t xml:space="preserve"> a bude označena názvem zakázky</w:t>
      </w:r>
      <w:r>
        <w:rPr>
          <w:b/>
        </w:rPr>
        <w:t xml:space="preserve"> „</w:t>
      </w:r>
    </w:p>
    <w:p w:rsidR="009E343C" w:rsidRPr="000A613D" w:rsidRDefault="009E343C" w:rsidP="009E343C">
      <w:pPr>
        <w:rPr>
          <w:u w:val="single"/>
        </w:rPr>
      </w:pPr>
      <w:r w:rsidRPr="00023322">
        <w:t>Nabídka v </w:t>
      </w:r>
      <w:r w:rsidRPr="00023322">
        <w:rPr>
          <w:u w:val="single"/>
        </w:rPr>
        <w:t xml:space="preserve">elektronické </w:t>
      </w:r>
      <w:r w:rsidRPr="00023322">
        <w:t xml:space="preserve">nebo v listinné podobě musí být dodavatelem podána ve lhůtě nejpozději </w:t>
      </w:r>
      <w:r w:rsidRPr="000A613D">
        <w:rPr>
          <w:b/>
          <w:color w:val="FF0000"/>
          <w:u w:val="single"/>
        </w:rPr>
        <w:t xml:space="preserve">do </w:t>
      </w:r>
      <w:r w:rsidR="0095227F">
        <w:rPr>
          <w:b/>
          <w:color w:val="FF0000"/>
          <w:u w:val="single"/>
        </w:rPr>
        <w:t>24. 11. 2014 do 10:00 hodin</w:t>
      </w:r>
      <w:bookmarkStart w:id="3" w:name="_GoBack"/>
      <w:bookmarkEnd w:id="3"/>
      <w:r w:rsidR="0095227F">
        <w:rPr>
          <w:b/>
          <w:color w:val="FF0000"/>
          <w:u w:val="single"/>
        </w:rPr>
        <w:t>.</w:t>
      </w:r>
    </w:p>
    <w:p w:rsidR="009E343C" w:rsidRPr="00023322" w:rsidRDefault="009E343C" w:rsidP="009E343C">
      <w:r w:rsidRPr="00263B88">
        <w:t>V případě listinné nabídky lze</w:t>
      </w:r>
      <w:r w:rsidRPr="00023322">
        <w:t xml:space="preserv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9E343C" w:rsidRPr="00023322" w:rsidRDefault="009E343C" w:rsidP="009E343C">
      <w:pPr>
        <w:tabs>
          <w:tab w:val="left" w:pos="1260"/>
        </w:tabs>
      </w:pPr>
      <w:r w:rsidRPr="00023322">
        <w:t>adresa:</w:t>
      </w:r>
      <w:r w:rsidRPr="00023322">
        <w:tab/>
        <w:t>ČEPRO, a. s.</w:t>
      </w:r>
    </w:p>
    <w:p w:rsidR="009E343C" w:rsidRPr="00023322" w:rsidRDefault="009E343C" w:rsidP="009E343C">
      <w:pPr>
        <w:tabs>
          <w:tab w:val="left" w:pos="1260"/>
        </w:tabs>
        <w:spacing w:before="0"/>
      </w:pPr>
      <w:r w:rsidRPr="00023322">
        <w:tab/>
        <w:t>Dělnická 12/213</w:t>
      </w:r>
    </w:p>
    <w:p w:rsidR="009E343C" w:rsidRPr="00023322" w:rsidRDefault="009E343C" w:rsidP="009E343C">
      <w:pPr>
        <w:tabs>
          <w:tab w:val="left" w:pos="1260"/>
        </w:tabs>
        <w:spacing w:before="0"/>
      </w:pPr>
      <w:r w:rsidRPr="00023322">
        <w:tab/>
        <w:t>170 04 Praha 7</w:t>
      </w:r>
    </w:p>
    <w:p w:rsidR="009E343C" w:rsidRPr="00023322" w:rsidRDefault="009E343C" w:rsidP="009E343C">
      <w:pPr>
        <w:pStyle w:val="Nadpis2"/>
        <w:numPr>
          <w:ilvl w:val="1"/>
          <w:numId w:val="41"/>
        </w:numPr>
        <w:ind w:left="584"/>
      </w:pPr>
      <w:bookmarkStart w:id="4" w:name="_Toc273535889"/>
      <w:r w:rsidRPr="00023322">
        <w:t>Zadávací lhůta</w:t>
      </w:r>
      <w:bookmarkEnd w:id="4"/>
    </w:p>
    <w:p w:rsidR="009E343C" w:rsidRDefault="009E343C" w:rsidP="009E343C">
      <w:r w:rsidRPr="00023322">
        <w:t>Zadávací lhůta, po kterou jsou uchazeči svými předloženými nabídkami vázáni,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833E90" w:rsidP="00AF26B7">
      <w:r>
        <w:t xml:space="preserve">Příloha </w:t>
      </w:r>
      <w:proofErr w:type="gramStart"/>
      <w:r>
        <w:t>č. 1</w:t>
      </w:r>
      <w:r w:rsidR="00AF26B7" w:rsidRPr="00353F8D">
        <w:t xml:space="preserve"> – </w:t>
      </w:r>
      <w:r w:rsidR="00984EC2" w:rsidRPr="00353F8D">
        <w:t xml:space="preserve"> </w:t>
      </w:r>
      <w:r>
        <w:t>Technická</w:t>
      </w:r>
      <w:proofErr w:type="gramEnd"/>
      <w:r>
        <w:t xml:space="preserve"> specifikace </w:t>
      </w:r>
      <w:r w:rsidRPr="00833E90">
        <w:rPr>
          <w:i/>
        </w:rPr>
        <w:t>(</w:t>
      </w:r>
      <w:r w:rsidR="00572659" w:rsidRPr="00833E90">
        <w:rPr>
          <w:i/>
        </w:rPr>
        <w:t xml:space="preserve">schéma kanalizací, tabulka s popisem jednotlivých </w:t>
      </w:r>
      <w:proofErr w:type="spellStart"/>
      <w:r w:rsidR="00572659" w:rsidRPr="00833E90">
        <w:rPr>
          <w:i/>
        </w:rPr>
        <w:t>kan</w:t>
      </w:r>
      <w:r w:rsidR="001740E0" w:rsidRPr="00833E90">
        <w:rPr>
          <w:i/>
        </w:rPr>
        <w:t>al</w:t>
      </w:r>
      <w:proofErr w:type="spellEnd"/>
      <w:r w:rsidR="00572659" w:rsidRPr="00833E90">
        <w:rPr>
          <w:i/>
        </w:rPr>
        <w:t xml:space="preserve">. </w:t>
      </w:r>
      <w:r w:rsidR="00621573" w:rsidRPr="00833E90">
        <w:rPr>
          <w:i/>
        </w:rPr>
        <w:t>v</w:t>
      </w:r>
      <w:r w:rsidRPr="00833E90">
        <w:rPr>
          <w:i/>
        </w:rPr>
        <w:t xml:space="preserve">ětví </w:t>
      </w:r>
      <w:r w:rsidR="00572659" w:rsidRPr="00833E90">
        <w:rPr>
          <w:i/>
        </w:rPr>
        <w:t>DN, délka, zanešení,</w:t>
      </w:r>
      <w:r w:rsidR="00621573" w:rsidRPr="00833E90">
        <w:rPr>
          <w:i/>
        </w:rPr>
        <w:t xml:space="preserve"> závěrečná zpráva ze studie od </w:t>
      </w:r>
      <w:r w:rsidR="009A5EBE" w:rsidRPr="00833E90">
        <w:rPr>
          <w:i/>
        </w:rPr>
        <w:t xml:space="preserve">společnosti </w:t>
      </w:r>
      <w:r w:rsidR="00621573" w:rsidRPr="00833E90">
        <w:rPr>
          <w:i/>
        </w:rPr>
        <w:t>Patok</w:t>
      </w:r>
      <w:r w:rsidR="0049238B" w:rsidRPr="00833E90">
        <w:rPr>
          <w:i/>
        </w:rPr>
        <w:t>, a.s.</w:t>
      </w:r>
      <w:r w:rsidR="00621573" w:rsidRPr="00833E90">
        <w:rPr>
          <w:i/>
        </w:rPr>
        <w:t>, rozbor kalů z</w:t>
      </w:r>
      <w:r w:rsidRPr="00833E90">
        <w:rPr>
          <w:i/>
        </w:rPr>
        <w:t> </w:t>
      </w:r>
      <w:r w:rsidR="00621573" w:rsidRPr="00833E90">
        <w:rPr>
          <w:i/>
        </w:rPr>
        <w:t>kanalizace</w:t>
      </w:r>
      <w:r w:rsidRPr="00833E90">
        <w:rPr>
          <w:i/>
        </w:rPr>
        <w:t>)</w:t>
      </w:r>
      <w:r w:rsidR="00621573" w:rsidRPr="00833E90">
        <w:rPr>
          <w:i/>
        </w:rPr>
        <w:t>.</w:t>
      </w:r>
    </w:p>
    <w:p w:rsidR="00853849" w:rsidRDefault="001A51EA" w:rsidP="00853849">
      <w:r>
        <w:t xml:space="preserve">Příloha </w:t>
      </w:r>
      <w:proofErr w:type="gramStart"/>
      <w:r>
        <w:t xml:space="preserve">č. 2 –  </w:t>
      </w:r>
      <w:r w:rsidR="00833E90">
        <w:t>Z</w:t>
      </w:r>
      <w:r w:rsidR="00802E47">
        <w:t>ávazný</w:t>
      </w:r>
      <w:proofErr w:type="gramEnd"/>
      <w:r w:rsidR="00802E47">
        <w:t xml:space="preserve"> vzor s</w:t>
      </w:r>
      <w:r w:rsidR="00FC4CCD">
        <w:t>mlouv</w:t>
      </w:r>
      <w:r w:rsidR="00802E47">
        <w:t>y</w:t>
      </w:r>
      <w:r w:rsidR="00FC4CCD">
        <w:t xml:space="preserve"> o dílo</w:t>
      </w:r>
    </w:p>
    <w:p w:rsidR="00FC4CCD" w:rsidRDefault="001A51EA" w:rsidP="00FC4CCD">
      <w:r>
        <w:t>P</w:t>
      </w:r>
      <w:r w:rsidR="00FC4CCD">
        <w:t xml:space="preserve">říloha </w:t>
      </w:r>
      <w:proofErr w:type="gramStart"/>
      <w:r w:rsidR="00FC4CCD">
        <w:t xml:space="preserve">č. </w:t>
      </w:r>
      <w:r w:rsidR="00472119">
        <w:t>3</w:t>
      </w:r>
      <w:r w:rsidR="00FC4CCD">
        <w:t xml:space="preserve"> –  Krycí</w:t>
      </w:r>
      <w:proofErr w:type="gramEnd"/>
      <w:r w:rsidR="00FC4CCD">
        <w:t xml:space="preserve"> list</w:t>
      </w:r>
    </w:p>
    <w:p w:rsidR="00FC4CCD" w:rsidRDefault="00FC4CCD" w:rsidP="00853849"/>
    <w:p w:rsidR="00AF26B7" w:rsidRDefault="00984EC2" w:rsidP="00AF26B7">
      <w:r>
        <w:t xml:space="preserve">V Praze </w:t>
      </w:r>
      <w:r w:rsidRPr="00FF5FA1">
        <w:t>dne</w:t>
      </w:r>
      <w:r w:rsidR="00E2445B">
        <w:t xml:space="preserve"> </w:t>
      </w:r>
      <w:r w:rsidR="0095227F">
        <w:t>3</w:t>
      </w:r>
      <w:r w:rsidR="0049238B">
        <w:t>. 1</w:t>
      </w:r>
      <w:r w:rsidR="0060363D">
        <w:t>1</w:t>
      </w:r>
      <w:r w:rsidR="0049238B">
        <w:t xml:space="preserve">. </w:t>
      </w:r>
      <w:r w:rsidR="00FF5FA1" w:rsidRPr="00FF5FA1">
        <w:t>2014</w:t>
      </w:r>
    </w:p>
    <w:p w:rsidR="00231D7B" w:rsidRDefault="00231D7B" w:rsidP="00AF26B7"/>
    <w:p w:rsidR="00AF26B7" w:rsidRDefault="00AF26B7" w:rsidP="00AF26B7">
      <w:r>
        <w:t>Odbor centrálního nákupu, ČEPRO, a. s.</w:t>
      </w:r>
    </w:p>
    <w:sectPr w:rsidR="00AF26B7">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7CD" w:rsidRDefault="004157CD">
      <w:r>
        <w:separator/>
      </w:r>
    </w:p>
  </w:endnote>
  <w:endnote w:type="continuationSeparator" w:id="0">
    <w:p w:rsidR="004157CD" w:rsidRDefault="00415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7CD" w:rsidRDefault="004157CD">
    <w:pPr>
      <w:pStyle w:val="Zpat"/>
    </w:pPr>
    <w:r>
      <w:rPr>
        <w:noProof/>
        <w:sz w:val="20"/>
      </w:rPr>
      <mc:AlternateContent>
        <mc:Choice Requires="wps">
          <w:drawing>
            <wp:anchor distT="0" distB="0" distL="114300" distR="114300" simplePos="0" relativeHeight="251657728" behindDoc="0" locked="0" layoutInCell="1" allowOverlap="1" wp14:anchorId="0F65CB5B" wp14:editId="4F3725B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157CD" w:rsidRDefault="004157C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95227F">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95227F">
      <w:rPr>
        <w:rStyle w:val="slostrnky"/>
        <w:noProof/>
      </w:rPr>
      <w:t>11</w:t>
    </w:r>
    <w:r>
      <w:rPr>
        <w:rStyle w:val="slostrnky"/>
      </w:rPr>
      <w:fldChar w:fldCharType="end"/>
    </w:r>
  </w:p>
  <w:p w:rsidR="004157CD" w:rsidRDefault="004157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7CD" w:rsidRDefault="004157CD">
      <w:r>
        <w:separator/>
      </w:r>
    </w:p>
  </w:footnote>
  <w:footnote w:type="continuationSeparator" w:id="0">
    <w:p w:rsidR="004157CD" w:rsidRDefault="004157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675A"/>
    <w:multiLevelType w:val="hybridMultilevel"/>
    <w:tmpl w:val="CCD2405E"/>
    <w:lvl w:ilvl="0" w:tplc="04050015">
      <w:start w:val="1"/>
      <w:numFmt w:val="upperLetter"/>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080F6972"/>
    <w:multiLevelType w:val="hybridMultilevel"/>
    <w:tmpl w:val="1C06703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7AF51F3"/>
    <w:multiLevelType w:val="hybridMultilevel"/>
    <w:tmpl w:val="355EE1BC"/>
    <w:lvl w:ilvl="0" w:tplc="04050003">
      <w:start w:val="1"/>
      <w:numFmt w:val="bullet"/>
      <w:lvlText w:val="o"/>
      <w:lvlJc w:val="left"/>
      <w:pPr>
        <w:ind w:left="1365" w:hanging="360"/>
      </w:pPr>
      <w:rPr>
        <w:rFonts w:ascii="Courier New" w:hAnsi="Courier New" w:cs="Courier New"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6">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9">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4">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8">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2">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B06724A"/>
    <w:multiLevelType w:val="hybridMultilevel"/>
    <w:tmpl w:val="C1A2F65C"/>
    <w:lvl w:ilvl="0" w:tplc="04050001">
      <w:start w:val="1"/>
      <w:numFmt w:val="bullet"/>
      <w:lvlText w:val=""/>
      <w:lvlJc w:val="left"/>
      <w:pPr>
        <w:ind w:left="1005" w:hanging="360"/>
      </w:pPr>
      <w:rPr>
        <w:rFonts w:ascii="Symbol" w:hAnsi="Symbol"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E8029E7"/>
    <w:multiLevelType w:val="hybridMultilevel"/>
    <w:tmpl w:val="E33E84E4"/>
    <w:lvl w:ilvl="0" w:tplc="04050001">
      <w:start w:val="1"/>
      <w:numFmt w:val="bullet"/>
      <w:lvlText w:val=""/>
      <w:lvlJc w:val="left"/>
      <w:pPr>
        <w:ind w:left="23700" w:hanging="360"/>
      </w:pPr>
      <w:rPr>
        <w:rFonts w:ascii="Symbol" w:hAnsi="Symbol" w:hint="default"/>
      </w:rPr>
    </w:lvl>
    <w:lvl w:ilvl="1" w:tplc="04050003" w:tentative="1">
      <w:start w:val="1"/>
      <w:numFmt w:val="bullet"/>
      <w:lvlText w:val="o"/>
      <w:lvlJc w:val="left"/>
      <w:pPr>
        <w:ind w:left="24420" w:hanging="360"/>
      </w:pPr>
      <w:rPr>
        <w:rFonts w:ascii="Courier New" w:hAnsi="Courier New" w:cs="Courier New" w:hint="default"/>
      </w:rPr>
    </w:lvl>
    <w:lvl w:ilvl="2" w:tplc="04050005" w:tentative="1">
      <w:start w:val="1"/>
      <w:numFmt w:val="bullet"/>
      <w:lvlText w:val=""/>
      <w:lvlJc w:val="left"/>
      <w:pPr>
        <w:ind w:left="25140" w:hanging="360"/>
      </w:pPr>
      <w:rPr>
        <w:rFonts w:ascii="Wingdings" w:hAnsi="Wingdings" w:hint="default"/>
      </w:rPr>
    </w:lvl>
    <w:lvl w:ilvl="3" w:tplc="04050001" w:tentative="1">
      <w:start w:val="1"/>
      <w:numFmt w:val="bullet"/>
      <w:lvlText w:val=""/>
      <w:lvlJc w:val="left"/>
      <w:pPr>
        <w:ind w:left="25860" w:hanging="360"/>
      </w:pPr>
      <w:rPr>
        <w:rFonts w:ascii="Symbol" w:hAnsi="Symbol" w:hint="default"/>
      </w:rPr>
    </w:lvl>
    <w:lvl w:ilvl="4" w:tplc="04050003" w:tentative="1">
      <w:start w:val="1"/>
      <w:numFmt w:val="bullet"/>
      <w:lvlText w:val="o"/>
      <w:lvlJc w:val="left"/>
      <w:pPr>
        <w:ind w:left="26580" w:hanging="360"/>
      </w:pPr>
      <w:rPr>
        <w:rFonts w:ascii="Courier New" w:hAnsi="Courier New" w:cs="Courier New" w:hint="default"/>
      </w:rPr>
    </w:lvl>
    <w:lvl w:ilvl="5" w:tplc="04050005" w:tentative="1">
      <w:start w:val="1"/>
      <w:numFmt w:val="bullet"/>
      <w:lvlText w:val=""/>
      <w:lvlJc w:val="left"/>
      <w:pPr>
        <w:ind w:left="27300" w:hanging="360"/>
      </w:pPr>
      <w:rPr>
        <w:rFonts w:ascii="Wingdings" w:hAnsi="Wingdings" w:hint="default"/>
      </w:rPr>
    </w:lvl>
    <w:lvl w:ilvl="6" w:tplc="04050001" w:tentative="1">
      <w:start w:val="1"/>
      <w:numFmt w:val="bullet"/>
      <w:lvlText w:val=""/>
      <w:lvlJc w:val="left"/>
      <w:pPr>
        <w:ind w:left="28020" w:hanging="360"/>
      </w:pPr>
      <w:rPr>
        <w:rFonts w:ascii="Symbol" w:hAnsi="Symbol" w:hint="default"/>
      </w:rPr>
    </w:lvl>
    <w:lvl w:ilvl="7" w:tplc="04050003" w:tentative="1">
      <w:start w:val="1"/>
      <w:numFmt w:val="bullet"/>
      <w:lvlText w:val="o"/>
      <w:lvlJc w:val="left"/>
      <w:pPr>
        <w:ind w:left="28740" w:hanging="360"/>
      </w:pPr>
      <w:rPr>
        <w:rFonts w:ascii="Courier New" w:hAnsi="Courier New" w:cs="Courier New" w:hint="default"/>
      </w:rPr>
    </w:lvl>
    <w:lvl w:ilvl="8" w:tplc="04050005" w:tentative="1">
      <w:start w:val="1"/>
      <w:numFmt w:val="bullet"/>
      <w:lvlText w:val=""/>
      <w:lvlJc w:val="left"/>
      <w:pPr>
        <w:ind w:left="29460" w:hanging="360"/>
      </w:pPr>
      <w:rPr>
        <w:rFonts w:ascii="Wingdings" w:hAnsi="Wingdings" w:hint="default"/>
      </w:rPr>
    </w:lvl>
  </w:abstractNum>
  <w:abstractNum w:abstractNumId="31">
    <w:nsid w:val="60F14528"/>
    <w:multiLevelType w:val="hybridMultilevel"/>
    <w:tmpl w:val="F0243568"/>
    <w:lvl w:ilvl="0" w:tplc="04050001">
      <w:start w:val="1"/>
      <w:numFmt w:val="bullet"/>
      <w:lvlText w:val=""/>
      <w:lvlJc w:val="left"/>
      <w:pPr>
        <w:ind w:left="1780" w:hanging="360"/>
      </w:pPr>
      <w:rPr>
        <w:rFonts w:ascii="Symbol" w:hAnsi="Symbol" w:hint="default"/>
      </w:rPr>
    </w:lvl>
    <w:lvl w:ilvl="1" w:tplc="04050003">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32">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7">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7"/>
  </w:num>
  <w:num w:numId="3">
    <w:abstractNumId w:val="33"/>
  </w:num>
  <w:num w:numId="4">
    <w:abstractNumId w:val="33"/>
  </w:num>
  <w:num w:numId="5">
    <w:abstractNumId w:val="6"/>
  </w:num>
  <w:num w:numId="6">
    <w:abstractNumId w:val="32"/>
  </w:num>
  <w:num w:numId="7">
    <w:abstractNumId w:val="26"/>
  </w:num>
  <w:num w:numId="8">
    <w:abstractNumId w:val="8"/>
  </w:num>
  <w:num w:numId="9">
    <w:abstractNumId w:val="25"/>
  </w:num>
  <w:num w:numId="10">
    <w:abstractNumId w:val="36"/>
  </w:num>
  <w:num w:numId="11">
    <w:abstractNumId w:val="38"/>
  </w:num>
  <w:num w:numId="12">
    <w:abstractNumId w:val="16"/>
  </w:num>
  <w:num w:numId="13">
    <w:abstractNumId w:val="29"/>
  </w:num>
  <w:num w:numId="14">
    <w:abstractNumId w:val="2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5"/>
  </w:num>
  <w:num w:numId="18">
    <w:abstractNumId w:val="19"/>
  </w:num>
  <w:num w:numId="19">
    <w:abstractNumId w:val="14"/>
  </w:num>
  <w:num w:numId="20">
    <w:abstractNumId w:val="40"/>
  </w:num>
  <w:num w:numId="21">
    <w:abstractNumId w:val="34"/>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1"/>
  </w:num>
  <w:num w:numId="25">
    <w:abstractNumId w:val="21"/>
  </w:num>
  <w:num w:numId="26">
    <w:abstractNumId w:val="17"/>
  </w:num>
  <w:num w:numId="27">
    <w:abstractNumId w:val="10"/>
  </w:num>
  <w:num w:numId="28">
    <w:abstractNumId w:val="11"/>
  </w:num>
  <w:num w:numId="29">
    <w:abstractNumId w:val="15"/>
  </w:num>
  <w:num w:numId="30">
    <w:abstractNumId w:val="18"/>
  </w:num>
  <w:num w:numId="31">
    <w:abstractNumId w:val="12"/>
  </w:num>
  <w:num w:numId="32">
    <w:abstractNumId w:val="3"/>
  </w:num>
  <w:num w:numId="33">
    <w:abstractNumId w:val="9"/>
  </w:num>
  <w:num w:numId="34">
    <w:abstractNumId w:val="31"/>
  </w:num>
  <w:num w:numId="35">
    <w:abstractNumId w:val="0"/>
  </w:num>
  <w:num w:numId="36">
    <w:abstractNumId w:val="24"/>
  </w:num>
  <w:num w:numId="37">
    <w:abstractNumId w:val="22"/>
  </w:num>
  <w:num w:numId="38">
    <w:abstractNumId w:val="7"/>
  </w:num>
  <w:num w:numId="39">
    <w:abstractNumId w:val="28"/>
  </w:num>
  <w:num w:numId="40">
    <w:abstractNumId w:val="13"/>
  </w:num>
  <w:num w:numId="41">
    <w:abstractNumId w:val="39"/>
  </w:num>
  <w:num w:numId="42">
    <w:abstractNumId w:val="30"/>
  </w:num>
  <w:num w:numId="43">
    <w:abstractNumId w:val="2"/>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mailMerge>
    <w:mainDocumentType w:val="formLetters"/>
    <w:dataType w:val="textFile"/>
    <w:activeRecord w:val="-1"/>
  </w:mailMerge>
  <w:defaultTabStop w:val="284"/>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1254F"/>
    <w:rsid w:val="00031FEF"/>
    <w:rsid w:val="000517EF"/>
    <w:rsid w:val="000619AF"/>
    <w:rsid w:val="00064115"/>
    <w:rsid w:val="00070FF1"/>
    <w:rsid w:val="00070FFC"/>
    <w:rsid w:val="00071B04"/>
    <w:rsid w:val="000723C6"/>
    <w:rsid w:val="00073985"/>
    <w:rsid w:val="00074602"/>
    <w:rsid w:val="00075F6E"/>
    <w:rsid w:val="00084721"/>
    <w:rsid w:val="00091F6C"/>
    <w:rsid w:val="00096E1D"/>
    <w:rsid w:val="000A0DAA"/>
    <w:rsid w:val="000A613D"/>
    <w:rsid w:val="000A7F59"/>
    <w:rsid w:val="000B021F"/>
    <w:rsid w:val="000C3064"/>
    <w:rsid w:val="000C3BA9"/>
    <w:rsid w:val="000C51BE"/>
    <w:rsid w:val="000D0CCE"/>
    <w:rsid w:val="000D19D8"/>
    <w:rsid w:val="000D5A72"/>
    <w:rsid w:val="000D67E0"/>
    <w:rsid w:val="000E3671"/>
    <w:rsid w:val="000E57F8"/>
    <w:rsid w:val="000E621C"/>
    <w:rsid w:val="000F42B0"/>
    <w:rsid w:val="00100FA1"/>
    <w:rsid w:val="00112742"/>
    <w:rsid w:val="0012140A"/>
    <w:rsid w:val="00133126"/>
    <w:rsid w:val="001740E0"/>
    <w:rsid w:val="00187FF4"/>
    <w:rsid w:val="001904BD"/>
    <w:rsid w:val="001A0FBC"/>
    <w:rsid w:val="001A138A"/>
    <w:rsid w:val="001A45E3"/>
    <w:rsid w:val="001A51EA"/>
    <w:rsid w:val="001A611A"/>
    <w:rsid w:val="001B1A97"/>
    <w:rsid w:val="001B349F"/>
    <w:rsid w:val="001B45CC"/>
    <w:rsid w:val="001C376F"/>
    <w:rsid w:val="001D3CC9"/>
    <w:rsid w:val="001D59CD"/>
    <w:rsid w:val="001D5B3C"/>
    <w:rsid w:val="001D5FCD"/>
    <w:rsid w:val="001E2653"/>
    <w:rsid w:val="001E434F"/>
    <w:rsid w:val="001F294B"/>
    <w:rsid w:val="001F32CA"/>
    <w:rsid w:val="001F5B54"/>
    <w:rsid w:val="00205625"/>
    <w:rsid w:val="002063DC"/>
    <w:rsid w:val="00207C57"/>
    <w:rsid w:val="00213465"/>
    <w:rsid w:val="00215599"/>
    <w:rsid w:val="0021642E"/>
    <w:rsid w:val="0021657D"/>
    <w:rsid w:val="002222D7"/>
    <w:rsid w:val="00225234"/>
    <w:rsid w:val="00225D97"/>
    <w:rsid w:val="002305A3"/>
    <w:rsid w:val="00231D7B"/>
    <w:rsid w:val="0023700B"/>
    <w:rsid w:val="00240687"/>
    <w:rsid w:val="0024344B"/>
    <w:rsid w:val="0025498C"/>
    <w:rsid w:val="00263B88"/>
    <w:rsid w:val="002641A3"/>
    <w:rsid w:val="00271A4C"/>
    <w:rsid w:val="002813F9"/>
    <w:rsid w:val="00282537"/>
    <w:rsid w:val="002866C3"/>
    <w:rsid w:val="00287681"/>
    <w:rsid w:val="002917A6"/>
    <w:rsid w:val="002928D9"/>
    <w:rsid w:val="002A1D2E"/>
    <w:rsid w:val="002B79F2"/>
    <w:rsid w:val="002B7FB8"/>
    <w:rsid w:val="002C09C3"/>
    <w:rsid w:val="002F50E4"/>
    <w:rsid w:val="00306022"/>
    <w:rsid w:val="003156E0"/>
    <w:rsid w:val="00316209"/>
    <w:rsid w:val="00316D5A"/>
    <w:rsid w:val="00336BF4"/>
    <w:rsid w:val="00336DFD"/>
    <w:rsid w:val="00345ADB"/>
    <w:rsid w:val="00353261"/>
    <w:rsid w:val="00353F8D"/>
    <w:rsid w:val="0035626F"/>
    <w:rsid w:val="00360389"/>
    <w:rsid w:val="00360D23"/>
    <w:rsid w:val="00363594"/>
    <w:rsid w:val="003644ED"/>
    <w:rsid w:val="00365EAA"/>
    <w:rsid w:val="00373A23"/>
    <w:rsid w:val="003868B8"/>
    <w:rsid w:val="003874A9"/>
    <w:rsid w:val="00390346"/>
    <w:rsid w:val="00393734"/>
    <w:rsid w:val="003A6C1E"/>
    <w:rsid w:val="003B26C8"/>
    <w:rsid w:val="003C2989"/>
    <w:rsid w:val="003D0B89"/>
    <w:rsid w:val="003D219A"/>
    <w:rsid w:val="003D4FC5"/>
    <w:rsid w:val="003D76CC"/>
    <w:rsid w:val="003E28C8"/>
    <w:rsid w:val="003E61E4"/>
    <w:rsid w:val="003F40C2"/>
    <w:rsid w:val="00400555"/>
    <w:rsid w:val="00405FB0"/>
    <w:rsid w:val="00406C2E"/>
    <w:rsid w:val="00407F83"/>
    <w:rsid w:val="004131A1"/>
    <w:rsid w:val="004157CD"/>
    <w:rsid w:val="00426D8D"/>
    <w:rsid w:val="004311A4"/>
    <w:rsid w:val="00431A7A"/>
    <w:rsid w:val="00436512"/>
    <w:rsid w:val="00447F7F"/>
    <w:rsid w:val="00452526"/>
    <w:rsid w:val="004526A8"/>
    <w:rsid w:val="004536B8"/>
    <w:rsid w:val="00457456"/>
    <w:rsid w:val="00460184"/>
    <w:rsid w:val="004678EE"/>
    <w:rsid w:val="00472119"/>
    <w:rsid w:val="0049238B"/>
    <w:rsid w:val="00497EA2"/>
    <w:rsid w:val="004B0A61"/>
    <w:rsid w:val="004C1BAB"/>
    <w:rsid w:val="004C4B8F"/>
    <w:rsid w:val="004C7E07"/>
    <w:rsid w:val="004D0C82"/>
    <w:rsid w:val="004D1A48"/>
    <w:rsid w:val="004E65D5"/>
    <w:rsid w:val="004F039E"/>
    <w:rsid w:val="004F05DD"/>
    <w:rsid w:val="004F5000"/>
    <w:rsid w:val="004F66B8"/>
    <w:rsid w:val="00506720"/>
    <w:rsid w:val="00510DF3"/>
    <w:rsid w:val="00512BEF"/>
    <w:rsid w:val="00514D21"/>
    <w:rsid w:val="00535E22"/>
    <w:rsid w:val="005361C0"/>
    <w:rsid w:val="00536D7C"/>
    <w:rsid w:val="005400C6"/>
    <w:rsid w:val="00541E5F"/>
    <w:rsid w:val="00552884"/>
    <w:rsid w:val="00552A23"/>
    <w:rsid w:val="005614CA"/>
    <w:rsid w:val="00567909"/>
    <w:rsid w:val="00572659"/>
    <w:rsid w:val="00573B40"/>
    <w:rsid w:val="00583C4B"/>
    <w:rsid w:val="00584106"/>
    <w:rsid w:val="005A1A38"/>
    <w:rsid w:val="005C1B17"/>
    <w:rsid w:val="005D0CE1"/>
    <w:rsid w:val="005E2FF1"/>
    <w:rsid w:val="005E38B0"/>
    <w:rsid w:val="005E6515"/>
    <w:rsid w:val="005F5AC4"/>
    <w:rsid w:val="0060363D"/>
    <w:rsid w:val="006062F6"/>
    <w:rsid w:val="006156A0"/>
    <w:rsid w:val="0061712A"/>
    <w:rsid w:val="00621573"/>
    <w:rsid w:val="00631FDE"/>
    <w:rsid w:val="00635D66"/>
    <w:rsid w:val="006423E5"/>
    <w:rsid w:val="00643D14"/>
    <w:rsid w:val="00644651"/>
    <w:rsid w:val="006468BE"/>
    <w:rsid w:val="006545F4"/>
    <w:rsid w:val="00656D03"/>
    <w:rsid w:val="00664878"/>
    <w:rsid w:val="00665102"/>
    <w:rsid w:val="00670235"/>
    <w:rsid w:val="00674B6F"/>
    <w:rsid w:val="00675B48"/>
    <w:rsid w:val="00676B2B"/>
    <w:rsid w:val="00695670"/>
    <w:rsid w:val="00695A44"/>
    <w:rsid w:val="006A4C5B"/>
    <w:rsid w:val="006C271D"/>
    <w:rsid w:val="006D0A7D"/>
    <w:rsid w:val="006D0B1C"/>
    <w:rsid w:val="006D1B0E"/>
    <w:rsid w:val="006D3250"/>
    <w:rsid w:val="006D69A8"/>
    <w:rsid w:val="006E29B4"/>
    <w:rsid w:val="006E561E"/>
    <w:rsid w:val="006F3367"/>
    <w:rsid w:val="006F7350"/>
    <w:rsid w:val="0070780B"/>
    <w:rsid w:val="0072451F"/>
    <w:rsid w:val="00726AD9"/>
    <w:rsid w:val="0073570A"/>
    <w:rsid w:val="00736D60"/>
    <w:rsid w:val="007504E0"/>
    <w:rsid w:val="0076580D"/>
    <w:rsid w:val="00785C89"/>
    <w:rsid w:val="00796DF6"/>
    <w:rsid w:val="007B1C0B"/>
    <w:rsid w:val="007B1F74"/>
    <w:rsid w:val="007C1847"/>
    <w:rsid w:val="007C7B6F"/>
    <w:rsid w:val="007D11BD"/>
    <w:rsid w:val="007D6EC6"/>
    <w:rsid w:val="007E425C"/>
    <w:rsid w:val="007E4568"/>
    <w:rsid w:val="007F0259"/>
    <w:rsid w:val="007F3495"/>
    <w:rsid w:val="00802797"/>
    <w:rsid w:val="00802E47"/>
    <w:rsid w:val="0080455F"/>
    <w:rsid w:val="0081773A"/>
    <w:rsid w:val="0081787A"/>
    <w:rsid w:val="00824D89"/>
    <w:rsid w:val="00833E90"/>
    <w:rsid w:val="00836612"/>
    <w:rsid w:val="00837A1D"/>
    <w:rsid w:val="00841942"/>
    <w:rsid w:val="00841A84"/>
    <w:rsid w:val="00842B2F"/>
    <w:rsid w:val="00847658"/>
    <w:rsid w:val="00847FD0"/>
    <w:rsid w:val="00853849"/>
    <w:rsid w:val="00857049"/>
    <w:rsid w:val="00866889"/>
    <w:rsid w:val="008673AF"/>
    <w:rsid w:val="008733AE"/>
    <w:rsid w:val="00875408"/>
    <w:rsid w:val="00886CE6"/>
    <w:rsid w:val="00887C8F"/>
    <w:rsid w:val="00891187"/>
    <w:rsid w:val="008937A9"/>
    <w:rsid w:val="00893C21"/>
    <w:rsid w:val="008A4A1D"/>
    <w:rsid w:val="008B34A2"/>
    <w:rsid w:val="008C30CA"/>
    <w:rsid w:val="008E0334"/>
    <w:rsid w:val="008E0BE6"/>
    <w:rsid w:val="008E349F"/>
    <w:rsid w:val="008E6FC8"/>
    <w:rsid w:val="00906241"/>
    <w:rsid w:val="00907E97"/>
    <w:rsid w:val="00910C0F"/>
    <w:rsid w:val="00910E0D"/>
    <w:rsid w:val="00912F78"/>
    <w:rsid w:val="009170E3"/>
    <w:rsid w:val="0092603E"/>
    <w:rsid w:val="00941B0D"/>
    <w:rsid w:val="00943591"/>
    <w:rsid w:val="00951C56"/>
    <w:rsid w:val="0095227F"/>
    <w:rsid w:val="00967D14"/>
    <w:rsid w:val="009808CE"/>
    <w:rsid w:val="00984EC2"/>
    <w:rsid w:val="00985512"/>
    <w:rsid w:val="00990D92"/>
    <w:rsid w:val="009972E2"/>
    <w:rsid w:val="009A419B"/>
    <w:rsid w:val="009A4B72"/>
    <w:rsid w:val="009A5137"/>
    <w:rsid w:val="009A5EBE"/>
    <w:rsid w:val="009B4B18"/>
    <w:rsid w:val="009B5EE3"/>
    <w:rsid w:val="009C3513"/>
    <w:rsid w:val="009C390C"/>
    <w:rsid w:val="009D153C"/>
    <w:rsid w:val="009E343C"/>
    <w:rsid w:val="009E3611"/>
    <w:rsid w:val="009F6EE3"/>
    <w:rsid w:val="00A04510"/>
    <w:rsid w:val="00A21F4F"/>
    <w:rsid w:val="00A223D7"/>
    <w:rsid w:val="00A23C08"/>
    <w:rsid w:val="00A24048"/>
    <w:rsid w:val="00A413CC"/>
    <w:rsid w:val="00A43111"/>
    <w:rsid w:val="00A52403"/>
    <w:rsid w:val="00A55C18"/>
    <w:rsid w:val="00A656FE"/>
    <w:rsid w:val="00A66838"/>
    <w:rsid w:val="00A679E3"/>
    <w:rsid w:val="00A72892"/>
    <w:rsid w:val="00A750C8"/>
    <w:rsid w:val="00A76CEE"/>
    <w:rsid w:val="00AA1796"/>
    <w:rsid w:val="00AA2DC2"/>
    <w:rsid w:val="00AA517D"/>
    <w:rsid w:val="00AA7AB5"/>
    <w:rsid w:val="00AC4B33"/>
    <w:rsid w:val="00AC5591"/>
    <w:rsid w:val="00AD1383"/>
    <w:rsid w:val="00AD153F"/>
    <w:rsid w:val="00AD314B"/>
    <w:rsid w:val="00AF0712"/>
    <w:rsid w:val="00AF26B7"/>
    <w:rsid w:val="00AF296F"/>
    <w:rsid w:val="00AF37EF"/>
    <w:rsid w:val="00AF6E96"/>
    <w:rsid w:val="00B02244"/>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5AF6"/>
    <w:rsid w:val="00BB7405"/>
    <w:rsid w:val="00BC1C1F"/>
    <w:rsid w:val="00BD3A90"/>
    <w:rsid w:val="00BD5F4D"/>
    <w:rsid w:val="00BD65E8"/>
    <w:rsid w:val="00BD6B30"/>
    <w:rsid w:val="00BE31D0"/>
    <w:rsid w:val="00BF6129"/>
    <w:rsid w:val="00BF6946"/>
    <w:rsid w:val="00C0158D"/>
    <w:rsid w:val="00C03FB5"/>
    <w:rsid w:val="00C047A3"/>
    <w:rsid w:val="00C160BB"/>
    <w:rsid w:val="00C20312"/>
    <w:rsid w:val="00C20DBF"/>
    <w:rsid w:val="00C21681"/>
    <w:rsid w:val="00C224F4"/>
    <w:rsid w:val="00C23315"/>
    <w:rsid w:val="00C518B9"/>
    <w:rsid w:val="00C5495B"/>
    <w:rsid w:val="00C55AA1"/>
    <w:rsid w:val="00C65D44"/>
    <w:rsid w:val="00C71C0B"/>
    <w:rsid w:val="00C71F5D"/>
    <w:rsid w:val="00C82996"/>
    <w:rsid w:val="00CA1D1C"/>
    <w:rsid w:val="00CA2E0C"/>
    <w:rsid w:val="00CB031D"/>
    <w:rsid w:val="00CB737B"/>
    <w:rsid w:val="00CD6B8E"/>
    <w:rsid w:val="00CE1BAE"/>
    <w:rsid w:val="00CF45F3"/>
    <w:rsid w:val="00D11194"/>
    <w:rsid w:val="00D172B1"/>
    <w:rsid w:val="00D214E9"/>
    <w:rsid w:val="00D242A7"/>
    <w:rsid w:val="00D2433E"/>
    <w:rsid w:val="00D250F8"/>
    <w:rsid w:val="00D27A5C"/>
    <w:rsid w:val="00D339E9"/>
    <w:rsid w:val="00D3516F"/>
    <w:rsid w:val="00D47D6A"/>
    <w:rsid w:val="00D528D2"/>
    <w:rsid w:val="00D52D17"/>
    <w:rsid w:val="00D56103"/>
    <w:rsid w:val="00D56175"/>
    <w:rsid w:val="00D619B8"/>
    <w:rsid w:val="00D64DF8"/>
    <w:rsid w:val="00D6713A"/>
    <w:rsid w:val="00D7050E"/>
    <w:rsid w:val="00D752BB"/>
    <w:rsid w:val="00D759F0"/>
    <w:rsid w:val="00D76A1A"/>
    <w:rsid w:val="00D7799F"/>
    <w:rsid w:val="00D8290A"/>
    <w:rsid w:val="00D8530B"/>
    <w:rsid w:val="00D92C46"/>
    <w:rsid w:val="00D97172"/>
    <w:rsid w:val="00DA1258"/>
    <w:rsid w:val="00DA13A0"/>
    <w:rsid w:val="00DA19FE"/>
    <w:rsid w:val="00DA2276"/>
    <w:rsid w:val="00DA4D5C"/>
    <w:rsid w:val="00DA7D21"/>
    <w:rsid w:val="00DB13B7"/>
    <w:rsid w:val="00DB33D1"/>
    <w:rsid w:val="00DC199C"/>
    <w:rsid w:val="00DC3282"/>
    <w:rsid w:val="00DC4834"/>
    <w:rsid w:val="00DC63ED"/>
    <w:rsid w:val="00DD4B0B"/>
    <w:rsid w:val="00DD5CA1"/>
    <w:rsid w:val="00DE2D03"/>
    <w:rsid w:val="00DE77FF"/>
    <w:rsid w:val="00DE7B03"/>
    <w:rsid w:val="00DE7F5C"/>
    <w:rsid w:val="00DF3422"/>
    <w:rsid w:val="00E22E4F"/>
    <w:rsid w:val="00E2445B"/>
    <w:rsid w:val="00E32FB6"/>
    <w:rsid w:val="00E431EC"/>
    <w:rsid w:val="00E463E4"/>
    <w:rsid w:val="00E534B1"/>
    <w:rsid w:val="00E53B7C"/>
    <w:rsid w:val="00E5427C"/>
    <w:rsid w:val="00E852B7"/>
    <w:rsid w:val="00E86EBC"/>
    <w:rsid w:val="00E966DA"/>
    <w:rsid w:val="00EA4D62"/>
    <w:rsid w:val="00EB7244"/>
    <w:rsid w:val="00EB7A25"/>
    <w:rsid w:val="00EC05D1"/>
    <w:rsid w:val="00EC796B"/>
    <w:rsid w:val="00EE0B0D"/>
    <w:rsid w:val="00EF4B5D"/>
    <w:rsid w:val="00F02080"/>
    <w:rsid w:val="00F06C6D"/>
    <w:rsid w:val="00F0728B"/>
    <w:rsid w:val="00F135E8"/>
    <w:rsid w:val="00F268AC"/>
    <w:rsid w:val="00F32B76"/>
    <w:rsid w:val="00F470F6"/>
    <w:rsid w:val="00F52DC1"/>
    <w:rsid w:val="00F56244"/>
    <w:rsid w:val="00F579A2"/>
    <w:rsid w:val="00F57DB2"/>
    <w:rsid w:val="00F74492"/>
    <w:rsid w:val="00F7545F"/>
    <w:rsid w:val="00F76581"/>
    <w:rsid w:val="00F76FE1"/>
    <w:rsid w:val="00F877AC"/>
    <w:rsid w:val="00F8799C"/>
    <w:rsid w:val="00F93B8D"/>
    <w:rsid w:val="00FA011C"/>
    <w:rsid w:val="00FA02CA"/>
    <w:rsid w:val="00FA7840"/>
    <w:rsid w:val="00FB07B5"/>
    <w:rsid w:val="00FB0F06"/>
    <w:rsid w:val="00FB7DE5"/>
    <w:rsid w:val="00FC103F"/>
    <w:rsid w:val="00FC4CCD"/>
    <w:rsid w:val="00FC6DE5"/>
    <w:rsid w:val="00FD07F0"/>
    <w:rsid w:val="00FD4E4C"/>
    <w:rsid w:val="00FE14C4"/>
    <w:rsid w:val="00FE5701"/>
    <w:rsid w:val="00FE659F"/>
    <w:rsid w:val="00FF1824"/>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dek.skaloud@ceproas.cz" TargetMode="External"/><Relationship Id="rId18" Type="http://schemas.openxmlformats.org/officeDocument/2006/relationships/hyperlink" Target="https://www.softender.cz/home/profil/99282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aroslav.platil@ceproas.cz" TargetMode="External"/><Relationship Id="rId17" Type="http://schemas.openxmlformats.org/officeDocument/2006/relationships/hyperlink" Target="mailto:cenek.pavel@ceproas.cz" TargetMode="External"/><Relationship Id="rId2" Type="http://schemas.openxmlformats.org/officeDocument/2006/relationships/numbering" Target="numbering.xml"/><Relationship Id="rId16" Type="http://schemas.openxmlformats.org/officeDocument/2006/relationships/hyperlink" Target="mailto:radek.skaloud@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yperlink" Target="mailto:lubomir.schier@ceproas.cz" TargetMode="External"/><Relationship Id="rId10" Type="http://schemas.openxmlformats.org/officeDocument/2006/relationships/hyperlink" Target="mailto:ivana.sevecova@ceproas.cz" TargetMode="External"/><Relationship Id="rId19"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tomas.netolicky@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28566-1238-48CE-9CCF-18CE7E9E7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4470</Words>
  <Characters>26981</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2014-11-05T10:12:00Z</cp:lastPrinted>
  <dcterms:created xsi:type="dcterms:W3CDTF">2014-11-05T10:12:00Z</dcterms:created>
  <dcterms:modified xsi:type="dcterms:W3CDTF">2014-11-05T10:12:00Z</dcterms:modified>
</cp:coreProperties>
</file>