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bookmarkStart w:id="0" w:name="_GoBack"/>
      <w:bookmarkEnd w:id="0"/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Pr="009A40E0" w:rsidRDefault="00790973" w:rsidP="00790973">
      <w:pPr>
        <w:pStyle w:val="Nzev"/>
        <w:spacing w:after="720"/>
        <w:rPr>
          <w:sz w:val="24"/>
          <w:szCs w:val="24"/>
        </w:rPr>
      </w:pPr>
    </w:p>
    <w:p w:rsidR="00C30D59" w:rsidRPr="009A40E0" w:rsidRDefault="009A40E0" w:rsidP="00FB4533">
      <w:pPr>
        <w:pStyle w:val="Nzev"/>
        <w:spacing w:after="360"/>
        <w:rPr>
          <w:sz w:val="24"/>
          <w:szCs w:val="24"/>
        </w:rPr>
      </w:pPr>
      <w:r w:rsidRPr="009A40E0">
        <w:rPr>
          <w:sz w:val="24"/>
          <w:szCs w:val="24"/>
        </w:rPr>
        <w:t xml:space="preserve">Úprava výdejních lávek v areálu skladu ČEPRO, a.s. - Třemošná </w:t>
      </w:r>
    </w:p>
    <w:p w:rsidR="00C30D59" w:rsidRPr="00C30D59" w:rsidRDefault="00C30D59" w:rsidP="00FB4533">
      <w:pPr>
        <w:pStyle w:val="lnek"/>
        <w:spacing w:before="360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č.p.213, č.or.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D5732B" w:rsidP="00C30D59">
      <w:pPr>
        <w:ind w:left="283" w:firstLine="284"/>
      </w:pPr>
      <w:r>
        <w:t>zastupena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9A40E0" w:rsidRDefault="009A40E0" w:rsidP="00C30D59"/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35"/>
        <w:gridCol w:w="2234"/>
        <w:gridCol w:w="1783"/>
        <w:gridCol w:w="3020"/>
      </w:tblGrid>
      <w:tr w:rsidR="009A40E0" w:rsidRPr="001F1174" w:rsidTr="009A40E0">
        <w:trPr>
          <w:trHeight w:val="401"/>
        </w:trPr>
        <w:tc>
          <w:tcPr>
            <w:tcW w:w="2535" w:type="dxa"/>
          </w:tcPr>
          <w:p w:rsidR="009A40E0" w:rsidRPr="009A40E0" w:rsidRDefault="009A40E0" w:rsidP="009A40E0">
            <w:pPr>
              <w:jc w:val="left"/>
              <w:rPr>
                <w:b/>
                <w:sz w:val="20"/>
                <w:szCs w:val="20"/>
              </w:rPr>
            </w:pPr>
            <w:r w:rsidRPr="009A40E0">
              <w:rPr>
                <w:b/>
                <w:sz w:val="20"/>
                <w:szCs w:val="20"/>
              </w:rPr>
              <w:t>ve věcech:</w:t>
            </w:r>
          </w:p>
        </w:tc>
        <w:tc>
          <w:tcPr>
            <w:tcW w:w="2234" w:type="dxa"/>
          </w:tcPr>
          <w:p w:rsidR="009A40E0" w:rsidRPr="009A40E0" w:rsidRDefault="009A40E0" w:rsidP="009A40E0">
            <w:pPr>
              <w:jc w:val="left"/>
              <w:rPr>
                <w:b/>
                <w:sz w:val="20"/>
                <w:szCs w:val="20"/>
              </w:rPr>
            </w:pPr>
            <w:r w:rsidRPr="009A40E0">
              <w:rPr>
                <w:b/>
                <w:sz w:val="20"/>
                <w:szCs w:val="20"/>
              </w:rPr>
              <w:t>jméno a příjmení:</w:t>
            </w:r>
          </w:p>
        </w:tc>
        <w:tc>
          <w:tcPr>
            <w:tcW w:w="1783" w:type="dxa"/>
          </w:tcPr>
          <w:p w:rsidR="009A40E0" w:rsidRPr="009A40E0" w:rsidRDefault="009A40E0" w:rsidP="009A40E0">
            <w:pPr>
              <w:jc w:val="left"/>
              <w:rPr>
                <w:b/>
                <w:sz w:val="20"/>
                <w:szCs w:val="20"/>
              </w:rPr>
            </w:pPr>
            <w:r w:rsidRPr="009A40E0">
              <w:rPr>
                <w:b/>
                <w:sz w:val="20"/>
                <w:szCs w:val="20"/>
              </w:rPr>
              <w:t>telefon:</w:t>
            </w:r>
          </w:p>
        </w:tc>
        <w:tc>
          <w:tcPr>
            <w:tcW w:w="3020" w:type="dxa"/>
          </w:tcPr>
          <w:p w:rsidR="009A40E0" w:rsidRPr="009A40E0" w:rsidRDefault="009A40E0" w:rsidP="009A40E0">
            <w:pPr>
              <w:jc w:val="left"/>
              <w:rPr>
                <w:b/>
                <w:sz w:val="20"/>
                <w:szCs w:val="20"/>
              </w:rPr>
            </w:pPr>
            <w:r w:rsidRPr="009A40E0">
              <w:rPr>
                <w:b/>
                <w:sz w:val="20"/>
                <w:szCs w:val="20"/>
              </w:rPr>
              <w:t>e-mail:</w:t>
            </w:r>
          </w:p>
        </w:tc>
      </w:tr>
      <w:tr w:rsidR="009A40E0" w:rsidRPr="001F1174" w:rsidTr="009A40E0">
        <w:tc>
          <w:tcPr>
            <w:tcW w:w="2535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smluvních</w:t>
            </w:r>
          </w:p>
        </w:tc>
        <w:tc>
          <w:tcPr>
            <w:tcW w:w="2234" w:type="dxa"/>
          </w:tcPr>
          <w:p w:rsidR="009A40E0" w:rsidRPr="009A40E0" w:rsidRDefault="00BC6739" w:rsidP="009A40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Ivo Jirovský</w:t>
            </w:r>
          </w:p>
        </w:tc>
        <w:tc>
          <w:tcPr>
            <w:tcW w:w="1783" w:type="dxa"/>
          </w:tcPr>
          <w:p w:rsidR="009A40E0" w:rsidRPr="007B582B" w:rsidRDefault="007B582B" w:rsidP="009A40E0">
            <w:pPr>
              <w:jc w:val="left"/>
              <w:rPr>
                <w:rFonts w:cs="Arial"/>
                <w:sz w:val="20"/>
                <w:szCs w:val="20"/>
              </w:rPr>
            </w:pPr>
            <w:r w:rsidRPr="007B582B">
              <w:rPr>
                <w:rFonts w:cs="Arial"/>
                <w:color w:val="010101"/>
                <w:sz w:val="20"/>
                <w:szCs w:val="20"/>
                <w:shd w:val="clear" w:color="auto" w:fill="FFFFFF"/>
              </w:rPr>
              <w:t>221 968 304</w:t>
            </w:r>
          </w:p>
        </w:tc>
        <w:tc>
          <w:tcPr>
            <w:tcW w:w="3020" w:type="dxa"/>
          </w:tcPr>
          <w:p w:rsidR="009A40E0" w:rsidRPr="009A40E0" w:rsidRDefault="007B582B" w:rsidP="009A40E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Ivo.jirovsky@ceproas.cz</w:t>
            </w:r>
          </w:p>
        </w:tc>
      </w:tr>
      <w:tr w:rsidR="009A40E0" w:rsidRPr="001F1174" w:rsidTr="009A40E0">
        <w:tc>
          <w:tcPr>
            <w:tcW w:w="2535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technických</w:t>
            </w:r>
          </w:p>
        </w:tc>
        <w:tc>
          <w:tcPr>
            <w:tcW w:w="2234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Václav Polanka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Martin Stluka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Josef Dočkal</w:t>
            </w:r>
          </w:p>
        </w:tc>
        <w:tc>
          <w:tcPr>
            <w:tcW w:w="1783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724 006 221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739 240 703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739 240 514</w:t>
            </w:r>
          </w:p>
        </w:tc>
        <w:tc>
          <w:tcPr>
            <w:tcW w:w="3020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Vaclav.polanka@ceproas.cz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Martin.stluka@ceproas.cz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Josef.dockal@ceproas.cz</w:t>
            </w:r>
          </w:p>
        </w:tc>
      </w:tr>
      <w:tr w:rsidR="009A40E0" w:rsidRPr="001F1174" w:rsidTr="009A40E0">
        <w:tc>
          <w:tcPr>
            <w:tcW w:w="2535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zapisovat do deníku</w:t>
            </w:r>
          </w:p>
        </w:tc>
        <w:tc>
          <w:tcPr>
            <w:tcW w:w="2234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Václav Polanka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Martin Stluka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Josef Dočkal</w:t>
            </w:r>
          </w:p>
        </w:tc>
        <w:tc>
          <w:tcPr>
            <w:tcW w:w="1783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724 006 221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739 240 703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739 240 514</w:t>
            </w:r>
          </w:p>
        </w:tc>
        <w:tc>
          <w:tcPr>
            <w:tcW w:w="3020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Vaclav.polanka@ceproas.cz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Martin.stluka@ceproas.cz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Josef.dockal@ceproas.cz</w:t>
            </w:r>
          </w:p>
        </w:tc>
      </w:tr>
      <w:tr w:rsidR="009A40E0" w:rsidRPr="001F1174" w:rsidTr="009A40E0">
        <w:tc>
          <w:tcPr>
            <w:tcW w:w="2535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předání a převzetí díla</w:t>
            </w:r>
          </w:p>
        </w:tc>
        <w:tc>
          <w:tcPr>
            <w:tcW w:w="2234" w:type="dxa"/>
          </w:tcPr>
          <w:p w:rsid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Václav Polanka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Martin Stluka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Josef Dočkal</w:t>
            </w:r>
          </w:p>
        </w:tc>
        <w:tc>
          <w:tcPr>
            <w:tcW w:w="1783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724 006 221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739 240 703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739 240 514</w:t>
            </w:r>
          </w:p>
        </w:tc>
        <w:tc>
          <w:tcPr>
            <w:tcW w:w="3020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Vaclav.polanka@ceproas.cz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Martin.stluka@ceproas.cz</w:t>
            </w: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Josef.dockal@ceproas.cz</w:t>
            </w:r>
          </w:p>
        </w:tc>
      </w:tr>
      <w:tr w:rsidR="009A40E0" w:rsidRPr="001F1174" w:rsidTr="009A40E0">
        <w:trPr>
          <w:trHeight w:val="583"/>
        </w:trPr>
        <w:tc>
          <w:tcPr>
            <w:tcW w:w="2535" w:type="dxa"/>
          </w:tcPr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dodržování bezpečnostních opatření (včetně BOZP)</w:t>
            </w:r>
          </w:p>
        </w:tc>
        <w:tc>
          <w:tcPr>
            <w:tcW w:w="2234" w:type="dxa"/>
          </w:tcPr>
          <w:p w:rsidR="009A40E0" w:rsidRDefault="009A40E0" w:rsidP="009A40E0">
            <w:pPr>
              <w:jc w:val="left"/>
              <w:rPr>
                <w:sz w:val="20"/>
                <w:szCs w:val="20"/>
              </w:rPr>
            </w:pP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Václav Koukolík</w:t>
            </w:r>
          </w:p>
        </w:tc>
        <w:tc>
          <w:tcPr>
            <w:tcW w:w="1783" w:type="dxa"/>
          </w:tcPr>
          <w:p w:rsidR="009A40E0" w:rsidRDefault="009A40E0" w:rsidP="009A40E0">
            <w:pPr>
              <w:jc w:val="left"/>
              <w:rPr>
                <w:sz w:val="20"/>
                <w:szCs w:val="20"/>
              </w:rPr>
            </w:pP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739 240</w:t>
            </w:r>
            <w:r>
              <w:rPr>
                <w:sz w:val="20"/>
                <w:szCs w:val="20"/>
              </w:rPr>
              <w:t> </w:t>
            </w:r>
            <w:r w:rsidRPr="009A40E0">
              <w:rPr>
                <w:sz w:val="20"/>
                <w:szCs w:val="20"/>
              </w:rPr>
              <w:t>717</w:t>
            </w:r>
          </w:p>
        </w:tc>
        <w:tc>
          <w:tcPr>
            <w:tcW w:w="3020" w:type="dxa"/>
          </w:tcPr>
          <w:p w:rsidR="009A40E0" w:rsidRDefault="009A40E0" w:rsidP="009A40E0">
            <w:pPr>
              <w:jc w:val="left"/>
              <w:rPr>
                <w:sz w:val="20"/>
                <w:szCs w:val="20"/>
              </w:rPr>
            </w:pPr>
          </w:p>
          <w:p w:rsidR="009A40E0" w:rsidRPr="009A40E0" w:rsidRDefault="009A40E0" w:rsidP="009A40E0">
            <w:pPr>
              <w:jc w:val="left"/>
              <w:rPr>
                <w:sz w:val="20"/>
                <w:szCs w:val="20"/>
              </w:rPr>
            </w:pPr>
            <w:r w:rsidRPr="009A40E0">
              <w:rPr>
                <w:sz w:val="20"/>
                <w:szCs w:val="20"/>
              </w:rPr>
              <w:t>Vaclav.koukolik@ceproas.cz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9A40E0" w:rsidRDefault="009A40E0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9A40E0" w:rsidRDefault="009A40E0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lastRenderedPageBreak/>
        <w:t>č.účtu: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……………...</w:t>
      </w:r>
    </w:p>
    <w:p w:rsidR="00C30D59" w:rsidRDefault="00E816B5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FB4533">
      <w:pPr>
        <w:pStyle w:val="lnek"/>
        <w:spacing w:before="480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9A40E0" w:rsidRPr="00923C61" w:rsidRDefault="00B20BE0" w:rsidP="00B20BE0">
      <w:pPr>
        <w:pStyle w:val="Odstavec2"/>
      </w:pPr>
      <w:r w:rsidRPr="00923C61">
        <w:t>Předmětem této Smlouvy je realizace díla „</w:t>
      </w:r>
      <w:r w:rsidR="009A40E0" w:rsidRPr="00923C61">
        <w:t>Úprava výdejních lávek v areálu skladu ČEPRO, a.s. - Třemošná</w:t>
      </w:r>
      <w:r w:rsidRPr="00923C61">
        <w:t xml:space="preserve">“, které zahrnuje zejména </w:t>
      </w:r>
      <w:r w:rsidR="00870C20" w:rsidRPr="00923C61">
        <w:rPr>
          <w:rFonts w:cs="Arial"/>
        </w:rPr>
        <w:t>staveb</w:t>
      </w:r>
      <w:r w:rsidR="009A40E0" w:rsidRPr="00923C61">
        <w:rPr>
          <w:rFonts w:cs="Arial"/>
        </w:rPr>
        <w:t>ně montážní práce spočívající v úpravě výdejních lávek v areálu skladu ČEPRO, a.s. Třemošná dle níže popsaných činností</w:t>
      </w:r>
      <w:r w:rsidR="00870C20" w:rsidRPr="00923C61">
        <w:rPr>
          <w:rFonts w:cs="Arial"/>
        </w:rPr>
        <w:t xml:space="preserve">, vypracování technologického postupu, zaškolení obsluhy a vyzkoušení </w:t>
      </w:r>
      <w:r w:rsidR="00D5732B">
        <w:rPr>
          <w:rFonts w:cs="Arial"/>
        </w:rPr>
        <w:t xml:space="preserve">a zprovoznění </w:t>
      </w:r>
      <w:r w:rsidR="00870C20" w:rsidRPr="00923C61">
        <w:rPr>
          <w:rFonts w:cs="Arial"/>
        </w:rPr>
        <w:t>díla</w:t>
      </w:r>
      <w:r w:rsidR="009A40E0" w:rsidRPr="00923C61">
        <w:rPr>
          <w:rFonts w:cs="Arial"/>
        </w:rPr>
        <w:t>:</w:t>
      </w:r>
    </w:p>
    <w:p w:rsidR="009A40E0" w:rsidRPr="009A40E0" w:rsidRDefault="00D5732B" w:rsidP="009A40E0">
      <w:pPr>
        <w:pStyle w:val="lnek"/>
        <w:numPr>
          <w:ilvl w:val="0"/>
          <w:numId w:val="36"/>
        </w:numPr>
        <w:spacing w:before="120" w:after="0"/>
        <w:ind w:left="567"/>
        <w:jc w:val="left"/>
        <w:rPr>
          <w:b w:val="0"/>
          <w:sz w:val="20"/>
        </w:rPr>
      </w:pPr>
      <w:r>
        <w:rPr>
          <w:b w:val="0"/>
          <w:sz w:val="20"/>
        </w:rPr>
        <w:t>umožnění</w:t>
      </w:r>
      <w:r w:rsidR="009A40E0" w:rsidRPr="009A40E0">
        <w:rPr>
          <w:b w:val="0"/>
          <w:sz w:val="20"/>
        </w:rPr>
        <w:t xml:space="preserve"> výdeje NM (nafty motorové) včetně přimíchávání BIO na stopě č.1, 2 a 4</w:t>
      </w:r>
      <w:r w:rsidR="000F1B11">
        <w:rPr>
          <w:b w:val="0"/>
          <w:sz w:val="20"/>
        </w:rPr>
        <w:t xml:space="preserve"> </w:t>
      </w:r>
    </w:p>
    <w:p w:rsidR="009A40E0" w:rsidRPr="009A40E0" w:rsidRDefault="00D5732B" w:rsidP="009A40E0">
      <w:pPr>
        <w:pStyle w:val="lnek"/>
        <w:numPr>
          <w:ilvl w:val="0"/>
          <w:numId w:val="36"/>
        </w:numPr>
        <w:spacing w:before="120" w:after="0"/>
        <w:ind w:left="567" w:hanging="378"/>
        <w:jc w:val="left"/>
        <w:rPr>
          <w:b w:val="0"/>
          <w:sz w:val="20"/>
        </w:rPr>
      </w:pPr>
      <w:r>
        <w:rPr>
          <w:b w:val="0"/>
          <w:sz w:val="20"/>
        </w:rPr>
        <w:t xml:space="preserve">umožnění </w:t>
      </w:r>
      <w:r w:rsidR="009A40E0" w:rsidRPr="009A40E0">
        <w:rPr>
          <w:b w:val="0"/>
          <w:sz w:val="20"/>
        </w:rPr>
        <w:t xml:space="preserve">výdeje MEŘO průtokem 200 l/min =&gt; zkrácení doby plnění na 45 min. </w:t>
      </w:r>
    </w:p>
    <w:p w:rsidR="00B20BE0" w:rsidRPr="00B20BE0" w:rsidRDefault="009A40E0" w:rsidP="0061081F">
      <w:pPr>
        <w:pStyle w:val="lnek"/>
        <w:numPr>
          <w:ilvl w:val="0"/>
          <w:numId w:val="36"/>
        </w:numPr>
        <w:spacing w:before="120" w:after="0"/>
        <w:ind w:left="567"/>
        <w:jc w:val="left"/>
      </w:pPr>
      <w:r w:rsidRPr="009A40E0">
        <w:rPr>
          <w:b w:val="0"/>
          <w:sz w:val="20"/>
        </w:rPr>
        <w:t xml:space="preserve">využití původních benzinových Acculoadů </w:t>
      </w:r>
      <w:r w:rsidR="000F1B11">
        <w:rPr>
          <w:b w:val="0"/>
          <w:sz w:val="20"/>
        </w:rPr>
        <w:t>umožňujících</w:t>
      </w:r>
      <w:r w:rsidRPr="009A40E0">
        <w:rPr>
          <w:b w:val="0"/>
          <w:sz w:val="20"/>
        </w:rPr>
        <w:t xml:space="preserve"> plnění z bloku 230 a umožnění výdeje NM z bloku 230 (původní benzinové, nyní naftové) na plnících lávkách. Toto plnění umožnit včetně aditivace a přimíchávání BIO, s čímž nadále souvisí přepojení pojistných ventilů do příslušných slopových nádrží</w:t>
      </w:r>
      <w:r w:rsidR="000F1B11">
        <w:rPr>
          <w:b w:val="0"/>
          <w:sz w:val="20"/>
        </w:rPr>
        <w:t xml:space="preserve"> </w:t>
      </w:r>
      <w:r w:rsidR="00B20BE0" w:rsidRPr="00B20BE0">
        <w:t>(dále jen „</w:t>
      </w:r>
      <w:r w:rsidR="00B20BE0" w:rsidRPr="00B20BE0">
        <w:rPr>
          <w:i/>
        </w:rPr>
        <w:t>Dílo</w:t>
      </w:r>
      <w:r w:rsidR="00B20BE0"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dílo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6C696C">
        <w:t xml:space="preserve">3. 3. 2014 </w:t>
      </w:r>
      <w:r>
        <w:t>k zakázce č</w:t>
      </w:r>
      <w:r w:rsidR="006C696C">
        <w:t xml:space="preserve">. </w:t>
      </w:r>
      <w:r w:rsidR="00870C20">
        <w:t>063/14/OCN</w:t>
      </w:r>
      <w:r>
        <w:t>, nazvané „</w:t>
      </w:r>
      <w:r w:rsidR="00870C20">
        <w:t>Úprava výdejních lávek v areálu skladu ČEPRO, a.s. - Třemošná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970552">
        <w:rPr>
          <w:highlight w:val="cyan"/>
        </w:rPr>
        <w:t>…….</w:t>
      </w:r>
      <w:r>
        <w:t xml:space="preserve"> ze dne </w:t>
      </w:r>
      <w:r w:rsidRPr="00970552">
        <w:rPr>
          <w:highlight w:val="cyan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Pr="00970552" w:rsidRDefault="00AF68B0" w:rsidP="00AF68B0">
      <w:pPr>
        <w:pStyle w:val="Odstavec2"/>
      </w:pPr>
      <w:r w:rsidRPr="00AF68B0">
        <w:t xml:space="preserve">Zhotovitel odpovídá za kompletnost Nabídky a za skutečnost, že Nabídka zajišťuje </w:t>
      </w:r>
      <w:r w:rsidR="000F1B11">
        <w:t xml:space="preserve">řádné </w:t>
      </w:r>
      <w:r w:rsidRPr="00AF68B0">
        <w:t xml:space="preserve">provedení díla </w:t>
      </w:r>
      <w:r w:rsidRPr="00970552">
        <w:t>podle Zadávací dokumentace v celém jeho rozsahu a se všemi jeho součástmi</w:t>
      </w:r>
      <w:r w:rsidR="000F1B11">
        <w:t xml:space="preserve"> </w:t>
      </w:r>
    </w:p>
    <w:p w:rsidR="00970552" w:rsidRPr="00970552" w:rsidRDefault="00DD6392" w:rsidP="00DD6392">
      <w:pPr>
        <w:pStyle w:val="Odstavec2"/>
      </w:pPr>
      <w:r w:rsidRPr="00970552">
        <w:t>Zhotovitel je povinen při provádění Díla postupovat dle způsobu provedení uvedeného v závazném podrobném popisu technologických postupů a prací, který je součástí Nabídky</w:t>
      </w:r>
      <w:r w:rsidR="000F1B11">
        <w:t>.</w:t>
      </w:r>
    </w:p>
    <w:p w:rsidR="00DD57F1" w:rsidRPr="005E3DCB" w:rsidRDefault="00DD6392" w:rsidP="00DD6392">
      <w:pPr>
        <w:pStyle w:val="Odstavec2"/>
      </w:pPr>
      <w:r w:rsidRPr="00970552">
        <w:t xml:space="preserve">Objednatel zajistí pro realizaci Díla: povolení ke vstupu na pozemky a/nebo do prostor dotčených </w:t>
      </w:r>
      <w:r w:rsidRPr="005E3DCB">
        <w:t xml:space="preserve">zhotovováním Díla (tj. na Staveniště), vytýčení podzemních inženýrských sítí a hranic Staveniště, </w:t>
      </w:r>
      <w:r w:rsidR="00970552" w:rsidRPr="005E3DCB">
        <w:t xml:space="preserve">a </w:t>
      </w:r>
      <w:r w:rsidRPr="005E3DCB">
        <w:t>poskytne součinnost při realizaci Díla v termínech do</w:t>
      </w:r>
      <w:r w:rsidR="00970552" w:rsidRPr="005E3DCB">
        <w:t>hodnutých v Harmonogramu plnění.</w:t>
      </w:r>
    </w:p>
    <w:p w:rsidR="00DD57F1" w:rsidRPr="005E3DCB" w:rsidRDefault="00DD57F1" w:rsidP="00DD57F1">
      <w:pPr>
        <w:pStyle w:val="Odstavec2"/>
      </w:pPr>
      <w:r w:rsidRPr="005E3DCB">
        <w:t>Zhotovitel se zavazuje provést vyzkoušení Díla spočívající v provedení těchto zkoušek</w:t>
      </w:r>
      <w:r w:rsidR="00970552" w:rsidRPr="005E3DCB">
        <w:t>:</w:t>
      </w:r>
      <w:r w:rsidRPr="005E3DCB">
        <w:t xml:space="preserve"> </w:t>
      </w:r>
      <w:r w:rsidR="00923C61" w:rsidRPr="005E3DCB">
        <w:t xml:space="preserve"> </w:t>
      </w:r>
    </w:p>
    <w:p w:rsidR="00923C61" w:rsidRPr="005E3DCB" w:rsidRDefault="005E3DCB" w:rsidP="00923C61">
      <w:pPr>
        <w:pStyle w:val="Odstavec2"/>
        <w:numPr>
          <w:ilvl w:val="0"/>
          <w:numId w:val="36"/>
        </w:numPr>
        <w:ind w:firstLine="189"/>
      </w:pPr>
      <w:r w:rsidRPr="005E3DCB">
        <w:t xml:space="preserve">Provést </w:t>
      </w:r>
      <w:r w:rsidR="00984DA6" w:rsidRPr="005E3DCB">
        <w:t>RT</w:t>
      </w:r>
      <w:r w:rsidR="00984DA6">
        <w:t xml:space="preserve">G </w:t>
      </w:r>
      <w:r w:rsidRPr="005E3DCB">
        <w:t xml:space="preserve">u </w:t>
      </w:r>
      <w:r w:rsidR="00923C61" w:rsidRPr="005E3DCB">
        <w:t xml:space="preserve">5% svarů 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DD6392" w:rsidRPr="00DD57F1" w:rsidRDefault="00DD57F1" w:rsidP="00DD57F1">
      <w:pPr>
        <w:pStyle w:val="Odstavec2"/>
      </w:pPr>
      <w:r w:rsidRPr="00DD57F1">
        <w:lastRenderedPageBreak/>
        <w:t>Objednatel v úloze zadavatele stavby určuje koordinátorem BOZP na Staveništi, podle ustanovení § 14 zákona č. 309/2006 Sb., o zajištění dalších podmínek BOZP, v platném znění, Zhotovitele jako právnickou osobu, který podpisem této smlouvy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</w:p>
    <w:p w:rsidR="00C30D59" w:rsidRDefault="007F3FC6" w:rsidP="00FB4533">
      <w:pPr>
        <w:pStyle w:val="lnek"/>
        <w:spacing w:before="480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970552" w:rsidRPr="00970552" w:rsidRDefault="007F3FC6" w:rsidP="007F3FC6">
      <w:pPr>
        <w:pStyle w:val="Odstavec2"/>
      </w:pPr>
      <w:r w:rsidRPr="007F3FC6">
        <w:t xml:space="preserve">Místem plnění je: </w:t>
      </w:r>
      <w:r w:rsidR="00970552" w:rsidRPr="00EC2B70">
        <w:rPr>
          <w:rFonts w:cs="Arial"/>
        </w:rPr>
        <w:t>ČEPRO, a.s., středisko 2 JIH - sklad Třemošná u Plzně, pracovní zóna 1</w:t>
      </w:r>
    </w:p>
    <w:p w:rsidR="007F3FC6" w:rsidRDefault="007F3FC6" w:rsidP="007F3FC6">
      <w:pPr>
        <w:pStyle w:val="Odstavec2"/>
      </w:pPr>
      <w:r w:rsidRPr="007F3FC6">
        <w:t xml:space="preserve">Místo plnění se nachází v areálu provozu Objednatele a </w:t>
      </w:r>
      <w:r w:rsidRPr="005E3DCB">
        <w:t>Dílo bude prováděno</w:t>
      </w:r>
      <w:r w:rsidRPr="007F3FC6">
        <w:t xml:space="preserve"> za provozu</w:t>
      </w:r>
      <w:r>
        <w:t xml:space="preserve"> </w:t>
      </w:r>
      <w:r w:rsidRPr="007F3FC6">
        <w:t>a případné náklady Zhotovitele vzniklé z důvodu této skutečnosti, např. z důvodu opatření k dodržování předpisů Objednatele platných v místě plnění a veškerém dotčeném okolí místa plnění, kde je dílo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970552" w:rsidRDefault="007F3FC6" w:rsidP="007F3FC6">
      <w:pPr>
        <w:pStyle w:val="Odstavec2"/>
        <w:numPr>
          <w:ilvl w:val="0"/>
          <w:numId w:val="0"/>
        </w:numPr>
        <w:ind w:left="567"/>
        <w:rPr>
          <w:highlight w:val="cyan"/>
        </w:rPr>
      </w:pPr>
      <w:r w:rsidRPr="00970552">
        <w:rPr>
          <w:highlight w:val="cyan"/>
        </w:rPr>
        <w:t xml:space="preserve">Zahájení Díla: </w:t>
      </w:r>
    </w:p>
    <w:p w:rsidR="007F3FC6" w:rsidRPr="00970552" w:rsidRDefault="007F3FC6" w:rsidP="007F3FC6">
      <w:pPr>
        <w:pStyle w:val="Odstavec2"/>
        <w:numPr>
          <w:ilvl w:val="0"/>
          <w:numId w:val="0"/>
        </w:numPr>
        <w:ind w:left="567"/>
        <w:rPr>
          <w:highlight w:val="cyan"/>
        </w:rPr>
      </w:pPr>
      <w:r w:rsidRPr="00970552">
        <w:rPr>
          <w:highlight w:val="cyan"/>
        </w:rPr>
        <w:t xml:space="preserve">Dokončení Díla: </w:t>
      </w:r>
    </w:p>
    <w:p w:rsidR="007F3FC6" w:rsidRPr="00970552" w:rsidRDefault="007F3FC6" w:rsidP="007F3FC6">
      <w:pPr>
        <w:pStyle w:val="Odstavec2"/>
        <w:numPr>
          <w:ilvl w:val="0"/>
          <w:numId w:val="0"/>
        </w:numPr>
        <w:ind w:left="567"/>
        <w:rPr>
          <w:highlight w:val="cyan"/>
        </w:rPr>
      </w:pPr>
      <w:r w:rsidRPr="00970552">
        <w:rPr>
          <w:highlight w:val="cyan"/>
        </w:rPr>
        <w:t>Předání Díla:</w:t>
      </w:r>
    </w:p>
    <w:p w:rsidR="007F3FC6" w:rsidRPr="005E3DCB" w:rsidRDefault="002F6183" w:rsidP="007F3FC6">
      <w:pPr>
        <w:pStyle w:val="Odstavec2"/>
        <w:numPr>
          <w:ilvl w:val="0"/>
          <w:numId w:val="0"/>
        </w:numPr>
        <w:ind w:left="567"/>
      </w:pPr>
      <w:r w:rsidRPr="00970552">
        <w:t>Zhotovitel je povinen realizovat Dílo v termínech uvedených v Harmonogramu plnění uvedeném v</w:t>
      </w:r>
      <w:r w:rsidR="000F1B11">
        <w:t> </w:t>
      </w:r>
      <w:r w:rsidRPr="00970552">
        <w:t>Nabídce</w:t>
      </w:r>
      <w:r w:rsidR="000F1B11">
        <w:t xml:space="preserve"> a </w:t>
      </w:r>
      <w:r w:rsidR="00E816B5">
        <w:t xml:space="preserve">písemně </w:t>
      </w:r>
      <w:r w:rsidRPr="00970552">
        <w:t>odsouhlaseném</w:t>
      </w:r>
      <w:r w:rsidR="000F1B11">
        <w:t xml:space="preserve"> písemně</w:t>
      </w:r>
      <w:r w:rsidRPr="00970552">
        <w:t xml:space="preserve"> Objednatelem (dále </w:t>
      </w:r>
      <w:r w:rsidRPr="005E3DCB">
        <w:t>jen „</w:t>
      </w:r>
      <w:r w:rsidRPr="005E3DCB">
        <w:rPr>
          <w:b/>
          <w:i/>
        </w:rPr>
        <w:t>Harmonogram plnění</w:t>
      </w:r>
      <w:r w:rsidRPr="005E3DCB">
        <w:t>“)</w:t>
      </w:r>
    </w:p>
    <w:p w:rsidR="007F3FC6" w:rsidRPr="005E3DCB" w:rsidRDefault="007F3FC6" w:rsidP="007F3FC6">
      <w:pPr>
        <w:pStyle w:val="Odstavec2"/>
      </w:pPr>
      <w:r w:rsidRPr="005E3DCB">
        <w:t xml:space="preserve">Dílo bude prováděno po jednotlivých </w:t>
      </w:r>
      <w:r w:rsidR="000A606F">
        <w:t>krocích</w:t>
      </w:r>
      <w:r w:rsidRPr="005E3DCB">
        <w:t xml:space="preserve"> stanovených v Harmonogramu </w:t>
      </w:r>
      <w:r w:rsidR="00E322F9" w:rsidRPr="005E3DCB">
        <w:t>plnění</w:t>
      </w:r>
      <w:r w:rsidR="00923C61" w:rsidRPr="005E3DCB">
        <w:t>.</w:t>
      </w:r>
      <w:r w:rsidR="00E322F9" w:rsidRPr="005E3DCB">
        <w:t xml:space="preserve"> </w:t>
      </w:r>
      <w:r w:rsidRPr="005E3DCB">
        <w:t xml:space="preserve">Řádné provedení Díla </w:t>
      </w:r>
      <w:r w:rsidR="005E3DCB" w:rsidRPr="005E3DCB">
        <w:t>vyžaduje odstávk</w:t>
      </w:r>
      <w:r w:rsidRPr="005E3DCB">
        <w:t>y provozu</w:t>
      </w:r>
      <w:r w:rsidR="000F1B11">
        <w:t xml:space="preserve"> jednotlivých zařízení (nikoliv areálu)</w:t>
      </w:r>
      <w:r w:rsidRPr="005E3DCB">
        <w:t xml:space="preserve"> Objednatele či jeho</w:t>
      </w:r>
      <w:r w:rsidR="005E3DCB" w:rsidRPr="005E3DCB">
        <w:t xml:space="preserve"> části</w:t>
      </w:r>
      <w:r w:rsidRPr="005E3DCB">
        <w:t>.</w:t>
      </w:r>
      <w:r w:rsidR="002F6183" w:rsidRPr="005E3DCB">
        <w:t xml:space="preserve"> Smluvní strany se dohodly, že postup prací i případných sjednaných odstávek se řídí dle Harmonogramu plnění. Objednatel je povinen potvrdit písemně termín odstávky nebo určit jiný termín odstávky, vždy nejpozději 3 pracovní dny před termínem zahájení plánované odstávky.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2F6183" w:rsidRDefault="002F6183" w:rsidP="002F6183">
      <w:pPr>
        <w:pStyle w:val="Odstavec3"/>
      </w:pPr>
      <w:r w:rsidRPr="002F6183">
        <w:t xml:space="preserve">Přejímka Staveniště </w:t>
      </w:r>
      <w:r w:rsidRPr="003D3B7A">
        <w:t>proběhne jednorázově</w:t>
      </w:r>
      <w:r w:rsidR="0069182A">
        <w:t xml:space="preserve"> dne </w:t>
      </w:r>
      <w:r w:rsidR="0069182A" w:rsidRPr="00E816B5">
        <w:rPr>
          <w:highlight w:val="cyan"/>
        </w:rPr>
        <w:t>…………………..</w:t>
      </w:r>
      <w:r w:rsidRPr="00E816B5">
        <w:rPr>
          <w:highlight w:val="cyan"/>
        </w:rPr>
        <w:t>.</w:t>
      </w:r>
    </w:p>
    <w:p w:rsidR="002F6183" w:rsidRPr="003D3B7A" w:rsidRDefault="00521FE0" w:rsidP="002F6183">
      <w:pPr>
        <w:pStyle w:val="Odstavec3"/>
      </w:pPr>
      <w:r w:rsidRPr="00521FE0">
        <w:t xml:space="preserve">Součástí předání a převzetí Staveniště je i předání dokumentů stanovených obecně </w:t>
      </w:r>
      <w:r w:rsidRPr="003D3B7A">
        <w:t>závaznými právními předpisy a níže uvedených dokumentů Objednatelem Zhotoviteli, pokud nebyly tyto dokumenty předány již dříve, a to:</w:t>
      </w:r>
    </w:p>
    <w:p w:rsidR="00521FE0" w:rsidRPr="003D3B7A" w:rsidRDefault="00521FE0" w:rsidP="00521FE0">
      <w:pPr>
        <w:pStyle w:val="Odstavec3"/>
        <w:numPr>
          <w:ilvl w:val="2"/>
          <w:numId w:val="26"/>
        </w:numPr>
      </w:pPr>
      <w:r w:rsidRPr="003D3B7A">
        <w:t>vyznačení bodů pro napojení odběrných míst vody, kanalizace, elektrické energie, plynu či případně jiných médií,</w:t>
      </w:r>
    </w:p>
    <w:p w:rsidR="00521FE0" w:rsidRPr="003D3B7A" w:rsidRDefault="00521FE0" w:rsidP="00521FE0">
      <w:pPr>
        <w:pStyle w:val="Odstavec3"/>
        <w:numPr>
          <w:ilvl w:val="2"/>
          <w:numId w:val="26"/>
        </w:numPr>
      </w:pPr>
      <w:r w:rsidRPr="003D3B7A">
        <w:t>podm</w:t>
      </w:r>
      <w:r w:rsidRPr="003D3B7A">
        <w:rPr>
          <w:rFonts w:cs="Arial"/>
        </w:rPr>
        <w:t>í</w:t>
      </w:r>
      <w:r w:rsidRPr="003D3B7A">
        <w:t>nky vztahuj</w:t>
      </w:r>
      <w:r w:rsidRPr="003D3B7A">
        <w:rPr>
          <w:rFonts w:cs="Arial"/>
        </w:rPr>
        <w:t>í</w:t>
      </w:r>
      <w:r w:rsidRPr="003D3B7A">
        <w:t>c</w:t>
      </w:r>
      <w:r w:rsidRPr="003D3B7A">
        <w:rPr>
          <w:rFonts w:cs="Arial"/>
        </w:rPr>
        <w:t>í</w:t>
      </w:r>
      <w:r w:rsidRPr="003D3B7A">
        <w:t xml:space="preserve"> se k ochran</w:t>
      </w:r>
      <w:r w:rsidRPr="003D3B7A">
        <w:rPr>
          <w:rFonts w:cs="Arial"/>
        </w:rPr>
        <w:t>ě</w:t>
      </w:r>
      <w:r w:rsidRPr="003D3B7A">
        <w:t xml:space="preserve"> </w:t>
      </w:r>
      <w:r w:rsidRPr="003D3B7A">
        <w:rPr>
          <w:rFonts w:cs="Arial"/>
        </w:rPr>
        <w:t>ž</w:t>
      </w:r>
      <w:r w:rsidRPr="003D3B7A">
        <w:t>ivotn</w:t>
      </w:r>
      <w:r w:rsidRPr="003D3B7A">
        <w:rPr>
          <w:rFonts w:cs="Arial"/>
        </w:rPr>
        <w:t>í</w:t>
      </w:r>
      <w:r w:rsidRPr="003D3B7A">
        <w:t>ho prost</w:t>
      </w:r>
      <w:r w:rsidRPr="003D3B7A">
        <w:rPr>
          <w:rFonts w:cs="Arial"/>
        </w:rPr>
        <w:t>ř</w:t>
      </w:r>
      <w:r w:rsidRPr="003D3B7A">
        <w:t>ed</w:t>
      </w:r>
      <w:r w:rsidRPr="003D3B7A">
        <w:rPr>
          <w:rFonts w:cs="Arial"/>
        </w:rPr>
        <w:t>í</w:t>
      </w:r>
      <w:r w:rsidRPr="003D3B7A">
        <w:t xml:space="preserve"> (zejm</w:t>
      </w:r>
      <w:r w:rsidRPr="003D3B7A">
        <w:rPr>
          <w:rFonts w:cs="Arial"/>
        </w:rPr>
        <w:t>é</w:t>
      </w:r>
      <w:r w:rsidRPr="003D3B7A">
        <w:t>na v ot</w:t>
      </w:r>
      <w:r w:rsidRPr="003D3B7A">
        <w:rPr>
          <w:rFonts w:cs="Arial"/>
        </w:rPr>
        <w:t>á</w:t>
      </w:r>
      <w:r w:rsidRPr="003D3B7A">
        <w:t>zk</w:t>
      </w:r>
      <w:r w:rsidRPr="003D3B7A">
        <w:rPr>
          <w:rFonts w:cs="Arial"/>
        </w:rPr>
        <w:t>á</w:t>
      </w:r>
      <w:r w:rsidRPr="003D3B7A">
        <w:t>ch zelen</w:t>
      </w:r>
      <w:r w:rsidRPr="003D3B7A">
        <w:rPr>
          <w:rFonts w:cs="Arial"/>
        </w:rPr>
        <w:t>ě</w:t>
      </w:r>
      <w:r w:rsidRPr="003D3B7A">
        <w:t>, manipulace s odpady, odvod zne</w:t>
      </w:r>
      <w:r w:rsidRPr="003D3B7A">
        <w:rPr>
          <w:rFonts w:cs="Arial"/>
        </w:rPr>
        <w:t>č</w:t>
      </w:r>
      <w:r w:rsidRPr="003D3B7A">
        <w:t>i</w:t>
      </w:r>
      <w:r w:rsidRPr="003D3B7A">
        <w:rPr>
          <w:rFonts w:cs="Arial"/>
        </w:rPr>
        <w:t>š</w:t>
      </w:r>
      <w:r w:rsidRPr="003D3B7A">
        <w:t>t</w:t>
      </w:r>
      <w:r w:rsidRPr="003D3B7A">
        <w:rPr>
          <w:rFonts w:cs="Arial"/>
        </w:rPr>
        <w:t>ě</w:t>
      </w:r>
      <w:r w:rsidRPr="003D3B7A">
        <w:t>n</w:t>
      </w:r>
      <w:r w:rsidRPr="003D3B7A">
        <w:rPr>
          <w:rFonts w:cs="Arial"/>
        </w:rPr>
        <w:t>ý</w:t>
      </w:r>
      <w:r w:rsidRPr="003D3B7A">
        <w:t>ch vod apod.),</w:t>
      </w:r>
    </w:p>
    <w:p w:rsidR="00521FE0" w:rsidRDefault="00521FE0" w:rsidP="00521FE0">
      <w:pPr>
        <w:pStyle w:val="Odstavec3"/>
        <w:numPr>
          <w:ilvl w:val="2"/>
          <w:numId w:val="26"/>
        </w:numPr>
      </w:pPr>
      <w:r w:rsidRPr="003D3B7A">
        <w:t>doklady o vyt</w:t>
      </w:r>
      <w:r w:rsidRPr="003D3B7A">
        <w:rPr>
          <w:rFonts w:cs="Arial"/>
        </w:rPr>
        <w:t>ýč</w:t>
      </w:r>
      <w:r w:rsidRPr="003D3B7A">
        <w:t>en</w:t>
      </w:r>
      <w:r w:rsidRPr="003D3B7A">
        <w:rPr>
          <w:rFonts w:cs="Arial"/>
        </w:rPr>
        <w:t>í</w:t>
      </w:r>
      <w:r w:rsidRPr="003D3B7A">
        <w:t xml:space="preserve"> st</w:t>
      </w:r>
      <w:r w:rsidRPr="003D3B7A">
        <w:rPr>
          <w:rFonts w:cs="Arial"/>
        </w:rPr>
        <w:t>á</w:t>
      </w:r>
      <w:r w:rsidRPr="003D3B7A">
        <w:t>vaj</w:t>
      </w:r>
      <w:r w:rsidRPr="003D3B7A">
        <w:rPr>
          <w:rFonts w:cs="Arial"/>
        </w:rPr>
        <w:t>í</w:t>
      </w:r>
      <w:r w:rsidRPr="003D3B7A">
        <w:t>c</w:t>
      </w:r>
      <w:r w:rsidRPr="003D3B7A">
        <w:rPr>
          <w:rFonts w:cs="Arial"/>
        </w:rPr>
        <w:t>í</w:t>
      </w:r>
      <w:r w:rsidRPr="003D3B7A">
        <w:t>ch in</w:t>
      </w:r>
      <w:r w:rsidRPr="003D3B7A">
        <w:rPr>
          <w:rFonts w:cs="Arial"/>
        </w:rPr>
        <w:t>ž</w:t>
      </w:r>
      <w:r w:rsidRPr="003D3B7A">
        <w:t>en</w:t>
      </w:r>
      <w:r w:rsidRPr="003D3B7A">
        <w:rPr>
          <w:rFonts w:cs="Arial"/>
        </w:rPr>
        <w:t>ý</w:t>
      </w:r>
      <w:r w:rsidRPr="003D3B7A">
        <w:t>rsk</w:t>
      </w:r>
      <w:r w:rsidRPr="003D3B7A">
        <w:rPr>
          <w:rFonts w:cs="Arial"/>
        </w:rPr>
        <w:t>ý</w:t>
      </w:r>
      <w:r w:rsidRPr="003D3B7A">
        <w:t>ch s</w:t>
      </w:r>
      <w:r w:rsidRPr="003D3B7A">
        <w:rPr>
          <w:rFonts w:cs="Arial"/>
        </w:rPr>
        <w:t>í</w:t>
      </w:r>
      <w:r w:rsidRPr="003D3B7A">
        <w:t>t</w:t>
      </w:r>
      <w:r w:rsidRPr="003D3B7A">
        <w:rPr>
          <w:rFonts w:cs="Arial"/>
        </w:rPr>
        <w:t>í</w:t>
      </w:r>
      <w:r w:rsidRPr="003D3B7A">
        <w:t xml:space="preserve"> nach</w:t>
      </w:r>
      <w:r w:rsidRPr="003D3B7A">
        <w:rPr>
          <w:rFonts w:cs="Arial"/>
        </w:rPr>
        <w:t>á</w:t>
      </w:r>
      <w:r w:rsidRPr="003D3B7A">
        <w:t>zej</w:t>
      </w:r>
      <w:r w:rsidRPr="003D3B7A">
        <w:rPr>
          <w:rFonts w:cs="Arial"/>
        </w:rPr>
        <w:t>í</w:t>
      </w:r>
      <w:r w:rsidRPr="003D3B7A">
        <w:t>c</w:t>
      </w:r>
      <w:r w:rsidRPr="003D3B7A">
        <w:rPr>
          <w:rFonts w:cs="Arial"/>
        </w:rPr>
        <w:t>í</w:t>
      </w:r>
      <w:r w:rsidRPr="003D3B7A">
        <w:t>ch se v prostoru Staveni</w:t>
      </w:r>
      <w:r w:rsidRPr="003D3B7A">
        <w:rPr>
          <w:rFonts w:cs="Arial"/>
        </w:rPr>
        <w:t>š</w:t>
      </w:r>
      <w:r w:rsidRPr="003D3B7A">
        <w:t>t</w:t>
      </w:r>
      <w:r w:rsidRPr="003D3B7A">
        <w:rPr>
          <w:rFonts w:cs="Arial"/>
        </w:rPr>
        <w:t>ě</w:t>
      </w:r>
      <w:r w:rsidRPr="003D3B7A">
        <w:t>, p</w:t>
      </w:r>
      <w:r w:rsidRPr="003D3B7A">
        <w:rPr>
          <w:rFonts w:cs="Arial"/>
        </w:rPr>
        <w:t>ří</w:t>
      </w:r>
      <w:r w:rsidRPr="003D3B7A">
        <w:t>padn</w:t>
      </w:r>
      <w:r w:rsidRPr="003D3B7A">
        <w:rPr>
          <w:rFonts w:cs="Arial"/>
        </w:rPr>
        <w:t>ě</w:t>
      </w:r>
      <w:r w:rsidRPr="003D3B7A">
        <w:t xml:space="preserve"> i na pozemc</w:t>
      </w:r>
      <w:r w:rsidRPr="003D3B7A">
        <w:rPr>
          <w:rFonts w:cs="Arial"/>
        </w:rPr>
        <w:t>í</w:t>
      </w:r>
      <w:r w:rsidRPr="003D3B7A">
        <w:t>ch p</w:t>
      </w:r>
      <w:r w:rsidRPr="003D3B7A">
        <w:rPr>
          <w:rFonts w:cs="Arial"/>
        </w:rPr>
        <w:t>ř</w:t>
      </w:r>
      <w:r w:rsidRPr="003D3B7A">
        <w:t>ilehlých, které budou prováděním Díla dotčeny, včetně podmínek správců nebo vlastníků těchto sítí,</w:t>
      </w:r>
    </w:p>
    <w:p w:rsidR="000F1B11" w:rsidRPr="003D3B7A" w:rsidRDefault="000F1B11" w:rsidP="00521FE0">
      <w:pPr>
        <w:pStyle w:val="Odstavec3"/>
        <w:numPr>
          <w:ilvl w:val="2"/>
          <w:numId w:val="26"/>
        </w:numPr>
      </w:pPr>
      <w:r>
        <w:t xml:space="preserve">podmínky provozu v areálu skladu, jehož je místo plnění součástí. </w:t>
      </w:r>
    </w:p>
    <w:p w:rsidR="00521FE0" w:rsidRPr="003D3B7A" w:rsidRDefault="00521FE0" w:rsidP="00521FE0">
      <w:pPr>
        <w:pStyle w:val="Odstavec3"/>
      </w:pPr>
      <w:r w:rsidRPr="003D3B7A">
        <w:t>Zhotovitel je povinen předat vyklizené Staveniště bez vad ve lhůtě předání a převzetí Díla.</w:t>
      </w:r>
    </w:p>
    <w:p w:rsidR="005C5D01" w:rsidRDefault="005C5D01" w:rsidP="00FB4533">
      <w:pPr>
        <w:pStyle w:val="lnek"/>
        <w:spacing w:before="480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 xml:space="preserve">Celková Cena </w:t>
      </w:r>
      <w:r w:rsidR="000A606F">
        <w:t xml:space="preserve">řádně provedeného </w:t>
      </w:r>
      <w:r w:rsidRPr="005C5D01">
        <w:t>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3D3B7A">
        <w:rPr>
          <w:b/>
          <w:highlight w:val="cyan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FB4533" w:rsidRDefault="005C5D01" w:rsidP="00FB4533">
      <w:pPr>
        <w:pStyle w:val="Odstavec2"/>
      </w:pPr>
      <w:r w:rsidRPr="005C5D01">
        <w:t>K Ceně díla bude při fakturaci připočtena DPH v zákonné výši.</w:t>
      </w:r>
    </w:p>
    <w:p w:rsidR="005C5D01" w:rsidRPr="003D3B7A" w:rsidRDefault="005C5D01" w:rsidP="00FB4533">
      <w:pPr>
        <w:pStyle w:val="lnek"/>
        <w:spacing w:before="480"/>
      </w:pPr>
      <w:r w:rsidRPr="003D3B7A">
        <w:lastRenderedPageBreak/>
        <w:t xml:space="preserve">Platební </w:t>
      </w:r>
      <w:r w:rsidRPr="003D3B7A">
        <w:rPr>
          <w:rFonts w:eastAsiaTheme="minorEastAsia"/>
        </w:rPr>
        <w:t>podmínky</w:t>
      </w:r>
    </w:p>
    <w:p w:rsidR="005C5D01" w:rsidRPr="003D3B7A" w:rsidRDefault="005C5D01" w:rsidP="005C5D01">
      <w:pPr>
        <w:pStyle w:val="Odstavec2"/>
      </w:pPr>
      <w:r w:rsidRPr="003D3B7A">
        <w:t>Cena díla bude Objednatelem:</w:t>
      </w:r>
    </w:p>
    <w:p w:rsidR="005C5D01" w:rsidRPr="003D3B7A" w:rsidRDefault="005C5D01" w:rsidP="005C5D01">
      <w:pPr>
        <w:pStyle w:val="Odstavec2"/>
        <w:numPr>
          <w:ilvl w:val="0"/>
          <w:numId w:val="0"/>
        </w:numPr>
        <w:ind w:left="567"/>
      </w:pPr>
      <w:r w:rsidRPr="003D3B7A">
        <w:t>uhrazena jednorázově po řádném a úplném dokončení celého Díla na základě faktury – daňového dokladu (dále jen „</w:t>
      </w:r>
      <w:r w:rsidRPr="003D3B7A">
        <w:rPr>
          <w:b/>
          <w:i/>
        </w:rPr>
        <w:t>faktura</w:t>
      </w:r>
      <w:r w:rsidRPr="003D3B7A">
        <w:t xml:space="preserve">“) vystavené po předání a převzetí Díla, o kterém </w:t>
      </w:r>
      <w:r w:rsidR="00E00091" w:rsidRPr="003D3B7A">
        <w:t xml:space="preserve">bude sepsán Protokol o předání </w:t>
      </w:r>
      <w:r w:rsidRPr="003D3B7A">
        <w:t>a převzetí.</w:t>
      </w:r>
    </w:p>
    <w:p w:rsidR="005C5D01" w:rsidRPr="003D3B7A" w:rsidRDefault="005C5D01" w:rsidP="00721C8A">
      <w:pPr>
        <w:pStyle w:val="Odstavec2"/>
      </w:pPr>
      <w:r w:rsidRPr="003D3B7A">
        <w:t>Smluvní strany si zádržné nesjednávají.</w:t>
      </w:r>
      <w:r w:rsidR="00721C8A" w:rsidRPr="003D3B7A">
        <w:t xml:space="preserve"> </w:t>
      </w:r>
    </w:p>
    <w:p w:rsidR="00E00091" w:rsidRPr="003D3B7A" w:rsidRDefault="00E00091" w:rsidP="00E00091">
      <w:pPr>
        <w:pStyle w:val="Odstavec2"/>
      </w:pPr>
      <w:r w:rsidRPr="003D3B7A"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</w:t>
      </w:r>
      <w:r w:rsidRPr="003D3B7A">
        <w:rPr>
          <w:highlight w:val="cyan"/>
        </w:rPr>
        <w:t>………...</w:t>
      </w:r>
      <w:r>
        <w:t xml:space="preserve">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9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5D7A98">
        <w:t>45</w:t>
      </w:r>
      <w:r w:rsidRPr="00E00091">
        <w:t xml:space="preserve"> dnů od jejího doručení Objednateli</w:t>
      </w:r>
      <w:r>
        <w:t>.</w:t>
      </w:r>
    </w:p>
    <w:p w:rsidR="007B1761" w:rsidRPr="003D3B7A" w:rsidRDefault="007B1761" w:rsidP="00FB4533">
      <w:pPr>
        <w:pStyle w:val="lnek"/>
        <w:spacing w:before="480"/>
      </w:pPr>
      <w:r w:rsidRPr="007B1761">
        <w:t xml:space="preserve">Předání a </w:t>
      </w:r>
      <w:r w:rsidRPr="003D3B7A">
        <w:rPr>
          <w:rFonts w:eastAsiaTheme="minorEastAsia"/>
        </w:rPr>
        <w:t>převzetí</w:t>
      </w:r>
      <w:r w:rsidRPr="003D3B7A">
        <w:t xml:space="preserve"> Díla</w:t>
      </w:r>
    </w:p>
    <w:p w:rsidR="007B1761" w:rsidRPr="003D3B7A" w:rsidRDefault="00AE3CC7" w:rsidP="00E322F9">
      <w:pPr>
        <w:pStyle w:val="Odstavec2"/>
      </w:pPr>
      <w:r w:rsidRPr="003D3B7A">
        <w:t xml:space="preserve">Předání a převzetí Díla se uskuteční </w:t>
      </w:r>
      <w:r w:rsidR="00E322F9" w:rsidRPr="003D3B7A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Default="006F5596" w:rsidP="006F5596">
      <w:pPr>
        <w:pStyle w:val="Body"/>
      </w:pPr>
      <w:r w:rsidRPr="005D7A98">
        <w:t xml:space="preserve">technickou specifikaci, atesty, prohlášení o shodě, certifikáty a osvědčení o jakosti materiálů a </w:t>
      </w:r>
      <w:r w:rsidR="000A606F">
        <w:t>dodávek</w:t>
      </w:r>
      <w:r w:rsidRPr="005D7A98">
        <w:t xml:space="preserve"> použitých pro realizaci díla</w:t>
      </w:r>
    </w:p>
    <w:p w:rsidR="00E43230" w:rsidRDefault="000A606F" w:rsidP="006F5596">
      <w:pPr>
        <w:pStyle w:val="Body"/>
      </w:pPr>
      <w:r>
        <w:t>protokoly o provedených zkouškách (RTG</w:t>
      </w:r>
      <w:r w:rsidR="00E43230">
        <w:t>)</w:t>
      </w:r>
    </w:p>
    <w:p w:rsidR="006F5596" w:rsidRPr="005D7A98" w:rsidRDefault="006F5596" w:rsidP="006F5596">
      <w:pPr>
        <w:pStyle w:val="Body"/>
      </w:pPr>
      <w:r w:rsidRPr="005D7A98">
        <w:t>stavební deník</w:t>
      </w:r>
    </w:p>
    <w:p w:rsidR="00BE2E82" w:rsidRPr="005D7A98" w:rsidRDefault="006F5596" w:rsidP="006F5596">
      <w:pPr>
        <w:pStyle w:val="Body"/>
        <w:rPr>
          <w:rStyle w:val="Odkaznakoment"/>
          <w:sz w:val="20"/>
          <w:szCs w:val="20"/>
        </w:rPr>
      </w:pPr>
      <w:r w:rsidRPr="005D7A98">
        <w:t>doklady o ekologické likvidaci veškerých odpadů vzniklých prováděním díla</w:t>
      </w:r>
      <w:r w:rsidRPr="005D7A98">
        <w:rPr>
          <w:rStyle w:val="Odkaznakoment"/>
          <w:sz w:val="20"/>
          <w:szCs w:val="20"/>
        </w:rPr>
        <w:t xml:space="preserve"> </w:t>
      </w:r>
    </w:p>
    <w:p w:rsidR="006F5596" w:rsidRDefault="000A606F" w:rsidP="006F5596">
      <w:pPr>
        <w:pStyle w:val="Body"/>
      </w:pPr>
      <w:r>
        <w:t>d</w:t>
      </w:r>
      <w:r w:rsidR="006F5596" w:rsidRPr="00923C61">
        <w:t>okumentace dle zákona 22/</w:t>
      </w:r>
      <w:r>
        <w:t>19</w:t>
      </w:r>
      <w:r w:rsidR="006F5596" w:rsidRPr="00923C61">
        <w:t>97 Sb.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5D7A98" w:rsidP="00CD1BFE">
      <w:pPr>
        <w:pStyle w:val="Odstavec2"/>
        <w:numPr>
          <w:ilvl w:val="0"/>
          <w:numId w:val="29"/>
        </w:numPr>
      </w:pPr>
      <w:r>
        <w:t>2</w:t>
      </w:r>
      <w:r w:rsidR="00CD1BFE">
        <w:t>x v listinné podobě;</w:t>
      </w:r>
    </w:p>
    <w:p w:rsidR="00E43230" w:rsidRDefault="00923C61" w:rsidP="00E43230">
      <w:pPr>
        <w:pStyle w:val="Odstavec2"/>
        <w:numPr>
          <w:ilvl w:val="0"/>
          <w:numId w:val="29"/>
        </w:numPr>
      </w:pPr>
      <w:r>
        <w:t>2</w:t>
      </w:r>
      <w:r w:rsidR="00CD1BFE">
        <w:t xml:space="preserve">x v elektronické podobě ve formátu </w:t>
      </w:r>
      <w:r w:rsidR="00CD1BFE" w:rsidRPr="005D7A98">
        <w:t xml:space="preserve">pdf </w:t>
      </w:r>
    </w:p>
    <w:p w:rsidR="00CD1BFE" w:rsidRDefault="00E43230" w:rsidP="00FB4533">
      <w:pPr>
        <w:pStyle w:val="lnek"/>
        <w:spacing w:before="480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E43230">
      <w:pPr>
        <w:pStyle w:val="Odstavec2"/>
      </w:pPr>
      <w:r w:rsidRPr="00CD1BFE">
        <w:t xml:space="preserve">Záruční doba se sjednává v délce trvání </w:t>
      </w:r>
      <w:r w:rsidR="005D7A98">
        <w:t xml:space="preserve">min </w:t>
      </w:r>
      <w:r w:rsidR="00E43230">
        <w:t xml:space="preserve">60 </w:t>
      </w:r>
      <w:r w:rsidRPr="00CD1BFE">
        <w:t>měsíců</w:t>
      </w:r>
      <w:r w:rsidR="00E43230">
        <w:t xml:space="preserve"> na provedené práce a min 36 měsíců na materiál</w:t>
      </w:r>
      <w:r w:rsidRPr="00CD1BFE">
        <w:t>.</w:t>
      </w:r>
    </w:p>
    <w:p w:rsidR="00216448" w:rsidRPr="00923C61" w:rsidRDefault="00216448" w:rsidP="00216448">
      <w:pPr>
        <w:pStyle w:val="Odstavec2"/>
      </w:pPr>
      <w:r w:rsidRPr="00923C61">
        <w:t xml:space="preserve">Zhotovitel je povinen vady druhu Havárie odstranit nejpozději do: </w:t>
      </w:r>
      <w:r w:rsidR="005D7A98" w:rsidRPr="00923C61">
        <w:t>24 hodin</w:t>
      </w:r>
      <w:r w:rsidRPr="00923C61">
        <w:t xml:space="preserve"> a ostatn</w:t>
      </w:r>
      <w:r w:rsidRPr="00923C61">
        <w:rPr>
          <w:rFonts w:eastAsia="MS Mincho"/>
        </w:rPr>
        <w:t>í</w:t>
      </w:r>
      <w:r w:rsidRPr="00923C61">
        <w:t xml:space="preserve"> vady o</w:t>
      </w:r>
      <w:r w:rsidRPr="00923C61">
        <w:rPr>
          <w:rFonts w:eastAsia="MS Mincho"/>
        </w:rPr>
        <w:t>d</w:t>
      </w:r>
      <w:r w:rsidRPr="00923C61">
        <w:t xml:space="preserve">stranit nejpozději do </w:t>
      </w:r>
      <w:r w:rsidR="005D7A98" w:rsidRPr="00923C61">
        <w:t>7 dnů.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5D7A98">
        <w:rPr>
          <w:highlight w:val="cyan"/>
        </w:rPr>
        <w:t>…………………………</w:t>
      </w:r>
      <w:r w:rsidRPr="00216448">
        <w:t xml:space="preserve"> nebo na e-mailové adrese: </w:t>
      </w:r>
      <w:r w:rsidRPr="005D7A98">
        <w:rPr>
          <w:highlight w:val="cyan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</w:t>
      </w:r>
      <w:r>
        <w:t xml:space="preserve"> </w:t>
      </w:r>
      <w:r w:rsidRPr="00216448">
        <w:t xml:space="preserve">/ v pracovní dny v pracovní době </w:t>
      </w:r>
      <w:r w:rsidRPr="005D7A98">
        <w:rPr>
          <w:highlight w:val="cyan"/>
        </w:rPr>
        <w:t>od …… do ……</w:t>
      </w:r>
      <w:r w:rsidRPr="00216448">
        <w:t xml:space="preserve"> hodin.</w:t>
      </w:r>
    </w:p>
    <w:p w:rsidR="00216448" w:rsidRDefault="00216448" w:rsidP="00FB4533">
      <w:pPr>
        <w:pStyle w:val="lnek"/>
        <w:spacing w:before="480"/>
      </w:pPr>
      <w:r w:rsidRPr="00216448">
        <w:t xml:space="preserve">Pojištění </w:t>
      </w:r>
      <w:r w:rsidRPr="00280022">
        <w:t>Zhotovitele</w:t>
      </w:r>
    </w:p>
    <w:p w:rsidR="00216448" w:rsidRPr="005E3DCB" w:rsidRDefault="00216448" w:rsidP="00216448">
      <w:pPr>
        <w:pStyle w:val="Odstavec2"/>
      </w:pPr>
      <w:r w:rsidRPr="005E3DCB">
        <w:t xml:space="preserve">Zhotovitel prohlašuje, že má ke dni podpisu Smlouvy platně </w:t>
      </w:r>
      <w:r w:rsidRPr="005E3DCB">
        <w:rPr>
          <w:iCs/>
        </w:rPr>
        <w:t>uzavřeno příslušné pojištění</w:t>
      </w:r>
    </w:p>
    <w:p w:rsidR="00216448" w:rsidRPr="005E3DCB" w:rsidRDefault="00216448" w:rsidP="00216448">
      <w:pPr>
        <w:pStyle w:val="Odstavec2"/>
        <w:numPr>
          <w:ilvl w:val="0"/>
          <w:numId w:val="32"/>
        </w:numPr>
      </w:pPr>
      <w:r w:rsidRPr="005E3DCB">
        <w:t xml:space="preserve">pro případ odpovědnosti za škodu způsobenou třetí osobě vzniklou v souvislosti s výkonem jeho podnikatelské činnosti s pojistným plněním ve výši min. </w:t>
      </w:r>
      <w:r w:rsidR="005D7A98" w:rsidRPr="005E3DCB">
        <w:t>5.000.000</w:t>
      </w:r>
      <w:r w:rsidRPr="005E3DCB">
        <w:t>,- Kč.</w:t>
      </w:r>
    </w:p>
    <w:p w:rsidR="00216448" w:rsidRPr="005E3DCB" w:rsidRDefault="00216448" w:rsidP="00216448">
      <w:pPr>
        <w:pStyle w:val="Odstavec2"/>
        <w:numPr>
          <w:ilvl w:val="0"/>
          <w:numId w:val="32"/>
        </w:numPr>
      </w:pPr>
      <w:r w:rsidRPr="005E3DCB">
        <w:lastRenderedPageBreak/>
        <w:t xml:space="preserve">pro případ odpovědnosti za škodu na životním prostředí (za únik znečišťujících látek) s pojistným plněním ve výši min. </w:t>
      </w:r>
      <w:r w:rsidR="005D7A98" w:rsidRPr="005E3DCB">
        <w:t>5.000.000</w:t>
      </w:r>
      <w:r w:rsidRPr="005E3DCB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69182A">
        <w:rPr>
          <w:iCs/>
        </w:rPr>
        <w:t xml:space="preserve"> nejméně však do protokolárního převzetí Díla objednatelem, </w:t>
      </w:r>
      <w:r w:rsidRPr="00280022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FB4533">
      <w:pPr>
        <w:pStyle w:val="lnek"/>
        <w:spacing w:before="480"/>
      </w:pPr>
      <w:r w:rsidRPr="00280022">
        <w:t>Smluvní pokuty a úrok z prodlení</w:t>
      </w:r>
    </w:p>
    <w:p w:rsidR="00280022" w:rsidRPr="005E3DCB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5D7A98">
        <w:t>v </w:t>
      </w:r>
      <w:r w:rsidRPr="005E3DCB">
        <w:t xml:space="preserve">zákonné výši podle občanskoprávních předpisů. </w:t>
      </w:r>
    </w:p>
    <w:p w:rsidR="00280022" w:rsidRPr="005E3DCB" w:rsidRDefault="00280022" w:rsidP="00280022">
      <w:pPr>
        <w:pStyle w:val="Odstavec2"/>
      </w:pPr>
      <w:r w:rsidRPr="005E3DCB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923C61" w:rsidRPr="005E3DCB">
        <w:rPr>
          <w:bCs/>
        </w:rPr>
        <w:t>5</w:t>
      </w:r>
      <w:r w:rsidR="005D7A98" w:rsidRPr="005E3DCB">
        <w:rPr>
          <w:bCs/>
        </w:rPr>
        <w:t>.000,-</w:t>
      </w:r>
      <w:r w:rsidR="005E3DCB" w:rsidRPr="005E3DCB">
        <w:rPr>
          <w:bCs/>
        </w:rPr>
        <w:t xml:space="preserve"> </w:t>
      </w:r>
      <w:r w:rsidR="005D7A98" w:rsidRPr="005E3DCB">
        <w:rPr>
          <w:bCs/>
        </w:rPr>
        <w:t>Kč</w:t>
      </w:r>
      <w:r w:rsidRPr="005E3DCB">
        <w:rPr>
          <w:bCs/>
        </w:rPr>
        <w:t xml:space="preserve"> za každý i započatý den prodlení.</w:t>
      </w:r>
    </w:p>
    <w:p w:rsidR="00280022" w:rsidRPr="005E3DCB" w:rsidRDefault="00280022" w:rsidP="00280022">
      <w:pPr>
        <w:pStyle w:val="Odstavec2"/>
      </w:pPr>
      <w:r w:rsidRPr="005E3DCB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923C61" w:rsidRPr="005E3DCB">
        <w:rPr>
          <w:bCs/>
        </w:rPr>
        <w:t>1.0</w:t>
      </w:r>
      <w:r w:rsidR="005D7A98" w:rsidRPr="005E3DCB">
        <w:rPr>
          <w:bCs/>
        </w:rPr>
        <w:t>00</w:t>
      </w:r>
      <w:r w:rsidRPr="005E3DCB">
        <w:rPr>
          <w:bCs/>
        </w:rPr>
        <w:t>,- Kč</w:t>
      </w:r>
      <w:r w:rsidR="0069182A">
        <w:rPr>
          <w:bCs/>
        </w:rPr>
        <w:t xml:space="preserve"> za každý i započatý den prodlení</w:t>
      </w:r>
      <w:r w:rsidRPr="005E3DCB">
        <w:rPr>
          <w:bCs/>
        </w:rPr>
        <w:t>.</w:t>
      </w:r>
    </w:p>
    <w:p w:rsidR="00280022" w:rsidRPr="005E3DCB" w:rsidRDefault="00280022" w:rsidP="00280022">
      <w:pPr>
        <w:pStyle w:val="Odstavec2"/>
      </w:pPr>
      <w:r w:rsidRPr="005E3DCB">
        <w:rPr>
          <w:bCs/>
        </w:rPr>
        <w:t>Pokud</w:t>
      </w:r>
      <w:r w:rsidRPr="005E3DCB">
        <w:t xml:space="preserve"> Zhotovitel neodstraní nedodělky či vady zjištěné při přejímacím řízení v dohodnutém termínu, je Objednatel oprávněn požadovat po Zhotoviteli úhradu smluvní pokuty </w:t>
      </w:r>
      <w:r w:rsidR="005D7A98" w:rsidRPr="005E3DCB">
        <w:t>1.000</w:t>
      </w:r>
      <w:r w:rsidRPr="005E3DCB">
        <w:t>,- Kč za každý nedodělek či vadu a za každý den prodlení.</w:t>
      </w:r>
    </w:p>
    <w:p w:rsidR="00280022" w:rsidRPr="005E3DCB" w:rsidRDefault="00280022" w:rsidP="00280022">
      <w:pPr>
        <w:pStyle w:val="Odstavec2"/>
      </w:pPr>
      <w:r w:rsidRPr="005E3DCB">
        <w:t xml:space="preserve">Pokud Zhotovitel nevyklidí Staveniště ve sjednaném termínu, je Objednatel oprávněn požadovat po Zhotoviteli úhradu smluvní pokuty ve výši </w:t>
      </w:r>
      <w:r w:rsidR="005D7A98" w:rsidRPr="005E3DCB">
        <w:t>1.000</w:t>
      </w:r>
      <w:r w:rsidRPr="005E3DCB">
        <w:t>,- Kč za každý i započatý den prodlení.</w:t>
      </w:r>
    </w:p>
    <w:p w:rsidR="00280022" w:rsidRPr="005E3DCB" w:rsidRDefault="00280022" w:rsidP="00280022">
      <w:pPr>
        <w:pStyle w:val="Odstavec2"/>
      </w:pPr>
      <w:r w:rsidRPr="005E3DCB">
        <w:rPr>
          <w:bCs/>
        </w:rPr>
        <w:t>Smluvní pokuta za neodstranění reklamovaných vad v záruční době</w:t>
      </w:r>
      <w:r w:rsidR="0069182A">
        <w:rPr>
          <w:bCs/>
        </w:rPr>
        <w:t>:</w:t>
      </w:r>
    </w:p>
    <w:p w:rsidR="00280022" w:rsidRPr="005E3DCB" w:rsidRDefault="00280022" w:rsidP="00280022">
      <w:pPr>
        <w:pStyle w:val="Odstavec3"/>
      </w:pPr>
      <w:r w:rsidRPr="005E3DCB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5D7A98" w:rsidRPr="005E3DCB">
        <w:t>2.000</w:t>
      </w:r>
      <w:r w:rsidRPr="005E3DCB">
        <w:t>,- Kč za každou vadu a den prodlení.</w:t>
      </w:r>
    </w:p>
    <w:p w:rsidR="00280022" w:rsidRPr="005E3DCB" w:rsidRDefault="00280022" w:rsidP="00280022">
      <w:pPr>
        <w:pStyle w:val="Odstavec3"/>
      </w:pPr>
      <w:r w:rsidRPr="005E3DCB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</w:t>
      </w:r>
      <w:r w:rsidR="0069182A">
        <w:t xml:space="preserve">vedle smluvní pokuty podle b. 9.6.1. Smlouvy </w:t>
      </w:r>
      <w:r w:rsidRPr="005E3DCB">
        <w:t xml:space="preserve">úhradu další smluvní pokuty ve výši </w:t>
      </w:r>
      <w:r w:rsidR="005D7A98" w:rsidRPr="005E3DCB">
        <w:t>5.000</w:t>
      </w:r>
      <w:r w:rsidRPr="005E3DCB">
        <w:t>,- Kč za každou oprávněnou reklamaci.</w:t>
      </w:r>
    </w:p>
    <w:p w:rsidR="00280022" w:rsidRPr="005E3DCB" w:rsidRDefault="00655C3C" w:rsidP="00280022">
      <w:pPr>
        <w:pStyle w:val="Odstavec3"/>
      </w:pPr>
      <w:r w:rsidRPr="005E3DCB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5E3DCB" w:rsidRDefault="00655C3C" w:rsidP="00655C3C">
      <w:pPr>
        <w:pStyle w:val="Odstavec2"/>
      </w:pPr>
      <w:r w:rsidRPr="005E3DCB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5D7A98" w:rsidRPr="005E3DCB">
        <w:t>5.000</w:t>
      </w:r>
      <w:r w:rsidRPr="005E3DCB">
        <w:t>,- Kč za každý jednotlivý případ porušení. Porušení bude zaznamenáno ve Stavebním deníku oprávněným Zástupcem Objednatele.</w:t>
      </w:r>
    </w:p>
    <w:p w:rsidR="00655C3C" w:rsidRPr="005E3DCB" w:rsidRDefault="00655C3C" w:rsidP="00655C3C">
      <w:pPr>
        <w:pStyle w:val="Odstavec2"/>
      </w:pPr>
      <w:r w:rsidRPr="005E3DCB">
        <w:t xml:space="preserve">Zhotovitel se zavazuje provést a dokončit přípravné práce na Díle a jiné nezbytné práce spojené s přípravou místa plnění nejpozději 2 dny před zahájením odstávky. V případě porušení této povinnosti je Objednatel oprávněn odvolat odstávku (tj. pokračovat v provozu) s tím, že Zhotovitel je povinen zaplatit Objednateli </w:t>
      </w:r>
      <w:r w:rsidR="00892176">
        <w:t xml:space="preserve">jednorázovou </w:t>
      </w:r>
      <w:r w:rsidRPr="005E3DCB">
        <w:t xml:space="preserve">smluvní pokutu ve výši </w:t>
      </w:r>
      <w:r w:rsidR="00923C61" w:rsidRPr="005E3DCB">
        <w:t>10.000</w:t>
      </w:r>
      <w:r w:rsidRPr="005E3DCB">
        <w:t>,- Kč.</w:t>
      </w:r>
    </w:p>
    <w:p w:rsidR="00655C3C" w:rsidRPr="005E3DCB" w:rsidRDefault="00655C3C" w:rsidP="00655C3C">
      <w:pPr>
        <w:pStyle w:val="Odstavec2"/>
      </w:pPr>
      <w:r w:rsidRPr="005E3DCB">
        <w:t>V případě, že Zhotovitel nedokončí řádně všechny práce na Díle v souladu se Smlouvou do konce termínu odstávky a/nebo nevyklidí a nepřipraví Staveniště a nepřipraví dotčená zařízení tak, aby bylo možné odstávku ukončit</w:t>
      </w:r>
      <w:r w:rsidR="00892176">
        <w:t xml:space="preserve"> a zahájit provoz odstaven</w:t>
      </w:r>
      <w:r w:rsidR="006C696C">
        <w:t>é</w:t>
      </w:r>
      <w:r w:rsidR="00892176">
        <w:t>ho zařízení</w:t>
      </w:r>
      <w:r w:rsidRPr="005E3DCB">
        <w:t xml:space="preserve">, je povinen zaplatit Objednateli smluvní pokutu ve výši </w:t>
      </w:r>
      <w:r w:rsidR="00923C61" w:rsidRPr="005E3DCB">
        <w:t>5.000</w:t>
      </w:r>
      <w:r w:rsidRPr="005E3DCB">
        <w:t xml:space="preserve">,- Kč/den. 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lastRenderedPageBreak/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</w:t>
      </w:r>
      <w:r w:rsidR="00892176">
        <w:rPr>
          <w:iCs/>
        </w:rPr>
        <w:t xml:space="preserve"> včetně ušlého zisku a závazek Zhotovitele tuto škodu nahradit</w:t>
      </w:r>
      <w:r w:rsidRPr="00655C3C">
        <w:rPr>
          <w:iCs/>
        </w:rPr>
        <w:t>, a to v plném rozsahu.</w:t>
      </w:r>
    </w:p>
    <w:p w:rsidR="00655C3C" w:rsidRPr="0021315A" w:rsidRDefault="00655C3C" w:rsidP="00FB4533">
      <w:pPr>
        <w:pStyle w:val="lnek"/>
        <w:spacing w:before="480"/>
        <w:rPr>
          <w:iCs/>
        </w:rPr>
      </w:pPr>
      <w:r w:rsidRPr="00655C3C">
        <w:rPr>
          <w:iCs/>
        </w:rPr>
        <w:t>Závěrečná ujednání</w:t>
      </w:r>
    </w:p>
    <w:p w:rsidR="00621C7C" w:rsidRDefault="00621C7C" w:rsidP="00621C7C">
      <w:pPr>
        <w:pStyle w:val="Odstavec2"/>
      </w:pPr>
      <w: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0" w:history="1">
        <w:r w:rsidRPr="008601EC">
          <w:rPr>
            <w:rStyle w:val="Hypertextovodkaz"/>
          </w:rPr>
          <w:t>https://www.ceproas.cz/eticky-kodex</w:t>
        </w:r>
      </w:hyperlink>
      <w:r>
        <w:t>.</w:t>
      </w:r>
    </w:p>
    <w:p w:rsidR="00621C7C" w:rsidRPr="00621C7C" w:rsidRDefault="00621C7C" w:rsidP="00621C7C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1" w:history="1">
        <w:r w:rsidRPr="008601EC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892176">
        <w:t>, ani ji nevtělí do formy cenného papíru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5E3DCB" w:rsidRDefault="00BA59A8" w:rsidP="00BA59A8">
      <w:pPr>
        <w:pStyle w:val="Odstavec2"/>
      </w:pPr>
      <w:bookmarkStart w:id="3" w:name="_Ref321332148"/>
      <w:r w:rsidRPr="005E3DCB">
        <w:t>Nedílnou součástí této Smlouvy jsou přílohy:</w:t>
      </w:r>
      <w:bookmarkEnd w:id="3"/>
    </w:p>
    <w:p w:rsidR="00BA59A8" w:rsidRP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E3DCB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5E3DCB" w:rsidRPr="005E3DCB">
        <w:rPr>
          <w:rFonts w:ascii="Arial" w:hAnsi="Arial" w:cs="Arial"/>
          <w:color w:val="000000"/>
          <w:sz w:val="20"/>
          <w:szCs w:val="20"/>
        </w:rPr>
        <w:t xml:space="preserve"> -</w:t>
      </w:r>
      <w:r w:rsidR="005E3DCB">
        <w:rPr>
          <w:rFonts w:ascii="Arial" w:hAnsi="Arial" w:cs="Arial"/>
          <w:color w:val="000000"/>
          <w:sz w:val="20"/>
          <w:szCs w:val="20"/>
        </w:rPr>
        <w:t xml:space="preserve"> </w:t>
      </w:r>
      <w:r w:rsidR="00923C61">
        <w:rPr>
          <w:rFonts w:ascii="Arial" w:hAnsi="Arial" w:cs="Arial"/>
          <w:color w:val="000000"/>
          <w:sz w:val="20"/>
          <w:szCs w:val="20"/>
        </w:rPr>
        <w:t>Cenová nabídka</w:t>
      </w:r>
      <w:r w:rsidR="00892176">
        <w:rPr>
          <w:rFonts w:ascii="Arial" w:hAnsi="Arial" w:cs="Arial"/>
          <w:color w:val="000000"/>
          <w:sz w:val="20"/>
          <w:szCs w:val="20"/>
        </w:rPr>
        <w:t xml:space="preserve"> - část </w:t>
      </w:r>
      <w:r w:rsidR="00923C61">
        <w:rPr>
          <w:rFonts w:ascii="Arial" w:hAnsi="Arial" w:cs="Arial"/>
          <w:color w:val="000000"/>
          <w:sz w:val="20"/>
          <w:szCs w:val="20"/>
        </w:rPr>
        <w:t>výkaz výměr</w:t>
      </w:r>
      <w:r w:rsidR="00892176">
        <w:rPr>
          <w:rFonts w:ascii="Arial" w:hAnsi="Arial" w:cs="Arial"/>
          <w:color w:val="000000"/>
          <w:sz w:val="20"/>
          <w:szCs w:val="20"/>
        </w:rPr>
        <w:t xml:space="preserve"> vč. celkové ceny.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</w:t>
      </w:r>
      <w:r w:rsidRPr="00BC6739">
        <w:t>stranami podepsána ve čtyřech vyhotoveních, z nichž každá ze smluvních stran obdržela po dvou vyhotoveních. Nedílnou součástí každého vyhotovení jsou všechny přílohy uvedené v této Smlouvě. Smluvní strany shodně prohlašují, že si Smlouvu před jejím podepsáním přečetly a s jejím obsahem souhlasí</w:t>
      </w:r>
      <w:r w:rsidRPr="00BA59A8">
        <w:t xml:space="preserve">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BC6739" w:rsidRDefault="00BA59A8" w:rsidP="00BA59A8">
      <w:pPr>
        <w:pStyle w:val="Odstavec2"/>
      </w:pPr>
      <w:r w:rsidRPr="00BC6739">
        <w:t>Tato Smlouva nabývá platnosti dnem jejího podpisu oběma Smluvními stranami a účinnosti dnem jejího podpisu oběma smluvními stranami</w:t>
      </w:r>
      <w:r w:rsidR="00BC6739" w:rsidRPr="00BC6739">
        <w:t>.</w:t>
      </w:r>
    </w:p>
    <w:p w:rsidR="00FB4533" w:rsidRDefault="001265C5" w:rsidP="006C696C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</w:t>
      </w:r>
      <w:r w:rsidR="00892176">
        <w:t>poru</w:t>
      </w:r>
      <w:r w:rsidRPr="001265C5">
        <w:t xml:space="preserve">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</w:t>
      </w:r>
      <w:r w:rsidRPr="001265C5">
        <w:lastRenderedPageBreak/>
        <w:t xml:space="preserve">Smlouva odkazuje. </w:t>
      </w:r>
      <w:r w:rsidR="00FC137B">
        <w:t>Zhotovitel prohlašuje,</w:t>
      </w:r>
      <w:r w:rsidRPr="001265C5">
        <w:t xml:space="preserve"> že se s VOP seznámil a prohlašuj</w:t>
      </w:r>
      <w:r w:rsidR="00FC137B">
        <w:t>e</w:t>
      </w:r>
      <w:r w:rsidRPr="001265C5">
        <w:t>, že VOP se neodchylují od obvyklých podmínek ujednávaných v obdobných případech při zohlednění všech relevantních hledisek týkajících se Smlouvy a sjednaného předmětu plnění</w:t>
      </w:r>
      <w:r w:rsidR="00FC137B">
        <w:t xml:space="preserve"> a zavazuje se je dodržovat</w:t>
      </w:r>
      <w:r w:rsidRPr="001265C5">
        <w:t>.</w:t>
      </w:r>
    </w:p>
    <w:p w:rsidR="001265C5" w:rsidRDefault="001265C5" w:rsidP="003A4FB3">
      <w:pPr>
        <w:pStyle w:val="Odstavec2"/>
      </w:pPr>
      <w:r>
        <w:t>VOP jsou uveřejněn</w:t>
      </w:r>
      <w:r w:rsidR="00FC137B">
        <w:t>y</w:t>
      </w:r>
      <w:r>
        <w:t xml:space="preserve"> na adrese</w:t>
      </w:r>
      <w:r w:rsidR="003A4FB3">
        <w:t xml:space="preserve"> </w:t>
      </w:r>
      <w:hyperlink r:id="rId12" w:history="1">
        <w:r w:rsidR="003A4FB3" w:rsidRPr="003A4FB3">
          <w:rPr>
            <w:rStyle w:val="Hypertextovodkaz"/>
          </w:rPr>
          <w:t>https://www.ceproas.cz/public/data/VOP-M-2013-10-14.pdf</w:t>
        </w:r>
      </w:hyperlink>
      <w:r>
        <w:t>.</w:t>
      </w:r>
    </w:p>
    <w:p w:rsidR="0021315A" w:rsidRDefault="0021315A" w:rsidP="0021315A"/>
    <w:p w:rsidR="0021315A" w:rsidRDefault="0021315A" w:rsidP="0021315A"/>
    <w:p w:rsidR="0021315A" w:rsidRDefault="0021315A" w:rsidP="0021315A">
      <w:pPr>
        <w:rPr>
          <w:b/>
        </w:rPr>
      </w:pPr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6C696C" w:rsidRDefault="006C696C" w:rsidP="0021315A"/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</w:t>
      </w:r>
      <w:r w:rsidR="006C696C">
        <w:t>……..</w:t>
      </w:r>
      <w:r>
        <w:t xml:space="preserve"> dne……………</w:t>
      </w:r>
      <w:r w:rsidR="006C696C">
        <w:t>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FB4533">
      <w:headerReference w:type="default" r:id="rId13"/>
      <w:footerReference w:type="default" r:id="rId14"/>
      <w:pgSz w:w="11906" w:h="16838"/>
      <w:pgMar w:top="1418" w:right="1133" w:bottom="1702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E9" w:rsidRDefault="006C57E9">
      <w:r>
        <w:separator/>
      </w:r>
    </w:p>
  </w:endnote>
  <w:endnote w:type="continuationSeparator" w:id="0">
    <w:p w:rsidR="006C57E9" w:rsidRDefault="006C5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6A0DA8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354819C" wp14:editId="1BFD09F4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621C7C">
    <w:pPr>
      <w:pStyle w:val="Zpat"/>
    </w:pPr>
    <w:r>
      <w:t>SOD M 2014 02 10</w:t>
    </w:r>
    <w:r w:rsidR="00BA59A8">
      <w:tab/>
    </w:r>
    <w:r w:rsidR="00BA59A8">
      <w:tab/>
      <w:t xml:space="preserve">strana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980D65">
      <w:rPr>
        <w:rStyle w:val="slostrnky"/>
        <w:noProof/>
      </w:rPr>
      <w:t>2</w:t>
    </w:r>
    <w:r w:rsidR="008A5C94">
      <w:rPr>
        <w:rStyle w:val="slostrnky"/>
      </w:rPr>
      <w:fldChar w:fldCharType="end"/>
    </w:r>
    <w:r w:rsidR="00BA59A8">
      <w:rPr>
        <w:rStyle w:val="slostrnky"/>
      </w:rPr>
      <w:t xml:space="preserve"> z </w:t>
    </w:r>
    <w:r w:rsidR="008A5C94">
      <w:rPr>
        <w:rStyle w:val="slostrnky"/>
      </w:rPr>
      <w:fldChar w:fldCharType="begin"/>
    </w:r>
    <w:r w:rsidR="00BA59A8"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980D65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E9" w:rsidRDefault="006C57E9">
      <w:r>
        <w:separator/>
      </w:r>
    </w:p>
  </w:footnote>
  <w:footnote w:type="continuationSeparator" w:id="0">
    <w:p w:rsidR="006C57E9" w:rsidRDefault="006C5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7450400"/>
    <w:multiLevelType w:val="hybridMultilevel"/>
    <w:tmpl w:val="1708F1E2"/>
    <w:lvl w:ilvl="0" w:tplc="77B85B18">
      <w:start w:val="739"/>
      <w:numFmt w:val="bullet"/>
      <w:lvlText w:val="-"/>
      <w:lvlJc w:val="left"/>
      <w:pPr>
        <w:ind w:left="3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6">
    <w:nsid w:val="37DF3749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3C7F2E"/>
    <w:multiLevelType w:val="multilevel"/>
    <w:tmpl w:val="D80E30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1964F2E"/>
    <w:multiLevelType w:val="hybridMultilevel"/>
    <w:tmpl w:val="ACF0F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2"/>
  </w:num>
  <w:num w:numId="23">
    <w:abstractNumId w:val="3"/>
  </w:num>
  <w:num w:numId="24">
    <w:abstractNumId w:val="15"/>
  </w:num>
  <w:num w:numId="25">
    <w:abstractNumId w:val="4"/>
  </w:num>
  <w:num w:numId="26">
    <w:abstractNumId w:val="10"/>
  </w:num>
  <w:num w:numId="27">
    <w:abstractNumId w:val="0"/>
  </w:num>
  <w:num w:numId="28">
    <w:abstractNumId w:val="17"/>
  </w:num>
  <w:num w:numId="29">
    <w:abstractNumId w:val="13"/>
  </w:num>
  <w:num w:numId="30">
    <w:abstractNumId w:val="7"/>
  </w:num>
  <w:num w:numId="31">
    <w:abstractNumId w:val="20"/>
  </w:num>
  <w:num w:numId="32">
    <w:abstractNumId w:val="1"/>
  </w:num>
  <w:num w:numId="33">
    <w:abstractNumId w:val="11"/>
  </w:num>
  <w:num w:numId="34">
    <w:abstractNumId w:val="6"/>
  </w:num>
  <w:num w:numId="35">
    <w:abstractNumId w:val="16"/>
  </w:num>
  <w:num w:numId="36">
    <w:abstractNumId w:val="5"/>
  </w:num>
  <w:num w:numId="37">
    <w:abstractNumId w:val="9"/>
  </w:num>
  <w:num w:numId="38">
    <w:abstractNumId w:val="15"/>
  </w:num>
  <w:num w:numId="39">
    <w:abstractNumId w:val="15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0E0"/>
    <w:rsid w:val="0007144A"/>
    <w:rsid w:val="000A606F"/>
    <w:rsid w:val="000C04EF"/>
    <w:rsid w:val="000D19D8"/>
    <w:rsid w:val="000F1B11"/>
    <w:rsid w:val="001265C5"/>
    <w:rsid w:val="001304D0"/>
    <w:rsid w:val="001E406E"/>
    <w:rsid w:val="00204984"/>
    <w:rsid w:val="0021315A"/>
    <w:rsid w:val="00216448"/>
    <w:rsid w:val="00225234"/>
    <w:rsid w:val="00245CA9"/>
    <w:rsid w:val="002525FB"/>
    <w:rsid w:val="00280022"/>
    <w:rsid w:val="002E16FB"/>
    <w:rsid w:val="002F1B3A"/>
    <w:rsid w:val="002F6183"/>
    <w:rsid w:val="00316F94"/>
    <w:rsid w:val="0031724E"/>
    <w:rsid w:val="00363594"/>
    <w:rsid w:val="003A4FB3"/>
    <w:rsid w:val="003C6E40"/>
    <w:rsid w:val="003D14CA"/>
    <w:rsid w:val="003D3B7A"/>
    <w:rsid w:val="003E74EF"/>
    <w:rsid w:val="003F629A"/>
    <w:rsid w:val="00435D9F"/>
    <w:rsid w:val="0048481F"/>
    <w:rsid w:val="00492F27"/>
    <w:rsid w:val="00494CA6"/>
    <w:rsid w:val="004F5000"/>
    <w:rsid w:val="00521FE0"/>
    <w:rsid w:val="005555DE"/>
    <w:rsid w:val="005C5D01"/>
    <w:rsid w:val="005D1C50"/>
    <w:rsid w:val="005D7A98"/>
    <w:rsid w:val="005E3DCB"/>
    <w:rsid w:val="0061081F"/>
    <w:rsid w:val="00621C7C"/>
    <w:rsid w:val="00635D66"/>
    <w:rsid w:val="00655C3C"/>
    <w:rsid w:val="006857A4"/>
    <w:rsid w:val="0069182A"/>
    <w:rsid w:val="006A0DA8"/>
    <w:rsid w:val="006C57E9"/>
    <w:rsid w:val="006C696C"/>
    <w:rsid w:val="006F2ABC"/>
    <w:rsid w:val="006F5596"/>
    <w:rsid w:val="00721C8A"/>
    <w:rsid w:val="007871E2"/>
    <w:rsid w:val="00790973"/>
    <w:rsid w:val="007B0C02"/>
    <w:rsid w:val="007B1761"/>
    <w:rsid w:val="007B582B"/>
    <w:rsid w:val="007F3FC6"/>
    <w:rsid w:val="00847822"/>
    <w:rsid w:val="00870C20"/>
    <w:rsid w:val="00892176"/>
    <w:rsid w:val="008A5C94"/>
    <w:rsid w:val="008F48B5"/>
    <w:rsid w:val="00923C61"/>
    <w:rsid w:val="00970552"/>
    <w:rsid w:val="00980D65"/>
    <w:rsid w:val="00984DA6"/>
    <w:rsid w:val="00986F82"/>
    <w:rsid w:val="009A0F9B"/>
    <w:rsid w:val="009A40E0"/>
    <w:rsid w:val="009C1136"/>
    <w:rsid w:val="009C6A0D"/>
    <w:rsid w:val="00AE3CC7"/>
    <w:rsid w:val="00AF68B0"/>
    <w:rsid w:val="00B20BE0"/>
    <w:rsid w:val="00B35620"/>
    <w:rsid w:val="00B96459"/>
    <w:rsid w:val="00BA556D"/>
    <w:rsid w:val="00BA59A8"/>
    <w:rsid w:val="00BC6739"/>
    <w:rsid w:val="00BE18A9"/>
    <w:rsid w:val="00BE2E82"/>
    <w:rsid w:val="00C224C8"/>
    <w:rsid w:val="00C30D59"/>
    <w:rsid w:val="00C43689"/>
    <w:rsid w:val="00C73B3E"/>
    <w:rsid w:val="00C962BE"/>
    <w:rsid w:val="00CD1BFE"/>
    <w:rsid w:val="00D16993"/>
    <w:rsid w:val="00D17CE0"/>
    <w:rsid w:val="00D5732B"/>
    <w:rsid w:val="00D600AD"/>
    <w:rsid w:val="00DD57F1"/>
    <w:rsid w:val="00DD6392"/>
    <w:rsid w:val="00E00091"/>
    <w:rsid w:val="00E26075"/>
    <w:rsid w:val="00E322F9"/>
    <w:rsid w:val="00E43230"/>
    <w:rsid w:val="00E66C0B"/>
    <w:rsid w:val="00E816B5"/>
    <w:rsid w:val="00E852B7"/>
    <w:rsid w:val="00EA0733"/>
    <w:rsid w:val="00F27CC1"/>
    <w:rsid w:val="00FB4533"/>
    <w:rsid w:val="00FC137B"/>
    <w:rsid w:val="00FC188C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normalbulletbl">
    <w:name w:val="normal bullet bílá"/>
    <w:basedOn w:val="Normln"/>
    <w:uiPriority w:val="99"/>
    <w:rsid w:val="009A40E0"/>
    <w:pPr>
      <w:numPr>
        <w:numId w:val="34"/>
      </w:numPr>
      <w:spacing w:after="0"/>
      <w:jc w:val="left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normalbulletbl">
    <w:name w:val="normal bullet bílá"/>
    <w:basedOn w:val="Normln"/>
    <w:uiPriority w:val="99"/>
    <w:rsid w:val="009A40E0"/>
    <w:pPr>
      <w:numPr>
        <w:numId w:val="34"/>
      </w:numPr>
      <w:spacing w:after="0"/>
      <w:jc w:val="left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VOP-M-2013-10-14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eticky-kode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recionovae\Data%20aplikac&#237;\Microsoft\&#352;ablony\SOD%20M%202014%2002%2010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2AED1-EC59-4BAB-B846-DC8D4345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SOD M 2014 02 10</Template>
  <TotalTime>37</TotalTime>
  <Pages>7</Pages>
  <Words>2610</Words>
  <Characters>15517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Vrecionova Erika</dc:creator>
  <cp:lastModifiedBy>Vrecionova Erika</cp:lastModifiedBy>
  <cp:revision>5</cp:revision>
  <cp:lastPrinted>2014-03-03T11:31:00Z</cp:lastPrinted>
  <dcterms:created xsi:type="dcterms:W3CDTF">2014-02-26T12:48:00Z</dcterms:created>
  <dcterms:modified xsi:type="dcterms:W3CDTF">2014-03-03T11:31:00Z</dcterms:modified>
</cp:coreProperties>
</file>