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8B831" w14:textId="77777777" w:rsidR="004F02F7" w:rsidRPr="00F30CBA" w:rsidRDefault="004F02F7" w:rsidP="004F02F7">
      <w:pPr>
        <w:pStyle w:val="Nadpis1"/>
        <w:jc w:val="center"/>
        <w:rPr>
          <w:rFonts w:ascii="Arial" w:eastAsia="Calibri" w:hAnsi="Arial" w:cs="Arial"/>
          <w:sz w:val="24"/>
          <w:szCs w:val="24"/>
        </w:rPr>
      </w:pPr>
      <w:r w:rsidRPr="00F30CBA">
        <w:rPr>
          <w:rFonts w:ascii="Arial" w:eastAsia="Calibri" w:hAnsi="Arial" w:cs="Arial"/>
          <w:sz w:val="24"/>
          <w:szCs w:val="24"/>
        </w:rPr>
        <w:t>ČESTNÉ PROHLÁŠENÍ O NE</w:t>
      </w:r>
      <w:r w:rsidR="00CE73DD" w:rsidRPr="00F30CBA">
        <w:rPr>
          <w:rFonts w:ascii="Arial" w:eastAsia="Calibri" w:hAnsi="Arial" w:cs="Arial"/>
          <w:sz w:val="24"/>
          <w:szCs w:val="24"/>
        </w:rPr>
        <w:t>PODLÉHÁNÍ OMEZUJÍCÍM OPATŘENÍM</w:t>
      </w:r>
    </w:p>
    <w:p w14:paraId="4BBF22AA" w14:textId="77777777" w:rsidR="004F02F7" w:rsidRDefault="004F02F7" w:rsidP="004F02F7">
      <w:pPr>
        <w:spacing w:after="240"/>
        <w:jc w:val="both"/>
        <w:rPr>
          <w:rFonts w:ascii="Tahoma" w:hAnsi="Tahoma" w:cs="Tahoma"/>
          <w:sz w:val="19"/>
          <w:szCs w:val="19"/>
        </w:rPr>
      </w:pPr>
    </w:p>
    <w:p w14:paraId="53ED4F83" w14:textId="7C3AC4AA" w:rsidR="00F56119" w:rsidRDefault="004F02F7" w:rsidP="00106355">
      <w:pPr>
        <w:spacing w:after="240"/>
        <w:jc w:val="both"/>
        <w:rPr>
          <w:rFonts w:ascii="Arial" w:hAnsi="Arial" w:cs="Arial"/>
          <w:color w:val="000000"/>
        </w:rPr>
      </w:pPr>
      <w:r w:rsidRPr="004F02F7">
        <w:rPr>
          <w:rFonts w:ascii="Arial" w:hAnsi="Arial" w:cs="Arial"/>
        </w:rPr>
        <w:t xml:space="preserve">Pro účely </w:t>
      </w:r>
      <w:r w:rsidRPr="00C42024">
        <w:rPr>
          <w:rFonts w:ascii="Arial" w:hAnsi="Arial" w:cs="Arial"/>
        </w:rPr>
        <w:t>podání nabídky v</w:t>
      </w:r>
      <w:bookmarkStart w:id="0" w:name="_Hlk73950791"/>
      <w:r w:rsidR="00F56119">
        <w:rPr>
          <w:rFonts w:ascii="Arial" w:hAnsi="Arial" w:cs="Arial"/>
        </w:rPr>
        <w:t xml:space="preserve"> zadávacím</w:t>
      </w:r>
      <w:r w:rsidRPr="00C42024">
        <w:rPr>
          <w:rFonts w:ascii="Arial" w:hAnsi="Arial" w:cs="Arial"/>
        </w:rPr>
        <w:t xml:space="preserve"> řízení na </w:t>
      </w:r>
      <w:r w:rsidRPr="00C42024">
        <w:rPr>
          <w:rFonts w:ascii="Arial" w:hAnsi="Arial" w:cs="Arial"/>
          <w:shd w:val="clear" w:color="auto" w:fill="FFFFFF"/>
        </w:rPr>
        <w:t xml:space="preserve">zakázku s názvem </w:t>
      </w:r>
      <w:r w:rsidRPr="00106355">
        <w:rPr>
          <w:rFonts w:ascii="Arial" w:hAnsi="Arial" w:cs="Arial"/>
          <w:b/>
          <w:i/>
          <w:iCs/>
          <w:sz w:val="22"/>
          <w:szCs w:val="22"/>
          <w:shd w:val="clear" w:color="auto" w:fill="FFFFFF"/>
        </w:rPr>
        <w:t>„</w:t>
      </w:r>
      <w:r w:rsidR="00B62677">
        <w:rPr>
          <w:rFonts w:ascii="Arial" w:hAnsi="Arial" w:cs="Arial"/>
          <w:b/>
        </w:rPr>
        <w:t>Rámcová dohoda na č</w:t>
      </w:r>
      <w:r w:rsidR="00767E61" w:rsidRPr="000E63D4">
        <w:rPr>
          <w:rFonts w:ascii="Arial" w:hAnsi="Arial" w:cs="Arial"/>
          <w:b/>
        </w:rPr>
        <w:t>ištěn</w:t>
      </w:r>
      <w:r w:rsidR="00F56119">
        <w:rPr>
          <w:rFonts w:ascii="Arial" w:hAnsi="Arial" w:cs="Arial"/>
          <w:b/>
        </w:rPr>
        <w:t>í a údržba stokové sítě na čerpacích stanicích</w:t>
      </w:r>
      <w:r w:rsidR="00F40AED" w:rsidRPr="00FD37B4">
        <w:rPr>
          <w:rFonts w:ascii="Arial" w:hAnsi="Arial" w:cs="Arial"/>
          <w:b/>
          <w:bCs/>
          <w:i/>
          <w:iCs/>
          <w:sz w:val="22"/>
          <w:szCs w:val="22"/>
        </w:rPr>
        <w:t>“</w:t>
      </w:r>
      <w:r w:rsidRPr="00106355">
        <w:rPr>
          <w:rFonts w:ascii="Arial" w:hAnsi="Arial" w:cs="Arial"/>
          <w:b/>
          <w:sz w:val="22"/>
          <w:szCs w:val="22"/>
        </w:rPr>
        <w:t>,</w:t>
      </w:r>
      <w:r w:rsidRPr="004F02F7">
        <w:rPr>
          <w:rFonts w:ascii="Arial" w:hAnsi="Arial" w:cs="Arial"/>
          <w:shd w:val="clear" w:color="auto" w:fill="FFFFFF"/>
        </w:rPr>
        <w:t xml:space="preserve"> ev. č.</w:t>
      </w:r>
      <w:bookmarkEnd w:id="0"/>
      <w:r w:rsidR="002B62B0">
        <w:rPr>
          <w:rFonts w:ascii="Arial" w:hAnsi="Arial" w:cs="Arial"/>
          <w:shd w:val="clear" w:color="auto" w:fill="FFFFFF"/>
        </w:rPr>
        <w:t xml:space="preserve">: </w:t>
      </w:r>
      <w:r w:rsidR="0005643B">
        <w:rPr>
          <w:rFonts w:ascii="Arial" w:hAnsi="Arial" w:cs="Arial"/>
          <w:shd w:val="clear" w:color="auto" w:fill="FFFFFF"/>
        </w:rPr>
        <w:t>1</w:t>
      </w:r>
      <w:r w:rsidR="00F56119">
        <w:rPr>
          <w:rFonts w:ascii="Arial" w:hAnsi="Arial" w:cs="Arial"/>
          <w:shd w:val="clear" w:color="auto" w:fill="FFFFFF"/>
        </w:rPr>
        <w:t>26</w:t>
      </w:r>
      <w:r w:rsidR="00C42024">
        <w:rPr>
          <w:rFonts w:ascii="Arial" w:hAnsi="Arial" w:cs="Arial"/>
          <w:shd w:val="clear" w:color="auto" w:fill="FFFFFF"/>
        </w:rPr>
        <w:t>/2</w:t>
      </w:r>
      <w:r w:rsidR="00287AC6">
        <w:rPr>
          <w:rFonts w:ascii="Arial" w:hAnsi="Arial" w:cs="Arial"/>
          <w:shd w:val="clear" w:color="auto" w:fill="FFFFFF"/>
        </w:rPr>
        <w:t>5</w:t>
      </w:r>
      <w:r w:rsidR="00C42024">
        <w:rPr>
          <w:rFonts w:ascii="Arial" w:hAnsi="Arial" w:cs="Arial"/>
          <w:shd w:val="clear" w:color="auto" w:fill="FFFFFF"/>
        </w:rPr>
        <w:t>/OCN</w:t>
      </w:r>
      <w:r w:rsidRPr="004F02F7">
        <w:rPr>
          <w:rFonts w:ascii="Arial" w:hAnsi="Arial" w:cs="Arial"/>
          <w:shd w:val="clear" w:color="auto" w:fill="FFFFFF"/>
        </w:rPr>
        <w:t xml:space="preserve">, vyhlášenou obchodní společností </w:t>
      </w:r>
      <w:r w:rsidRPr="004F02F7">
        <w:rPr>
          <w:rFonts w:ascii="Arial" w:eastAsia="Calibri" w:hAnsi="Arial" w:cs="Arial"/>
          <w:b/>
          <w:color w:val="000000"/>
        </w:rPr>
        <w:t>ČEPRO, a.s.</w:t>
      </w:r>
      <w:r w:rsidRPr="004F02F7">
        <w:rPr>
          <w:rFonts w:ascii="Arial" w:hAnsi="Arial" w:cs="Arial"/>
          <w:shd w:val="clear" w:color="auto" w:fill="FFFFFF"/>
        </w:rPr>
        <w:t xml:space="preserve">, IČO: </w:t>
      </w:r>
      <w:r w:rsidRPr="004F02F7">
        <w:rPr>
          <w:rFonts w:ascii="Arial" w:eastAsia="Calibri" w:hAnsi="Arial" w:cs="Arial"/>
          <w:bCs/>
          <w:color w:val="000000"/>
        </w:rPr>
        <w:t>601 93 531</w:t>
      </w:r>
      <w:r w:rsidRPr="004F02F7">
        <w:rPr>
          <w:rFonts w:ascii="Arial" w:hAnsi="Arial" w:cs="Arial"/>
          <w:shd w:val="clear" w:color="auto" w:fill="FFFFFF"/>
        </w:rPr>
        <w:t xml:space="preserve">, se sídlem </w:t>
      </w:r>
      <w:r w:rsidRPr="004F02F7">
        <w:rPr>
          <w:rFonts w:ascii="Arial" w:eastAsia="Calibri" w:hAnsi="Arial" w:cs="Arial"/>
          <w:bCs/>
          <w:color w:val="000000"/>
        </w:rPr>
        <w:t>Dělnická 213/12, Holešovice, 170 0</w:t>
      </w:r>
      <w:r w:rsidR="00ED37F5">
        <w:rPr>
          <w:rFonts w:ascii="Arial" w:eastAsia="Calibri" w:hAnsi="Arial" w:cs="Arial"/>
          <w:bCs/>
          <w:color w:val="000000"/>
        </w:rPr>
        <w:t>0</w:t>
      </w:r>
      <w:r w:rsidRPr="004F02F7">
        <w:rPr>
          <w:rFonts w:ascii="Arial" w:eastAsia="Calibri" w:hAnsi="Arial" w:cs="Arial"/>
          <w:bCs/>
          <w:color w:val="000000"/>
        </w:rPr>
        <w:t xml:space="preserve"> Praha 7</w:t>
      </w:r>
      <w:bookmarkStart w:id="1" w:name="_Hlk74818730"/>
      <w:r w:rsidR="00A809B3">
        <w:rPr>
          <w:rFonts w:ascii="Arial" w:hAnsi="Arial" w:cs="Arial"/>
          <w:color w:val="000000"/>
        </w:rPr>
        <w:t>.</w:t>
      </w:r>
    </w:p>
    <w:p w14:paraId="3E4280F9" w14:textId="77777777" w:rsidR="00F56119" w:rsidRPr="00F56119" w:rsidRDefault="00F56119" w:rsidP="00106355">
      <w:pPr>
        <w:spacing w:after="240"/>
        <w:jc w:val="both"/>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8"/>
        <w:gridCol w:w="4533"/>
      </w:tblGrid>
      <w:tr w:rsidR="00F56119" w:rsidRPr="00C211D6" w14:paraId="1348F80F" w14:textId="77777777" w:rsidTr="000A69E1">
        <w:trPr>
          <w:trHeight w:val="413"/>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539064E" w14:textId="77777777" w:rsidR="00F56119" w:rsidRPr="00C211D6" w:rsidRDefault="00F56119" w:rsidP="000A69E1">
            <w:pPr>
              <w:rPr>
                <w:rFonts w:ascii="Arial" w:hAnsi="Arial" w:cs="Arial"/>
                <w:b/>
                <w:bCs/>
              </w:rPr>
            </w:pPr>
            <w:r>
              <w:rPr>
                <w:rFonts w:ascii="Arial" w:hAnsi="Arial" w:cs="Arial"/>
                <w:b/>
                <w:bCs/>
              </w:rPr>
              <w:t>d</w:t>
            </w:r>
            <w:r w:rsidRPr="00C211D6">
              <w:rPr>
                <w:rFonts w:ascii="Arial" w:hAnsi="Arial" w:cs="Arial"/>
                <w:b/>
                <w:bCs/>
              </w:rPr>
              <w:t>odavatel:</w:t>
            </w:r>
          </w:p>
        </w:tc>
        <w:tc>
          <w:tcPr>
            <w:tcW w:w="4533" w:type="dxa"/>
            <w:tcBorders>
              <w:top w:val="single" w:sz="4" w:space="0" w:color="auto"/>
              <w:left w:val="single" w:sz="4" w:space="0" w:color="auto"/>
              <w:bottom w:val="single" w:sz="4" w:space="0" w:color="auto"/>
              <w:right w:val="single" w:sz="4" w:space="0" w:color="auto"/>
            </w:tcBorders>
            <w:vAlign w:val="center"/>
          </w:tcPr>
          <w:p w14:paraId="07B3AEE3" w14:textId="77777777" w:rsidR="00F56119" w:rsidRPr="00C211D6" w:rsidRDefault="00F56119" w:rsidP="000A69E1">
            <w:pPr>
              <w:rPr>
                <w:rFonts w:ascii="Arial" w:hAnsi="Arial" w:cs="Arial"/>
                <w:highlight w:val="yellow"/>
                <w:lang w:val="en-US"/>
              </w:rPr>
            </w:pPr>
            <w:r w:rsidRPr="00C211D6">
              <w:rPr>
                <w:rFonts w:ascii="Arial" w:hAnsi="Arial" w:cs="Arial"/>
                <w:highlight w:val="yellow"/>
                <w:lang w:val="en-US"/>
              </w:rPr>
              <w:t>DOPLNÍ DODAVATEL]</w:t>
            </w:r>
          </w:p>
        </w:tc>
      </w:tr>
      <w:tr w:rsidR="00F56119" w:rsidRPr="00C211D6" w14:paraId="575F74AE" w14:textId="77777777" w:rsidTr="000A69E1">
        <w:trPr>
          <w:trHeight w:val="410"/>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16116C3" w14:textId="77777777" w:rsidR="00F56119" w:rsidRPr="00C211D6" w:rsidRDefault="00F56119" w:rsidP="000A69E1">
            <w:pPr>
              <w:rPr>
                <w:rFonts w:ascii="Arial" w:hAnsi="Arial" w:cs="Arial"/>
              </w:rPr>
            </w:pPr>
            <w:r w:rsidRPr="00C211D6">
              <w:rPr>
                <w:rFonts w:ascii="Arial" w:hAnsi="Arial" w:cs="Arial"/>
              </w:rPr>
              <w:t>sídlo (celá adresa včetně PSČ)</w:t>
            </w:r>
            <w:r>
              <w:rPr>
                <w:rFonts w:ascii="Arial" w:hAnsi="Arial" w:cs="Arial"/>
              </w:rPr>
              <w:t>:</w:t>
            </w:r>
          </w:p>
        </w:tc>
        <w:tc>
          <w:tcPr>
            <w:tcW w:w="4533" w:type="dxa"/>
            <w:tcBorders>
              <w:top w:val="single" w:sz="4" w:space="0" w:color="auto"/>
              <w:left w:val="single" w:sz="4" w:space="0" w:color="auto"/>
              <w:bottom w:val="single" w:sz="4" w:space="0" w:color="auto"/>
              <w:right w:val="single" w:sz="4" w:space="0" w:color="auto"/>
            </w:tcBorders>
            <w:vAlign w:val="center"/>
            <w:hideMark/>
          </w:tcPr>
          <w:p w14:paraId="34B32356" w14:textId="77777777" w:rsidR="00F56119" w:rsidRPr="00C211D6" w:rsidRDefault="00F56119" w:rsidP="000A69E1">
            <w:pPr>
              <w:rPr>
                <w:rFonts w:ascii="Arial" w:hAnsi="Arial" w:cs="Arial"/>
                <w:highlight w:val="yellow"/>
                <w:lang w:val="en-US"/>
              </w:rPr>
            </w:pPr>
            <w:r w:rsidRPr="00C211D6">
              <w:rPr>
                <w:rFonts w:ascii="Arial" w:hAnsi="Arial" w:cs="Arial"/>
                <w:highlight w:val="yellow"/>
                <w:lang w:val="en-US"/>
              </w:rPr>
              <w:t>[DOPLNÍ DODAVATEL]</w:t>
            </w:r>
          </w:p>
        </w:tc>
      </w:tr>
      <w:tr w:rsidR="00F56119" w:rsidRPr="00C211D6" w14:paraId="616C69A1" w14:textId="77777777" w:rsidTr="000A69E1">
        <w:trPr>
          <w:trHeight w:val="423"/>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0C1A45" w14:textId="77777777" w:rsidR="00F56119" w:rsidRPr="00C211D6" w:rsidRDefault="00F56119" w:rsidP="000A69E1">
            <w:pPr>
              <w:rPr>
                <w:rFonts w:ascii="Arial" w:hAnsi="Arial" w:cs="Arial"/>
              </w:rPr>
            </w:pPr>
            <w:r w:rsidRPr="00C211D6">
              <w:rPr>
                <w:rFonts w:ascii="Arial" w:hAnsi="Arial" w:cs="Arial"/>
              </w:rPr>
              <w:t>IČO</w:t>
            </w:r>
            <w:r>
              <w:rPr>
                <w:rFonts w:ascii="Arial" w:hAnsi="Arial" w:cs="Arial"/>
              </w:rPr>
              <w:t xml:space="preserve"> / DIČ:</w:t>
            </w:r>
          </w:p>
        </w:tc>
        <w:tc>
          <w:tcPr>
            <w:tcW w:w="4533" w:type="dxa"/>
            <w:tcBorders>
              <w:top w:val="single" w:sz="4" w:space="0" w:color="auto"/>
              <w:left w:val="single" w:sz="4" w:space="0" w:color="auto"/>
              <w:bottom w:val="single" w:sz="4" w:space="0" w:color="auto"/>
              <w:right w:val="single" w:sz="4" w:space="0" w:color="auto"/>
            </w:tcBorders>
            <w:vAlign w:val="center"/>
            <w:hideMark/>
          </w:tcPr>
          <w:p w14:paraId="5F58817C" w14:textId="77777777" w:rsidR="00F56119" w:rsidRPr="00C211D6" w:rsidRDefault="00F56119" w:rsidP="000A69E1">
            <w:pPr>
              <w:rPr>
                <w:rFonts w:ascii="Arial" w:hAnsi="Arial" w:cs="Arial"/>
                <w:highlight w:val="yellow"/>
                <w:lang w:val="en-US"/>
              </w:rPr>
            </w:pPr>
            <w:r w:rsidRPr="00C211D6">
              <w:rPr>
                <w:rFonts w:ascii="Arial" w:hAnsi="Arial" w:cs="Arial"/>
                <w:highlight w:val="yellow"/>
                <w:lang w:val="en-US"/>
              </w:rPr>
              <w:t>[DOPLNÍ DODAVATEL]</w:t>
            </w:r>
          </w:p>
        </w:tc>
      </w:tr>
      <w:tr w:rsidR="00F56119" w:rsidRPr="00C211D6" w14:paraId="26056F89" w14:textId="77777777" w:rsidTr="000A69E1">
        <w:trPr>
          <w:trHeight w:val="690"/>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71D41CC" w14:textId="77777777" w:rsidR="00F56119" w:rsidRPr="00C211D6" w:rsidRDefault="00F56119" w:rsidP="000A69E1">
            <w:pPr>
              <w:rPr>
                <w:rFonts w:ascii="Arial" w:hAnsi="Arial" w:cs="Arial"/>
              </w:rPr>
            </w:pPr>
            <w:r>
              <w:rPr>
                <w:rFonts w:ascii="Arial" w:hAnsi="Arial" w:cs="Arial"/>
              </w:rPr>
              <w:t>s</w:t>
            </w:r>
            <w:r w:rsidRPr="00C211D6">
              <w:rPr>
                <w:rFonts w:ascii="Arial" w:hAnsi="Arial" w:cs="Arial"/>
              </w:rPr>
              <w:t>polečnost zapsaná v obchodním rejstříku vedeném:</w:t>
            </w:r>
          </w:p>
        </w:tc>
        <w:tc>
          <w:tcPr>
            <w:tcW w:w="4533" w:type="dxa"/>
            <w:tcBorders>
              <w:top w:val="single" w:sz="4" w:space="0" w:color="auto"/>
              <w:left w:val="single" w:sz="4" w:space="0" w:color="auto"/>
              <w:bottom w:val="single" w:sz="4" w:space="0" w:color="auto"/>
              <w:right w:val="single" w:sz="4" w:space="0" w:color="auto"/>
            </w:tcBorders>
            <w:vAlign w:val="center"/>
            <w:hideMark/>
          </w:tcPr>
          <w:p w14:paraId="5871EFB2" w14:textId="77777777" w:rsidR="00F56119" w:rsidRPr="00C211D6" w:rsidRDefault="00F56119" w:rsidP="000A69E1">
            <w:pPr>
              <w:rPr>
                <w:rFonts w:ascii="Arial" w:hAnsi="Arial" w:cs="Arial"/>
                <w:highlight w:val="yellow"/>
                <w:lang w:val="en-US"/>
              </w:rPr>
            </w:pPr>
            <w:r w:rsidRPr="00C211D6">
              <w:rPr>
                <w:rFonts w:ascii="Arial" w:hAnsi="Arial" w:cs="Arial"/>
                <w:highlight w:val="yellow"/>
                <w:lang w:val="en-US"/>
              </w:rPr>
              <w:t>[DOPLNÍ DODAVATEL]</w:t>
            </w:r>
          </w:p>
        </w:tc>
      </w:tr>
      <w:tr w:rsidR="00F56119" w:rsidRPr="00C211D6" w14:paraId="5D2BDEBB" w14:textId="77777777" w:rsidTr="000A69E1">
        <w:trPr>
          <w:trHeight w:val="416"/>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9949584" w14:textId="77777777" w:rsidR="00F56119" w:rsidRPr="00C211D6" w:rsidRDefault="00F56119" w:rsidP="000A69E1">
            <w:pPr>
              <w:rPr>
                <w:rFonts w:ascii="Arial" w:hAnsi="Arial" w:cs="Arial"/>
              </w:rPr>
            </w:pPr>
            <w:r>
              <w:rPr>
                <w:rFonts w:ascii="Arial" w:hAnsi="Arial" w:cs="Arial"/>
              </w:rPr>
              <w:t>s</w:t>
            </w:r>
            <w:r w:rsidRPr="00C211D6">
              <w:rPr>
                <w:rFonts w:ascii="Arial" w:hAnsi="Arial" w:cs="Arial"/>
              </w:rPr>
              <w:t>pisová značka:</w:t>
            </w:r>
          </w:p>
        </w:tc>
        <w:tc>
          <w:tcPr>
            <w:tcW w:w="4533" w:type="dxa"/>
            <w:tcBorders>
              <w:top w:val="single" w:sz="4" w:space="0" w:color="auto"/>
              <w:left w:val="single" w:sz="4" w:space="0" w:color="auto"/>
              <w:bottom w:val="single" w:sz="4" w:space="0" w:color="auto"/>
              <w:right w:val="single" w:sz="4" w:space="0" w:color="auto"/>
            </w:tcBorders>
            <w:vAlign w:val="center"/>
            <w:hideMark/>
          </w:tcPr>
          <w:p w14:paraId="1438AC04" w14:textId="77777777" w:rsidR="00F56119" w:rsidRPr="00C211D6" w:rsidRDefault="00F56119" w:rsidP="000A69E1">
            <w:pPr>
              <w:rPr>
                <w:rFonts w:ascii="Arial" w:hAnsi="Arial" w:cs="Arial"/>
                <w:highlight w:val="yellow"/>
                <w:lang w:val="en-US"/>
              </w:rPr>
            </w:pPr>
            <w:r w:rsidRPr="00C211D6">
              <w:rPr>
                <w:rFonts w:ascii="Arial" w:hAnsi="Arial" w:cs="Arial"/>
                <w:highlight w:val="yellow"/>
                <w:lang w:val="en-US"/>
              </w:rPr>
              <w:t>[DOPLNÍ DODAVATEL]</w:t>
            </w:r>
          </w:p>
        </w:tc>
      </w:tr>
      <w:tr w:rsidR="00F56119" w:rsidRPr="00C211D6" w14:paraId="60EB4340" w14:textId="77777777" w:rsidTr="000A69E1">
        <w:trPr>
          <w:trHeight w:val="429"/>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70C9E7F" w14:textId="77777777" w:rsidR="00F56119" w:rsidRPr="00C211D6" w:rsidRDefault="00F56119" w:rsidP="000A69E1">
            <w:pPr>
              <w:rPr>
                <w:rFonts w:ascii="Arial" w:hAnsi="Arial" w:cs="Arial"/>
              </w:rPr>
            </w:pPr>
            <w:r>
              <w:rPr>
                <w:rFonts w:ascii="Arial" w:hAnsi="Arial" w:cs="Arial"/>
              </w:rPr>
              <w:t>o</w:t>
            </w:r>
            <w:r w:rsidRPr="00C211D6">
              <w:rPr>
                <w:rFonts w:ascii="Arial" w:hAnsi="Arial" w:cs="Arial"/>
              </w:rPr>
              <w:t>soba oprávněná zastupovat dodavatele</w:t>
            </w:r>
            <w:r>
              <w:rPr>
                <w:rFonts w:ascii="Arial" w:hAnsi="Arial" w:cs="Arial"/>
              </w:rPr>
              <w:t>:</w:t>
            </w:r>
            <w:r w:rsidRPr="00C211D6">
              <w:rPr>
                <w:rFonts w:ascii="Arial" w:hAnsi="Arial" w:cs="Arial"/>
              </w:rPr>
              <w:t xml:space="preserve">  </w:t>
            </w:r>
          </w:p>
        </w:tc>
        <w:tc>
          <w:tcPr>
            <w:tcW w:w="4533" w:type="dxa"/>
            <w:tcBorders>
              <w:top w:val="single" w:sz="4" w:space="0" w:color="auto"/>
              <w:left w:val="single" w:sz="4" w:space="0" w:color="auto"/>
              <w:bottom w:val="single" w:sz="4" w:space="0" w:color="auto"/>
              <w:right w:val="single" w:sz="4" w:space="0" w:color="auto"/>
            </w:tcBorders>
            <w:vAlign w:val="center"/>
            <w:hideMark/>
          </w:tcPr>
          <w:p w14:paraId="3A2963ED" w14:textId="77777777" w:rsidR="00F56119" w:rsidRPr="00C211D6" w:rsidRDefault="00F56119" w:rsidP="000A69E1">
            <w:pPr>
              <w:rPr>
                <w:rFonts w:ascii="Arial" w:hAnsi="Arial" w:cs="Arial"/>
                <w:highlight w:val="yellow"/>
                <w:lang w:val="en-US"/>
              </w:rPr>
            </w:pPr>
            <w:r w:rsidRPr="00C211D6">
              <w:rPr>
                <w:rFonts w:ascii="Arial" w:hAnsi="Arial" w:cs="Arial"/>
                <w:highlight w:val="yellow"/>
                <w:lang w:val="en-US"/>
              </w:rPr>
              <w:t>[DOPLNÍ DODAVATEL]</w:t>
            </w:r>
          </w:p>
        </w:tc>
      </w:tr>
    </w:tbl>
    <w:p w14:paraId="3DBFB2F4" w14:textId="77777777" w:rsidR="00106355" w:rsidRPr="004F02F7" w:rsidRDefault="00106355" w:rsidP="00106355">
      <w:pPr>
        <w:autoSpaceDE w:val="0"/>
        <w:autoSpaceDN w:val="0"/>
        <w:adjustRightInd w:val="0"/>
        <w:spacing w:after="160"/>
        <w:rPr>
          <w:rFonts w:ascii="Arial" w:hAnsi="Arial" w:cs="Arial"/>
          <w:color w:val="000000"/>
        </w:rPr>
      </w:pPr>
    </w:p>
    <w:p w14:paraId="6B68FE94" w14:textId="77777777" w:rsidR="00F56119" w:rsidRDefault="00F56119" w:rsidP="004F02F7">
      <w:pPr>
        <w:autoSpaceDE w:val="0"/>
        <w:autoSpaceDN w:val="0"/>
        <w:adjustRightInd w:val="0"/>
        <w:spacing w:after="160"/>
        <w:jc w:val="center"/>
        <w:rPr>
          <w:rFonts w:ascii="Arial" w:hAnsi="Arial" w:cs="Arial"/>
          <w:b/>
          <w:bCs/>
          <w:color w:val="000000"/>
        </w:rPr>
      </w:pPr>
    </w:p>
    <w:p w14:paraId="7E4117A0" w14:textId="0791C5D1" w:rsidR="004F02F7" w:rsidRPr="004F02F7" w:rsidRDefault="004F02F7" w:rsidP="004F02F7">
      <w:pPr>
        <w:autoSpaceDE w:val="0"/>
        <w:autoSpaceDN w:val="0"/>
        <w:adjustRightInd w:val="0"/>
        <w:spacing w:after="160"/>
        <w:jc w:val="center"/>
        <w:rPr>
          <w:rFonts w:ascii="Arial" w:hAnsi="Arial" w:cs="Arial"/>
          <w:b/>
          <w:bCs/>
          <w:color w:val="000000"/>
        </w:rPr>
      </w:pPr>
      <w:r w:rsidRPr="004F02F7">
        <w:rPr>
          <w:rFonts w:ascii="Arial" w:hAnsi="Arial" w:cs="Arial"/>
          <w:b/>
          <w:bCs/>
          <w:color w:val="000000"/>
        </w:rPr>
        <w:t>tímto čestně prohlašuj</w:t>
      </w:r>
      <w:r w:rsidR="00F56119">
        <w:rPr>
          <w:rFonts w:ascii="Arial" w:hAnsi="Arial" w:cs="Arial"/>
          <w:b/>
          <w:bCs/>
          <w:color w:val="000000"/>
        </w:rPr>
        <w:t>i</w:t>
      </w:r>
      <w:r w:rsidRPr="004F02F7">
        <w:rPr>
          <w:rFonts w:ascii="Arial" w:hAnsi="Arial" w:cs="Arial"/>
          <w:b/>
          <w:bCs/>
          <w:color w:val="000000"/>
        </w:rPr>
        <w:t>, že</w:t>
      </w:r>
      <w:r w:rsidR="00CE73DD">
        <w:rPr>
          <w:rFonts w:ascii="Arial" w:hAnsi="Arial" w:cs="Arial"/>
          <w:b/>
          <w:bCs/>
          <w:color w:val="000000"/>
        </w:rPr>
        <w:t>:</w:t>
      </w:r>
    </w:p>
    <w:p w14:paraId="22343EED" w14:textId="3E8C608E" w:rsidR="00CE73DD" w:rsidRPr="00CE73DD" w:rsidRDefault="00F56119" w:rsidP="00CE73DD">
      <w:pPr>
        <w:pStyle w:val="Odstavecseseznamem"/>
        <w:numPr>
          <w:ilvl w:val="0"/>
          <w:numId w:val="20"/>
        </w:numPr>
        <w:suppressAutoHyphens/>
        <w:autoSpaceDN w:val="0"/>
        <w:spacing w:after="120" w:line="276" w:lineRule="auto"/>
        <w:contextualSpacing w:val="0"/>
        <w:jc w:val="both"/>
        <w:textAlignment w:val="baseline"/>
        <w:rPr>
          <w:rFonts w:ascii="Arial" w:hAnsi="Arial" w:cs="Arial"/>
        </w:rPr>
      </w:pPr>
      <w:bookmarkStart w:id="2" w:name="_Hlk74819329"/>
      <w:bookmarkEnd w:id="1"/>
      <w:r>
        <w:rPr>
          <w:rFonts w:ascii="Arial" w:hAnsi="Arial" w:cs="Arial"/>
        </w:rPr>
        <w:t>d</w:t>
      </w:r>
      <w:r w:rsidR="00CE73DD" w:rsidRPr="00CE73DD">
        <w:rPr>
          <w:rFonts w:ascii="Arial" w:hAnsi="Arial" w:cs="Arial"/>
        </w:rPr>
        <w:t>odavatel, jeho statutární zástupci, jeho společníci (jedná-li se o právnickou osobu), koneční vlastnící/beneficienti (obmyšlení), skuteční majitelé, osoba ovládající Dodavatele či vykonávající vliv v Dodavateli a/nebo osoba mající jinou kontrolu nad Dodavatelem a ani jím poskytované plnění předmětu zakázky nepodléhají omezujícím opatřením – sankcím vydaným orgány Organizace spojených národů (OSN), Evropské unie (EU), České republiky ani orgány jiných států či mezinárodních organizací, kterými je Česká republika vázána na základě mezinárodních smluv nebo které by mohly bez dalšího vést k odpovědnosti společnosti ČEPRO za jejich nedodržení vyvozované orgány jiných států či mezinárodních organizací (dále také souhrnně jen „</w:t>
      </w:r>
      <w:r w:rsidR="00CE73DD" w:rsidRPr="00CE73DD">
        <w:rPr>
          <w:rFonts w:ascii="Arial" w:hAnsi="Arial" w:cs="Arial"/>
          <w:b/>
          <w:bCs/>
        </w:rPr>
        <w:t>sankce</w:t>
      </w:r>
      <w:r w:rsidR="00CE73DD" w:rsidRPr="00CE73DD">
        <w:rPr>
          <w:rFonts w:ascii="Arial" w:hAnsi="Arial" w:cs="Arial"/>
        </w:rPr>
        <w:t xml:space="preserve">“);   </w:t>
      </w:r>
    </w:p>
    <w:p w14:paraId="495ECFDB" w14:textId="678D4837" w:rsidR="00CE73DD" w:rsidRDefault="00F56119" w:rsidP="00CE73DD">
      <w:pPr>
        <w:pStyle w:val="Odstavecseseznamem"/>
        <w:numPr>
          <w:ilvl w:val="0"/>
          <w:numId w:val="20"/>
        </w:numPr>
        <w:suppressAutoHyphens/>
        <w:autoSpaceDN w:val="0"/>
        <w:spacing w:after="120" w:line="276" w:lineRule="auto"/>
        <w:contextualSpacing w:val="0"/>
        <w:jc w:val="both"/>
        <w:textAlignment w:val="baseline"/>
        <w:rPr>
          <w:rFonts w:ascii="Arial" w:hAnsi="Arial" w:cs="Arial"/>
        </w:rPr>
      </w:pPr>
      <w:r>
        <w:rPr>
          <w:rFonts w:ascii="Arial" w:hAnsi="Arial" w:cs="Arial"/>
        </w:rPr>
        <w:t>d</w:t>
      </w:r>
      <w:r w:rsidR="00CE73DD" w:rsidRPr="00CE73DD">
        <w:rPr>
          <w:rFonts w:ascii="Arial" w:hAnsi="Arial" w:cs="Arial"/>
        </w:rPr>
        <w:t>održuje požadavky sankcí EU stanovené s</w:t>
      </w:r>
      <w:r w:rsidR="00EE67F5">
        <w:rPr>
          <w:rFonts w:ascii="Arial" w:hAnsi="Arial" w:cs="Arial"/>
        </w:rPr>
        <w:t> </w:t>
      </w:r>
      <w:r w:rsidR="00CE73DD" w:rsidRPr="00CE73DD">
        <w:rPr>
          <w:rFonts w:ascii="Arial" w:hAnsi="Arial" w:cs="Arial"/>
        </w:rPr>
        <w:t>ohledem</w:t>
      </w:r>
      <w:r w:rsidR="00EE67F5">
        <w:rPr>
          <w:rFonts w:ascii="Arial" w:hAnsi="Arial" w:cs="Arial"/>
        </w:rPr>
        <w:t xml:space="preserve"> k </w:t>
      </w:r>
      <w:r w:rsidR="00CE73DD" w:rsidRPr="00CE73DD">
        <w:rPr>
          <w:rFonts w:ascii="Arial" w:hAnsi="Arial" w:cs="Arial"/>
        </w:rPr>
        <w:t>činnostem Ruské federace</w:t>
      </w:r>
      <w:r w:rsidR="0030118B">
        <w:rPr>
          <w:rFonts w:ascii="Arial" w:hAnsi="Arial" w:cs="Arial"/>
        </w:rPr>
        <w:t>,</w:t>
      </w:r>
      <w:r w:rsidR="00CE73DD" w:rsidRPr="00CE73DD">
        <w:rPr>
          <w:rFonts w:ascii="Arial" w:hAnsi="Arial" w:cs="Arial"/>
        </w:rPr>
        <w:t xml:space="preserve"> destabilizující situaci </w:t>
      </w:r>
      <w:r w:rsidR="00C60A1A">
        <w:rPr>
          <w:rFonts w:ascii="Arial" w:hAnsi="Arial" w:cs="Arial"/>
        </w:rPr>
        <w:t>v</w:t>
      </w:r>
      <w:r w:rsidR="00CE73DD" w:rsidRPr="00CE73DD">
        <w:rPr>
          <w:rFonts w:ascii="Arial" w:hAnsi="Arial" w:cs="Arial"/>
        </w:rPr>
        <w:t xml:space="preserve"> Ukrajině v aktuálním znění, zejména: </w:t>
      </w:r>
    </w:p>
    <w:p w14:paraId="5558E285" w14:textId="77777777" w:rsidR="00EE67F5" w:rsidRPr="00CE73DD" w:rsidRDefault="00EE67F5" w:rsidP="00EE67F5">
      <w:pPr>
        <w:pStyle w:val="Odstavecseseznamem"/>
        <w:suppressAutoHyphens/>
        <w:autoSpaceDN w:val="0"/>
        <w:spacing w:after="120" w:line="276" w:lineRule="auto"/>
        <w:contextualSpacing w:val="0"/>
        <w:jc w:val="both"/>
        <w:textAlignment w:val="baseline"/>
        <w:rPr>
          <w:rFonts w:ascii="Arial" w:hAnsi="Arial" w:cs="Arial"/>
        </w:rPr>
      </w:pPr>
    </w:p>
    <w:p w14:paraId="4DF6D99D" w14:textId="77777777" w:rsidR="00CE73DD" w:rsidRPr="00CE73DD" w:rsidRDefault="00EE67F5" w:rsidP="00CE73DD">
      <w:pPr>
        <w:pStyle w:val="Odstavecseseznamem"/>
        <w:numPr>
          <w:ilvl w:val="1"/>
          <w:numId w:val="20"/>
        </w:numPr>
        <w:suppressAutoHyphens/>
        <w:autoSpaceDN w:val="0"/>
        <w:spacing w:after="120" w:line="276" w:lineRule="auto"/>
        <w:contextualSpacing w:val="0"/>
        <w:jc w:val="both"/>
        <w:textAlignment w:val="baseline"/>
        <w:rPr>
          <w:rFonts w:ascii="Arial" w:hAnsi="Arial" w:cs="Arial"/>
        </w:rPr>
      </w:pPr>
      <w:r>
        <w:rPr>
          <w:rFonts w:ascii="Arial" w:hAnsi="Arial" w:cs="Arial"/>
          <w:b/>
          <w:bCs/>
        </w:rPr>
        <w:t>n</w:t>
      </w:r>
      <w:r w:rsidR="00CE73DD" w:rsidRPr="00EE67F5">
        <w:rPr>
          <w:rFonts w:ascii="Arial" w:hAnsi="Arial" w:cs="Arial"/>
          <w:b/>
          <w:bCs/>
        </w:rPr>
        <w:t>ařízení Rady (EU) č. 208/2014 ze dne 5. března 2014</w:t>
      </w:r>
      <w:r w:rsidR="00CE73DD" w:rsidRPr="00CE73DD">
        <w:rPr>
          <w:rFonts w:ascii="Arial" w:hAnsi="Arial" w:cs="Arial"/>
        </w:rPr>
        <w:t xml:space="preserve">, o omezujících opatřeních vůči některým osobám, subjektům a orgánům vzhledem k situaci na Ukrajině; </w:t>
      </w:r>
    </w:p>
    <w:p w14:paraId="120738F3" w14:textId="77777777" w:rsidR="00CE73DD" w:rsidRPr="00CE73DD" w:rsidRDefault="00EE67F5" w:rsidP="00CE73DD">
      <w:pPr>
        <w:pStyle w:val="Odstavecseseznamem"/>
        <w:numPr>
          <w:ilvl w:val="1"/>
          <w:numId w:val="20"/>
        </w:numPr>
        <w:suppressAutoHyphens/>
        <w:autoSpaceDN w:val="0"/>
        <w:spacing w:after="120" w:line="276" w:lineRule="auto"/>
        <w:contextualSpacing w:val="0"/>
        <w:jc w:val="both"/>
        <w:textAlignment w:val="baseline"/>
        <w:rPr>
          <w:rFonts w:ascii="Arial" w:hAnsi="Arial" w:cs="Arial"/>
        </w:rPr>
      </w:pPr>
      <w:r>
        <w:rPr>
          <w:rFonts w:ascii="Arial" w:hAnsi="Arial" w:cs="Arial"/>
          <w:b/>
          <w:bCs/>
        </w:rPr>
        <w:t>n</w:t>
      </w:r>
      <w:r w:rsidR="00CE73DD" w:rsidRPr="00EE67F5">
        <w:rPr>
          <w:rFonts w:ascii="Arial" w:hAnsi="Arial" w:cs="Arial"/>
          <w:b/>
          <w:bCs/>
        </w:rPr>
        <w:t>ařízení Rady (EU) č. 269/2014 ze dne 17. března 2014</w:t>
      </w:r>
      <w:r w:rsidR="00CE73DD" w:rsidRPr="00CE73DD">
        <w:rPr>
          <w:rFonts w:ascii="Arial" w:hAnsi="Arial" w:cs="Arial"/>
        </w:rPr>
        <w:t xml:space="preserve">, o omezujících opatřeních vzhledem k činnostem narušujícím nebo ohrožujícím územní celistvost, svrchovanost a nezávislost Ukrajiny; </w:t>
      </w:r>
    </w:p>
    <w:p w14:paraId="3A207EBF" w14:textId="77777777" w:rsidR="00CE73DD" w:rsidRPr="00CE73DD" w:rsidRDefault="00EE67F5" w:rsidP="00CE73DD">
      <w:pPr>
        <w:pStyle w:val="Odstavecseseznamem"/>
        <w:numPr>
          <w:ilvl w:val="1"/>
          <w:numId w:val="20"/>
        </w:numPr>
        <w:suppressAutoHyphens/>
        <w:autoSpaceDN w:val="0"/>
        <w:spacing w:after="120" w:line="276" w:lineRule="auto"/>
        <w:contextualSpacing w:val="0"/>
        <w:jc w:val="both"/>
        <w:textAlignment w:val="baseline"/>
        <w:rPr>
          <w:rFonts w:ascii="Arial" w:hAnsi="Arial" w:cs="Arial"/>
        </w:rPr>
      </w:pPr>
      <w:r>
        <w:rPr>
          <w:rFonts w:ascii="Arial" w:hAnsi="Arial" w:cs="Arial"/>
          <w:b/>
          <w:bCs/>
        </w:rPr>
        <w:t>n</w:t>
      </w:r>
      <w:r w:rsidR="00CE73DD" w:rsidRPr="00EE67F5">
        <w:rPr>
          <w:rFonts w:ascii="Arial" w:hAnsi="Arial" w:cs="Arial"/>
          <w:b/>
          <w:bCs/>
        </w:rPr>
        <w:t>ařízení Rady (EU) 692/2014 ze dne 23. června 2014</w:t>
      </w:r>
      <w:r w:rsidR="00CE73DD" w:rsidRPr="00CE73DD">
        <w:rPr>
          <w:rFonts w:ascii="Arial" w:hAnsi="Arial" w:cs="Arial"/>
        </w:rPr>
        <w:t xml:space="preserve">, o omezeních dovozu zboží pocházejícího z Krymu nebo ze Sevastopolu do Unie v reakci na jejich protiprávní anexi; </w:t>
      </w:r>
    </w:p>
    <w:p w14:paraId="0BAB2F45" w14:textId="77777777" w:rsidR="00CE73DD" w:rsidRDefault="00EE67F5" w:rsidP="00CE73DD">
      <w:pPr>
        <w:pStyle w:val="Odstavecseseznamem"/>
        <w:numPr>
          <w:ilvl w:val="1"/>
          <w:numId w:val="20"/>
        </w:numPr>
        <w:suppressAutoHyphens/>
        <w:autoSpaceDN w:val="0"/>
        <w:spacing w:after="120" w:line="276" w:lineRule="auto"/>
        <w:contextualSpacing w:val="0"/>
        <w:jc w:val="both"/>
        <w:textAlignment w:val="baseline"/>
        <w:rPr>
          <w:rFonts w:ascii="Arial" w:hAnsi="Arial" w:cs="Arial"/>
        </w:rPr>
      </w:pPr>
      <w:r>
        <w:rPr>
          <w:rFonts w:ascii="Arial" w:hAnsi="Arial" w:cs="Arial"/>
          <w:b/>
          <w:bCs/>
        </w:rPr>
        <w:t>n</w:t>
      </w:r>
      <w:r w:rsidR="00CE73DD" w:rsidRPr="00EE67F5">
        <w:rPr>
          <w:rFonts w:ascii="Arial" w:hAnsi="Arial" w:cs="Arial"/>
          <w:b/>
          <w:bCs/>
        </w:rPr>
        <w:t>ařízení Rady (EU) č. 833/2014 ze dne 31. července 2014</w:t>
      </w:r>
      <w:r w:rsidR="00CE73DD" w:rsidRPr="00CE73DD">
        <w:rPr>
          <w:rFonts w:ascii="Arial" w:hAnsi="Arial" w:cs="Arial"/>
        </w:rPr>
        <w:t xml:space="preserve">, o omezujících opatřeních vzhledem k činnostem Ruska destabilizujícím situaci na Ukrajině; Nařízení Rady (EU) 2022/263 ze dne 23. února 2022, o omezujících opatřeních v reakci na uznání nezávislosti území Doněcké a Luhanské oblasti Ukrajiny, která nejsou pod kontrolou vlády, a vyslání ruských ozbrojených sil na tato území; </w:t>
      </w:r>
    </w:p>
    <w:p w14:paraId="0E4F587F" w14:textId="77777777" w:rsidR="00F56119" w:rsidRDefault="00F56119" w:rsidP="00F56119">
      <w:pPr>
        <w:pStyle w:val="Odstavecseseznamem"/>
        <w:suppressAutoHyphens/>
        <w:autoSpaceDN w:val="0"/>
        <w:spacing w:after="120" w:line="276" w:lineRule="auto"/>
        <w:ind w:left="1440"/>
        <w:contextualSpacing w:val="0"/>
        <w:jc w:val="both"/>
        <w:textAlignment w:val="baseline"/>
        <w:rPr>
          <w:rFonts w:ascii="Arial" w:hAnsi="Arial" w:cs="Arial"/>
        </w:rPr>
      </w:pPr>
    </w:p>
    <w:p w14:paraId="4141214A" w14:textId="77777777" w:rsidR="00EE67F5" w:rsidRPr="00CE73DD" w:rsidRDefault="00EE67F5" w:rsidP="00EE67F5">
      <w:pPr>
        <w:pStyle w:val="Odstavecseseznamem"/>
        <w:suppressAutoHyphens/>
        <w:autoSpaceDN w:val="0"/>
        <w:spacing w:after="120" w:line="276" w:lineRule="auto"/>
        <w:ind w:left="1440"/>
        <w:contextualSpacing w:val="0"/>
        <w:jc w:val="both"/>
        <w:textAlignment w:val="baseline"/>
        <w:rPr>
          <w:rFonts w:ascii="Arial" w:hAnsi="Arial" w:cs="Arial"/>
        </w:rPr>
      </w:pPr>
    </w:p>
    <w:p w14:paraId="7AA6E8B3" w14:textId="6788EAA2" w:rsidR="00CE73DD" w:rsidRPr="00CE73DD" w:rsidRDefault="00F56119" w:rsidP="00CE73DD">
      <w:pPr>
        <w:pStyle w:val="Odstavecseseznamem"/>
        <w:numPr>
          <w:ilvl w:val="0"/>
          <w:numId w:val="20"/>
        </w:numPr>
        <w:suppressAutoHyphens/>
        <w:autoSpaceDN w:val="0"/>
        <w:spacing w:after="120" w:line="276" w:lineRule="auto"/>
        <w:contextualSpacing w:val="0"/>
        <w:jc w:val="both"/>
        <w:textAlignment w:val="baseline"/>
        <w:rPr>
          <w:rFonts w:ascii="Arial" w:hAnsi="Arial" w:cs="Arial"/>
        </w:rPr>
      </w:pPr>
      <w:bookmarkStart w:id="3" w:name="_Ref107338701"/>
      <w:r>
        <w:rPr>
          <w:rFonts w:ascii="Arial" w:hAnsi="Arial" w:cs="Arial"/>
        </w:rPr>
        <w:t>d</w:t>
      </w:r>
      <w:r w:rsidR="00CE73DD" w:rsidRPr="00CE73DD">
        <w:rPr>
          <w:rFonts w:ascii="Arial" w:hAnsi="Arial" w:cs="Arial"/>
        </w:rPr>
        <w:t>odavatel není státním příslušníkem Ruské federace ani fyzickou či právnickou osobou, subjektem nebo orgánem usazeným (se sídlem) v Ruské federaci;</w:t>
      </w:r>
      <w:bookmarkEnd w:id="3"/>
    </w:p>
    <w:p w14:paraId="63AD4A92" w14:textId="6FF62E59" w:rsidR="00EE67F5" w:rsidRPr="00F56119" w:rsidRDefault="00F56119" w:rsidP="00F56119">
      <w:pPr>
        <w:pStyle w:val="Odstavecseseznamem"/>
        <w:numPr>
          <w:ilvl w:val="0"/>
          <w:numId w:val="20"/>
        </w:numPr>
        <w:suppressAutoHyphens/>
        <w:autoSpaceDN w:val="0"/>
        <w:spacing w:after="120" w:line="276" w:lineRule="auto"/>
        <w:contextualSpacing w:val="0"/>
        <w:jc w:val="both"/>
        <w:textAlignment w:val="baseline"/>
        <w:rPr>
          <w:rFonts w:ascii="Arial" w:hAnsi="Arial" w:cs="Arial"/>
        </w:rPr>
      </w:pPr>
      <w:bookmarkStart w:id="4" w:name="_Ref107338719"/>
      <w:r>
        <w:rPr>
          <w:rFonts w:ascii="Arial" w:hAnsi="Arial" w:cs="Arial"/>
        </w:rPr>
        <w:t>d</w:t>
      </w:r>
      <w:r w:rsidR="00CE73DD" w:rsidRPr="00CE73DD">
        <w:rPr>
          <w:rFonts w:ascii="Arial" w:hAnsi="Arial" w:cs="Arial"/>
        </w:rPr>
        <w:t>odavatel není právnickou osobou, subjektem nebo orgánem, které jsou přímo nebo nepřímo vlastněny z více než 50</w:t>
      </w:r>
      <w:r w:rsidR="00287AC6">
        <w:rPr>
          <w:rFonts w:ascii="Arial" w:hAnsi="Arial" w:cs="Arial"/>
        </w:rPr>
        <w:t xml:space="preserve"> </w:t>
      </w:r>
      <w:r w:rsidR="00CE73DD" w:rsidRPr="00CE73DD">
        <w:rPr>
          <w:rFonts w:ascii="Arial" w:hAnsi="Arial" w:cs="Arial"/>
        </w:rPr>
        <w:t xml:space="preserve">% některým ze subjektů uvedených v písmenu </w:t>
      </w:r>
      <w:r w:rsidR="00CE73DD" w:rsidRPr="00CE73DD">
        <w:rPr>
          <w:rFonts w:ascii="Arial" w:hAnsi="Arial" w:cs="Arial"/>
        </w:rPr>
        <w:fldChar w:fldCharType="begin"/>
      </w:r>
      <w:r w:rsidR="00CE73DD" w:rsidRPr="00CE73DD">
        <w:rPr>
          <w:rFonts w:ascii="Arial" w:hAnsi="Arial" w:cs="Arial"/>
        </w:rPr>
        <w:instrText xml:space="preserve"> REF _Ref107338701 \r \h  \* MERGEFORMAT </w:instrText>
      </w:r>
      <w:r w:rsidR="00CE73DD" w:rsidRPr="00CE73DD">
        <w:rPr>
          <w:rFonts w:ascii="Arial" w:hAnsi="Arial" w:cs="Arial"/>
        </w:rPr>
      </w:r>
      <w:r w:rsidR="00CE73DD" w:rsidRPr="00CE73DD">
        <w:rPr>
          <w:rFonts w:ascii="Arial" w:hAnsi="Arial" w:cs="Arial"/>
        </w:rPr>
        <w:fldChar w:fldCharType="separate"/>
      </w:r>
      <w:r w:rsidR="00CE73DD" w:rsidRPr="00CE73DD">
        <w:rPr>
          <w:rFonts w:ascii="Arial" w:hAnsi="Arial" w:cs="Arial"/>
        </w:rPr>
        <w:t>c)</w:t>
      </w:r>
      <w:r w:rsidR="00CE73DD" w:rsidRPr="00CE73DD">
        <w:rPr>
          <w:rFonts w:ascii="Arial" w:hAnsi="Arial" w:cs="Arial"/>
        </w:rPr>
        <w:fldChar w:fldCharType="end"/>
      </w:r>
      <w:r w:rsidR="00CE73DD" w:rsidRPr="00CE73DD">
        <w:rPr>
          <w:rFonts w:ascii="Arial" w:hAnsi="Arial" w:cs="Arial"/>
        </w:rPr>
        <w:t xml:space="preserve"> tohoto čestného prohlášení;</w:t>
      </w:r>
      <w:bookmarkEnd w:id="4"/>
    </w:p>
    <w:p w14:paraId="0A12BDDA" w14:textId="77777777" w:rsidR="00EE67F5" w:rsidRPr="00EE67F5" w:rsidRDefault="00CE73DD" w:rsidP="00EE67F5">
      <w:pPr>
        <w:pStyle w:val="Odstavecseseznamem"/>
        <w:numPr>
          <w:ilvl w:val="0"/>
          <w:numId w:val="20"/>
        </w:numPr>
        <w:suppressAutoHyphens/>
        <w:autoSpaceDN w:val="0"/>
        <w:spacing w:after="120" w:line="276" w:lineRule="auto"/>
        <w:contextualSpacing w:val="0"/>
        <w:jc w:val="both"/>
        <w:textAlignment w:val="baseline"/>
        <w:rPr>
          <w:rFonts w:ascii="Arial" w:hAnsi="Arial" w:cs="Arial"/>
        </w:rPr>
      </w:pPr>
      <w:r w:rsidRPr="00CE73DD">
        <w:rPr>
          <w:rFonts w:ascii="Arial" w:hAnsi="Arial" w:cs="Arial"/>
        </w:rPr>
        <w:t xml:space="preserve">není a ani jeho statutární zástupci nejsou fyzickou nebo právnickou osobou, subjektem nebo orgánem jednajícím jménem nebo na pokyn subjektu uvedeného v písmenu </w:t>
      </w:r>
      <w:r w:rsidRPr="00CE73DD">
        <w:rPr>
          <w:rFonts w:ascii="Arial" w:hAnsi="Arial" w:cs="Arial"/>
        </w:rPr>
        <w:fldChar w:fldCharType="begin"/>
      </w:r>
      <w:r w:rsidRPr="00CE73DD">
        <w:rPr>
          <w:rFonts w:ascii="Arial" w:hAnsi="Arial" w:cs="Arial"/>
        </w:rPr>
        <w:instrText xml:space="preserve"> REF _Ref107338701 \r \h  \* MERGEFORMAT </w:instrText>
      </w:r>
      <w:r w:rsidRPr="00CE73DD">
        <w:rPr>
          <w:rFonts w:ascii="Arial" w:hAnsi="Arial" w:cs="Arial"/>
        </w:rPr>
      </w:r>
      <w:r w:rsidRPr="00CE73DD">
        <w:rPr>
          <w:rFonts w:ascii="Arial" w:hAnsi="Arial" w:cs="Arial"/>
        </w:rPr>
        <w:fldChar w:fldCharType="separate"/>
      </w:r>
      <w:r w:rsidRPr="00CE73DD">
        <w:rPr>
          <w:rFonts w:ascii="Arial" w:hAnsi="Arial" w:cs="Arial"/>
        </w:rPr>
        <w:t>c)</w:t>
      </w:r>
      <w:r w:rsidRPr="00CE73DD">
        <w:rPr>
          <w:rFonts w:ascii="Arial" w:hAnsi="Arial" w:cs="Arial"/>
        </w:rPr>
        <w:fldChar w:fldCharType="end"/>
      </w:r>
      <w:r w:rsidRPr="00CE73DD">
        <w:rPr>
          <w:rFonts w:ascii="Arial" w:hAnsi="Arial" w:cs="Arial"/>
        </w:rPr>
        <w:t xml:space="preserve"> nebo </w:t>
      </w:r>
      <w:r w:rsidRPr="00CE73DD">
        <w:rPr>
          <w:rFonts w:ascii="Arial" w:hAnsi="Arial" w:cs="Arial"/>
        </w:rPr>
        <w:fldChar w:fldCharType="begin"/>
      </w:r>
      <w:r w:rsidRPr="00CE73DD">
        <w:rPr>
          <w:rFonts w:ascii="Arial" w:hAnsi="Arial" w:cs="Arial"/>
        </w:rPr>
        <w:instrText xml:space="preserve"> REF _Ref107338719 \r \h  \* MERGEFORMAT </w:instrText>
      </w:r>
      <w:r w:rsidRPr="00CE73DD">
        <w:rPr>
          <w:rFonts w:ascii="Arial" w:hAnsi="Arial" w:cs="Arial"/>
        </w:rPr>
      </w:r>
      <w:r w:rsidRPr="00CE73DD">
        <w:rPr>
          <w:rFonts w:ascii="Arial" w:hAnsi="Arial" w:cs="Arial"/>
        </w:rPr>
        <w:fldChar w:fldCharType="separate"/>
      </w:r>
      <w:r w:rsidRPr="00CE73DD">
        <w:rPr>
          <w:rFonts w:ascii="Arial" w:hAnsi="Arial" w:cs="Arial"/>
        </w:rPr>
        <w:t>d)</w:t>
      </w:r>
      <w:r w:rsidRPr="00CE73DD">
        <w:rPr>
          <w:rFonts w:ascii="Arial" w:hAnsi="Arial" w:cs="Arial"/>
        </w:rPr>
        <w:fldChar w:fldCharType="end"/>
      </w:r>
      <w:r w:rsidRPr="00CE73DD">
        <w:rPr>
          <w:rFonts w:ascii="Arial" w:hAnsi="Arial" w:cs="Arial"/>
        </w:rPr>
        <w:t xml:space="preserve"> výše,</w:t>
      </w:r>
    </w:p>
    <w:p w14:paraId="0C09FC83" w14:textId="59DD0558" w:rsidR="00CE73DD" w:rsidRPr="00CE73DD" w:rsidRDefault="00CE73DD" w:rsidP="00CE73DD">
      <w:pPr>
        <w:pStyle w:val="Odstavecseseznamem"/>
        <w:numPr>
          <w:ilvl w:val="0"/>
          <w:numId w:val="20"/>
        </w:numPr>
        <w:suppressAutoHyphens/>
        <w:autoSpaceDN w:val="0"/>
        <w:spacing w:after="120" w:line="276" w:lineRule="auto"/>
        <w:contextualSpacing w:val="0"/>
        <w:jc w:val="both"/>
        <w:textAlignment w:val="baseline"/>
        <w:rPr>
          <w:rFonts w:ascii="Arial" w:hAnsi="Arial" w:cs="Arial"/>
        </w:rPr>
      </w:pPr>
      <w:r w:rsidRPr="00CE73DD">
        <w:rPr>
          <w:rFonts w:ascii="Arial" w:hAnsi="Arial" w:cs="Arial"/>
        </w:rPr>
        <w:t>na plnění předmětu plnění shora uvedené zakázky se v rozsahu přesahujícím 10</w:t>
      </w:r>
      <w:r w:rsidR="00287AC6">
        <w:rPr>
          <w:rFonts w:ascii="Arial" w:hAnsi="Arial" w:cs="Arial"/>
        </w:rPr>
        <w:t xml:space="preserve"> </w:t>
      </w:r>
      <w:r w:rsidRPr="00CE73DD">
        <w:rPr>
          <w:rFonts w:ascii="Arial" w:hAnsi="Arial" w:cs="Arial"/>
        </w:rPr>
        <w:t>%</w:t>
      </w:r>
      <w:r w:rsidR="00EE67F5">
        <w:rPr>
          <w:rFonts w:ascii="Arial" w:hAnsi="Arial" w:cs="Arial"/>
        </w:rPr>
        <w:t xml:space="preserve"> </w:t>
      </w:r>
      <w:r w:rsidRPr="00CE73DD">
        <w:rPr>
          <w:rFonts w:ascii="Arial" w:hAnsi="Arial" w:cs="Arial"/>
        </w:rPr>
        <w:t xml:space="preserve">její hodnoty neúčastní subdodavatelé, dodavatelé nebo subjekty, na jejichž kapacity se Dodavatel spoléhá </w:t>
      </w:r>
      <w:r w:rsidRPr="00CE73DD">
        <w:rPr>
          <w:rFonts w:ascii="Arial" w:hAnsi="Arial" w:cs="Arial"/>
          <w:bCs/>
        </w:rPr>
        <w:t xml:space="preserve">nebo jejichž prostřednictvím Dodavatel ve výše uvedeném </w:t>
      </w:r>
      <w:r w:rsidR="00EE67F5">
        <w:rPr>
          <w:rFonts w:ascii="Arial" w:hAnsi="Arial" w:cs="Arial"/>
          <w:bCs/>
        </w:rPr>
        <w:t>výběrovém</w:t>
      </w:r>
      <w:r w:rsidRPr="00CE73DD">
        <w:rPr>
          <w:rFonts w:ascii="Arial" w:hAnsi="Arial" w:cs="Arial"/>
          <w:bCs/>
        </w:rPr>
        <w:t xml:space="preserve"> řízení prokazuje kvalifikaci, </w:t>
      </w:r>
      <w:r w:rsidRPr="00CE73DD">
        <w:rPr>
          <w:rFonts w:ascii="Arial" w:hAnsi="Arial" w:cs="Arial"/>
        </w:rPr>
        <w:t xml:space="preserve">uvedení v písmenech </w:t>
      </w:r>
      <w:r w:rsidRPr="00CE73DD">
        <w:rPr>
          <w:rFonts w:ascii="Arial" w:hAnsi="Arial" w:cs="Arial"/>
        </w:rPr>
        <w:fldChar w:fldCharType="begin"/>
      </w:r>
      <w:r w:rsidRPr="00CE73DD">
        <w:rPr>
          <w:rFonts w:ascii="Arial" w:hAnsi="Arial" w:cs="Arial"/>
        </w:rPr>
        <w:instrText xml:space="preserve"> REF _Ref107338701 \r \h  \* MERGEFORMAT </w:instrText>
      </w:r>
      <w:r w:rsidRPr="00CE73DD">
        <w:rPr>
          <w:rFonts w:ascii="Arial" w:hAnsi="Arial" w:cs="Arial"/>
        </w:rPr>
      </w:r>
      <w:r w:rsidRPr="00CE73DD">
        <w:rPr>
          <w:rFonts w:ascii="Arial" w:hAnsi="Arial" w:cs="Arial"/>
        </w:rPr>
        <w:fldChar w:fldCharType="separate"/>
      </w:r>
      <w:r w:rsidRPr="00CE73DD">
        <w:rPr>
          <w:rFonts w:ascii="Arial" w:hAnsi="Arial" w:cs="Arial"/>
        </w:rPr>
        <w:t>c)</w:t>
      </w:r>
      <w:r w:rsidRPr="00CE73DD">
        <w:rPr>
          <w:rFonts w:ascii="Arial" w:hAnsi="Arial" w:cs="Arial"/>
        </w:rPr>
        <w:fldChar w:fldCharType="end"/>
      </w:r>
      <w:r w:rsidRPr="00CE73DD">
        <w:rPr>
          <w:rFonts w:ascii="Arial" w:hAnsi="Arial" w:cs="Arial"/>
        </w:rPr>
        <w:t xml:space="preserve"> až </w:t>
      </w:r>
      <w:r w:rsidRPr="00CE73DD">
        <w:rPr>
          <w:rFonts w:ascii="Arial" w:hAnsi="Arial" w:cs="Arial"/>
        </w:rPr>
        <w:fldChar w:fldCharType="begin"/>
      </w:r>
      <w:r w:rsidRPr="00CE73DD">
        <w:rPr>
          <w:rFonts w:ascii="Arial" w:hAnsi="Arial" w:cs="Arial"/>
        </w:rPr>
        <w:instrText xml:space="preserve"> REF _Ref107338719 \r \h  \* MERGEFORMAT </w:instrText>
      </w:r>
      <w:r w:rsidRPr="00CE73DD">
        <w:rPr>
          <w:rFonts w:ascii="Arial" w:hAnsi="Arial" w:cs="Arial"/>
        </w:rPr>
      </w:r>
      <w:r w:rsidRPr="00CE73DD">
        <w:rPr>
          <w:rFonts w:ascii="Arial" w:hAnsi="Arial" w:cs="Arial"/>
        </w:rPr>
        <w:fldChar w:fldCharType="separate"/>
      </w:r>
      <w:r w:rsidRPr="00CE73DD">
        <w:rPr>
          <w:rFonts w:ascii="Arial" w:hAnsi="Arial" w:cs="Arial"/>
        </w:rPr>
        <w:t>d)</w:t>
      </w:r>
      <w:r w:rsidRPr="00CE73DD">
        <w:rPr>
          <w:rFonts w:ascii="Arial" w:hAnsi="Arial" w:cs="Arial"/>
        </w:rPr>
        <w:fldChar w:fldCharType="end"/>
      </w:r>
      <w:r w:rsidRPr="00CE73DD">
        <w:rPr>
          <w:rFonts w:ascii="Arial" w:hAnsi="Arial" w:cs="Arial"/>
        </w:rPr>
        <w:t xml:space="preserve"> výše, a to samostatně a/nebo společně a případně podléhající jiným sankcím;</w:t>
      </w:r>
    </w:p>
    <w:p w14:paraId="7628D66C" w14:textId="77777777" w:rsidR="00CE73DD" w:rsidRDefault="00CE73DD" w:rsidP="004F02F7">
      <w:pPr>
        <w:spacing w:before="240" w:after="360"/>
        <w:rPr>
          <w:rFonts w:ascii="Arial" w:hAnsi="Arial" w:cs="Arial"/>
        </w:rPr>
      </w:pPr>
    </w:p>
    <w:p w14:paraId="2345AF07" w14:textId="02CF9D5D" w:rsidR="00F56119" w:rsidRDefault="004F02F7" w:rsidP="004F02F7">
      <w:pPr>
        <w:spacing w:before="240" w:after="360"/>
        <w:rPr>
          <w:rFonts w:ascii="Arial" w:hAnsi="Arial" w:cs="Arial"/>
        </w:rPr>
      </w:pPr>
      <w:r w:rsidRPr="004F02F7">
        <w:rPr>
          <w:rFonts w:ascii="Arial" w:hAnsi="Arial" w:cs="Arial"/>
        </w:rPr>
        <w:t xml:space="preserve">V </w:t>
      </w:r>
      <w:r w:rsidR="00EE67F5">
        <w:rPr>
          <w:rFonts w:ascii="Arial" w:hAnsi="Arial" w:cs="Arial"/>
          <w:lang w:val="en-US"/>
        </w:rPr>
        <w:t>…………………………..</w:t>
      </w:r>
      <w:r w:rsidRPr="004F02F7">
        <w:rPr>
          <w:rFonts w:ascii="Arial" w:hAnsi="Arial" w:cs="Arial"/>
        </w:rPr>
        <w:t>dne</w:t>
      </w:r>
      <w:r w:rsidR="00EE67F5">
        <w:rPr>
          <w:rFonts w:ascii="Arial" w:hAnsi="Arial" w:cs="Arial"/>
        </w:rPr>
        <w:t xml:space="preserve">: </w:t>
      </w:r>
    </w:p>
    <w:p w14:paraId="07B60E73" w14:textId="77777777" w:rsidR="00F56119" w:rsidRDefault="00F56119" w:rsidP="004F02F7">
      <w:pPr>
        <w:spacing w:before="240" w:after="360"/>
        <w:rPr>
          <w:rFonts w:ascii="Arial" w:hAnsi="Arial" w:cs="Arial"/>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1"/>
        <w:gridCol w:w="6456"/>
      </w:tblGrid>
      <w:tr w:rsidR="00F56119" w:rsidRPr="006B106C" w14:paraId="479D09FF" w14:textId="77777777" w:rsidTr="00F56119">
        <w:trPr>
          <w:trHeight w:val="821"/>
          <w:jc w:val="center"/>
        </w:trPr>
        <w:tc>
          <w:tcPr>
            <w:tcW w:w="9067" w:type="dxa"/>
            <w:gridSpan w:val="2"/>
            <w:shd w:val="clear" w:color="auto" w:fill="B8CCE4"/>
            <w:vAlign w:val="center"/>
          </w:tcPr>
          <w:p w14:paraId="771A50DC" w14:textId="77777777" w:rsidR="00F56119" w:rsidRPr="006B106C" w:rsidRDefault="00F56119" w:rsidP="000A69E1">
            <w:pPr>
              <w:jc w:val="center"/>
              <w:rPr>
                <w:rFonts w:ascii="Arial" w:hAnsi="Arial" w:cs="Arial"/>
                <w:b/>
              </w:rPr>
            </w:pPr>
            <w:r w:rsidRPr="006B106C">
              <w:rPr>
                <w:rFonts w:ascii="Arial" w:hAnsi="Arial" w:cs="Arial"/>
                <w:b/>
              </w:rPr>
              <w:t>Autorizace nabídky osobou oprávněnou zastupovat dodavatele:</w:t>
            </w:r>
          </w:p>
        </w:tc>
      </w:tr>
      <w:tr w:rsidR="00F56119" w:rsidRPr="006B106C" w14:paraId="6F6B3971" w14:textId="77777777" w:rsidTr="00F56119">
        <w:trPr>
          <w:trHeight w:val="1193"/>
          <w:jc w:val="center"/>
        </w:trPr>
        <w:tc>
          <w:tcPr>
            <w:tcW w:w="2611" w:type="dxa"/>
            <w:shd w:val="clear" w:color="auto" w:fill="BFBFBF"/>
            <w:vAlign w:val="center"/>
          </w:tcPr>
          <w:p w14:paraId="6E956210" w14:textId="77777777" w:rsidR="00F56119" w:rsidRPr="006B106C" w:rsidRDefault="00F56119" w:rsidP="000A69E1">
            <w:pPr>
              <w:ind w:left="-16"/>
              <w:rPr>
                <w:rFonts w:ascii="Arial" w:hAnsi="Arial" w:cs="Arial"/>
                <w:b/>
              </w:rPr>
            </w:pPr>
            <w:r>
              <w:rPr>
                <w:rFonts w:ascii="Arial" w:hAnsi="Arial" w:cs="Arial"/>
                <w:b/>
              </w:rPr>
              <w:t>datum a podpis osoby oprávněné zastupovat dodavatele:</w:t>
            </w:r>
          </w:p>
        </w:tc>
        <w:tc>
          <w:tcPr>
            <w:tcW w:w="6456" w:type="dxa"/>
            <w:vAlign w:val="center"/>
          </w:tcPr>
          <w:p w14:paraId="73DFE543" w14:textId="77777777" w:rsidR="00F56119" w:rsidRPr="006B106C" w:rsidRDefault="00F56119" w:rsidP="000A69E1">
            <w:pPr>
              <w:rPr>
                <w:rFonts w:ascii="Arial" w:hAnsi="Arial" w:cs="Arial"/>
                <w:highlight w:val="yellow"/>
                <w:lang w:val="en-US"/>
              </w:rPr>
            </w:pPr>
            <w:r w:rsidRPr="006B106C">
              <w:rPr>
                <w:rFonts w:ascii="Arial" w:hAnsi="Arial" w:cs="Arial"/>
                <w:highlight w:val="yellow"/>
                <w:lang w:val="en-US"/>
              </w:rPr>
              <w:t>DOPLNÍ DODAVATEL]</w:t>
            </w:r>
          </w:p>
        </w:tc>
      </w:tr>
      <w:tr w:rsidR="00F56119" w:rsidRPr="006B106C" w14:paraId="734B8179" w14:textId="77777777" w:rsidTr="00F56119">
        <w:trPr>
          <w:trHeight w:val="569"/>
          <w:jc w:val="center"/>
        </w:trPr>
        <w:tc>
          <w:tcPr>
            <w:tcW w:w="2611" w:type="dxa"/>
            <w:shd w:val="clear" w:color="auto" w:fill="BFBFBF"/>
            <w:vAlign w:val="center"/>
          </w:tcPr>
          <w:p w14:paraId="7F8798DC" w14:textId="77777777" w:rsidR="00F56119" w:rsidRPr="006B106C" w:rsidRDefault="00F56119" w:rsidP="000A69E1">
            <w:pPr>
              <w:ind w:left="-16"/>
              <w:rPr>
                <w:rFonts w:ascii="Arial" w:hAnsi="Arial" w:cs="Arial"/>
                <w:b/>
              </w:rPr>
            </w:pPr>
            <w:r>
              <w:rPr>
                <w:rFonts w:ascii="Arial" w:hAnsi="Arial" w:cs="Arial"/>
                <w:b/>
              </w:rPr>
              <w:t>t</w:t>
            </w:r>
            <w:r w:rsidRPr="006B106C">
              <w:rPr>
                <w:rFonts w:ascii="Arial" w:hAnsi="Arial" w:cs="Arial"/>
                <w:b/>
              </w:rPr>
              <w:t>itul, jméno, příjmení</w:t>
            </w:r>
            <w:r>
              <w:rPr>
                <w:rFonts w:ascii="Arial" w:hAnsi="Arial" w:cs="Arial"/>
                <w:b/>
              </w:rPr>
              <w:t>:</w:t>
            </w:r>
          </w:p>
        </w:tc>
        <w:tc>
          <w:tcPr>
            <w:tcW w:w="6456" w:type="dxa"/>
            <w:vAlign w:val="center"/>
          </w:tcPr>
          <w:p w14:paraId="10003705" w14:textId="77777777" w:rsidR="00F56119" w:rsidRPr="006B106C" w:rsidRDefault="00F56119" w:rsidP="000A69E1">
            <w:pPr>
              <w:rPr>
                <w:rFonts w:ascii="Arial" w:hAnsi="Arial" w:cs="Arial"/>
              </w:rPr>
            </w:pPr>
            <w:r w:rsidRPr="006B106C">
              <w:rPr>
                <w:rFonts w:ascii="Arial" w:hAnsi="Arial" w:cs="Arial"/>
                <w:highlight w:val="yellow"/>
                <w:lang w:val="en-US"/>
              </w:rPr>
              <w:t>[DOPLNÍ DODAVATEL]</w:t>
            </w:r>
          </w:p>
        </w:tc>
      </w:tr>
      <w:tr w:rsidR="00F56119" w:rsidRPr="006B106C" w14:paraId="3CF7EEB7" w14:textId="77777777" w:rsidTr="00F56119">
        <w:trPr>
          <w:trHeight w:val="549"/>
          <w:jc w:val="center"/>
        </w:trPr>
        <w:tc>
          <w:tcPr>
            <w:tcW w:w="2611" w:type="dxa"/>
            <w:shd w:val="clear" w:color="auto" w:fill="BFBFBF"/>
            <w:vAlign w:val="center"/>
          </w:tcPr>
          <w:p w14:paraId="32B2E3D0" w14:textId="77777777" w:rsidR="00F56119" w:rsidRPr="006B106C" w:rsidRDefault="00F56119" w:rsidP="000A69E1">
            <w:pPr>
              <w:ind w:left="-16"/>
              <w:rPr>
                <w:rFonts w:ascii="Arial" w:hAnsi="Arial" w:cs="Arial"/>
                <w:b/>
              </w:rPr>
            </w:pPr>
            <w:r>
              <w:rPr>
                <w:rFonts w:ascii="Arial" w:hAnsi="Arial" w:cs="Arial"/>
                <w:b/>
              </w:rPr>
              <w:t>f</w:t>
            </w:r>
            <w:r w:rsidRPr="006B106C">
              <w:rPr>
                <w:rFonts w:ascii="Arial" w:hAnsi="Arial" w:cs="Arial"/>
                <w:b/>
              </w:rPr>
              <w:t>unkce</w:t>
            </w:r>
            <w:r>
              <w:rPr>
                <w:rFonts w:ascii="Arial" w:hAnsi="Arial" w:cs="Arial"/>
                <w:b/>
              </w:rPr>
              <w:t>:</w:t>
            </w:r>
            <w:r w:rsidRPr="006B106C">
              <w:rPr>
                <w:rFonts w:ascii="Arial" w:hAnsi="Arial" w:cs="Arial"/>
                <w:b/>
              </w:rPr>
              <w:t xml:space="preserve"> </w:t>
            </w:r>
          </w:p>
        </w:tc>
        <w:tc>
          <w:tcPr>
            <w:tcW w:w="6456" w:type="dxa"/>
            <w:vAlign w:val="center"/>
          </w:tcPr>
          <w:p w14:paraId="13DA68EC" w14:textId="77777777" w:rsidR="00F56119" w:rsidRPr="006B106C" w:rsidRDefault="00F56119" w:rsidP="000A69E1">
            <w:pPr>
              <w:rPr>
                <w:rFonts w:ascii="Arial" w:hAnsi="Arial" w:cs="Arial"/>
              </w:rPr>
            </w:pPr>
            <w:r w:rsidRPr="006B106C">
              <w:rPr>
                <w:rFonts w:ascii="Arial" w:hAnsi="Arial" w:cs="Arial"/>
                <w:highlight w:val="yellow"/>
                <w:lang w:val="en-US"/>
              </w:rPr>
              <w:t>[DOPLNÍ DODAVATEL]</w:t>
            </w:r>
          </w:p>
        </w:tc>
      </w:tr>
    </w:tbl>
    <w:p w14:paraId="2EDD33D5" w14:textId="77777777" w:rsidR="00F56119" w:rsidRPr="004F02F7" w:rsidRDefault="00F56119" w:rsidP="004F02F7">
      <w:pPr>
        <w:spacing w:before="240" w:after="360"/>
        <w:rPr>
          <w:rFonts w:ascii="Arial" w:hAnsi="Arial" w:cs="Arial"/>
          <w:i/>
          <w:iCs/>
        </w:rPr>
      </w:pPr>
    </w:p>
    <w:p w14:paraId="5FB713BF" w14:textId="77777777" w:rsidR="00EE67F5" w:rsidRDefault="00EE67F5" w:rsidP="004F02F7">
      <w:pPr>
        <w:tabs>
          <w:tab w:val="left" w:pos="6521"/>
          <w:tab w:val="left" w:pos="9072"/>
        </w:tabs>
        <w:rPr>
          <w:rFonts w:ascii="Arial" w:hAnsi="Arial" w:cs="Arial"/>
          <w:color w:val="000000"/>
        </w:rPr>
      </w:pPr>
    </w:p>
    <w:bookmarkEnd w:id="2"/>
    <w:p w14:paraId="4EF1F2C2" w14:textId="77777777" w:rsidR="005A6CC2" w:rsidRPr="00F02FE2" w:rsidRDefault="005A6CC2" w:rsidP="00C32AF4">
      <w:pPr>
        <w:spacing w:line="276" w:lineRule="auto"/>
        <w:ind w:left="5664" w:firstLine="708"/>
        <w:jc w:val="right"/>
      </w:pPr>
    </w:p>
    <w:sectPr w:rsidR="005A6CC2" w:rsidRPr="00F02FE2" w:rsidSect="00ED6717">
      <w:headerReference w:type="default" r:id="rId8"/>
      <w:pgSz w:w="11907" w:h="16840" w:code="9"/>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988C9" w14:textId="77777777" w:rsidR="00F55B5C" w:rsidRDefault="00F55B5C">
      <w:r>
        <w:separator/>
      </w:r>
    </w:p>
  </w:endnote>
  <w:endnote w:type="continuationSeparator" w:id="0">
    <w:p w14:paraId="11F427EF" w14:textId="77777777" w:rsidR="00F55B5C" w:rsidRDefault="00F55B5C">
      <w:r>
        <w:continuationSeparator/>
      </w:r>
    </w:p>
  </w:endnote>
  <w:endnote w:type="continuationNotice" w:id="1">
    <w:p w14:paraId="2074FE2A" w14:textId="77777777" w:rsidR="00F55B5C" w:rsidRDefault="00F55B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AD797" w14:textId="77777777" w:rsidR="00F55B5C" w:rsidRDefault="00F55B5C">
      <w:r>
        <w:separator/>
      </w:r>
    </w:p>
  </w:footnote>
  <w:footnote w:type="continuationSeparator" w:id="0">
    <w:p w14:paraId="5B1CA79D" w14:textId="77777777" w:rsidR="00F55B5C" w:rsidRDefault="00F55B5C">
      <w:r>
        <w:continuationSeparator/>
      </w:r>
    </w:p>
  </w:footnote>
  <w:footnote w:type="continuationNotice" w:id="1">
    <w:p w14:paraId="26A62B1A" w14:textId="77777777" w:rsidR="00F55B5C" w:rsidRDefault="00F55B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237C6" w14:textId="270E2487" w:rsidR="006202C0" w:rsidRPr="00CE73DD" w:rsidRDefault="006202C0" w:rsidP="004A5DC9">
    <w:pPr>
      <w:pStyle w:val="Zhlav"/>
      <w:jc w:val="center"/>
      <w:rPr>
        <w:noProof/>
        <w:color w:val="0070C0"/>
        <w:sz w:val="24"/>
        <w:szCs w:val="24"/>
      </w:rPr>
    </w:pPr>
  </w:p>
  <w:p w14:paraId="12927349" w14:textId="2EE268D4" w:rsidR="006202C0" w:rsidRPr="00CE73DD" w:rsidRDefault="006202C0" w:rsidP="00106355">
    <w:pPr>
      <w:spacing w:line="276" w:lineRule="auto"/>
      <w:jc w:val="center"/>
      <w:rPr>
        <w:rFonts w:ascii="Arial" w:hAnsi="Arial" w:cs="Arial"/>
        <w:b/>
        <w:bCs/>
        <w:i/>
        <w:iCs/>
        <w:color w:val="0070C0"/>
      </w:rPr>
    </w:pPr>
    <w:r w:rsidRPr="00CE73DD">
      <w:rPr>
        <w:rFonts w:ascii="Arial" w:hAnsi="Arial" w:cs="Arial"/>
        <w:b/>
        <w:bCs/>
        <w:i/>
        <w:iCs/>
        <w:color w:val="0070C0"/>
      </w:rPr>
      <w:t>Příloha</w:t>
    </w:r>
    <w:r w:rsidR="002B62B0" w:rsidRPr="00CE73DD">
      <w:rPr>
        <w:rFonts w:ascii="Arial" w:hAnsi="Arial" w:cs="Arial"/>
        <w:b/>
        <w:bCs/>
        <w:i/>
        <w:iCs/>
        <w:color w:val="0070C0"/>
      </w:rPr>
      <w:t xml:space="preserve"> </w:t>
    </w:r>
    <w:r w:rsidR="00106355" w:rsidRPr="00CE73DD">
      <w:rPr>
        <w:rFonts w:ascii="Arial" w:hAnsi="Arial" w:cs="Arial"/>
        <w:b/>
        <w:bCs/>
        <w:i/>
        <w:iCs/>
        <w:color w:val="0070C0"/>
      </w:rPr>
      <w:t xml:space="preserve">č. </w:t>
    </w:r>
    <w:r w:rsidR="00F56119">
      <w:rPr>
        <w:rFonts w:ascii="Arial" w:hAnsi="Arial" w:cs="Arial"/>
        <w:b/>
        <w:bCs/>
        <w:i/>
        <w:iCs/>
        <w:color w:val="0070C0"/>
      </w:rPr>
      <w:t>7</w:t>
    </w:r>
    <w:r w:rsidR="00106355" w:rsidRPr="00CE73DD">
      <w:rPr>
        <w:rFonts w:ascii="Arial" w:hAnsi="Arial" w:cs="Arial"/>
        <w:b/>
        <w:bCs/>
        <w:i/>
        <w:iCs/>
        <w:color w:val="0070C0"/>
      </w:rPr>
      <w:t xml:space="preserve"> </w:t>
    </w:r>
    <w:r w:rsidR="002B62B0" w:rsidRPr="00CE73DD">
      <w:rPr>
        <w:rFonts w:ascii="Arial" w:hAnsi="Arial" w:cs="Arial"/>
        <w:b/>
        <w:bCs/>
        <w:i/>
        <w:iCs/>
        <w:color w:val="0070C0"/>
      </w:rPr>
      <w:t xml:space="preserve">ZD č.: </w:t>
    </w:r>
    <w:r w:rsidR="0005643B">
      <w:rPr>
        <w:rFonts w:ascii="Arial" w:hAnsi="Arial" w:cs="Arial"/>
        <w:b/>
        <w:bCs/>
        <w:i/>
        <w:iCs/>
        <w:color w:val="0070C0"/>
      </w:rPr>
      <w:t>1</w:t>
    </w:r>
    <w:r w:rsidR="00F56119">
      <w:rPr>
        <w:rFonts w:ascii="Arial" w:hAnsi="Arial" w:cs="Arial"/>
        <w:b/>
        <w:bCs/>
        <w:i/>
        <w:iCs/>
        <w:color w:val="0070C0"/>
      </w:rPr>
      <w:t>26</w:t>
    </w:r>
    <w:r w:rsidR="002B62B0" w:rsidRPr="00CE73DD">
      <w:rPr>
        <w:rFonts w:ascii="Arial" w:hAnsi="Arial" w:cs="Arial"/>
        <w:b/>
        <w:bCs/>
        <w:i/>
        <w:iCs/>
        <w:color w:val="0070C0"/>
      </w:rPr>
      <w:t>/2</w:t>
    </w:r>
    <w:r w:rsidR="00287AC6">
      <w:rPr>
        <w:rFonts w:ascii="Arial" w:hAnsi="Arial" w:cs="Arial"/>
        <w:b/>
        <w:bCs/>
        <w:i/>
        <w:iCs/>
        <w:color w:val="0070C0"/>
      </w:rPr>
      <w:t>5</w:t>
    </w:r>
    <w:r w:rsidR="002B62B0" w:rsidRPr="00CE73DD">
      <w:rPr>
        <w:rFonts w:ascii="Arial" w:hAnsi="Arial" w:cs="Arial"/>
        <w:b/>
        <w:bCs/>
        <w:i/>
        <w:iCs/>
        <w:color w:val="0070C0"/>
      </w:rPr>
      <w:t>/OCN</w:t>
    </w:r>
    <w:r w:rsidRPr="00CE73DD">
      <w:rPr>
        <w:rFonts w:ascii="Arial" w:hAnsi="Arial" w:cs="Arial"/>
        <w:b/>
        <w:bCs/>
        <w:i/>
        <w:iCs/>
        <w:color w:val="0070C0"/>
      </w:rPr>
      <w:t xml:space="preserve"> </w:t>
    </w:r>
    <w:r w:rsidR="002B62B0" w:rsidRPr="00CE73DD">
      <w:rPr>
        <w:rFonts w:ascii="Arial" w:hAnsi="Arial" w:cs="Arial"/>
        <w:b/>
        <w:bCs/>
        <w:i/>
        <w:iCs/>
        <w:color w:val="0070C0"/>
      </w:rPr>
      <w:t xml:space="preserve"> </w:t>
    </w:r>
    <w:r w:rsidRPr="00CE73DD">
      <w:rPr>
        <w:rFonts w:ascii="Arial" w:hAnsi="Arial" w:cs="Arial"/>
        <w:b/>
        <w:bCs/>
        <w:i/>
        <w:iCs/>
        <w:color w:val="0070C0"/>
      </w:rPr>
      <w:t xml:space="preserve">- </w:t>
    </w:r>
    <w:r w:rsidR="002B62B0" w:rsidRPr="00CE73DD">
      <w:rPr>
        <w:rFonts w:ascii="Arial" w:hAnsi="Arial" w:cs="Arial"/>
        <w:b/>
        <w:bCs/>
        <w:i/>
        <w:iCs/>
        <w:color w:val="0070C0"/>
      </w:rPr>
      <w:t xml:space="preserve"> </w:t>
    </w:r>
    <w:r w:rsidR="002A4A03" w:rsidRPr="00CE73DD">
      <w:rPr>
        <w:rFonts w:ascii="Arial" w:hAnsi="Arial" w:cs="Arial"/>
        <w:b/>
        <w:bCs/>
        <w:i/>
        <w:iCs/>
        <w:color w:val="0070C0"/>
      </w:rPr>
      <w:t>ČP</w:t>
    </w:r>
    <w:r w:rsidRPr="00CE73DD">
      <w:rPr>
        <w:rFonts w:ascii="Arial" w:hAnsi="Arial" w:cs="Arial"/>
        <w:b/>
        <w:bCs/>
        <w:i/>
        <w:iCs/>
        <w:color w:val="0070C0"/>
      </w:rPr>
      <w:t xml:space="preserve"> o </w:t>
    </w:r>
    <w:r w:rsidR="00CE73DD">
      <w:rPr>
        <w:rFonts w:ascii="Arial" w:hAnsi="Arial" w:cs="Arial"/>
        <w:b/>
        <w:bCs/>
        <w:i/>
        <w:iCs/>
        <w:color w:val="0070C0"/>
      </w:rPr>
      <w:t>nepodléhání omezujícím opatřením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4492C"/>
    <w:multiLevelType w:val="hybridMultilevel"/>
    <w:tmpl w:val="A98254BA"/>
    <w:lvl w:ilvl="0" w:tplc="E0E8B696">
      <w:start w:val="3"/>
      <w:numFmt w:val="lowerLetter"/>
      <w:lvlText w:val="%1)"/>
      <w:lvlJc w:val="left"/>
      <w:pPr>
        <w:tabs>
          <w:tab w:val="num" w:pos="1080"/>
        </w:tabs>
        <w:ind w:left="1080" w:hanging="360"/>
      </w:pPr>
      <w:rPr>
        <w:rFonts w:ascii="Times New Roman" w:hAnsi="Times New Roman" w:cs="Arial" w:hint="default"/>
        <w:sz w:val="24"/>
        <w:szCs w:val="24"/>
      </w:rPr>
    </w:lvl>
    <w:lvl w:ilvl="1" w:tplc="04050019" w:tentative="1">
      <w:start w:val="1"/>
      <w:numFmt w:val="lowerLetter"/>
      <w:lvlText w:val="%2."/>
      <w:lvlJc w:val="left"/>
      <w:pPr>
        <w:ind w:left="1167" w:hanging="360"/>
      </w:pPr>
    </w:lvl>
    <w:lvl w:ilvl="2" w:tplc="0405001B" w:tentative="1">
      <w:start w:val="1"/>
      <w:numFmt w:val="lowerRoman"/>
      <w:lvlText w:val="%3."/>
      <w:lvlJc w:val="right"/>
      <w:pPr>
        <w:ind w:left="1887" w:hanging="180"/>
      </w:pPr>
    </w:lvl>
    <w:lvl w:ilvl="3" w:tplc="0405000F" w:tentative="1">
      <w:start w:val="1"/>
      <w:numFmt w:val="decimal"/>
      <w:lvlText w:val="%4."/>
      <w:lvlJc w:val="left"/>
      <w:pPr>
        <w:ind w:left="2607" w:hanging="360"/>
      </w:pPr>
    </w:lvl>
    <w:lvl w:ilvl="4" w:tplc="04050019" w:tentative="1">
      <w:start w:val="1"/>
      <w:numFmt w:val="lowerLetter"/>
      <w:lvlText w:val="%5."/>
      <w:lvlJc w:val="left"/>
      <w:pPr>
        <w:ind w:left="3327" w:hanging="360"/>
      </w:pPr>
    </w:lvl>
    <w:lvl w:ilvl="5" w:tplc="0405001B" w:tentative="1">
      <w:start w:val="1"/>
      <w:numFmt w:val="lowerRoman"/>
      <w:lvlText w:val="%6."/>
      <w:lvlJc w:val="right"/>
      <w:pPr>
        <w:ind w:left="4047" w:hanging="180"/>
      </w:pPr>
    </w:lvl>
    <w:lvl w:ilvl="6" w:tplc="0405000F" w:tentative="1">
      <w:start w:val="1"/>
      <w:numFmt w:val="decimal"/>
      <w:lvlText w:val="%7."/>
      <w:lvlJc w:val="left"/>
      <w:pPr>
        <w:ind w:left="4767" w:hanging="360"/>
      </w:pPr>
    </w:lvl>
    <w:lvl w:ilvl="7" w:tplc="04050019" w:tentative="1">
      <w:start w:val="1"/>
      <w:numFmt w:val="lowerLetter"/>
      <w:lvlText w:val="%8."/>
      <w:lvlJc w:val="left"/>
      <w:pPr>
        <w:ind w:left="5487" w:hanging="360"/>
      </w:pPr>
    </w:lvl>
    <w:lvl w:ilvl="8" w:tplc="0405001B" w:tentative="1">
      <w:start w:val="1"/>
      <w:numFmt w:val="lowerRoman"/>
      <w:lvlText w:val="%9."/>
      <w:lvlJc w:val="right"/>
      <w:pPr>
        <w:ind w:left="6207" w:hanging="180"/>
      </w:pPr>
    </w:lvl>
  </w:abstractNum>
  <w:abstractNum w:abstractNumId="1" w15:restartNumberingAfterBreak="0">
    <w:nsid w:val="0E643BF9"/>
    <w:multiLevelType w:val="hybridMultilevel"/>
    <w:tmpl w:val="A4F8354A"/>
    <w:lvl w:ilvl="0" w:tplc="426A2A00">
      <w:start w:val="5"/>
      <w:numFmt w:val="lowerLetter"/>
      <w:lvlText w:val="%1)"/>
      <w:lvlJc w:val="left"/>
      <w:pPr>
        <w:ind w:left="717" w:hanging="360"/>
      </w:pPr>
      <w:rPr>
        <w:rFonts w:hint="default"/>
        <w:color w:val="auto"/>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 w15:restartNumberingAfterBreak="0">
    <w:nsid w:val="27B7565B"/>
    <w:multiLevelType w:val="hybridMultilevel"/>
    <w:tmpl w:val="E92E2462"/>
    <w:lvl w:ilvl="0" w:tplc="EE7EDD1A">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E9E0EE1"/>
    <w:multiLevelType w:val="hybridMultilevel"/>
    <w:tmpl w:val="8C96CE38"/>
    <w:lvl w:ilvl="0" w:tplc="CA7A23E4">
      <w:start w:val="9"/>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0FA0899"/>
    <w:multiLevelType w:val="hybridMultilevel"/>
    <w:tmpl w:val="E6BA2D6A"/>
    <w:lvl w:ilvl="0" w:tplc="3DAC488E">
      <w:start w:val="1"/>
      <w:numFmt w:val="bullet"/>
      <w:lvlText w:val=""/>
      <w:lvlJc w:val="left"/>
      <w:pPr>
        <w:ind w:left="720" w:hanging="360"/>
      </w:pPr>
      <w:rPr>
        <w:rFonts w:ascii="Symbol" w:hAnsi="Symbol" w:hint="default"/>
      </w:rPr>
    </w:lvl>
    <w:lvl w:ilvl="1" w:tplc="F28A176C" w:tentative="1">
      <w:start w:val="1"/>
      <w:numFmt w:val="bullet"/>
      <w:lvlText w:val="o"/>
      <w:lvlJc w:val="left"/>
      <w:pPr>
        <w:ind w:left="1440" w:hanging="360"/>
      </w:pPr>
      <w:rPr>
        <w:rFonts w:ascii="Courier New" w:hAnsi="Courier New" w:hint="default"/>
      </w:rPr>
    </w:lvl>
    <w:lvl w:ilvl="2" w:tplc="C80ADF68" w:tentative="1">
      <w:start w:val="1"/>
      <w:numFmt w:val="bullet"/>
      <w:lvlText w:val=""/>
      <w:lvlJc w:val="left"/>
      <w:pPr>
        <w:ind w:left="2160" w:hanging="360"/>
      </w:pPr>
      <w:rPr>
        <w:rFonts w:ascii="Wingdings" w:hAnsi="Wingdings" w:hint="default"/>
      </w:rPr>
    </w:lvl>
    <w:lvl w:ilvl="3" w:tplc="378E90B0" w:tentative="1">
      <w:start w:val="1"/>
      <w:numFmt w:val="bullet"/>
      <w:lvlText w:val=""/>
      <w:lvlJc w:val="left"/>
      <w:pPr>
        <w:ind w:left="2880" w:hanging="360"/>
      </w:pPr>
      <w:rPr>
        <w:rFonts w:ascii="Symbol" w:hAnsi="Symbol" w:hint="default"/>
      </w:rPr>
    </w:lvl>
    <w:lvl w:ilvl="4" w:tplc="545A66A4" w:tentative="1">
      <w:start w:val="1"/>
      <w:numFmt w:val="bullet"/>
      <w:lvlText w:val="o"/>
      <w:lvlJc w:val="left"/>
      <w:pPr>
        <w:ind w:left="3600" w:hanging="360"/>
      </w:pPr>
      <w:rPr>
        <w:rFonts w:ascii="Courier New" w:hAnsi="Courier New" w:hint="default"/>
      </w:rPr>
    </w:lvl>
    <w:lvl w:ilvl="5" w:tplc="197AC450" w:tentative="1">
      <w:start w:val="1"/>
      <w:numFmt w:val="bullet"/>
      <w:lvlText w:val=""/>
      <w:lvlJc w:val="left"/>
      <w:pPr>
        <w:ind w:left="4320" w:hanging="360"/>
      </w:pPr>
      <w:rPr>
        <w:rFonts w:ascii="Wingdings" w:hAnsi="Wingdings" w:hint="default"/>
      </w:rPr>
    </w:lvl>
    <w:lvl w:ilvl="6" w:tplc="CB4E0B94" w:tentative="1">
      <w:start w:val="1"/>
      <w:numFmt w:val="bullet"/>
      <w:lvlText w:val=""/>
      <w:lvlJc w:val="left"/>
      <w:pPr>
        <w:ind w:left="5040" w:hanging="360"/>
      </w:pPr>
      <w:rPr>
        <w:rFonts w:ascii="Symbol" w:hAnsi="Symbol" w:hint="default"/>
      </w:rPr>
    </w:lvl>
    <w:lvl w:ilvl="7" w:tplc="802EFDD2" w:tentative="1">
      <w:start w:val="1"/>
      <w:numFmt w:val="bullet"/>
      <w:lvlText w:val="o"/>
      <w:lvlJc w:val="left"/>
      <w:pPr>
        <w:ind w:left="5760" w:hanging="360"/>
      </w:pPr>
      <w:rPr>
        <w:rFonts w:ascii="Courier New" w:hAnsi="Courier New" w:hint="default"/>
      </w:rPr>
    </w:lvl>
    <w:lvl w:ilvl="8" w:tplc="E9F26934" w:tentative="1">
      <w:start w:val="1"/>
      <w:numFmt w:val="bullet"/>
      <w:lvlText w:val=""/>
      <w:lvlJc w:val="left"/>
      <w:pPr>
        <w:ind w:left="6480" w:hanging="360"/>
      </w:pPr>
      <w:rPr>
        <w:rFonts w:ascii="Wingdings" w:hAnsi="Wingdings" w:hint="default"/>
      </w:rPr>
    </w:lvl>
  </w:abstractNum>
  <w:abstractNum w:abstractNumId="5" w15:restartNumberingAfterBreak="0">
    <w:nsid w:val="4A6F4CB3"/>
    <w:multiLevelType w:val="hybridMultilevel"/>
    <w:tmpl w:val="6D9EDCB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55653897"/>
    <w:multiLevelType w:val="hybridMultilevel"/>
    <w:tmpl w:val="E8C805A6"/>
    <w:lvl w:ilvl="0" w:tplc="F4EC9FC2">
      <w:start w:val="9"/>
      <w:numFmt w:val="lowerLetter"/>
      <w:lvlText w:val="%1)"/>
      <w:lvlJc w:val="left"/>
      <w:pPr>
        <w:ind w:left="717" w:hanging="360"/>
      </w:pPr>
      <w:rPr>
        <w:rFonts w:hint="default"/>
        <w:i w:val="0"/>
        <w:color w:val="00000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7" w15:restartNumberingAfterBreak="0">
    <w:nsid w:val="5EDC570B"/>
    <w:multiLevelType w:val="hybridMultilevel"/>
    <w:tmpl w:val="FAF2B0AC"/>
    <w:lvl w:ilvl="0" w:tplc="04050005">
      <w:start w:val="1"/>
      <w:numFmt w:val="bullet"/>
      <w:lvlText w:val=""/>
      <w:lvlJc w:val="left"/>
      <w:pPr>
        <w:ind w:left="720" w:hanging="360"/>
      </w:pPr>
      <w:rPr>
        <w:rFonts w:ascii="Wingdings" w:hAnsi="Wingdings" w:hint="default"/>
        <w:color w:val="7D2825"/>
      </w:rPr>
    </w:lvl>
    <w:lvl w:ilvl="1" w:tplc="04050001">
      <w:start w:val="1"/>
      <w:numFmt w:val="bullet"/>
      <w:lvlText w:val="-"/>
      <w:lvlJc w:val="left"/>
      <w:pPr>
        <w:ind w:left="1440" w:hanging="360"/>
      </w:pPr>
      <w:rPr>
        <w:rFonts w:ascii="Calibri" w:eastAsia="Calibri" w:hAnsi="Calibri" w:cs="Calibri" w:hint="default"/>
      </w:rPr>
    </w:lvl>
    <w:lvl w:ilvl="2" w:tplc="04050001">
      <w:start w:val="1"/>
      <w:numFmt w:val="bullet"/>
      <w:lvlText w:val="-"/>
      <w:lvlJc w:val="left"/>
      <w:pPr>
        <w:ind w:left="2160" w:hanging="360"/>
      </w:pPr>
      <w:rPr>
        <w:rFonts w:ascii="Calibri" w:eastAsia="Calibri" w:hAnsi="Calibri" w:cs="Calibri" w:hint="default"/>
      </w:rPr>
    </w:lvl>
    <w:lvl w:ilvl="3" w:tplc="0405000F">
      <w:start w:val="1"/>
      <w:numFmt w:val="bullet"/>
      <w:lvlText w:val=""/>
      <w:lvlJc w:val="left"/>
      <w:pPr>
        <w:ind w:left="2880" w:hanging="360"/>
      </w:pPr>
      <w:rPr>
        <w:rFonts w:ascii="Symbol" w:hAnsi="Symbol" w:hint="default"/>
      </w:rPr>
    </w:lvl>
    <w:lvl w:ilvl="4" w:tplc="04050019">
      <w:start w:val="1"/>
      <w:numFmt w:val="bullet"/>
      <w:lvlText w:val="o"/>
      <w:lvlJc w:val="left"/>
      <w:pPr>
        <w:ind w:left="3600" w:hanging="360"/>
      </w:pPr>
      <w:rPr>
        <w:rFonts w:ascii="Courier New" w:hAnsi="Courier New" w:cs="Courier New" w:hint="default"/>
      </w:rPr>
    </w:lvl>
    <w:lvl w:ilvl="5" w:tplc="0405001B">
      <w:start w:val="1"/>
      <w:numFmt w:val="bullet"/>
      <w:lvlText w:val=""/>
      <w:lvlJc w:val="left"/>
      <w:pPr>
        <w:ind w:left="4320" w:hanging="360"/>
      </w:pPr>
      <w:rPr>
        <w:rFonts w:ascii="Wingdings" w:hAnsi="Wingdings" w:hint="default"/>
      </w:rPr>
    </w:lvl>
    <w:lvl w:ilvl="6" w:tplc="0405000F">
      <w:start w:val="1"/>
      <w:numFmt w:val="bullet"/>
      <w:lvlText w:val=""/>
      <w:lvlJc w:val="left"/>
      <w:pPr>
        <w:ind w:left="5040" w:hanging="360"/>
      </w:pPr>
      <w:rPr>
        <w:rFonts w:ascii="Symbol" w:hAnsi="Symbol" w:hint="default"/>
      </w:rPr>
    </w:lvl>
    <w:lvl w:ilvl="7" w:tplc="04050019">
      <w:start w:val="1"/>
      <w:numFmt w:val="bullet"/>
      <w:lvlText w:val="o"/>
      <w:lvlJc w:val="left"/>
      <w:pPr>
        <w:ind w:left="5760" w:hanging="360"/>
      </w:pPr>
      <w:rPr>
        <w:rFonts w:ascii="Courier New" w:hAnsi="Courier New" w:cs="Courier New" w:hint="default"/>
      </w:rPr>
    </w:lvl>
    <w:lvl w:ilvl="8" w:tplc="0405001B">
      <w:start w:val="1"/>
      <w:numFmt w:val="bullet"/>
      <w:lvlText w:val=""/>
      <w:lvlJc w:val="left"/>
      <w:pPr>
        <w:ind w:left="6480" w:hanging="360"/>
      </w:pPr>
      <w:rPr>
        <w:rFonts w:ascii="Wingdings" w:hAnsi="Wingdings" w:hint="default"/>
      </w:rPr>
    </w:lvl>
  </w:abstractNum>
  <w:abstractNum w:abstractNumId="8" w15:restartNumberingAfterBreak="0">
    <w:nsid w:val="644A445C"/>
    <w:multiLevelType w:val="hybridMultilevel"/>
    <w:tmpl w:val="97262736"/>
    <w:lvl w:ilvl="0" w:tplc="99106D9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69EB302A"/>
    <w:multiLevelType w:val="hybridMultilevel"/>
    <w:tmpl w:val="DF06A638"/>
    <w:lvl w:ilvl="0" w:tplc="CA7A23E4">
      <w:start w:val="2"/>
      <w:numFmt w:val="lowerLetter"/>
      <w:lvlText w:val="%1)"/>
      <w:lvlJc w:val="left"/>
      <w:pPr>
        <w:ind w:left="720" w:hanging="360"/>
      </w:pPr>
      <w:rPr>
        <w:rFonts w:hint="default"/>
      </w:rPr>
    </w:lvl>
    <w:lvl w:ilvl="1" w:tplc="F28A176C" w:tentative="1">
      <w:start w:val="1"/>
      <w:numFmt w:val="bullet"/>
      <w:lvlText w:val="o"/>
      <w:lvlJc w:val="left"/>
      <w:pPr>
        <w:ind w:left="1440" w:hanging="360"/>
      </w:pPr>
      <w:rPr>
        <w:rFonts w:ascii="Courier New" w:hAnsi="Courier New" w:hint="default"/>
      </w:rPr>
    </w:lvl>
    <w:lvl w:ilvl="2" w:tplc="C80ADF68" w:tentative="1">
      <w:start w:val="1"/>
      <w:numFmt w:val="bullet"/>
      <w:lvlText w:val=""/>
      <w:lvlJc w:val="left"/>
      <w:pPr>
        <w:ind w:left="2160" w:hanging="360"/>
      </w:pPr>
      <w:rPr>
        <w:rFonts w:ascii="Wingdings" w:hAnsi="Wingdings" w:hint="default"/>
      </w:rPr>
    </w:lvl>
    <w:lvl w:ilvl="3" w:tplc="378E90B0" w:tentative="1">
      <w:start w:val="1"/>
      <w:numFmt w:val="bullet"/>
      <w:lvlText w:val=""/>
      <w:lvlJc w:val="left"/>
      <w:pPr>
        <w:ind w:left="2880" w:hanging="360"/>
      </w:pPr>
      <w:rPr>
        <w:rFonts w:ascii="Symbol" w:hAnsi="Symbol" w:hint="default"/>
      </w:rPr>
    </w:lvl>
    <w:lvl w:ilvl="4" w:tplc="545A66A4" w:tentative="1">
      <w:start w:val="1"/>
      <w:numFmt w:val="bullet"/>
      <w:lvlText w:val="o"/>
      <w:lvlJc w:val="left"/>
      <w:pPr>
        <w:ind w:left="3600" w:hanging="360"/>
      </w:pPr>
      <w:rPr>
        <w:rFonts w:ascii="Courier New" w:hAnsi="Courier New" w:hint="default"/>
      </w:rPr>
    </w:lvl>
    <w:lvl w:ilvl="5" w:tplc="197AC450" w:tentative="1">
      <w:start w:val="1"/>
      <w:numFmt w:val="bullet"/>
      <w:lvlText w:val=""/>
      <w:lvlJc w:val="left"/>
      <w:pPr>
        <w:ind w:left="4320" w:hanging="360"/>
      </w:pPr>
      <w:rPr>
        <w:rFonts w:ascii="Wingdings" w:hAnsi="Wingdings" w:hint="default"/>
      </w:rPr>
    </w:lvl>
    <w:lvl w:ilvl="6" w:tplc="CB4E0B94" w:tentative="1">
      <w:start w:val="1"/>
      <w:numFmt w:val="bullet"/>
      <w:lvlText w:val=""/>
      <w:lvlJc w:val="left"/>
      <w:pPr>
        <w:ind w:left="5040" w:hanging="360"/>
      </w:pPr>
      <w:rPr>
        <w:rFonts w:ascii="Symbol" w:hAnsi="Symbol" w:hint="default"/>
      </w:rPr>
    </w:lvl>
    <w:lvl w:ilvl="7" w:tplc="802EFDD2" w:tentative="1">
      <w:start w:val="1"/>
      <w:numFmt w:val="bullet"/>
      <w:lvlText w:val="o"/>
      <w:lvlJc w:val="left"/>
      <w:pPr>
        <w:ind w:left="5760" w:hanging="360"/>
      </w:pPr>
      <w:rPr>
        <w:rFonts w:ascii="Courier New" w:hAnsi="Courier New" w:hint="default"/>
      </w:rPr>
    </w:lvl>
    <w:lvl w:ilvl="8" w:tplc="E9F26934" w:tentative="1">
      <w:start w:val="1"/>
      <w:numFmt w:val="bullet"/>
      <w:lvlText w:val=""/>
      <w:lvlJc w:val="left"/>
      <w:pPr>
        <w:ind w:left="6480" w:hanging="360"/>
      </w:pPr>
      <w:rPr>
        <w:rFonts w:ascii="Wingdings" w:hAnsi="Wingdings" w:hint="default"/>
      </w:rPr>
    </w:lvl>
  </w:abstractNum>
  <w:abstractNum w:abstractNumId="10" w15:restartNumberingAfterBreak="0">
    <w:nsid w:val="6AAF1A1F"/>
    <w:multiLevelType w:val="multilevel"/>
    <w:tmpl w:val="B628D2F4"/>
    <w:lvl w:ilvl="0">
      <w:start w:val="1"/>
      <w:numFmt w:val="decimal"/>
      <w:isLgl/>
      <w:lvlText w:val="(%1)"/>
      <w:lvlJc w:val="left"/>
      <w:pPr>
        <w:tabs>
          <w:tab w:val="num" w:pos="782"/>
        </w:tabs>
        <w:ind w:firstLine="425"/>
      </w:pPr>
    </w:lvl>
    <w:lvl w:ilvl="1">
      <w:start w:val="1"/>
      <w:numFmt w:val="lowerLetter"/>
      <w:pStyle w:val="NADPIS2"/>
      <w:lvlText w:val="%2)"/>
      <w:lvlJc w:val="left"/>
      <w:pPr>
        <w:tabs>
          <w:tab w:val="num" w:pos="425"/>
        </w:tabs>
        <w:ind w:left="425" w:hanging="425"/>
      </w:pPr>
    </w:lvl>
    <w:lvl w:ilvl="2">
      <w:start w:val="1"/>
      <w:numFmt w:val="decimal"/>
      <w:isLgl/>
      <w:lvlText w:val="%3."/>
      <w:lvlJc w:val="left"/>
      <w:pPr>
        <w:tabs>
          <w:tab w:val="num" w:pos="850"/>
        </w:tabs>
        <w:ind w:left="850" w:hanging="425"/>
      </w:pPr>
      <w:rPr>
        <w:b w:val="0"/>
        <w:bCs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firstLine="425"/>
      </w:pPr>
    </w:lvl>
    <w:lvl w:ilvl="7">
      <w:start w:val="1"/>
      <w:numFmt w:val="decimal"/>
      <w:pStyle w:val="Textpsmene"/>
      <w:lvlText w:val="%8."/>
      <w:lvlJc w:val="left"/>
      <w:pPr>
        <w:tabs>
          <w:tab w:val="num" w:pos="425"/>
        </w:tabs>
        <w:ind w:left="425" w:hanging="425"/>
      </w:pPr>
      <w:rPr>
        <w:rFonts w:ascii="Times New Roman" w:eastAsia="Times New Roman" w:hAnsi="Times New Roman"/>
      </w:rPr>
    </w:lvl>
    <w:lvl w:ilvl="8">
      <w:start w:val="1"/>
      <w:numFmt w:val="decimal"/>
      <w:pStyle w:val="Textbodu"/>
      <w:lvlText w:val="%9."/>
      <w:lvlJc w:val="left"/>
      <w:pPr>
        <w:tabs>
          <w:tab w:val="num" w:pos="851"/>
        </w:tabs>
        <w:ind w:left="851" w:hanging="426"/>
      </w:pPr>
    </w:lvl>
  </w:abstractNum>
  <w:abstractNum w:abstractNumId="11" w15:restartNumberingAfterBreak="0">
    <w:nsid w:val="724512A8"/>
    <w:multiLevelType w:val="hybridMultilevel"/>
    <w:tmpl w:val="E9784680"/>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754F35E5"/>
    <w:multiLevelType w:val="hybridMultilevel"/>
    <w:tmpl w:val="964AFBA4"/>
    <w:lvl w:ilvl="0" w:tplc="4994FEEA">
      <w:start w:val="10"/>
      <w:numFmt w:val="lowerLetter"/>
      <w:lvlText w:val="%1)"/>
      <w:lvlJc w:val="left"/>
      <w:pPr>
        <w:tabs>
          <w:tab w:val="num" w:pos="720"/>
        </w:tabs>
        <w:ind w:left="72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91F7990"/>
    <w:multiLevelType w:val="hybridMultilevel"/>
    <w:tmpl w:val="10E0B352"/>
    <w:lvl w:ilvl="0" w:tplc="5874BCB6">
      <w:start w:val="9"/>
      <w:numFmt w:val="lowerLetter"/>
      <w:lvlText w:val="%1)"/>
      <w:lvlJc w:val="left"/>
      <w:pPr>
        <w:ind w:left="717" w:hanging="360"/>
      </w:pPr>
      <w:rPr>
        <w:rFonts w:hint="default"/>
        <w:color w:val="00000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4" w15:restartNumberingAfterBreak="0">
    <w:nsid w:val="7B0B2CAB"/>
    <w:multiLevelType w:val="hybridMultilevel"/>
    <w:tmpl w:val="57D2B06A"/>
    <w:lvl w:ilvl="0" w:tplc="84A673AE">
      <w:start w:val="1"/>
      <w:numFmt w:val="lowerLetter"/>
      <w:lvlText w:val="%1)"/>
      <w:lvlJc w:val="left"/>
      <w:pPr>
        <w:tabs>
          <w:tab w:val="num" w:pos="720"/>
        </w:tabs>
        <w:ind w:left="720" w:hanging="360"/>
      </w:pPr>
      <w:rPr>
        <w:rFonts w:ascii="Arial" w:hAnsi="Arial" w:cs="Arial" w:hint="default"/>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7E3B7029"/>
    <w:multiLevelType w:val="hybridMultilevel"/>
    <w:tmpl w:val="B7F0F162"/>
    <w:lvl w:ilvl="0" w:tplc="3B8CB488">
      <w:start w:val="1"/>
      <w:numFmt w:val="lowerLetter"/>
      <w:lvlText w:val="%1)"/>
      <w:lvlJc w:val="left"/>
      <w:pPr>
        <w:tabs>
          <w:tab w:val="num" w:pos="720"/>
        </w:tabs>
        <w:ind w:left="720" w:hanging="360"/>
      </w:pPr>
      <w:rPr>
        <w:rFonts w:cs="Times New Roman"/>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rPr>
        <w:rFonts w:cs="Times New Roman"/>
      </w:rPr>
    </w:lvl>
    <w:lvl w:ilvl="8" w:tplc="EAF2E52A">
      <w:start w:val="1"/>
      <w:numFmt w:val="decimal"/>
      <w:lvlText w:val="%9."/>
      <w:lvlJc w:val="left"/>
      <w:pPr>
        <w:tabs>
          <w:tab w:val="num" w:pos="6660"/>
        </w:tabs>
        <w:ind w:left="6660" w:hanging="360"/>
      </w:pPr>
      <w:rPr>
        <w:rFonts w:cs="Times New Roman"/>
        <w:b/>
      </w:rPr>
    </w:lvl>
  </w:abstractNum>
  <w:num w:numId="1" w16cid:durableId="763839703">
    <w:abstractNumId w:val="14"/>
  </w:num>
  <w:num w:numId="2" w16cid:durableId="720516247">
    <w:abstractNumId w:val="5"/>
  </w:num>
  <w:num w:numId="3" w16cid:durableId="1443115495">
    <w:abstractNumId w:val="0"/>
  </w:num>
  <w:num w:numId="4" w16cid:durableId="919562711">
    <w:abstractNumId w:val="10"/>
  </w:num>
  <w:num w:numId="5" w16cid:durableId="6935738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1112061">
    <w:abstractNumId w:val="15"/>
  </w:num>
  <w:num w:numId="7" w16cid:durableId="1268387140">
    <w:abstractNumId w:val="12"/>
  </w:num>
  <w:num w:numId="8" w16cid:durableId="623736809">
    <w:abstractNumId w:val="4"/>
  </w:num>
  <w:num w:numId="9" w16cid:durableId="2085450639">
    <w:abstractNumId w:val="9"/>
  </w:num>
  <w:num w:numId="10" w16cid:durableId="20867612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169717">
    <w:abstractNumId w:val="3"/>
  </w:num>
  <w:num w:numId="12" w16cid:durableId="1633173588">
    <w:abstractNumId w:val="6"/>
  </w:num>
  <w:num w:numId="13" w16cid:durableId="610552863">
    <w:abstractNumId w:val="13"/>
  </w:num>
  <w:num w:numId="14" w16cid:durableId="424233440">
    <w:abstractNumId w:val="1"/>
  </w:num>
  <w:num w:numId="15" w16cid:durableId="1356031860">
    <w:abstractNumId w:val="11"/>
  </w:num>
  <w:num w:numId="16" w16cid:durableId="629553804">
    <w:abstractNumId w:val="7"/>
  </w:num>
  <w:num w:numId="17" w16cid:durableId="1457139782">
    <w:abstractNumId w:val="8"/>
  </w:num>
  <w:num w:numId="18" w16cid:durableId="606431119">
    <w:abstractNumId w:val="2"/>
  </w:num>
  <w:num w:numId="19" w16cid:durableId="578252613">
    <w:abstractNumId w:val="7"/>
  </w:num>
  <w:num w:numId="20" w16cid:durableId="18734935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51D"/>
    <w:rsid w:val="00000B25"/>
    <w:rsid w:val="0002155D"/>
    <w:rsid w:val="00043ABC"/>
    <w:rsid w:val="00046493"/>
    <w:rsid w:val="0005643B"/>
    <w:rsid w:val="0006352B"/>
    <w:rsid w:val="00071C11"/>
    <w:rsid w:val="00073B46"/>
    <w:rsid w:val="00083280"/>
    <w:rsid w:val="00083CF4"/>
    <w:rsid w:val="00085948"/>
    <w:rsid w:val="0009568A"/>
    <w:rsid w:val="000A3D41"/>
    <w:rsid w:val="000A75AD"/>
    <w:rsid w:val="000C1842"/>
    <w:rsid w:val="000C287F"/>
    <w:rsid w:val="00106355"/>
    <w:rsid w:val="00113848"/>
    <w:rsid w:val="00114D7E"/>
    <w:rsid w:val="00124770"/>
    <w:rsid w:val="00132728"/>
    <w:rsid w:val="0013284C"/>
    <w:rsid w:val="00133FC9"/>
    <w:rsid w:val="001359A6"/>
    <w:rsid w:val="00143DE3"/>
    <w:rsid w:val="00152FD9"/>
    <w:rsid w:val="001535B4"/>
    <w:rsid w:val="00154CC2"/>
    <w:rsid w:val="00182EB7"/>
    <w:rsid w:val="00184E50"/>
    <w:rsid w:val="00184EE2"/>
    <w:rsid w:val="0018571E"/>
    <w:rsid w:val="0019037D"/>
    <w:rsid w:val="001A3FAB"/>
    <w:rsid w:val="001A4185"/>
    <w:rsid w:val="001A4C36"/>
    <w:rsid w:val="001A4EE3"/>
    <w:rsid w:val="001A6BDA"/>
    <w:rsid w:val="001B650C"/>
    <w:rsid w:val="001C5010"/>
    <w:rsid w:val="001D2678"/>
    <w:rsid w:val="001E47CB"/>
    <w:rsid w:val="001F0003"/>
    <w:rsid w:val="001F08CC"/>
    <w:rsid w:val="001F3516"/>
    <w:rsid w:val="001F58AF"/>
    <w:rsid w:val="00201A07"/>
    <w:rsid w:val="002069A5"/>
    <w:rsid w:val="002158A1"/>
    <w:rsid w:val="00215A32"/>
    <w:rsid w:val="002312D1"/>
    <w:rsid w:val="0023663E"/>
    <w:rsid w:val="00236D9E"/>
    <w:rsid w:val="00245F3E"/>
    <w:rsid w:val="00277B3C"/>
    <w:rsid w:val="00282869"/>
    <w:rsid w:val="00283600"/>
    <w:rsid w:val="00287AC6"/>
    <w:rsid w:val="00291619"/>
    <w:rsid w:val="00291FAE"/>
    <w:rsid w:val="00295BA4"/>
    <w:rsid w:val="00296DE5"/>
    <w:rsid w:val="002A0D59"/>
    <w:rsid w:val="002A4A03"/>
    <w:rsid w:val="002B0AB7"/>
    <w:rsid w:val="002B4B7C"/>
    <w:rsid w:val="002B5997"/>
    <w:rsid w:val="002B62B0"/>
    <w:rsid w:val="002C2BB7"/>
    <w:rsid w:val="002C54C7"/>
    <w:rsid w:val="002D5053"/>
    <w:rsid w:val="002E3CB7"/>
    <w:rsid w:val="002E6520"/>
    <w:rsid w:val="002E7C62"/>
    <w:rsid w:val="002F0416"/>
    <w:rsid w:val="002F1DD0"/>
    <w:rsid w:val="002F6AF3"/>
    <w:rsid w:val="0030118B"/>
    <w:rsid w:val="00303733"/>
    <w:rsid w:val="0030749E"/>
    <w:rsid w:val="0031031B"/>
    <w:rsid w:val="0031141C"/>
    <w:rsid w:val="00313005"/>
    <w:rsid w:val="00327BC6"/>
    <w:rsid w:val="00330DD6"/>
    <w:rsid w:val="00341E2D"/>
    <w:rsid w:val="0034518A"/>
    <w:rsid w:val="0035545F"/>
    <w:rsid w:val="003555E3"/>
    <w:rsid w:val="0035624D"/>
    <w:rsid w:val="00361A61"/>
    <w:rsid w:val="003665B0"/>
    <w:rsid w:val="003751F1"/>
    <w:rsid w:val="0037783D"/>
    <w:rsid w:val="00381E24"/>
    <w:rsid w:val="00387099"/>
    <w:rsid w:val="00391036"/>
    <w:rsid w:val="003954F6"/>
    <w:rsid w:val="003A7CBD"/>
    <w:rsid w:val="003B13CA"/>
    <w:rsid w:val="003B7181"/>
    <w:rsid w:val="003C0C2B"/>
    <w:rsid w:val="003C252C"/>
    <w:rsid w:val="003D4571"/>
    <w:rsid w:val="003D4D50"/>
    <w:rsid w:val="003D7E0A"/>
    <w:rsid w:val="003E6D72"/>
    <w:rsid w:val="003F0085"/>
    <w:rsid w:val="003F0B54"/>
    <w:rsid w:val="0040093B"/>
    <w:rsid w:val="00400FF8"/>
    <w:rsid w:val="00401A6D"/>
    <w:rsid w:val="00426294"/>
    <w:rsid w:val="00426CFD"/>
    <w:rsid w:val="00433012"/>
    <w:rsid w:val="00433944"/>
    <w:rsid w:val="00434488"/>
    <w:rsid w:val="00446BAF"/>
    <w:rsid w:val="00452C84"/>
    <w:rsid w:val="0046354C"/>
    <w:rsid w:val="004635BC"/>
    <w:rsid w:val="00467CD6"/>
    <w:rsid w:val="00474838"/>
    <w:rsid w:val="004756BE"/>
    <w:rsid w:val="0048388D"/>
    <w:rsid w:val="00483985"/>
    <w:rsid w:val="004A5DC9"/>
    <w:rsid w:val="004B7063"/>
    <w:rsid w:val="004C2BC3"/>
    <w:rsid w:val="004C7307"/>
    <w:rsid w:val="004D03B4"/>
    <w:rsid w:val="004E3337"/>
    <w:rsid w:val="004E62BE"/>
    <w:rsid w:val="004F02F7"/>
    <w:rsid w:val="0051262D"/>
    <w:rsid w:val="0051760F"/>
    <w:rsid w:val="005269A4"/>
    <w:rsid w:val="00535929"/>
    <w:rsid w:val="005468DC"/>
    <w:rsid w:val="00563462"/>
    <w:rsid w:val="00570BF4"/>
    <w:rsid w:val="00583DA2"/>
    <w:rsid w:val="00586FAA"/>
    <w:rsid w:val="00593A33"/>
    <w:rsid w:val="005A115F"/>
    <w:rsid w:val="005A6CC2"/>
    <w:rsid w:val="005A6CE8"/>
    <w:rsid w:val="005B28C3"/>
    <w:rsid w:val="005E0C03"/>
    <w:rsid w:val="005F3C16"/>
    <w:rsid w:val="005F72CC"/>
    <w:rsid w:val="0061553B"/>
    <w:rsid w:val="00617E25"/>
    <w:rsid w:val="006202C0"/>
    <w:rsid w:val="00622228"/>
    <w:rsid w:val="00624D8F"/>
    <w:rsid w:val="00626B20"/>
    <w:rsid w:val="006313F3"/>
    <w:rsid w:val="006371BF"/>
    <w:rsid w:val="00647B80"/>
    <w:rsid w:val="00652F9D"/>
    <w:rsid w:val="0066096B"/>
    <w:rsid w:val="006616B4"/>
    <w:rsid w:val="006627D8"/>
    <w:rsid w:val="00663A7C"/>
    <w:rsid w:val="00670065"/>
    <w:rsid w:val="006729B7"/>
    <w:rsid w:val="00683B96"/>
    <w:rsid w:val="006855D7"/>
    <w:rsid w:val="0069251D"/>
    <w:rsid w:val="0069478D"/>
    <w:rsid w:val="006954F0"/>
    <w:rsid w:val="00695660"/>
    <w:rsid w:val="006A5088"/>
    <w:rsid w:val="006A65AC"/>
    <w:rsid w:val="006B7787"/>
    <w:rsid w:val="006C0D1C"/>
    <w:rsid w:val="006C2822"/>
    <w:rsid w:val="006C30EB"/>
    <w:rsid w:val="006D728D"/>
    <w:rsid w:val="006E3941"/>
    <w:rsid w:val="006E7751"/>
    <w:rsid w:val="006F6205"/>
    <w:rsid w:val="0070209F"/>
    <w:rsid w:val="00702797"/>
    <w:rsid w:val="007051A6"/>
    <w:rsid w:val="007142B5"/>
    <w:rsid w:val="007214E3"/>
    <w:rsid w:val="007267B7"/>
    <w:rsid w:val="007377D9"/>
    <w:rsid w:val="007408CC"/>
    <w:rsid w:val="00745D43"/>
    <w:rsid w:val="00747E2E"/>
    <w:rsid w:val="007535E0"/>
    <w:rsid w:val="007675F0"/>
    <w:rsid w:val="00767E61"/>
    <w:rsid w:val="007714A1"/>
    <w:rsid w:val="007745AE"/>
    <w:rsid w:val="00777E25"/>
    <w:rsid w:val="007834AC"/>
    <w:rsid w:val="007841F0"/>
    <w:rsid w:val="007A4C5B"/>
    <w:rsid w:val="007A5006"/>
    <w:rsid w:val="007A5BD3"/>
    <w:rsid w:val="007A6352"/>
    <w:rsid w:val="007B23AD"/>
    <w:rsid w:val="007B34DE"/>
    <w:rsid w:val="007B3D4D"/>
    <w:rsid w:val="007C13DA"/>
    <w:rsid w:val="007E4240"/>
    <w:rsid w:val="00802A7D"/>
    <w:rsid w:val="00804E70"/>
    <w:rsid w:val="00825FEC"/>
    <w:rsid w:val="00845EE2"/>
    <w:rsid w:val="00851CC7"/>
    <w:rsid w:val="0085582C"/>
    <w:rsid w:val="00856DE0"/>
    <w:rsid w:val="00862EB0"/>
    <w:rsid w:val="0087147E"/>
    <w:rsid w:val="008721E6"/>
    <w:rsid w:val="00884743"/>
    <w:rsid w:val="00886647"/>
    <w:rsid w:val="008A53D5"/>
    <w:rsid w:val="008B1BCC"/>
    <w:rsid w:val="008C0692"/>
    <w:rsid w:val="008C121D"/>
    <w:rsid w:val="008C6476"/>
    <w:rsid w:val="008E7382"/>
    <w:rsid w:val="008E78D5"/>
    <w:rsid w:val="008F0D31"/>
    <w:rsid w:val="008F23F0"/>
    <w:rsid w:val="008F4066"/>
    <w:rsid w:val="00900E87"/>
    <w:rsid w:val="0090421A"/>
    <w:rsid w:val="00911094"/>
    <w:rsid w:val="009231EF"/>
    <w:rsid w:val="0093015B"/>
    <w:rsid w:val="00941408"/>
    <w:rsid w:val="00953657"/>
    <w:rsid w:val="009705D3"/>
    <w:rsid w:val="00986CB0"/>
    <w:rsid w:val="009A18A3"/>
    <w:rsid w:val="009B0AA7"/>
    <w:rsid w:val="009B6209"/>
    <w:rsid w:val="009C12AC"/>
    <w:rsid w:val="009D3EFE"/>
    <w:rsid w:val="009E48D6"/>
    <w:rsid w:val="009F386F"/>
    <w:rsid w:val="009F4597"/>
    <w:rsid w:val="009F7B9F"/>
    <w:rsid w:val="00A1761B"/>
    <w:rsid w:val="00A21862"/>
    <w:rsid w:val="00A23686"/>
    <w:rsid w:val="00A3551E"/>
    <w:rsid w:val="00A428D1"/>
    <w:rsid w:val="00A443B5"/>
    <w:rsid w:val="00A6084F"/>
    <w:rsid w:val="00A7600A"/>
    <w:rsid w:val="00A809B3"/>
    <w:rsid w:val="00A84A73"/>
    <w:rsid w:val="00AA3797"/>
    <w:rsid w:val="00AA7432"/>
    <w:rsid w:val="00AA7554"/>
    <w:rsid w:val="00AA7AC8"/>
    <w:rsid w:val="00AB47A3"/>
    <w:rsid w:val="00AB5C5A"/>
    <w:rsid w:val="00AB665F"/>
    <w:rsid w:val="00AB7280"/>
    <w:rsid w:val="00AC3987"/>
    <w:rsid w:val="00AD0B79"/>
    <w:rsid w:val="00AE79B3"/>
    <w:rsid w:val="00AF420F"/>
    <w:rsid w:val="00B07502"/>
    <w:rsid w:val="00B119F2"/>
    <w:rsid w:val="00B13B82"/>
    <w:rsid w:val="00B16687"/>
    <w:rsid w:val="00B30862"/>
    <w:rsid w:val="00B365C2"/>
    <w:rsid w:val="00B4198E"/>
    <w:rsid w:val="00B46213"/>
    <w:rsid w:val="00B47224"/>
    <w:rsid w:val="00B56DD3"/>
    <w:rsid w:val="00B62677"/>
    <w:rsid w:val="00B821FB"/>
    <w:rsid w:val="00B826AF"/>
    <w:rsid w:val="00B85B12"/>
    <w:rsid w:val="00B919EB"/>
    <w:rsid w:val="00B96A24"/>
    <w:rsid w:val="00BA4529"/>
    <w:rsid w:val="00BD32DD"/>
    <w:rsid w:val="00BE2B99"/>
    <w:rsid w:val="00BE64A8"/>
    <w:rsid w:val="00BE7451"/>
    <w:rsid w:val="00BE7DAF"/>
    <w:rsid w:val="00BF6CAC"/>
    <w:rsid w:val="00C12B88"/>
    <w:rsid w:val="00C15AE0"/>
    <w:rsid w:val="00C300C2"/>
    <w:rsid w:val="00C32217"/>
    <w:rsid w:val="00C32AF4"/>
    <w:rsid w:val="00C36FA5"/>
    <w:rsid w:val="00C42024"/>
    <w:rsid w:val="00C43BB7"/>
    <w:rsid w:val="00C5149D"/>
    <w:rsid w:val="00C52BD0"/>
    <w:rsid w:val="00C53F89"/>
    <w:rsid w:val="00C54350"/>
    <w:rsid w:val="00C57373"/>
    <w:rsid w:val="00C60A1A"/>
    <w:rsid w:val="00C60C31"/>
    <w:rsid w:val="00C66418"/>
    <w:rsid w:val="00C7276F"/>
    <w:rsid w:val="00C744B4"/>
    <w:rsid w:val="00C93E82"/>
    <w:rsid w:val="00C95CE2"/>
    <w:rsid w:val="00CA53B0"/>
    <w:rsid w:val="00CA6726"/>
    <w:rsid w:val="00CB4774"/>
    <w:rsid w:val="00CC349A"/>
    <w:rsid w:val="00CC3612"/>
    <w:rsid w:val="00CC6180"/>
    <w:rsid w:val="00CD4F7B"/>
    <w:rsid w:val="00CE0695"/>
    <w:rsid w:val="00CE0ADB"/>
    <w:rsid w:val="00CE73DD"/>
    <w:rsid w:val="00CF31C4"/>
    <w:rsid w:val="00D05CC7"/>
    <w:rsid w:val="00D149A8"/>
    <w:rsid w:val="00D269E7"/>
    <w:rsid w:val="00D31967"/>
    <w:rsid w:val="00D319BA"/>
    <w:rsid w:val="00D356D1"/>
    <w:rsid w:val="00D41C50"/>
    <w:rsid w:val="00D453A9"/>
    <w:rsid w:val="00D51B82"/>
    <w:rsid w:val="00D5626E"/>
    <w:rsid w:val="00D56FE2"/>
    <w:rsid w:val="00D634CF"/>
    <w:rsid w:val="00D72B96"/>
    <w:rsid w:val="00D76473"/>
    <w:rsid w:val="00D80DC4"/>
    <w:rsid w:val="00D849FA"/>
    <w:rsid w:val="00D92609"/>
    <w:rsid w:val="00D95FCD"/>
    <w:rsid w:val="00DA201E"/>
    <w:rsid w:val="00DA410D"/>
    <w:rsid w:val="00DA69EA"/>
    <w:rsid w:val="00DB5F95"/>
    <w:rsid w:val="00DB77FD"/>
    <w:rsid w:val="00DC533F"/>
    <w:rsid w:val="00DC5EAE"/>
    <w:rsid w:val="00DD5B20"/>
    <w:rsid w:val="00DE75EB"/>
    <w:rsid w:val="00DE7A53"/>
    <w:rsid w:val="00E037C3"/>
    <w:rsid w:val="00E0512B"/>
    <w:rsid w:val="00E0748D"/>
    <w:rsid w:val="00E11623"/>
    <w:rsid w:val="00E21366"/>
    <w:rsid w:val="00E42CD3"/>
    <w:rsid w:val="00E51E46"/>
    <w:rsid w:val="00E608DC"/>
    <w:rsid w:val="00E63277"/>
    <w:rsid w:val="00E655F1"/>
    <w:rsid w:val="00E75097"/>
    <w:rsid w:val="00E75E69"/>
    <w:rsid w:val="00E80EDB"/>
    <w:rsid w:val="00E93E73"/>
    <w:rsid w:val="00E96EB8"/>
    <w:rsid w:val="00E9714F"/>
    <w:rsid w:val="00EA78CA"/>
    <w:rsid w:val="00EB4724"/>
    <w:rsid w:val="00EB4F17"/>
    <w:rsid w:val="00ED1A5F"/>
    <w:rsid w:val="00ED37F5"/>
    <w:rsid w:val="00ED49F6"/>
    <w:rsid w:val="00ED6717"/>
    <w:rsid w:val="00ED76F0"/>
    <w:rsid w:val="00EE214C"/>
    <w:rsid w:val="00EE3E15"/>
    <w:rsid w:val="00EE67F5"/>
    <w:rsid w:val="00EF1322"/>
    <w:rsid w:val="00F02FE2"/>
    <w:rsid w:val="00F10744"/>
    <w:rsid w:val="00F12A6C"/>
    <w:rsid w:val="00F1614C"/>
    <w:rsid w:val="00F16E02"/>
    <w:rsid w:val="00F17E4C"/>
    <w:rsid w:val="00F30CBA"/>
    <w:rsid w:val="00F34C9D"/>
    <w:rsid w:val="00F371CF"/>
    <w:rsid w:val="00F40AED"/>
    <w:rsid w:val="00F40F8B"/>
    <w:rsid w:val="00F55B5C"/>
    <w:rsid w:val="00F56119"/>
    <w:rsid w:val="00F630F0"/>
    <w:rsid w:val="00F637FC"/>
    <w:rsid w:val="00F74A9F"/>
    <w:rsid w:val="00F80C1A"/>
    <w:rsid w:val="00F81C13"/>
    <w:rsid w:val="00F8226A"/>
    <w:rsid w:val="00F86A65"/>
    <w:rsid w:val="00F90E3C"/>
    <w:rsid w:val="00F91685"/>
    <w:rsid w:val="00F94738"/>
    <w:rsid w:val="00F94DEA"/>
    <w:rsid w:val="00F97B7F"/>
    <w:rsid w:val="00FA3D4C"/>
    <w:rsid w:val="00FC3B5C"/>
    <w:rsid w:val="00FC6F3F"/>
    <w:rsid w:val="00FD0813"/>
    <w:rsid w:val="00FE0709"/>
    <w:rsid w:val="00FE3D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7441D"/>
  <w15:chartTrackingRefBased/>
  <w15:docId w15:val="{DF8067DC-C36B-4F61-A50D-0BD0743CA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9251D"/>
  </w:style>
  <w:style w:type="paragraph" w:styleId="Nadpis1">
    <w:name w:val="heading 1"/>
    <w:basedOn w:val="Normln"/>
    <w:next w:val="Normln"/>
    <w:link w:val="Nadpis1Char"/>
    <w:qFormat/>
    <w:rsid w:val="004F02F7"/>
    <w:pPr>
      <w:keepNext/>
      <w:spacing w:before="240" w:after="60"/>
      <w:outlineLvl w:val="0"/>
    </w:pPr>
    <w:rPr>
      <w:rFonts w:ascii="Cambria" w:hAnsi="Cambria"/>
      <w:b/>
      <w:bCs/>
      <w:kern w:val="32"/>
      <w:sz w:val="32"/>
      <w:szCs w:val="32"/>
    </w:rPr>
  </w:style>
  <w:style w:type="paragraph" w:styleId="Nadpis20">
    <w:name w:val="heading 2"/>
    <w:basedOn w:val="Normln"/>
    <w:next w:val="Normln"/>
    <w:link w:val="Nadpis2Char"/>
    <w:semiHidden/>
    <w:unhideWhenUsed/>
    <w:qFormat/>
    <w:rsid w:val="00C95CE2"/>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rsid w:val="005468DC"/>
    <w:pPr>
      <w:keepNext/>
      <w:spacing w:before="240" w:after="60"/>
      <w:outlineLvl w:val="2"/>
    </w:pPr>
    <w:rPr>
      <w:rFonts w:ascii="Calibri Light"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9251D"/>
    <w:pPr>
      <w:tabs>
        <w:tab w:val="center" w:pos="4536"/>
        <w:tab w:val="right" w:pos="9072"/>
      </w:tabs>
    </w:pPr>
  </w:style>
  <w:style w:type="paragraph" w:styleId="Zpat">
    <w:name w:val="footer"/>
    <w:basedOn w:val="Normln"/>
    <w:rsid w:val="0069251D"/>
    <w:pPr>
      <w:tabs>
        <w:tab w:val="center" w:pos="4536"/>
        <w:tab w:val="right" w:pos="9072"/>
      </w:tabs>
    </w:pPr>
  </w:style>
  <w:style w:type="character" w:customStyle="1" w:styleId="ZhlavChar">
    <w:name w:val="Záhlaví Char"/>
    <w:link w:val="Zhlav"/>
    <w:rsid w:val="00E21366"/>
  </w:style>
  <w:style w:type="paragraph" w:styleId="Textbubliny">
    <w:name w:val="Balloon Text"/>
    <w:basedOn w:val="Normln"/>
    <w:link w:val="TextbublinyChar"/>
    <w:rsid w:val="00E21366"/>
    <w:rPr>
      <w:rFonts w:ascii="Tahoma" w:hAnsi="Tahoma" w:cs="Tahoma"/>
      <w:sz w:val="16"/>
      <w:szCs w:val="16"/>
    </w:rPr>
  </w:style>
  <w:style w:type="character" w:customStyle="1" w:styleId="TextbublinyChar">
    <w:name w:val="Text bubliny Char"/>
    <w:link w:val="Textbubliny"/>
    <w:rsid w:val="00E21366"/>
    <w:rPr>
      <w:rFonts w:ascii="Tahoma" w:hAnsi="Tahoma" w:cs="Tahoma"/>
      <w:sz w:val="16"/>
      <w:szCs w:val="16"/>
    </w:rPr>
  </w:style>
  <w:style w:type="character" w:styleId="Hypertextovodkaz">
    <w:name w:val="Hyperlink"/>
    <w:uiPriority w:val="99"/>
    <w:rsid w:val="00C36FA5"/>
    <w:rPr>
      <w:color w:val="0000FF"/>
      <w:u w:val="single"/>
    </w:rPr>
  </w:style>
  <w:style w:type="paragraph" w:styleId="Odstavecseseznamem">
    <w:name w:val="List Paragraph"/>
    <w:aliases w:val="Conclusion de partie,moje odra,nad 1,Nad,Odstavec_muj,Fiche List Paragraph,Dot pt,List Paragraph Char Char Char,Indicator Text,Numbered Para 1,List Paragraph à moi,Odsek zoznamu4,LISTA,Listaszerű bekezdés2,Listaszerű bekezdés3,3"/>
    <w:basedOn w:val="Normln"/>
    <w:link w:val="OdstavecseseznamemChar"/>
    <w:uiPriority w:val="34"/>
    <w:qFormat/>
    <w:rsid w:val="00C36FA5"/>
    <w:pPr>
      <w:ind w:left="720"/>
      <w:contextualSpacing/>
    </w:pPr>
  </w:style>
  <w:style w:type="character" w:styleId="Odkaznakoment">
    <w:name w:val="annotation reference"/>
    <w:uiPriority w:val="99"/>
    <w:rsid w:val="0034518A"/>
    <w:rPr>
      <w:sz w:val="16"/>
      <w:szCs w:val="16"/>
    </w:rPr>
  </w:style>
  <w:style w:type="paragraph" w:styleId="Textkomente">
    <w:name w:val="annotation text"/>
    <w:basedOn w:val="Normln"/>
    <w:link w:val="TextkomenteChar"/>
    <w:uiPriority w:val="99"/>
    <w:rsid w:val="0034518A"/>
  </w:style>
  <w:style w:type="character" w:customStyle="1" w:styleId="TextkomenteChar">
    <w:name w:val="Text komentáře Char"/>
    <w:basedOn w:val="Standardnpsmoodstavce"/>
    <w:link w:val="Textkomente"/>
    <w:uiPriority w:val="99"/>
    <w:rsid w:val="0034518A"/>
  </w:style>
  <w:style w:type="paragraph" w:customStyle="1" w:styleId="Textodstavce">
    <w:name w:val="Text odstavce"/>
    <w:basedOn w:val="Normln"/>
    <w:uiPriority w:val="99"/>
    <w:rsid w:val="00C95CE2"/>
    <w:pPr>
      <w:numPr>
        <w:ilvl w:val="6"/>
        <w:numId w:val="4"/>
      </w:numPr>
      <w:tabs>
        <w:tab w:val="left" w:pos="851"/>
      </w:tabs>
      <w:spacing w:before="120" w:after="120"/>
      <w:jc w:val="both"/>
      <w:outlineLvl w:val="6"/>
    </w:pPr>
    <w:rPr>
      <w:sz w:val="24"/>
      <w:szCs w:val="24"/>
    </w:rPr>
  </w:style>
  <w:style w:type="paragraph" w:customStyle="1" w:styleId="Textbodu">
    <w:name w:val="Text bodu"/>
    <w:basedOn w:val="Normln"/>
    <w:rsid w:val="00C95CE2"/>
    <w:pPr>
      <w:numPr>
        <w:ilvl w:val="8"/>
        <w:numId w:val="4"/>
      </w:numPr>
      <w:jc w:val="both"/>
      <w:outlineLvl w:val="8"/>
    </w:pPr>
    <w:rPr>
      <w:sz w:val="24"/>
      <w:szCs w:val="24"/>
    </w:rPr>
  </w:style>
  <w:style w:type="paragraph" w:customStyle="1" w:styleId="Textpsmene">
    <w:name w:val="Text písmene"/>
    <w:basedOn w:val="Normln"/>
    <w:uiPriority w:val="99"/>
    <w:rsid w:val="00C95CE2"/>
    <w:pPr>
      <w:numPr>
        <w:ilvl w:val="7"/>
        <w:numId w:val="4"/>
      </w:numPr>
      <w:jc w:val="both"/>
      <w:outlineLvl w:val="7"/>
    </w:pPr>
    <w:rPr>
      <w:sz w:val="24"/>
      <w:szCs w:val="24"/>
    </w:rPr>
  </w:style>
  <w:style w:type="paragraph" w:customStyle="1" w:styleId="NADPIS2">
    <w:name w:val="NADPIS2"/>
    <w:basedOn w:val="Nadpis20"/>
    <w:rsid w:val="00C95CE2"/>
    <w:pPr>
      <w:numPr>
        <w:ilvl w:val="1"/>
        <w:numId w:val="4"/>
      </w:numPr>
      <w:tabs>
        <w:tab w:val="clear" w:pos="425"/>
      </w:tabs>
      <w:ind w:left="1788" w:hanging="360"/>
    </w:pPr>
    <w:rPr>
      <w:rFonts w:ascii="Times New Roman" w:hAnsi="Times New Roman"/>
      <w:b w:val="0"/>
      <w:bCs w:val="0"/>
      <w:i w:val="0"/>
      <w:iCs w:val="0"/>
      <w:sz w:val="24"/>
      <w:szCs w:val="24"/>
      <w:lang w:val="fr-FR" w:eastAsia="en-US"/>
    </w:rPr>
  </w:style>
  <w:style w:type="character" w:customStyle="1" w:styleId="Nadpis2Char">
    <w:name w:val="Nadpis 2 Char"/>
    <w:link w:val="Nadpis20"/>
    <w:semiHidden/>
    <w:rsid w:val="00C95CE2"/>
    <w:rPr>
      <w:rFonts w:ascii="Cambria" w:eastAsia="Times New Roman" w:hAnsi="Cambria" w:cs="Times New Roman"/>
      <w:b/>
      <w:bCs/>
      <w:i/>
      <w:iCs/>
      <w:sz w:val="28"/>
      <w:szCs w:val="28"/>
    </w:rPr>
  </w:style>
  <w:style w:type="paragraph" w:styleId="Pedmtkomente">
    <w:name w:val="annotation subject"/>
    <w:basedOn w:val="Textkomente"/>
    <w:next w:val="Textkomente"/>
    <w:link w:val="PedmtkomenteChar"/>
    <w:rsid w:val="00DB5F95"/>
    <w:rPr>
      <w:b/>
      <w:bCs/>
    </w:rPr>
  </w:style>
  <w:style w:type="character" w:customStyle="1" w:styleId="PedmtkomenteChar">
    <w:name w:val="Předmět komentáře Char"/>
    <w:link w:val="Pedmtkomente"/>
    <w:rsid w:val="00DB5F95"/>
    <w:rPr>
      <w:b/>
      <w:bCs/>
    </w:rPr>
  </w:style>
  <w:style w:type="character" w:styleId="Znakapoznpodarou">
    <w:name w:val="footnote reference"/>
    <w:uiPriority w:val="99"/>
    <w:rsid w:val="00EE3E15"/>
    <w:rPr>
      <w:vertAlign w:val="superscript"/>
    </w:rPr>
  </w:style>
  <w:style w:type="paragraph" w:styleId="Textpoznpodarou">
    <w:name w:val="footnote text"/>
    <w:basedOn w:val="Normln"/>
    <w:link w:val="TextpoznpodarouChar"/>
    <w:unhideWhenUsed/>
    <w:rsid w:val="00EE3E15"/>
    <w:rPr>
      <w:rFonts w:ascii="Calibri" w:eastAsia="Calibri" w:hAnsi="Calibri"/>
      <w:lang w:val="x-none" w:eastAsia="en-US"/>
    </w:rPr>
  </w:style>
  <w:style w:type="character" w:customStyle="1" w:styleId="TextpoznpodarouChar">
    <w:name w:val="Text pozn. pod čarou Char"/>
    <w:link w:val="Textpoznpodarou"/>
    <w:rsid w:val="00EE3E15"/>
    <w:rPr>
      <w:rFonts w:ascii="Calibri" w:eastAsia="Calibri" w:hAnsi="Calibri"/>
      <w:lang w:val="x-none" w:eastAsia="en-US"/>
    </w:rPr>
  </w:style>
  <w:style w:type="character" w:customStyle="1" w:styleId="Nadpis3Char">
    <w:name w:val="Nadpis 3 Char"/>
    <w:link w:val="Nadpis3"/>
    <w:semiHidden/>
    <w:rsid w:val="005468DC"/>
    <w:rPr>
      <w:rFonts w:ascii="Calibri Light" w:eastAsia="Times New Roman" w:hAnsi="Calibri Light" w:cs="Times New Roman"/>
      <w:b/>
      <w:bCs/>
      <w:sz w:val="26"/>
      <w:szCs w:val="26"/>
    </w:rPr>
  </w:style>
  <w:style w:type="paragraph" w:styleId="Podnadpis">
    <w:name w:val="Subtitle"/>
    <w:basedOn w:val="Normln"/>
    <w:next w:val="Normln"/>
    <w:link w:val="PodnadpisChar"/>
    <w:qFormat/>
    <w:rsid w:val="00A7600A"/>
    <w:pPr>
      <w:spacing w:after="60"/>
      <w:jc w:val="center"/>
      <w:outlineLvl w:val="1"/>
    </w:pPr>
    <w:rPr>
      <w:rFonts w:ascii="Calibri Light" w:hAnsi="Calibri Light"/>
      <w:sz w:val="24"/>
      <w:szCs w:val="24"/>
    </w:rPr>
  </w:style>
  <w:style w:type="character" w:customStyle="1" w:styleId="PodnadpisChar">
    <w:name w:val="Podnadpis Char"/>
    <w:link w:val="Podnadpis"/>
    <w:rsid w:val="00A7600A"/>
    <w:rPr>
      <w:rFonts w:ascii="Calibri Light" w:eastAsia="Times New Roman" w:hAnsi="Calibri Light" w:cs="Times New Roman"/>
      <w:sz w:val="24"/>
      <w:szCs w:val="24"/>
    </w:rPr>
  </w:style>
  <w:style w:type="character" w:customStyle="1" w:styleId="Nadpis1Char">
    <w:name w:val="Nadpis 1 Char"/>
    <w:link w:val="Nadpis1"/>
    <w:rsid w:val="004F02F7"/>
    <w:rPr>
      <w:rFonts w:ascii="Cambria" w:eastAsia="Times New Roman" w:hAnsi="Cambria" w:cs="Times New Roman"/>
      <w:b/>
      <w:bCs/>
      <w:kern w:val="32"/>
      <w:sz w:val="32"/>
      <w:szCs w:val="32"/>
    </w:rPr>
  </w:style>
  <w:style w:type="character" w:customStyle="1" w:styleId="OdstavecseseznamemChar">
    <w:name w:val="Odstavec se seznamem Char"/>
    <w:aliases w:val="Conclusion de partie Char,moje odra Char,nad 1 Char,Nad Char,Odstavec_muj Char,Fiche List Paragraph Char,Dot pt Char,List Paragraph Char Char Char Char,Indicator Text Char,Numbered Para 1 Char,List Paragraph à moi Char,3 Char"/>
    <w:link w:val="Odstavecseseznamem"/>
    <w:uiPriority w:val="34"/>
    <w:locked/>
    <w:rsid w:val="004F0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681296">
      <w:bodyDiv w:val="1"/>
      <w:marLeft w:val="0"/>
      <w:marRight w:val="0"/>
      <w:marTop w:val="0"/>
      <w:marBottom w:val="0"/>
      <w:divBdr>
        <w:top w:val="none" w:sz="0" w:space="0" w:color="auto"/>
        <w:left w:val="none" w:sz="0" w:space="0" w:color="auto"/>
        <w:bottom w:val="none" w:sz="0" w:space="0" w:color="auto"/>
        <w:right w:val="none" w:sz="0" w:space="0" w:color="auto"/>
      </w:divBdr>
    </w:div>
    <w:div w:id="1041592723">
      <w:bodyDiv w:val="1"/>
      <w:marLeft w:val="0"/>
      <w:marRight w:val="0"/>
      <w:marTop w:val="0"/>
      <w:marBottom w:val="0"/>
      <w:divBdr>
        <w:top w:val="none" w:sz="0" w:space="0" w:color="auto"/>
        <w:left w:val="none" w:sz="0" w:space="0" w:color="auto"/>
        <w:bottom w:val="none" w:sz="0" w:space="0" w:color="auto"/>
        <w:right w:val="none" w:sz="0" w:space="0" w:color="auto"/>
      </w:divBdr>
    </w:div>
    <w:div w:id="1485662827">
      <w:bodyDiv w:val="1"/>
      <w:marLeft w:val="0"/>
      <w:marRight w:val="0"/>
      <w:marTop w:val="0"/>
      <w:marBottom w:val="0"/>
      <w:divBdr>
        <w:top w:val="none" w:sz="0" w:space="0" w:color="auto"/>
        <w:left w:val="none" w:sz="0" w:space="0" w:color="auto"/>
        <w:bottom w:val="none" w:sz="0" w:space="0" w:color="auto"/>
        <w:right w:val="none" w:sz="0" w:space="0" w:color="auto"/>
      </w:divBdr>
    </w:div>
    <w:div w:id="1864631498">
      <w:bodyDiv w:val="1"/>
      <w:marLeft w:val="0"/>
      <w:marRight w:val="0"/>
      <w:marTop w:val="0"/>
      <w:marBottom w:val="0"/>
      <w:divBdr>
        <w:top w:val="none" w:sz="0" w:space="0" w:color="auto"/>
        <w:left w:val="none" w:sz="0" w:space="0" w:color="auto"/>
        <w:bottom w:val="none" w:sz="0" w:space="0" w:color="auto"/>
        <w:right w:val="none" w:sz="0" w:space="0" w:color="auto"/>
      </w:divBdr>
    </w:div>
    <w:div w:id="192618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12A06-86D3-4998-8E79-CD5F0524A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497</Words>
  <Characters>3274</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Příloha č</vt:lpstr>
    </vt:vector>
  </TitlesOfParts>
  <Company>MPSV</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Poprik Anton Ing. (MPSV)</dc:creator>
  <cp:keywords/>
  <cp:lastModifiedBy>Ševčík Pavel</cp:lastModifiedBy>
  <cp:revision>3</cp:revision>
  <cp:lastPrinted>2020-03-16T07:19:00Z</cp:lastPrinted>
  <dcterms:created xsi:type="dcterms:W3CDTF">2025-10-17T09:46:00Z</dcterms:created>
  <dcterms:modified xsi:type="dcterms:W3CDTF">2025-12-05T12:44:00Z</dcterms:modified>
</cp:coreProperties>
</file>