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7F4FA5" w14:textId="77777777" w:rsidR="00F014E5" w:rsidRPr="008C7311" w:rsidRDefault="00F014E5" w:rsidP="00D20DCF">
      <w:pPr>
        <w:jc w:val="center"/>
        <w:rPr>
          <w:rFonts w:asciiTheme="minorHAnsi" w:hAnsiTheme="minorHAnsi" w:cstheme="minorHAnsi"/>
          <w:b/>
          <w:sz w:val="28"/>
          <w:szCs w:val="22"/>
        </w:rPr>
      </w:pPr>
    </w:p>
    <w:p w14:paraId="76AE78D7" w14:textId="77777777" w:rsidR="00D33BD2" w:rsidRPr="008C7311" w:rsidRDefault="00D33BD2" w:rsidP="00D20DCF">
      <w:pPr>
        <w:jc w:val="center"/>
        <w:rPr>
          <w:rFonts w:asciiTheme="minorHAnsi" w:hAnsiTheme="minorHAnsi" w:cstheme="minorHAnsi"/>
          <w:b/>
          <w:sz w:val="28"/>
          <w:szCs w:val="22"/>
        </w:rPr>
      </w:pPr>
    </w:p>
    <w:p w14:paraId="651F4102" w14:textId="77777777" w:rsidR="00D20DCF" w:rsidRPr="008C7311" w:rsidRDefault="00D20DCF" w:rsidP="00D20DCF">
      <w:pPr>
        <w:jc w:val="center"/>
        <w:rPr>
          <w:rFonts w:asciiTheme="minorHAnsi" w:hAnsiTheme="minorHAnsi" w:cstheme="minorHAnsi"/>
          <w:b/>
          <w:sz w:val="32"/>
          <w:szCs w:val="32"/>
        </w:rPr>
      </w:pPr>
      <w:r w:rsidRPr="008C7311">
        <w:rPr>
          <w:rFonts w:asciiTheme="minorHAnsi" w:hAnsiTheme="minorHAnsi" w:cstheme="minorHAnsi"/>
          <w:b/>
          <w:sz w:val="32"/>
          <w:szCs w:val="32"/>
        </w:rPr>
        <w:t>S M L O</w:t>
      </w:r>
      <w:r w:rsidR="00F014E5" w:rsidRPr="008C7311">
        <w:rPr>
          <w:rFonts w:asciiTheme="minorHAnsi" w:hAnsiTheme="minorHAnsi" w:cstheme="minorHAnsi"/>
          <w:b/>
          <w:sz w:val="32"/>
          <w:szCs w:val="32"/>
        </w:rPr>
        <w:t xml:space="preserve"> </w:t>
      </w:r>
      <w:r w:rsidRPr="008C7311">
        <w:rPr>
          <w:rFonts w:asciiTheme="minorHAnsi" w:hAnsiTheme="minorHAnsi" w:cstheme="minorHAnsi"/>
          <w:b/>
          <w:sz w:val="32"/>
          <w:szCs w:val="32"/>
        </w:rPr>
        <w:t>U</w:t>
      </w:r>
      <w:r w:rsidR="00F014E5" w:rsidRPr="008C7311">
        <w:rPr>
          <w:rFonts w:asciiTheme="minorHAnsi" w:hAnsiTheme="minorHAnsi" w:cstheme="minorHAnsi"/>
          <w:b/>
          <w:sz w:val="32"/>
          <w:szCs w:val="32"/>
        </w:rPr>
        <w:t xml:space="preserve"> V A</w:t>
      </w:r>
    </w:p>
    <w:p w14:paraId="7B0DE248" w14:textId="77777777" w:rsidR="00D20DCF" w:rsidRPr="008C7311" w:rsidRDefault="00D20DCF" w:rsidP="00D20DCF">
      <w:pPr>
        <w:jc w:val="center"/>
        <w:rPr>
          <w:rFonts w:asciiTheme="minorHAnsi" w:hAnsiTheme="minorHAnsi" w:cstheme="minorHAnsi"/>
          <w:b/>
          <w:sz w:val="28"/>
          <w:szCs w:val="22"/>
        </w:rPr>
      </w:pPr>
      <w:r w:rsidRPr="008C7311">
        <w:rPr>
          <w:rFonts w:asciiTheme="minorHAnsi" w:hAnsiTheme="minorHAnsi" w:cstheme="minorHAnsi"/>
          <w:b/>
          <w:sz w:val="28"/>
          <w:szCs w:val="22"/>
        </w:rPr>
        <w:t>o poskytování technických bezpečnostních služeb a bezpečnostních služeb ostrahy</w:t>
      </w:r>
      <w:r w:rsidRPr="008C7311" w:rsidDel="008A3216">
        <w:rPr>
          <w:rFonts w:asciiTheme="minorHAnsi" w:hAnsiTheme="minorHAnsi" w:cstheme="minorHAnsi"/>
          <w:b/>
          <w:sz w:val="28"/>
          <w:szCs w:val="22"/>
        </w:rPr>
        <w:t xml:space="preserve"> </w:t>
      </w:r>
    </w:p>
    <w:p w14:paraId="5EAEEE53" w14:textId="77777777" w:rsidR="00D20DCF" w:rsidRPr="008C7311" w:rsidRDefault="00D20DCF" w:rsidP="00D20DCF">
      <w:pPr>
        <w:jc w:val="center"/>
        <w:rPr>
          <w:rFonts w:asciiTheme="minorHAnsi" w:hAnsiTheme="minorHAnsi" w:cstheme="minorHAnsi"/>
          <w:b/>
          <w:sz w:val="22"/>
          <w:szCs w:val="22"/>
        </w:rPr>
      </w:pPr>
    </w:p>
    <w:p w14:paraId="208F1836" w14:textId="102F9124" w:rsidR="0024098F" w:rsidRPr="0024098F" w:rsidRDefault="00D20DCF" w:rsidP="0024098F">
      <w:pPr>
        <w:jc w:val="center"/>
        <w:rPr>
          <w:rFonts w:asciiTheme="minorHAnsi" w:hAnsiTheme="minorHAnsi" w:cstheme="minorHAnsi"/>
          <w:spacing w:val="2"/>
          <w:sz w:val="20"/>
          <w:szCs w:val="22"/>
        </w:rPr>
      </w:pPr>
      <w:r w:rsidRPr="0024098F">
        <w:rPr>
          <w:rFonts w:asciiTheme="minorHAnsi" w:hAnsiTheme="minorHAnsi" w:cstheme="minorHAnsi"/>
          <w:spacing w:val="2"/>
          <w:sz w:val="20"/>
          <w:szCs w:val="22"/>
        </w:rPr>
        <w:t xml:space="preserve">uzavřená podle § 1746 odst. 2 zákona č. 89/2012 Sb., občanského zákoníku, </w:t>
      </w:r>
      <w:r w:rsidR="0024098F" w:rsidRPr="0024098F">
        <w:rPr>
          <w:rFonts w:asciiTheme="minorHAnsi" w:hAnsiTheme="minorHAnsi" w:cstheme="minorHAnsi"/>
          <w:spacing w:val="2"/>
          <w:sz w:val="20"/>
          <w:szCs w:val="22"/>
        </w:rPr>
        <w:t>ve znění pozdějších předpisů</w:t>
      </w:r>
    </w:p>
    <w:p w14:paraId="232111BF" w14:textId="346D108B" w:rsidR="00990DDE" w:rsidRPr="008C7311" w:rsidRDefault="00990DDE" w:rsidP="00D20DCF">
      <w:pPr>
        <w:jc w:val="center"/>
        <w:rPr>
          <w:rFonts w:asciiTheme="minorHAnsi" w:hAnsiTheme="minorHAnsi" w:cstheme="minorHAnsi"/>
          <w:spacing w:val="2"/>
          <w:sz w:val="22"/>
          <w:szCs w:val="22"/>
        </w:rPr>
      </w:pPr>
    </w:p>
    <w:p w14:paraId="7EA00CB3" w14:textId="77777777" w:rsidR="003351A9" w:rsidRPr="008C7311" w:rsidRDefault="003351A9" w:rsidP="00D20DCF">
      <w:pPr>
        <w:jc w:val="center"/>
        <w:rPr>
          <w:rFonts w:asciiTheme="minorHAnsi" w:hAnsiTheme="minorHAnsi" w:cstheme="minorHAnsi"/>
          <w:spacing w:val="2"/>
          <w:sz w:val="22"/>
          <w:szCs w:val="22"/>
        </w:rPr>
      </w:pPr>
    </w:p>
    <w:p w14:paraId="77F9BDE4" w14:textId="75BB07A4" w:rsidR="00D20DCF" w:rsidRPr="008C7311" w:rsidRDefault="00D20DCF" w:rsidP="00D20DCF">
      <w:pPr>
        <w:jc w:val="center"/>
        <w:rPr>
          <w:rFonts w:asciiTheme="minorHAnsi" w:hAnsiTheme="minorHAnsi" w:cstheme="minorHAnsi"/>
          <w:sz w:val="22"/>
          <w:szCs w:val="22"/>
        </w:rPr>
      </w:pPr>
      <w:r w:rsidRPr="008C7311">
        <w:rPr>
          <w:rFonts w:asciiTheme="minorHAnsi" w:hAnsiTheme="minorHAnsi" w:cstheme="minorHAnsi"/>
          <w:spacing w:val="2"/>
          <w:sz w:val="22"/>
          <w:szCs w:val="22"/>
        </w:rPr>
        <w:t>mezi:</w:t>
      </w:r>
    </w:p>
    <w:p w14:paraId="42F6C891" w14:textId="77777777" w:rsidR="00D20DCF" w:rsidRPr="008C7311" w:rsidRDefault="00D20DCF" w:rsidP="00D20DCF">
      <w:pPr>
        <w:rPr>
          <w:rFonts w:asciiTheme="minorHAnsi" w:hAnsiTheme="minorHAnsi" w:cstheme="minorHAnsi"/>
          <w:sz w:val="22"/>
          <w:szCs w:val="22"/>
        </w:rPr>
      </w:pPr>
    </w:p>
    <w:p w14:paraId="10793C85" w14:textId="77777777" w:rsidR="00F014E5" w:rsidRPr="008C7311" w:rsidRDefault="00F014E5" w:rsidP="00D20DCF">
      <w:pPr>
        <w:rPr>
          <w:rFonts w:asciiTheme="minorHAnsi" w:hAnsiTheme="minorHAnsi" w:cstheme="minorHAnsi"/>
          <w:b/>
          <w:sz w:val="22"/>
          <w:szCs w:val="22"/>
        </w:rPr>
      </w:pPr>
    </w:p>
    <w:p w14:paraId="161365A1" w14:textId="77777777" w:rsidR="00D20DCF" w:rsidRPr="008C7311" w:rsidRDefault="00D20DCF" w:rsidP="00D20DCF">
      <w:pPr>
        <w:rPr>
          <w:rFonts w:asciiTheme="minorHAnsi" w:hAnsiTheme="minorHAnsi" w:cstheme="minorHAnsi"/>
          <w:b/>
          <w:sz w:val="22"/>
          <w:szCs w:val="22"/>
        </w:rPr>
      </w:pPr>
      <w:r w:rsidRPr="008C7311">
        <w:rPr>
          <w:rFonts w:asciiTheme="minorHAnsi" w:hAnsiTheme="minorHAnsi" w:cstheme="minorHAnsi"/>
          <w:b/>
          <w:sz w:val="22"/>
          <w:szCs w:val="22"/>
        </w:rPr>
        <w:t xml:space="preserve">ČEPRO, a.s., </w:t>
      </w:r>
    </w:p>
    <w:p w14:paraId="012E8485" w14:textId="1C5DF30F" w:rsidR="00D20DCF" w:rsidRPr="008C7311" w:rsidRDefault="00381BBA" w:rsidP="00E71CE8">
      <w:pPr>
        <w:ind w:left="1701" w:hanging="1701"/>
        <w:rPr>
          <w:rFonts w:asciiTheme="minorHAnsi" w:hAnsiTheme="minorHAnsi" w:cstheme="minorHAnsi"/>
          <w:sz w:val="22"/>
          <w:szCs w:val="22"/>
        </w:rPr>
      </w:pPr>
      <w:r w:rsidRPr="008C7311">
        <w:rPr>
          <w:rFonts w:asciiTheme="minorHAnsi" w:hAnsiTheme="minorHAnsi" w:cstheme="minorHAnsi"/>
          <w:sz w:val="22"/>
          <w:szCs w:val="22"/>
        </w:rPr>
        <w:t xml:space="preserve">se sídlem: </w:t>
      </w:r>
      <w:r w:rsidR="003351A9" w:rsidRPr="008C7311">
        <w:rPr>
          <w:rFonts w:asciiTheme="minorHAnsi" w:hAnsiTheme="minorHAnsi" w:cstheme="minorHAnsi"/>
          <w:sz w:val="22"/>
          <w:szCs w:val="22"/>
        </w:rPr>
        <w:tab/>
      </w:r>
      <w:r w:rsidRPr="008C7311">
        <w:rPr>
          <w:rFonts w:asciiTheme="minorHAnsi" w:hAnsiTheme="minorHAnsi" w:cstheme="minorHAnsi"/>
          <w:sz w:val="22"/>
          <w:szCs w:val="22"/>
        </w:rPr>
        <w:t>Dělnická 213/12, Holešovice, 170 00</w:t>
      </w:r>
      <w:r w:rsidR="00D20DCF" w:rsidRPr="008C7311">
        <w:rPr>
          <w:rFonts w:asciiTheme="minorHAnsi" w:hAnsiTheme="minorHAnsi" w:cstheme="minorHAnsi"/>
          <w:sz w:val="22"/>
          <w:szCs w:val="22"/>
        </w:rPr>
        <w:t xml:space="preserve"> Praha 7 </w:t>
      </w:r>
    </w:p>
    <w:p w14:paraId="709E8A2D" w14:textId="62ACD52A" w:rsidR="00D20DCF" w:rsidRPr="008C7311" w:rsidRDefault="00D20DCF" w:rsidP="00E71CE8">
      <w:pPr>
        <w:ind w:left="1701" w:hanging="1701"/>
        <w:rPr>
          <w:rFonts w:asciiTheme="minorHAnsi" w:hAnsiTheme="minorHAnsi" w:cstheme="minorHAnsi"/>
          <w:sz w:val="22"/>
          <w:szCs w:val="22"/>
        </w:rPr>
      </w:pPr>
      <w:r w:rsidRPr="008C7311">
        <w:rPr>
          <w:rFonts w:asciiTheme="minorHAnsi" w:hAnsiTheme="minorHAnsi" w:cstheme="minorHAnsi"/>
          <w:sz w:val="22"/>
          <w:szCs w:val="22"/>
        </w:rPr>
        <w:t>IČ</w:t>
      </w:r>
      <w:r w:rsidR="00381BBA" w:rsidRPr="008C7311">
        <w:rPr>
          <w:rFonts w:asciiTheme="minorHAnsi" w:hAnsiTheme="minorHAnsi" w:cstheme="minorHAnsi"/>
          <w:sz w:val="22"/>
          <w:szCs w:val="22"/>
        </w:rPr>
        <w:t>O</w:t>
      </w:r>
      <w:r w:rsidR="003351A9" w:rsidRPr="008C7311">
        <w:rPr>
          <w:rFonts w:asciiTheme="minorHAnsi" w:hAnsiTheme="minorHAnsi" w:cstheme="minorHAnsi"/>
          <w:sz w:val="22"/>
          <w:szCs w:val="22"/>
        </w:rPr>
        <w:t>:</w:t>
      </w:r>
      <w:r w:rsidR="003351A9" w:rsidRPr="008C7311">
        <w:rPr>
          <w:rFonts w:asciiTheme="minorHAnsi" w:hAnsiTheme="minorHAnsi" w:cstheme="minorHAnsi"/>
          <w:sz w:val="22"/>
          <w:szCs w:val="22"/>
        </w:rPr>
        <w:tab/>
      </w:r>
      <w:r w:rsidRPr="008C7311">
        <w:rPr>
          <w:rFonts w:asciiTheme="minorHAnsi" w:hAnsiTheme="minorHAnsi" w:cstheme="minorHAnsi"/>
          <w:sz w:val="22"/>
          <w:szCs w:val="22"/>
        </w:rPr>
        <w:t>60193531</w:t>
      </w:r>
    </w:p>
    <w:p w14:paraId="0D27D278" w14:textId="1B7A8E31" w:rsidR="00D20DCF" w:rsidRPr="008C7311" w:rsidRDefault="00D20DCF" w:rsidP="00E71CE8">
      <w:pPr>
        <w:ind w:left="1701" w:hanging="1701"/>
        <w:rPr>
          <w:rFonts w:asciiTheme="minorHAnsi" w:hAnsiTheme="minorHAnsi" w:cstheme="minorHAnsi"/>
          <w:sz w:val="22"/>
          <w:szCs w:val="22"/>
        </w:rPr>
      </w:pPr>
      <w:r w:rsidRPr="008C7311">
        <w:rPr>
          <w:rFonts w:asciiTheme="minorHAnsi" w:hAnsiTheme="minorHAnsi" w:cstheme="minorHAnsi"/>
          <w:sz w:val="22"/>
          <w:szCs w:val="22"/>
        </w:rPr>
        <w:t>DIČ:</w:t>
      </w:r>
      <w:r w:rsidR="003351A9" w:rsidRPr="008C7311">
        <w:rPr>
          <w:rFonts w:asciiTheme="minorHAnsi" w:hAnsiTheme="minorHAnsi" w:cstheme="minorHAnsi"/>
          <w:sz w:val="22"/>
          <w:szCs w:val="22"/>
        </w:rPr>
        <w:tab/>
      </w:r>
      <w:r w:rsidRPr="008C7311">
        <w:rPr>
          <w:rFonts w:asciiTheme="minorHAnsi" w:hAnsiTheme="minorHAnsi" w:cstheme="minorHAnsi"/>
          <w:sz w:val="22"/>
          <w:szCs w:val="22"/>
        </w:rPr>
        <w:t>CZ60193531</w:t>
      </w:r>
    </w:p>
    <w:p w14:paraId="6B26BD17" w14:textId="6B7C815E" w:rsidR="00D20DCF" w:rsidRPr="008C7311" w:rsidRDefault="00D20DCF" w:rsidP="00E71CE8">
      <w:pPr>
        <w:ind w:left="1701" w:hanging="1701"/>
        <w:rPr>
          <w:rFonts w:asciiTheme="minorHAnsi" w:hAnsiTheme="minorHAnsi" w:cstheme="minorHAnsi"/>
          <w:sz w:val="22"/>
          <w:szCs w:val="22"/>
        </w:rPr>
      </w:pPr>
      <w:r w:rsidRPr="008C7311">
        <w:rPr>
          <w:rFonts w:asciiTheme="minorHAnsi" w:hAnsiTheme="minorHAnsi" w:cstheme="minorHAnsi"/>
          <w:sz w:val="22"/>
          <w:szCs w:val="22"/>
        </w:rPr>
        <w:t>bankovní spojení</w:t>
      </w:r>
      <w:r w:rsidR="00381BBA" w:rsidRPr="008C7311">
        <w:rPr>
          <w:rFonts w:asciiTheme="minorHAnsi" w:hAnsiTheme="minorHAnsi" w:cstheme="minorHAnsi"/>
          <w:sz w:val="22"/>
          <w:szCs w:val="22"/>
        </w:rPr>
        <w:t>:</w:t>
      </w:r>
      <w:r w:rsidR="003351A9" w:rsidRPr="008C7311">
        <w:rPr>
          <w:rFonts w:asciiTheme="minorHAnsi" w:hAnsiTheme="minorHAnsi" w:cstheme="minorHAnsi"/>
          <w:sz w:val="22"/>
          <w:szCs w:val="22"/>
        </w:rPr>
        <w:tab/>
      </w:r>
      <w:r w:rsidR="00381BBA" w:rsidRPr="008C7311">
        <w:rPr>
          <w:rFonts w:asciiTheme="minorHAnsi" w:hAnsiTheme="minorHAnsi" w:cstheme="minorHAnsi"/>
          <w:sz w:val="22"/>
          <w:szCs w:val="22"/>
        </w:rPr>
        <w:t>Komerční banka, a.s.</w:t>
      </w:r>
    </w:p>
    <w:p w14:paraId="4830FD49" w14:textId="3E39F54C" w:rsidR="00D20DCF" w:rsidRPr="008C7311" w:rsidRDefault="00D20DCF" w:rsidP="00E71CE8">
      <w:pPr>
        <w:ind w:left="1701" w:hanging="1701"/>
        <w:rPr>
          <w:rFonts w:asciiTheme="minorHAnsi" w:hAnsiTheme="minorHAnsi" w:cstheme="minorHAnsi"/>
          <w:sz w:val="22"/>
          <w:szCs w:val="22"/>
        </w:rPr>
      </w:pPr>
      <w:r w:rsidRPr="008C7311">
        <w:rPr>
          <w:rFonts w:asciiTheme="minorHAnsi" w:hAnsiTheme="minorHAnsi" w:cstheme="minorHAnsi"/>
          <w:sz w:val="22"/>
          <w:szCs w:val="22"/>
        </w:rPr>
        <w:t xml:space="preserve">číslo účtu: </w:t>
      </w:r>
      <w:r w:rsidR="003351A9" w:rsidRPr="008C7311">
        <w:rPr>
          <w:rFonts w:asciiTheme="minorHAnsi" w:hAnsiTheme="minorHAnsi" w:cstheme="minorHAnsi"/>
          <w:sz w:val="22"/>
          <w:szCs w:val="22"/>
        </w:rPr>
        <w:tab/>
      </w:r>
      <w:r w:rsidRPr="008C7311">
        <w:rPr>
          <w:rFonts w:asciiTheme="minorHAnsi" w:hAnsiTheme="minorHAnsi" w:cstheme="minorHAnsi"/>
          <w:sz w:val="22"/>
          <w:szCs w:val="22"/>
        </w:rPr>
        <w:t>11902931/0100</w:t>
      </w:r>
    </w:p>
    <w:p w14:paraId="1A71C2F2" w14:textId="227BD827" w:rsidR="00D20DCF" w:rsidRPr="008C7311" w:rsidRDefault="003351A9" w:rsidP="00D20DCF">
      <w:pPr>
        <w:rPr>
          <w:rFonts w:asciiTheme="minorHAnsi" w:hAnsiTheme="minorHAnsi" w:cstheme="minorHAnsi"/>
          <w:sz w:val="22"/>
          <w:szCs w:val="22"/>
        </w:rPr>
      </w:pPr>
      <w:r w:rsidRPr="008C7311">
        <w:rPr>
          <w:rFonts w:asciiTheme="minorHAnsi" w:hAnsiTheme="minorHAnsi" w:cstheme="minorHAnsi"/>
          <w:sz w:val="22"/>
          <w:szCs w:val="22"/>
        </w:rPr>
        <w:t>zapsán v obchodním rejstříku, vedeném Městským soudem v Praze oddíl B, vložka 2341</w:t>
      </w:r>
    </w:p>
    <w:p w14:paraId="5290A5F9" w14:textId="2E790392" w:rsidR="003351A9" w:rsidRPr="008C7311" w:rsidRDefault="00381BBA" w:rsidP="00E71CE8">
      <w:pPr>
        <w:pStyle w:val="Style1"/>
        <w:ind w:left="1701" w:right="-108" w:hanging="1701"/>
        <w:rPr>
          <w:rFonts w:asciiTheme="minorHAnsi" w:hAnsiTheme="minorHAnsi" w:cstheme="minorHAnsi"/>
          <w:spacing w:val="2"/>
          <w:sz w:val="22"/>
          <w:szCs w:val="22"/>
        </w:rPr>
      </w:pPr>
      <w:r w:rsidRPr="008C7311">
        <w:rPr>
          <w:rFonts w:asciiTheme="minorHAnsi" w:hAnsiTheme="minorHAnsi" w:cstheme="minorHAnsi"/>
          <w:spacing w:val="2"/>
          <w:sz w:val="22"/>
          <w:szCs w:val="22"/>
        </w:rPr>
        <w:t>z</w:t>
      </w:r>
      <w:r w:rsidR="00D20DCF" w:rsidRPr="008C7311">
        <w:rPr>
          <w:rFonts w:asciiTheme="minorHAnsi" w:hAnsiTheme="minorHAnsi" w:cstheme="minorHAnsi"/>
          <w:spacing w:val="2"/>
          <w:sz w:val="22"/>
          <w:szCs w:val="22"/>
        </w:rPr>
        <w:t>astoupen:</w:t>
      </w:r>
      <w:r w:rsidR="00D20DCF" w:rsidRPr="008C7311">
        <w:rPr>
          <w:rFonts w:asciiTheme="minorHAnsi" w:hAnsiTheme="minorHAnsi" w:cstheme="minorHAnsi"/>
          <w:spacing w:val="2"/>
          <w:sz w:val="22"/>
          <w:szCs w:val="22"/>
        </w:rPr>
        <w:tab/>
      </w:r>
      <w:r w:rsidR="005B6AEF">
        <w:rPr>
          <w:rFonts w:asciiTheme="minorHAnsi" w:hAnsiTheme="minorHAnsi" w:cstheme="minorHAnsi"/>
          <w:spacing w:val="2"/>
          <w:sz w:val="22"/>
          <w:szCs w:val="22"/>
        </w:rPr>
        <w:t xml:space="preserve">Mgr. Janem Duspěvou </w:t>
      </w:r>
      <w:r w:rsidR="00D20DCF" w:rsidRPr="008C7311">
        <w:rPr>
          <w:rFonts w:asciiTheme="minorHAnsi" w:hAnsiTheme="minorHAnsi" w:cstheme="minorHAnsi"/>
          <w:sz w:val="22"/>
          <w:szCs w:val="22"/>
        </w:rPr>
        <w:t xml:space="preserve">– </w:t>
      </w:r>
      <w:r w:rsidR="005B6AEF">
        <w:rPr>
          <w:rFonts w:asciiTheme="minorHAnsi" w:hAnsiTheme="minorHAnsi" w:cstheme="minorHAnsi"/>
          <w:sz w:val="22"/>
          <w:szCs w:val="22"/>
        </w:rPr>
        <w:t>předsedou</w:t>
      </w:r>
      <w:r w:rsidR="00D20DCF" w:rsidRPr="008C7311">
        <w:rPr>
          <w:rFonts w:asciiTheme="minorHAnsi" w:hAnsiTheme="minorHAnsi" w:cstheme="minorHAnsi"/>
          <w:sz w:val="22"/>
          <w:szCs w:val="22"/>
        </w:rPr>
        <w:t xml:space="preserve"> představenstva,</w:t>
      </w:r>
      <w:r w:rsidRPr="008C7311">
        <w:rPr>
          <w:rFonts w:asciiTheme="minorHAnsi" w:hAnsiTheme="minorHAnsi" w:cstheme="minorHAnsi"/>
          <w:sz w:val="22"/>
          <w:szCs w:val="22"/>
        </w:rPr>
        <w:t xml:space="preserve"> </w:t>
      </w:r>
      <w:r w:rsidR="00D20DCF" w:rsidRPr="008C7311">
        <w:rPr>
          <w:rFonts w:asciiTheme="minorHAnsi" w:hAnsiTheme="minorHAnsi" w:cstheme="minorHAnsi"/>
          <w:sz w:val="22"/>
          <w:szCs w:val="22"/>
        </w:rPr>
        <w:t>a</w:t>
      </w:r>
    </w:p>
    <w:p w14:paraId="415F555E" w14:textId="77777777" w:rsidR="00D20DCF" w:rsidRPr="008C7311" w:rsidRDefault="00D20DCF" w:rsidP="00E71CE8">
      <w:pPr>
        <w:pStyle w:val="Style1"/>
        <w:ind w:left="1701" w:right="-108"/>
        <w:rPr>
          <w:rFonts w:asciiTheme="minorHAnsi" w:hAnsiTheme="minorHAnsi" w:cstheme="minorHAnsi"/>
          <w:spacing w:val="2"/>
          <w:sz w:val="22"/>
          <w:szCs w:val="22"/>
        </w:rPr>
      </w:pPr>
      <w:r w:rsidRPr="008C7311">
        <w:rPr>
          <w:rFonts w:asciiTheme="minorHAnsi" w:hAnsiTheme="minorHAnsi" w:cstheme="minorHAnsi"/>
          <w:sz w:val="22"/>
          <w:szCs w:val="22"/>
        </w:rPr>
        <w:t>Ing. </w:t>
      </w:r>
      <w:r w:rsidR="005C1D3A" w:rsidRPr="008C7311">
        <w:rPr>
          <w:rFonts w:asciiTheme="minorHAnsi" w:hAnsiTheme="minorHAnsi" w:cstheme="minorHAnsi"/>
          <w:sz w:val="22"/>
          <w:szCs w:val="22"/>
        </w:rPr>
        <w:t>Františkem Todtem</w:t>
      </w:r>
      <w:r w:rsidRPr="008C7311">
        <w:rPr>
          <w:rFonts w:asciiTheme="minorHAnsi" w:hAnsiTheme="minorHAnsi" w:cstheme="minorHAnsi"/>
          <w:sz w:val="22"/>
          <w:szCs w:val="22"/>
        </w:rPr>
        <w:t xml:space="preserve"> – členem představenstva</w:t>
      </w:r>
    </w:p>
    <w:p w14:paraId="015AC694" w14:textId="77777777" w:rsidR="00D20DCF" w:rsidRPr="008C7311" w:rsidRDefault="00D20DCF" w:rsidP="00D20DCF">
      <w:pPr>
        <w:jc w:val="both"/>
        <w:rPr>
          <w:rFonts w:asciiTheme="minorHAnsi" w:hAnsiTheme="minorHAnsi" w:cstheme="minorHAnsi"/>
          <w:sz w:val="22"/>
          <w:szCs w:val="22"/>
        </w:rPr>
      </w:pPr>
      <w:r w:rsidRPr="008C7311">
        <w:rPr>
          <w:rFonts w:asciiTheme="minorHAnsi" w:hAnsiTheme="minorHAnsi" w:cstheme="minorHAnsi"/>
          <w:sz w:val="22"/>
          <w:szCs w:val="22"/>
        </w:rPr>
        <w:t xml:space="preserve"> </w:t>
      </w:r>
    </w:p>
    <w:p w14:paraId="1280BD90" w14:textId="77777777" w:rsidR="00D20DCF" w:rsidRPr="008C7311" w:rsidRDefault="00D20DCF" w:rsidP="00D20DCF">
      <w:pPr>
        <w:jc w:val="both"/>
        <w:rPr>
          <w:rFonts w:asciiTheme="minorHAnsi" w:hAnsiTheme="minorHAnsi" w:cstheme="minorHAnsi"/>
          <w:sz w:val="22"/>
          <w:szCs w:val="22"/>
        </w:rPr>
      </w:pPr>
      <w:r w:rsidRPr="008C7311">
        <w:rPr>
          <w:rFonts w:asciiTheme="minorHAnsi" w:hAnsiTheme="minorHAnsi" w:cstheme="minorHAnsi"/>
          <w:sz w:val="22"/>
          <w:szCs w:val="22"/>
        </w:rPr>
        <w:t xml:space="preserve">(dále jen </w:t>
      </w:r>
      <w:r w:rsidRPr="008C7311">
        <w:rPr>
          <w:rFonts w:asciiTheme="minorHAnsi" w:hAnsiTheme="minorHAnsi" w:cstheme="minorHAnsi"/>
          <w:b/>
          <w:sz w:val="22"/>
          <w:szCs w:val="22"/>
        </w:rPr>
        <w:t>„objednatel“</w:t>
      </w:r>
      <w:r w:rsidRPr="008C7311">
        <w:rPr>
          <w:rFonts w:asciiTheme="minorHAnsi" w:hAnsiTheme="minorHAnsi" w:cstheme="minorHAnsi"/>
          <w:sz w:val="22"/>
          <w:szCs w:val="22"/>
        </w:rPr>
        <w:t>) na straně jedné</w:t>
      </w:r>
    </w:p>
    <w:p w14:paraId="6FF4EDB7" w14:textId="77777777" w:rsidR="00D20DCF" w:rsidRPr="008C7311" w:rsidRDefault="00D20DCF" w:rsidP="00D20DCF">
      <w:pPr>
        <w:rPr>
          <w:rFonts w:asciiTheme="minorHAnsi" w:hAnsiTheme="minorHAnsi" w:cstheme="minorHAnsi"/>
          <w:sz w:val="22"/>
          <w:szCs w:val="22"/>
        </w:rPr>
      </w:pPr>
    </w:p>
    <w:p w14:paraId="225077DC" w14:textId="6F68A8A0" w:rsidR="00D20DCF" w:rsidRPr="008C7311" w:rsidRDefault="00D20DCF" w:rsidP="00D20DCF">
      <w:pPr>
        <w:rPr>
          <w:rFonts w:asciiTheme="minorHAnsi" w:hAnsiTheme="minorHAnsi" w:cstheme="minorHAnsi"/>
          <w:b/>
          <w:sz w:val="22"/>
          <w:szCs w:val="22"/>
        </w:rPr>
      </w:pPr>
      <w:r w:rsidRPr="008C7311">
        <w:rPr>
          <w:rFonts w:asciiTheme="minorHAnsi" w:hAnsiTheme="minorHAnsi" w:cstheme="minorHAnsi"/>
          <w:sz w:val="22"/>
          <w:szCs w:val="22"/>
        </w:rPr>
        <w:tab/>
      </w:r>
      <w:r w:rsidRPr="008C7311">
        <w:rPr>
          <w:rFonts w:asciiTheme="minorHAnsi" w:hAnsiTheme="minorHAnsi" w:cstheme="minorHAnsi"/>
          <w:sz w:val="22"/>
          <w:szCs w:val="22"/>
        </w:rPr>
        <w:tab/>
      </w:r>
      <w:r w:rsidRPr="008C7311">
        <w:rPr>
          <w:rFonts w:asciiTheme="minorHAnsi" w:hAnsiTheme="minorHAnsi" w:cstheme="minorHAnsi"/>
          <w:sz w:val="22"/>
          <w:szCs w:val="22"/>
        </w:rPr>
        <w:tab/>
      </w:r>
      <w:r w:rsidRPr="008C7311">
        <w:rPr>
          <w:rFonts w:asciiTheme="minorHAnsi" w:hAnsiTheme="minorHAnsi" w:cstheme="minorHAnsi"/>
          <w:sz w:val="22"/>
          <w:szCs w:val="22"/>
        </w:rPr>
        <w:tab/>
      </w:r>
      <w:r w:rsidRPr="008C7311">
        <w:rPr>
          <w:rFonts w:asciiTheme="minorHAnsi" w:hAnsiTheme="minorHAnsi" w:cstheme="minorHAnsi"/>
          <w:sz w:val="22"/>
          <w:szCs w:val="22"/>
        </w:rPr>
        <w:tab/>
      </w:r>
      <w:r w:rsidR="0024098F">
        <w:rPr>
          <w:rFonts w:asciiTheme="minorHAnsi" w:hAnsiTheme="minorHAnsi" w:cstheme="minorHAnsi"/>
          <w:b/>
          <w:sz w:val="22"/>
          <w:szCs w:val="22"/>
        </w:rPr>
        <w:t xml:space="preserve"> </w:t>
      </w:r>
      <w:r w:rsidRPr="008C7311">
        <w:rPr>
          <w:rFonts w:asciiTheme="minorHAnsi" w:hAnsiTheme="minorHAnsi" w:cstheme="minorHAnsi"/>
          <w:b/>
          <w:sz w:val="22"/>
          <w:szCs w:val="22"/>
        </w:rPr>
        <w:t>a</w:t>
      </w:r>
    </w:p>
    <w:p w14:paraId="04130439" w14:textId="77777777" w:rsidR="00D20DCF" w:rsidRPr="008C7311" w:rsidRDefault="00D20DCF" w:rsidP="00D20DCF">
      <w:pPr>
        <w:rPr>
          <w:rFonts w:asciiTheme="minorHAnsi" w:hAnsiTheme="minorHAnsi" w:cstheme="minorHAnsi"/>
          <w:sz w:val="22"/>
          <w:szCs w:val="22"/>
        </w:rPr>
      </w:pPr>
    </w:p>
    <w:p w14:paraId="1591CA76" w14:textId="75DAD169" w:rsidR="003351A9" w:rsidRPr="008C7311" w:rsidRDefault="003351A9" w:rsidP="00E71CE8">
      <w:pPr>
        <w:rPr>
          <w:rFonts w:asciiTheme="minorHAnsi" w:hAnsiTheme="minorHAnsi" w:cstheme="minorHAnsi"/>
          <w:b/>
          <w:sz w:val="22"/>
          <w:szCs w:val="22"/>
        </w:rPr>
      </w:pPr>
      <w:r w:rsidRPr="008C7311">
        <w:rPr>
          <w:rFonts w:asciiTheme="minorHAnsi" w:hAnsiTheme="minorHAnsi" w:cstheme="minorHAnsi"/>
          <w:b/>
          <w:sz w:val="22"/>
          <w:szCs w:val="22"/>
        </w:rPr>
        <w:t>[</w:t>
      </w:r>
      <w:r w:rsidR="00B82CA6" w:rsidRPr="008C7311">
        <w:rPr>
          <w:rFonts w:asciiTheme="minorHAnsi" w:hAnsiTheme="minorHAnsi" w:cstheme="minorHAnsi"/>
          <w:b/>
          <w:sz w:val="22"/>
          <w:szCs w:val="22"/>
          <w:highlight w:val="green"/>
        </w:rPr>
        <w:t>BUDE DOPLNĚNO PŘED PODPISEM SMLOUVY</w:t>
      </w:r>
      <w:r w:rsidRPr="008C7311">
        <w:rPr>
          <w:rFonts w:asciiTheme="minorHAnsi" w:hAnsiTheme="minorHAnsi" w:cstheme="minorHAnsi"/>
          <w:b/>
          <w:sz w:val="22"/>
          <w:szCs w:val="22"/>
        </w:rPr>
        <w:t>]</w:t>
      </w:r>
    </w:p>
    <w:p w14:paraId="19405A5E" w14:textId="3A775806" w:rsidR="003351A9" w:rsidRPr="008C7311" w:rsidRDefault="003351A9" w:rsidP="003351A9">
      <w:pPr>
        <w:ind w:left="1701" w:hanging="1701"/>
        <w:rPr>
          <w:rFonts w:asciiTheme="minorHAnsi" w:hAnsiTheme="minorHAnsi" w:cstheme="minorHAnsi"/>
          <w:sz w:val="22"/>
          <w:szCs w:val="22"/>
        </w:rPr>
      </w:pPr>
      <w:r w:rsidRPr="008C7311">
        <w:rPr>
          <w:rFonts w:asciiTheme="minorHAnsi" w:hAnsiTheme="minorHAnsi" w:cstheme="minorHAnsi"/>
          <w:sz w:val="22"/>
          <w:szCs w:val="22"/>
        </w:rPr>
        <w:t xml:space="preserve">se sídlem: </w:t>
      </w:r>
      <w:r w:rsidRPr="008C7311">
        <w:rPr>
          <w:rFonts w:asciiTheme="minorHAnsi" w:hAnsiTheme="minorHAnsi" w:cstheme="minorHAnsi"/>
          <w:sz w:val="22"/>
          <w:szCs w:val="22"/>
        </w:rPr>
        <w:tab/>
        <w:t>[</w:t>
      </w:r>
      <w:r w:rsidR="00B82CA6" w:rsidRPr="008C7311">
        <w:rPr>
          <w:rFonts w:asciiTheme="minorHAnsi" w:hAnsiTheme="minorHAnsi" w:cstheme="minorHAnsi"/>
          <w:sz w:val="22"/>
          <w:szCs w:val="22"/>
          <w:highlight w:val="green"/>
        </w:rPr>
        <w:t>BUDE DOPLNĚNO PŘED PODPISEM SMLOUVY</w:t>
      </w:r>
      <w:r w:rsidRPr="008C7311">
        <w:rPr>
          <w:rFonts w:asciiTheme="minorHAnsi" w:hAnsiTheme="minorHAnsi" w:cstheme="minorHAnsi"/>
          <w:sz w:val="22"/>
          <w:szCs w:val="22"/>
        </w:rPr>
        <w:t>]</w:t>
      </w:r>
    </w:p>
    <w:p w14:paraId="5FEB302E" w14:textId="5AC92081" w:rsidR="003351A9" w:rsidRPr="008C7311" w:rsidRDefault="003351A9" w:rsidP="003351A9">
      <w:pPr>
        <w:ind w:left="1701" w:hanging="1701"/>
        <w:rPr>
          <w:rFonts w:asciiTheme="minorHAnsi" w:hAnsiTheme="minorHAnsi" w:cstheme="minorHAnsi"/>
          <w:sz w:val="22"/>
          <w:szCs w:val="22"/>
        </w:rPr>
      </w:pPr>
      <w:r w:rsidRPr="008C7311">
        <w:rPr>
          <w:rFonts w:asciiTheme="minorHAnsi" w:hAnsiTheme="minorHAnsi" w:cstheme="minorHAnsi"/>
          <w:sz w:val="22"/>
          <w:szCs w:val="22"/>
        </w:rPr>
        <w:t>IČO:</w:t>
      </w:r>
      <w:r w:rsidRPr="008C7311">
        <w:rPr>
          <w:rFonts w:asciiTheme="minorHAnsi" w:hAnsiTheme="minorHAnsi" w:cstheme="minorHAnsi"/>
          <w:sz w:val="22"/>
          <w:szCs w:val="22"/>
        </w:rPr>
        <w:tab/>
        <w:t>[</w:t>
      </w:r>
      <w:r w:rsidR="00B82CA6" w:rsidRPr="008C7311">
        <w:rPr>
          <w:rFonts w:asciiTheme="minorHAnsi" w:hAnsiTheme="minorHAnsi" w:cstheme="minorHAnsi"/>
          <w:sz w:val="22"/>
          <w:szCs w:val="22"/>
          <w:highlight w:val="green"/>
        </w:rPr>
        <w:t>BUDE DOPLNĚNO PŘED PODPISEM SMLOUVY</w:t>
      </w:r>
      <w:r w:rsidR="00B82CA6" w:rsidRPr="008C7311">
        <w:rPr>
          <w:rFonts w:asciiTheme="minorHAnsi" w:hAnsiTheme="minorHAnsi" w:cstheme="minorHAnsi"/>
          <w:sz w:val="22"/>
          <w:szCs w:val="22"/>
        </w:rPr>
        <w:t>]</w:t>
      </w:r>
    </w:p>
    <w:p w14:paraId="5CA4482D" w14:textId="46E5CAA3" w:rsidR="003351A9" w:rsidRPr="008C7311" w:rsidRDefault="003351A9" w:rsidP="003351A9">
      <w:pPr>
        <w:ind w:left="1701" w:hanging="1701"/>
        <w:rPr>
          <w:rFonts w:asciiTheme="minorHAnsi" w:hAnsiTheme="minorHAnsi" w:cstheme="minorHAnsi"/>
          <w:sz w:val="22"/>
          <w:szCs w:val="22"/>
        </w:rPr>
      </w:pPr>
      <w:r w:rsidRPr="008C7311">
        <w:rPr>
          <w:rFonts w:asciiTheme="minorHAnsi" w:hAnsiTheme="minorHAnsi" w:cstheme="minorHAnsi"/>
          <w:sz w:val="22"/>
          <w:szCs w:val="22"/>
        </w:rPr>
        <w:t>DIČ:</w:t>
      </w:r>
      <w:r w:rsidRPr="008C7311">
        <w:rPr>
          <w:rFonts w:asciiTheme="minorHAnsi" w:hAnsiTheme="minorHAnsi" w:cstheme="minorHAnsi"/>
          <w:sz w:val="22"/>
          <w:szCs w:val="22"/>
        </w:rPr>
        <w:tab/>
      </w:r>
      <w:r w:rsidR="00B82CA6" w:rsidRPr="008C7311">
        <w:rPr>
          <w:rFonts w:asciiTheme="minorHAnsi" w:hAnsiTheme="minorHAnsi" w:cstheme="minorHAnsi"/>
          <w:sz w:val="22"/>
          <w:szCs w:val="22"/>
        </w:rPr>
        <w:t>[</w:t>
      </w:r>
      <w:r w:rsidR="00B82CA6" w:rsidRPr="008C7311">
        <w:rPr>
          <w:rFonts w:asciiTheme="minorHAnsi" w:hAnsiTheme="minorHAnsi" w:cstheme="minorHAnsi"/>
          <w:sz w:val="22"/>
          <w:szCs w:val="22"/>
          <w:highlight w:val="green"/>
        </w:rPr>
        <w:t>BUDE DOPLNĚNO PŘED PODPISEM SMLOUVY</w:t>
      </w:r>
      <w:r w:rsidR="00B82CA6" w:rsidRPr="008C7311">
        <w:rPr>
          <w:rFonts w:asciiTheme="minorHAnsi" w:hAnsiTheme="minorHAnsi" w:cstheme="minorHAnsi"/>
          <w:sz w:val="22"/>
          <w:szCs w:val="22"/>
        </w:rPr>
        <w:t>]</w:t>
      </w:r>
    </w:p>
    <w:p w14:paraId="2571BCAB" w14:textId="0CBF1265" w:rsidR="003351A9" w:rsidRPr="008C7311" w:rsidRDefault="003351A9" w:rsidP="003351A9">
      <w:pPr>
        <w:ind w:left="1701" w:hanging="1701"/>
        <w:rPr>
          <w:rFonts w:asciiTheme="minorHAnsi" w:hAnsiTheme="minorHAnsi" w:cstheme="minorHAnsi"/>
          <w:sz w:val="22"/>
          <w:szCs w:val="22"/>
        </w:rPr>
      </w:pPr>
      <w:r w:rsidRPr="008C7311">
        <w:rPr>
          <w:rFonts w:asciiTheme="minorHAnsi" w:hAnsiTheme="minorHAnsi" w:cstheme="minorHAnsi"/>
          <w:sz w:val="22"/>
          <w:szCs w:val="22"/>
        </w:rPr>
        <w:t>bankovní spojení:</w:t>
      </w:r>
      <w:r w:rsidRPr="008C7311">
        <w:rPr>
          <w:rFonts w:asciiTheme="minorHAnsi" w:hAnsiTheme="minorHAnsi" w:cstheme="minorHAnsi"/>
          <w:sz w:val="22"/>
          <w:szCs w:val="22"/>
        </w:rPr>
        <w:tab/>
      </w:r>
      <w:r w:rsidR="00B82CA6" w:rsidRPr="008C7311">
        <w:rPr>
          <w:rFonts w:asciiTheme="minorHAnsi" w:hAnsiTheme="minorHAnsi" w:cstheme="minorHAnsi"/>
          <w:sz w:val="22"/>
          <w:szCs w:val="22"/>
        </w:rPr>
        <w:t>[</w:t>
      </w:r>
      <w:r w:rsidR="00B82CA6" w:rsidRPr="008C7311">
        <w:rPr>
          <w:rFonts w:asciiTheme="minorHAnsi" w:hAnsiTheme="minorHAnsi" w:cstheme="minorHAnsi"/>
          <w:sz w:val="22"/>
          <w:szCs w:val="22"/>
          <w:highlight w:val="green"/>
        </w:rPr>
        <w:t>BUDE DOPLNĚNO PŘED PODPISEM SMLOUVY</w:t>
      </w:r>
      <w:r w:rsidR="00B82CA6" w:rsidRPr="008C7311">
        <w:rPr>
          <w:rFonts w:asciiTheme="minorHAnsi" w:hAnsiTheme="minorHAnsi" w:cstheme="minorHAnsi"/>
          <w:sz w:val="22"/>
          <w:szCs w:val="22"/>
        </w:rPr>
        <w:t>]</w:t>
      </w:r>
    </w:p>
    <w:p w14:paraId="175FA931" w14:textId="4C1425FD" w:rsidR="003351A9" w:rsidRPr="008C7311" w:rsidRDefault="003351A9" w:rsidP="003351A9">
      <w:pPr>
        <w:ind w:left="1701" w:hanging="1701"/>
        <w:rPr>
          <w:rFonts w:asciiTheme="minorHAnsi" w:hAnsiTheme="minorHAnsi" w:cstheme="minorHAnsi"/>
          <w:sz w:val="22"/>
          <w:szCs w:val="22"/>
        </w:rPr>
      </w:pPr>
      <w:r w:rsidRPr="008C7311">
        <w:rPr>
          <w:rFonts w:asciiTheme="minorHAnsi" w:hAnsiTheme="minorHAnsi" w:cstheme="minorHAnsi"/>
          <w:sz w:val="22"/>
          <w:szCs w:val="22"/>
        </w:rPr>
        <w:t xml:space="preserve">číslo účtu: </w:t>
      </w:r>
      <w:r w:rsidRPr="008C7311">
        <w:rPr>
          <w:rFonts w:asciiTheme="minorHAnsi" w:hAnsiTheme="minorHAnsi" w:cstheme="minorHAnsi"/>
          <w:sz w:val="22"/>
          <w:szCs w:val="22"/>
        </w:rPr>
        <w:tab/>
      </w:r>
      <w:r w:rsidR="00B82CA6" w:rsidRPr="008C7311">
        <w:rPr>
          <w:rFonts w:asciiTheme="minorHAnsi" w:hAnsiTheme="minorHAnsi" w:cstheme="minorHAnsi"/>
          <w:sz w:val="22"/>
          <w:szCs w:val="22"/>
        </w:rPr>
        <w:t>[</w:t>
      </w:r>
      <w:r w:rsidR="00B82CA6" w:rsidRPr="008C7311">
        <w:rPr>
          <w:rFonts w:asciiTheme="minorHAnsi" w:hAnsiTheme="minorHAnsi" w:cstheme="minorHAnsi"/>
          <w:sz w:val="22"/>
          <w:szCs w:val="22"/>
          <w:highlight w:val="green"/>
        </w:rPr>
        <w:t>BUDE DOPLNĚNO PŘED PODPISEM SMLOUVY</w:t>
      </w:r>
      <w:r w:rsidR="00B82CA6" w:rsidRPr="008C7311">
        <w:rPr>
          <w:rFonts w:asciiTheme="minorHAnsi" w:hAnsiTheme="minorHAnsi" w:cstheme="minorHAnsi"/>
          <w:sz w:val="22"/>
          <w:szCs w:val="22"/>
        </w:rPr>
        <w:t>]</w:t>
      </w:r>
    </w:p>
    <w:p w14:paraId="6F2E0D72" w14:textId="7E9507E0" w:rsidR="003351A9" w:rsidRPr="008C7311" w:rsidRDefault="003351A9" w:rsidP="003351A9">
      <w:pPr>
        <w:rPr>
          <w:rFonts w:asciiTheme="minorHAnsi" w:hAnsiTheme="minorHAnsi" w:cstheme="minorHAnsi"/>
          <w:sz w:val="22"/>
          <w:szCs w:val="22"/>
        </w:rPr>
      </w:pPr>
      <w:r w:rsidRPr="008C7311">
        <w:rPr>
          <w:rFonts w:asciiTheme="minorHAnsi" w:hAnsiTheme="minorHAnsi" w:cstheme="minorHAnsi"/>
          <w:bCs/>
          <w:sz w:val="22"/>
          <w:szCs w:val="22"/>
        </w:rPr>
        <w:t xml:space="preserve">zapsán v obchodním rejstříku, vedeném </w:t>
      </w:r>
      <w:r w:rsidR="00B82CA6" w:rsidRPr="008C7311">
        <w:rPr>
          <w:rFonts w:asciiTheme="minorHAnsi" w:hAnsiTheme="minorHAnsi" w:cstheme="minorHAnsi"/>
          <w:sz w:val="22"/>
          <w:szCs w:val="22"/>
        </w:rPr>
        <w:t>[</w:t>
      </w:r>
      <w:r w:rsidR="00B82CA6" w:rsidRPr="008C7311">
        <w:rPr>
          <w:rFonts w:asciiTheme="minorHAnsi" w:hAnsiTheme="minorHAnsi" w:cstheme="minorHAnsi"/>
          <w:sz w:val="22"/>
          <w:szCs w:val="22"/>
          <w:highlight w:val="green"/>
        </w:rPr>
        <w:t>BUDE DOPLNĚNO PŘED PODPISEM SMLOUVY</w:t>
      </w:r>
      <w:r w:rsidR="00B82CA6" w:rsidRPr="008C7311">
        <w:rPr>
          <w:rFonts w:asciiTheme="minorHAnsi" w:hAnsiTheme="minorHAnsi" w:cstheme="minorHAnsi"/>
          <w:sz w:val="22"/>
          <w:szCs w:val="22"/>
        </w:rPr>
        <w:t>]</w:t>
      </w:r>
      <w:r w:rsidRPr="008C7311">
        <w:rPr>
          <w:rFonts w:asciiTheme="minorHAnsi" w:hAnsiTheme="minorHAnsi" w:cstheme="minorHAnsi"/>
          <w:bCs/>
          <w:sz w:val="22"/>
          <w:szCs w:val="22"/>
        </w:rPr>
        <w:t xml:space="preserve">, oddíl </w:t>
      </w:r>
      <w:r w:rsidR="00B82CA6" w:rsidRPr="008C7311">
        <w:rPr>
          <w:rFonts w:asciiTheme="minorHAnsi" w:hAnsiTheme="minorHAnsi" w:cstheme="minorHAnsi"/>
          <w:sz w:val="22"/>
          <w:szCs w:val="22"/>
        </w:rPr>
        <w:t>[</w:t>
      </w:r>
      <w:r w:rsidR="00B82CA6" w:rsidRPr="008C7311">
        <w:rPr>
          <w:rFonts w:asciiTheme="minorHAnsi" w:hAnsiTheme="minorHAnsi" w:cstheme="minorHAnsi"/>
          <w:sz w:val="22"/>
          <w:szCs w:val="22"/>
          <w:highlight w:val="green"/>
        </w:rPr>
        <w:t>BUDE DOPLNĚNO PŘED PODPISEM SMLOUVY</w:t>
      </w:r>
      <w:r w:rsidR="00B82CA6" w:rsidRPr="008C7311">
        <w:rPr>
          <w:rFonts w:asciiTheme="minorHAnsi" w:hAnsiTheme="minorHAnsi" w:cstheme="minorHAnsi"/>
          <w:sz w:val="22"/>
          <w:szCs w:val="22"/>
        </w:rPr>
        <w:t>]</w:t>
      </w:r>
      <w:r w:rsidRPr="008C7311">
        <w:rPr>
          <w:rFonts w:asciiTheme="minorHAnsi" w:hAnsiTheme="minorHAnsi" w:cstheme="minorHAnsi"/>
          <w:bCs/>
          <w:sz w:val="22"/>
          <w:szCs w:val="22"/>
        </w:rPr>
        <w:t xml:space="preserve">, vložka </w:t>
      </w:r>
      <w:r w:rsidR="00B82CA6" w:rsidRPr="008C7311">
        <w:rPr>
          <w:rFonts w:asciiTheme="minorHAnsi" w:hAnsiTheme="minorHAnsi" w:cstheme="minorHAnsi"/>
          <w:sz w:val="22"/>
          <w:szCs w:val="22"/>
        </w:rPr>
        <w:t>[</w:t>
      </w:r>
      <w:r w:rsidR="00B82CA6" w:rsidRPr="008C7311">
        <w:rPr>
          <w:rFonts w:asciiTheme="minorHAnsi" w:hAnsiTheme="minorHAnsi" w:cstheme="minorHAnsi"/>
          <w:sz w:val="22"/>
          <w:szCs w:val="22"/>
          <w:highlight w:val="green"/>
        </w:rPr>
        <w:t>BUDE DOPLNĚNO PŘED PODPISEM SMLOUVY</w:t>
      </w:r>
      <w:r w:rsidR="00B82CA6" w:rsidRPr="008C7311">
        <w:rPr>
          <w:rFonts w:asciiTheme="minorHAnsi" w:hAnsiTheme="minorHAnsi" w:cstheme="minorHAnsi"/>
          <w:sz w:val="22"/>
          <w:szCs w:val="22"/>
        </w:rPr>
        <w:t>]</w:t>
      </w:r>
    </w:p>
    <w:p w14:paraId="74E1804A" w14:textId="2D5A5125" w:rsidR="003351A9" w:rsidRPr="008C7311" w:rsidRDefault="003351A9" w:rsidP="00E71CE8">
      <w:pPr>
        <w:ind w:left="1701" w:hanging="1701"/>
        <w:rPr>
          <w:rFonts w:asciiTheme="minorHAnsi" w:hAnsiTheme="minorHAnsi" w:cstheme="minorHAnsi"/>
          <w:sz w:val="22"/>
          <w:szCs w:val="22"/>
        </w:rPr>
      </w:pPr>
      <w:r w:rsidRPr="008C7311">
        <w:rPr>
          <w:rFonts w:asciiTheme="minorHAnsi" w:hAnsiTheme="minorHAnsi" w:cstheme="minorHAnsi"/>
          <w:spacing w:val="2"/>
          <w:sz w:val="22"/>
          <w:szCs w:val="22"/>
        </w:rPr>
        <w:t>zastoupen:</w:t>
      </w:r>
      <w:r w:rsidRPr="008C7311">
        <w:rPr>
          <w:rFonts w:asciiTheme="minorHAnsi" w:hAnsiTheme="minorHAnsi" w:cstheme="minorHAnsi"/>
          <w:spacing w:val="2"/>
          <w:sz w:val="22"/>
          <w:szCs w:val="22"/>
        </w:rPr>
        <w:tab/>
      </w:r>
      <w:r w:rsidR="00B82CA6" w:rsidRPr="008C7311">
        <w:rPr>
          <w:rFonts w:asciiTheme="minorHAnsi" w:hAnsiTheme="minorHAnsi" w:cstheme="minorHAnsi"/>
          <w:sz w:val="22"/>
          <w:szCs w:val="22"/>
        </w:rPr>
        <w:t>[</w:t>
      </w:r>
      <w:r w:rsidR="00B82CA6" w:rsidRPr="008C7311">
        <w:rPr>
          <w:rFonts w:asciiTheme="minorHAnsi" w:hAnsiTheme="minorHAnsi" w:cstheme="minorHAnsi"/>
          <w:sz w:val="22"/>
          <w:szCs w:val="22"/>
          <w:highlight w:val="green"/>
        </w:rPr>
        <w:t>BUDE DOPLNĚNO PŘED PODPISEM SMLOUVY</w:t>
      </w:r>
      <w:r w:rsidR="00B82CA6" w:rsidRPr="008C7311">
        <w:rPr>
          <w:rFonts w:asciiTheme="minorHAnsi" w:hAnsiTheme="minorHAnsi" w:cstheme="minorHAnsi"/>
          <w:sz w:val="22"/>
          <w:szCs w:val="22"/>
        </w:rPr>
        <w:t>]</w:t>
      </w:r>
    </w:p>
    <w:p w14:paraId="77915365" w14:textId="77777777" w:rsidR="002A1464" w:rsidRPr="008C7311" w:rsidRDefault="002A1464" w:rsidP="00D20DCF">
      <w:pPr>
        <w:jc w:val="both"/>
        <w:rPr>
          <w:rFonts w:asciiTheme="minorHAnsi" w:hAnsiTheme="minorHAnsi" w:cstheme="minorHAnsi"/>
          <w:sz w:val="22"/>
          <w:szCs w:val="22"/>
        </w:rPr>
      </w:pPr>
    </w:p>
    <w:p w14:paraId="10DD39B6" w14:textId="42835813" w:rsidR="00D20DCF" w:rsidRPr="008C7311" w:rsidRDefault="004B25E0" w:rsidP="00D20DCF">
      <w:pPr>
        <w:jc w:val="both"/>
        <w:rPr>
          <w:rFonts w:asciiTheme="minorHAnsi" w:hAnsiTheme="minorHAnsi" w:cstheme="minorHAnsi"/>
          <w:sz w:val="22"/>
          <w:szCs w:val="22"/>
        </w:rPr>
      </w:pPr>
      <w:r w:rsidRPr="008C7311">
        <w:rPr>
          <w:rFonts w:asciiTheme="minorHAnsi" w:hAnsiTheme="minorHAnsi" w:cstheme="minorHAnsi"/>
          <w:sz w:val="22"/>
          <w:szCs w:val="22"/>
        </w:rPr>
        <w:t xml:space="preserve">(dále </w:t>
      </w:r>
      <w:r w:rsidR="00D20DCF" w:rsidRPr="008C7311">
        <w:rPr>
          <w:rFonts w:asciiTheme="minorHAnsi" w:hAnsiTheme="minorHAnsi" w:cstheme="minorHAnsi"/>
          <w:sz w:val="22"/>
          <w:szCs w:val="22"/>
        </w:rPr>
        <w:t xml:space="preserve">jen </w:t>
      </w:r>
      <w:r w:rsidR="00D20DCF" w:rsidRPr="008C7311">
        <w:rPr>
          <w:rFonts w:asciiTheme="minorHAnsi" w:hAnsiTheme="minorHAnsi" w:cstheme="minorHAnsi"/>
          <w:b/>
          <w:sz w:val="22"/>
          <w:szCs w:val="22"/>
        </w:rPr>
        <w:t>„dodavatel“</w:t>
      </w:r>
      <w:r w:rsidR="00D20DCF" w:rsidRPr="008C7311">
        <w:rPr>
          <w:rFonts w:asciiTheme="minorHAnsi" w:hAnsiTheme="minorHAnsi" w:cstheme="minorHAnsi"/>
          <w:sz w:val="22"/>
          <w:szCs w:val="22"/>
        </w:rPr>
        <w:t>) na straně druhé</w:t>
      </w:r>
    </w:p>
    <w:p w14:paraId="11FBC79F" w14:textId="77777777" w:rsidR="00D20DCF" w:rsidRPr="008C7311" w:rsidRDefault="00D20DCF" w:rsidP="00D20DCF">
      <w:pPr>
        <w:rPr>
          <w:rFonts w:asciiTheme="minorHAnsi" w:hAnsiTheme="minorHAnsi" w:cstheme="minorHAnsi"/>
          <w:b/>
          <w:color w:val="000000"/>
          <w:sz w:val="22"/>
          <w:szCs w:val="22"/>
        </w:rPr>
      </w:pPr>
    </w:p>
    <w:p w14:paraId="2557084C" w14:textId="2031EDBC" w:rsidR="00D20DCF" w:rsidRPr="008C7311" w:rsidRDefault="00D20DCF" w:rsidP="001A1BB0">
      <w:pPr>
        <w:jc w:val="both"/>
        <w:rPr>
          <w:rFonts w:asciiTheme="minorHAnsi" w:hAnsiTheme="minorHAnsi" w:cstheme="minorHAnsi"/>
          <w:sz w:val="22"/>
          <w:szCs w:val="22"/>
        </w:rPr>
      </w:pPr>
      <w:r w:rsidRPr="008C7311">
        <w:rPr>
          <w:rFonts w:asciiTheme="minorHAnsi" w:hAnsiTheme="minorHAnsi" w:cstheme="minorHAnsi"/>
          <w:sz w:val="22"/>
          <w:szCs w:val="22"/>
        </w:rPr>
        <w:t>(</w:t>
      </w:r>
      <w:r w:rsidR="002A1464" w:rsidRPr="008C7311">
        <w:rPr>
          <w:rFonts w:asciiTheme="minorHAnsi" w:hAnsiTheme="minorHAnsi" w:cstheme="minorHAnsi"/>
          <w:sz w:val="22"/>
          <w:szCs w:val="22"/>
        </w:rPr>
        <w:t xml:space="preserve">objednatel a dodavatel dále </w:t>
      </w:r>
      <w:r w:rsidRPr="008C7311">
        <w:rPr>
          <w:rFonts w:asciiTheme="minorHAnsi" w:hAnsiTheme="minorHAnsi" w:cstheme="minorHAnsi"/>
          <w:sz w:val="22"/>
          <w:szCs w:val="22"/>
        </w:rPr>
        <w:t xml:space="preserve">společně jen </w:t>
      </w:r>
      <w:r w:rsidRPr="008C7311">
        <w:rPr>
          <w:rFonts w:asciiTheme="minorHAnsi" w:hAnsiTheme="minorHAnsi" w:cstheme="minorHAnsi"/>
          <w:b/>
          <w:sz w:val="22"/>
          <w:szCs w:val="22"/>
        </w:rPr>
        <w:t>„smluvní strany“</w:t>
      </w:r>
      <w:r w:rsidR="003351A9" w:rsidRPr="008C7311">
        <w:rPr>
          <w:rFonts w:asciiTheme="minorHAnsi" w:hAnsiTheme="minorHAnsi" w:cstheme="minorHAnsi"/>
          <w:sz w:val="22"/>
          <w:szCs w:val="22"/>
        </w:rPr>
        <w:t xml:space="preserve">; </w:t>
      </w:r>
      <w:r w:rsidR="002A1464" w:rsidRPr="008C7311">
        <w:rPr>
          <w:rFonts w:asciiTheme="minorHAnsi" w:hAnsiTheme="minorHAnsi" w:cstheme="minorHAnsi"/>
          <w:sz w:val="22"/>
          <w:szCs w:val="22"/>
        </w:rPr>
        <w:t xml:space="preserve">tato smlouva dále </w:t>
      </w:r>
      <w:r w:rsidRPr="008C7311">
        <w:rPr>
          <w:rFonts w:asciiTheme="minorHAnsi" w:hAnsiTheme="minorHAnsi" w:cstheme="minorHAnsi"/>
          <w:sz w:val="22"/>
          <w:szCs w:val="22"/>
        </w:rPr>
        <w:t xml:space="preserve">jen </w:t>
      </w:r>
      <w:r w:rsidRPr="008C7311">
        <w:rPr>
          <w:rFonts w:asciiTheme="minorHAnsi" w:hAnsiTheme="minorHAnsi" w:cstheme="minorHAnsi"/>
          <w:b/>
          <w:sz w:val="22"/>
          <w:szCs w:val="22"/>
        </w:rPr>
        <w:t>„smlouva“</w:t>
      </w:r>
      <w:r w:rsidRPr="008C7311">
        <w:rPr>
          <w:rFonts w:asciiTheme="minorHAnsi" w:hAnsiTheme="minorHAnsi" w:cstheme="minorHAnsi"/>
          <w:sz w:val="22"/>
          <w:szCs w:val="22"/>
        </w:rPr>
        <w:t>)</w:t>
      </w:r>
    </w:p>
    <w:p w14:paraId="16E6150B" w14:textId="786CBDB1" w:rsidR="003351A9" w:rsidRPr="008C7311" w:rsidRDefault="003351A9">
      <w:pPr>
        <w:spacing w:after="200" w:line="276" w:lineRule="auto"/>
        <w:rPr>
          <w:rFonts w:asciiTheme="minorHAnsi" w:hAnsiTheme="minorHAnsi" w:cstheme="minorHAnsi"/>
          <w:sz w:val="22"/>
          <w:szCs w:val="22"/>
        </w:rPr>
      </w:pPr>
      <w:r w:rsidRPr="008C7311">
        <w:rPr>
          <w:rFonts w:asciiTheme="minorHAnsi" w:hAnsiTheme="minorHAnsi" w:cstheme="minorHAnsi"/>
          <w:sz w:val="22"/>
          <w:szCs w:val="22"/>
        </w:rPr>
        <w:br w:type="page"/>
      </w:r>
    </w:p>
    <w:p w14:paraId="7EB61CC4" w14:textId="77777777" w:rsidR="00D20DCF" w:rsidRPr="008C7311" w:rsidRDefault="00D20DCF" w:rsidP="00D20DCF">
      <w:pPr>
        <w:pStyle w:val="FSCNormal"/>
        <w:rPr>
          <w:rFonts w:asciiTheme="minorHAnsi" w:hAnsiTheme="minorHAnsi" w:cstheme="minorHAnsi"/>
          <w:sz w:val="22"/>
          <w:szCs w:val="22"/>
        </w:rPr>
      </w:pPr>
    </w:p>
    <w:p w14:paraId="13C1FAC6" w14:textId="77777777" w:rsidR="00D20DCF" w:rsidRPr="008C7311" w:rsidRDefault="00D20DCF" w:rsidP="00855D9D">
      <w:pPr>
        <w:pStyle w:val="Nadpis1"/>
      </w:pPr>
      <w:r w:rsidRPr="008C7311">
        <w:t>Účel smlouvy</w:t>
      </w:r>
    </w:p>
    <w:p w14:paraId="13BE451D" w14:textId="77777777" w:rsidR="00D20DCF" w:rsidRPr="008C7311" w:rsidRDefault="00D20DCF" w:rsidP="00300ECB">
      <w:pPr>
        <w:pStyle w:val="Odstavec2"/>
      </w:pPr>
      <w:r w:rsidRPr="008C7311">
        <w:t>Účelem této smlouvy je zajištění řádného a bezporuchového provozu níže uvedených objektů objednatele tak, aby nebyla žádným způsobem omezena narušena či ohrožena podnikatelská činnost objednatele.</w:t>
      </w:r>
    </w:p>
    <w:p w14:paraId="056E3272" w14:textId="77777777" w:rsidR="00D20DCF" w:rsidRPr="008C7311" w:rsidRDefault="00D20DCF">
      <w:pPr>
        <w:pStyle w:val="Nadpis1"/>
      </w:pPr>
      <w:r w:rsidRPr="008C7311">
        <w:t>Vymezení použitých pojmů</w:t>
      </w:r>
    </w:p>
    <w:p w14:paraId="15455704" w14:textId="1214FAE6" w:rsidR="009A5AE8" w:rsidRPr="008C7311" w:rsidRDefault="00D20DCF" w:rsidP="00DA4C7F">
      <w:pPr>
        <w:pStyle w:val="Odstavec2"/>
      </w:pPr>
      <w:r w:rsidRPr="008C7311">
        <w:t>V této smlouvě jsou použity tyto pojmy a zkratky:</w:t>
      </w:r>
    </w:p>
    <w:tbl>
      <w:tblPr>
        <w:tblW w:w="8646" w:type="dxa"/>
        <w:tblCellSpacing w:w="1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22"/>
        <w:gridCol w:w="7024"/>
      </w:tblGrid>
      <w:tr w:rsidR="009A5AE8" w:rsidRPr="008C7311" w14:paraId="3E6B3281" w14:textId="77777777" w:rsidTr="0018178D">
        <w:trPr>
          <w:tblCellSpacing w:w="15" w:type="dxa"/>
        </w:trPr>
        <w:tc>
          <w:tcPr>
            <w:tcW w:w="1577" w:type="dxa"/>
            <w:vAlign w:val="center"/>
            <w:hideMark/>
          </w:tcPr>
          <w:p w14:paraId="22E02914" w14:textId="77777777" w:rsidR="009A5AE8" w:rsidRPr="008C7311" w:rsidRDefault="009A5AE8" w:rsidP="0018178D">
            <w:pPr>
              <w:spacing w:before="120" w:after="120" w:line="276" w:lineRule="auto"/>
              <w:ind w:left="87"/>
              <w:rPr>
                <w:rFonts w:asciiTheme="minorHAnsi" w:hAnsiTheme="minorHAnsi" w:cstheme="minorHAnsi"/>
                <w:sz w:val="22"/>
                <w:szCs w:val="22"/>
              </w:rPr>
            </w:pPr>
            <w:r w:rsidRPr="008C7311">
              <w:rPr>
                <w:rFonts w:asciiTheme="minorHAnsi" w:hAnsiTheme="minorHAnsi" w:cstheme="minorHAnsi"/>
                <w:sz w:val="22"/>
                <w:szCs w:val="22"/>
              </w:rPr>
              <w:t>AC</w:t>
            </w:r>
          </w:p>
        </w:tc>
        <w:tc>
          <w:tcPr>
            <w:tcW w:w="6979" w:type="dxa"/>
            <w:vAlign w:val="center"/>
            <w:hideMark/>
          </w:tcPr>
          <w:p w14:paraId="0C94AADA" w14:textId="77777777" w:rsidR="009A5AE8" w:rsidRPr="008C7311" w:rsidRDefault="009A5AE8" w:rsidP="0018178D">
            <w:pPr>
              <w:spacing w:before="120" w:after="120" w:line="276" w:lineRule="auto"/>
              <w:ind w:left="87"/>
              <w:rPr>
                <w:rFonts w:asciiTheme="minorHAnsi" w:hAnsiTheme="minorHAnsi" w:cstheme="minorHAnsi"/>
                <w:sz w:val="22"/>
                <w:szCs w:val="22"/>
              </w:rPr>
            </w:pPr>
            <w:r w:rsidRPr="008C7311">
              <w:rPr>
                <w:rFonts w:asciiTheme="minorHAnsi" w:hAnsiTheme="minorHAnsi" w:cstheme="minorHAnsi"/>
                <w:sz w:val="22"/>
                <w:szCs w:val="22"/>
              </w:rPr>
              <w:t>autocisterny ve vlastnictví objednatele</w:t>
            </w:r>
          </w:p>
        </w:tc>
      </w:tr>
      <w:tr w:rsidR="009A5AE8" w:rsidRPr="008C7311" w14:paraId="4E81CF38" w14:textId="77777777" w:rsidTr="0018178D">
        <w:trPr>
          <w:tblCellSpacing w:w="15" w:type="dxa"/>
        </w:trPr>
        <w:tc>
          <w:tcPr>
            <w:tcW w:w="1577" w:type="dxa"/>
            <w:vAlign w:val="center"/>
            <w:hideMark/>
          </w:tcPr>
          <w:p w14:paraId="317D5961" w14:textId="77777777" w:rsidR="009A5AE8" w:rsidRPr="008C7311" w:rsidRDefault="009A5AE8" w:rsidP="0018178D">
            <w:pPr>
              <w:spacing w:before="120" w:after="120" w:line="276" w:lineRule="auto"/>
              <w:ind w:left="87"/>
              <w:rPr>
                <w:rFonts w:asciiTheme="minorHAnsi" w:hAnsiTheme="minorHAnsi" w:cstheme="minorHAnsi"/>
                <w:sz w:val="22"/>
                <w:szCs w:val="22"/>
              </w:rPr>
            </w:pPr>
            <w:r w:rsidRPr="008C7311">
              <w:rPr>
                <w:rFonts w:asciiTheme="minorHAnsi" w:hAnsiTheme="minorHAnsi" w:cstheme="minorHAnsi"/>
                <w:sz w:val="22"/>
                <w:szCs w:val="22"/>
              </w:rPr>
              <w:t>BOZP</w:t>
            </w:r>
          </w:p>
        </w:tc>
        <w:tc>
          <w:tcPr>
            <w:tcW w:w="6979" w:type="dxa"/>
            <w:vAlign w:val="center"/>
            <w:hideMark/>
          </w:tcPr>
          <w:p w14:paraId="30DAA1E6" w14:textId="77777777" w:rsidR="009A5AE8" w:rsidRPr="008C7311" w:rsidRDefault="009A5AE8" w:rsidP="0018178D">
            <w:pPr>
              <w:spacing w:before="120" w:after="120" w:line="276" w:lineRule="auto"/>
              <w:ind w:left="87"/>
              <w:rPr>
                <w:rFonts w:asciiTheme="minorHAnsi" w:hAnsiTheme="minorHAnsi" w:cstheme="minorHAnsi"/>
                <w:sz w:val="22"/>
                <w:szCs w:val="22"/>
              </w:rPr>
            </w:pPr>
            <w:r w:rsidRPr="008C7311">
              <w:rPr>
                <w:rFonts w:asciiTheme="minorHAnsi" w:hAnsiTheme="minorHAnsi" w:cstheme="minorHAnsi"/>
                <w:sz w:val="22"/>
                <w:szCs w:val="22"/>
              </w:rPr>
              <w:t>bezpečnost a ochrana zdraví při práci</w:t>
            </w:r>
          </w:p>
        </w:tc>
      </w:tr>
      <w:tr w:rsidR="00884CE8" w:rsidRPr="008C7311" w14:paraId="18C6617F" w14:textId="77777777" w:rsidTr="0018178D">
        <w:trPr>
          <w:tblCellSpacing w:w="15" w:type="dxa"/>
        </w:trPr>
        <w:tc>
          <w:tcPr>
            <w:tcW w:w="1577" w:type="dxa"/>
            <w:vAlign w:val="center"/>
          </w:tcPr>
          <w:p w14:paraId="79CC5A47" w14:textId="2D564065" w:rsidR="00884CE8" w:rsidRPr="008C7311" w:rsidRDefault="00884CE8" w:rsidP="002E46D4">
            <w:pPr>
              <w:spacing w:before="120" w:after="120" w:line="276" w:lineRule="auto"/>
              <w:ind w:left="87"/>
              <w:rPr>
                <w:rFonts w:asciiTheme="minorHAnsi" w:hAnsiTheme="minorHAnsi" w:cstheme="minorHAnsi"/>
                <w:sz w:val="22"/>
                <w:szCs w:val="22"/>
              </w:rPr>
            </w:pPr>
            <w:r w:rsidRPr="008C7311">
              <w:rPr>
                <w:rFonts w:asciiTheme="minorHAnsi" w:hAnsiTheme="minorHAnsi" w:cstheme="minorHAnsi"/>
                <w:sz w:val="22"/>
                <w:szCs w:val="22"/>
              </w:rPr>
              <w:t>BP</w:t>
            </w:r>
          </w:p>
        </w:tc>
        <w:tc>
          <w:tcPr>
            <w:tcW w:w="6979" w:type="dxa"/>
            <w:vAlign w:val="center"/>
          </w:tcPr>
          <w:p w14:paraId="2FB047FC" w14:textId="008AD341" w:rsidR="00884CE8" w:rsidRPr="008C7311" w:rsidRDefault="00884CE8" w:rsidP="002E46D4">
            <w:pPr>
              <w:spacing w:before="120" w:after="120" w:line="276" w:lineRule="auto"/>
              <w:ind w:left="87"/>
              <w:rPr>
                <w:rFonts w:asciiTheme="minorHAnsi" w:hAnsiTheme="minorHAnsi" w:cstheme="minorHAnsi"/>
                <w:sz w:val="22"/>
                <w:szCs w:val="22"/>
              </w:rPr>
            </w:pPr>
            <w:r w:rsidRPr="008C7311">
              <w:rPr>
                <w:rFonts w:asciiTheme="minorHAnsi" w:hAnsiTheme="minorHAnsi" w:cstheme="minorHAnsi"/>
                <w:sz w:val="22"/>
                <w:szCs w:val="22"/>
              </w:rPr>
              <w:t>bezpečnostní pracovník</w:t>
            </w:r>
          </w:p>
        </w:tc>
      </w:tr>
      <w:tr w:rsidR="009A5AE8" w:rsidRPr="008C7311" w14:paraId="457B9DCE" w14:textId="77777777" w:rsidTr="0018178D">
        <w:trPr>
          <w:tblCellSpacing w:w="15" w:type="dxa"/>
        </w:trPr>
        <w:tc>
          <w:tcPr>
            <w:tcW w:w="1577" w:type="dxa"/>
            <w:vAlign w:val="center"/>
            <w:hideMark/>
          </w:tcPr>
          <w:p w14:paraId="64F768F0" w14:textId="77777777" w:rsidR="009A5AE8" w:rsidRPr="008C7311" w:rsidRDefault="009A5AE8" w:rsidP="0018178D">
            <w:pPr>
              <w:spacing w:before="120" w:after="120" w:line="276" w:lineRule="auto"/>
              <w:ind w:left="87"/>
              <w:rPr>
                <w:rFonts w:asciiTheme="minorHAnsi" w:hAnsiTheme="minorHAnsi" w:cstheme="minorHAnsi"/>
                <w:sz w:val="22"/>
                <w:szCs w:val="22"/>
              </w:rPr>
            </w:pPr>
            <w:r w:rsidRPr="008C7311">
              <w:rPr>
                <w:rFonts w:asciiTheme="minorHAnsi" w:hAnsiTheme="minorHAnsi" w:cstheme="minorHAnsi"/>
                <w:sz w:val="22"/>
                <w:szCs w:val="22"/>
              </w:rPr>
              <w:t>BS</w:t>
            </w:r>
          </w:p>
        </w:tc>
        <w:tc>
          <w:tcPr>
            <w:tcW w:w="6979" w:type="dxa"/>
            <w:vAlign w:val="center"/>
            <w:hideMark/>
          </w:tcPr>
          <w:p w14:paraId="0281B7FA" w14:textId="77777777" w:rsidR="009A5AE8" w:rsidRPr="008C7311" w:rsidRDefault="009A5AE8" w:rsidP="0018178D">
            <w:pPr>
              <w:spacing w:before="120" w:after="120" w:line="276" w:lineRule="auto"/>
              <w:ind w:left="87"/>
              <w:rPr>
                <w:rFonts w:asciiTheme="minorHAnsi" w:hAnsiTheme="minorHAnsi" w:cstheme="minorHAnsi"/>
                <w:sz w:val="22"/>
                <w:szCs w:val="22"/>
              </w:rPr>
            </w:pPr>
            <w:r w:rsidRPr="008C7311">
              <w:rPr>
                <w:rFonts w:asciiTheme="minorHAnsi" w:hAnsiTheme="minorHAnsi" w:cstheme="minorHAnsi"/>
                <w:sz w:val="22"/>
                <w:szCs w:val="22"/>
              </w:rPr>
              <w:t>bezpečnostní služby – služby poskytované bezpečnostní firmou určené k ochraně osob, majetku a ostatních aktiv (ČSN EN 15602)</w:t>
            </w:r>
          </w:p>
        </w:tc>
      </w:tr>
      <w:tr w:rsidR="00884CE8" w:rsidRPr="008C7311" w14:paraId="1467EFA1" w14:textId="77777777" w:rsidTr="0018178D">
        <w:trPr>
          <w:tblCellSpacing w:w="15" w:type="dxa"/>
        </w:trPr>
        <w:tc>
          <w:tcPr>
            <w:tcW w:w="1577" w:type="dxa"/>
            <w:vAlign w:val="center"/>
          </w:tcPr>
          <w:p w14:paraId="58F9AC4C" w14:textId="238298FB" w:rsidR="00884CE8" w:rsidRPr="008C7311" w:rsidRDefault="00884CE8" w:rsidP="008D5660">
            <w:pPr>
              <w:spacing w:before="120" w:after="120" w:line="276" w:lineRule="auto"/>
              <w:ind w:left="87"/>
              <w:rPr>
                <w:rFonts w:asciiTheme="minorHAnsi" w:hAnsiTheme="minorHAnsi" w:cstheme="minorHAnsi"/>
                <w:sz w:val="22"/>
                <w:szCs w:val="22"/>
              </w:rPr>
            </w:pPr>
            <w:r w:rsidRPr="008C7311">
              <w:rPr>
                <w:rFonts w:asciiTheme="minorHAnsi" w:hAnsiTheme="minorHAnsi" w:cstheme="minorHAnsi"/>
                <w:sz w:val="22"/>
                <w:szCs w:val="22"/>
              </w:rPr>
              <w:t>ČS</w:t>
            </w:r>
          </w:p>
        </w:tc>
        <w:tc>
          <w:tcPr>
            <w:tcW w:w="6979" w:type="dxa"/>
            <w:vAlign w:val="center"/>
          </w:tcPr>
          <w:p w14:paraId="7D53D6E4" w14:textId="3DDF88DA" w:rsidR="00884CE8" w:rsidRPr="008C7311" w:rsidRDefault="00884CE8" w:rsidP="008D5660">
            <w:pPr>
              <w:spacing w:before="120" w:after="120" w:line="276" w:lineRule="auto"/>
              <w:ind w:left="87"/>
              <w:rPr>
                <w:rFonts w:asciiTheme="minorHAnsi" w:hAnsiTheme="minorHAnsi" w:cstheme="minorHAnsi"/>
                <w:sz w:val="22"/>
                <w:szCs w:val="22"/>
              </w:rPr>
            </w:pPr>
            <w:r w:rsidRPr="008C7311">
              <w:rPr>
                <w:rFonts w:asciiTheme="minorHAnsi" w:hAnsiTheme="minorHAnsi" w:cstheme="minorHAnsi"/>
                <w:sz w:val="22"/>
                <w:szCs w:val="22"/>
              </w:rPr>
              <w:t xml:space="preserve">čerpací </w:t>
            </w:r>
            <w:r w:rsidR="00C36BB8" w:rsidRPr="008C7311">
              <w:rPr>
                <w:rFonts w:asciiTheme="minorHAnsi" w:hAnsiTheme="minorHAnsi" w:cstheme="minorHAnsi"/>
                <w:sz w:val="22"/>
                <w:szCs w:val="22"/>
              </w:rPr>
              <w:t>stanice ve vlastnictví objednat</w:t>
            </w:r>
            <w:r w:rsidRPr="008C7311">
              <w:rPr>
                <w:rFonts w:asciiTheme="minorHAnsi" w:hAnsiTheme="minorHAnsi" w:cstheme="minorHAnsi"/>
                <w:sz w:val="22"/>
                <w:szCs w:val="22"/>
              </w:rPr>
              <w:t>el</w:t>
            </w:r>
            <w:r w:rsidR="00C36BB8" w:rsidRPr="008C7311">
              <w:rPr>
                <w:rFonts w:asciiTheme="minorHAnsi" w:hAnsiTheme="minorHAnsi" w:cstheme="minorHAnsi"/>
                <w:sz w:val="22"/>
                <w:szCs w:val="22"/>
              </w:rPr>
              <w:t>e</w:t>
            </w:r>
          </w:p>
        </w:tc>
      </w:tr>
      <w:tr w:rsidR="009A5AE8" w:rsidRPr="008C7311" w14:paraId="5201FA1B" w14:textId="77777777" w:rsidTr="0018178D">
        <w:trPr>
          <w:tblCellSpacing w:w="15" w:type="dxa"/>
        </w:trPr>
        <w:tc>
          <w:tcPr>
            <w:tcW w:w="1577" w:type="dxa"/>
            <w:vAlign w:val="center"/>
            <w:hideMark/>
          </w:tcPr>
          <w:p w14:paraId="3261B338" w14:textId="77777777" w:rsidR="009A5AE8" w:rsidRPr="008C7311" w:rsidRDefault="009A5AE8" w:rsidP="0018178D">
            <w:pPr>
              <w:spacing w:before="120" w:after="120" w:line="276" w:lineRule="auto"/>
              <w:ind w:left="87"/>
              <w:rPr>
                <w:rFonts w:asciiTheme="minorHAnsi" w:hAnsiTheme="minorHAnsi" w:cstheme="minorHAnsi"/>
                <w:sz w:val="22"/>
                <w:szCs w:val="22"/>
              </w:rPr>
            </w:pPr>
            <w:r w:rsidRPr="008C7311">
              <w:rPr>
                <w:rFonts w:asciiTheme="minorHAnsi" w:hAnsiTheme="minorHAnsi" w:cstheme="minorHAnsi"/>
                <w:sz w:val="22"/>
                <w:szCs w:val="22"/>
              </w:rPr>
              <w:t>CCTV</w:t>
            </w:r>
          </w:p>
        </w:tc>
        <w:tc>
          <w:tcPr>
            <w:tcW w:w="6979" w:type="dxa"/>
            <w:vAlign w:val="center"/>
            <w:hideMark/>
          </w:tcPr>
          <w:p w14:paraId="69252B7B" w14:textId="77777777" w:rsidR="009A5AE8" w:rsidRPr="008C7311" w:rsidRDefault="009A5AE8" w:rsidP="0018178D">
            <w:pPr>
              <w:spacing w:before="120" w:after="120" w:line="276" w:lineRule="auto"/>
              <w:ind w:left="87"/>
              <w:rPr>
                <w:rFonts w:asciiTheme="minorHAnsi" w:hAnsiTheme="minorHAnsi" w:cstheme="minorHAnsi"/>
                <w:sz w:val="22"/>
                <w:szCs w:val="22"/>
              </w:rPr>
            </w:pPr>
            <w:r w:rsidRPr="008C7311">
              <w:rPr>
                <w:rFonts w:asciiTheme="minorHAnsi" w:hAnsiTheme="minorHAnsi" w:cstheme="minorHAnsi"/>
                <w:sz w:val="22"/>
                <w:szCs w:val="22"/>
              </w:rPr>
              <w:t>uzavřené televizní a kamerové okruhy v bezprostředním okolí a uvnitř objektů; systém obsahující kamerovou techniku, paměťové zařízení, zobrazovací a další přídavná zařízení nezbytná pro přenos a zpracování signálu a sledování zabezpečené oblasti (ČSN EN 50 132)</w:t>
            </w:r>
          </w:p>
        </w:tc>
      </w:tr>
      <w:tr w:rsidR="009A5AE8" w:rsidRPr="008C7311" w14:paraId="3A772381" w14:textId="77777777" w:rsidTr="0018178D">
        <w:trPr>
          <w:tblCellSpacing w:w="15" w:type="dxa"/>
        </w:trPr>
        <w:tc>
          <w:tcPr>
            <w:tcW w:w="1577" w:type="dxa"/>
            <w:vAlign w:val="center"/>
            <w:hideMark/>
          </w:tcPr>
          <w:p w14:paraId="30E4B148" w14:textId="77777777" w:rsidR="009A5AE8" w:rsidRPr="008C7311" w:rsidRDefault="009A5AE8" w:rsidP="0018178D">
            <w:pPr>
              <w:spacing w:before="120" w:after="120" w:line="276" w:lineRule="auto"/>
              <w:ind w:left="87"/>
              <w:rPr>
                <w:rFonts w:asciiTheme="minorHAnsi" w:hAnsiTheme="minorHAnsi" w:cstheme="minorHAnsi"/>
                <w:sz w:val="22"/>
                <w:szCs w:val="22"/>
              </w:rPr>
            </w:pPr>
            <w:r w:rsidRPr="008C7311">
              <w:rPr>
                <w:rFonts w:asciiTheme="minorHAnsi" w:hAnsiTheme="minorHAnsi" w:cstheme="minorHAnsi"/>
                <w:sz w:val="22"/>
                <w:szCs w:val="22"/>
              </w:rPr>
              <w:t>DC Hněvice</w:t>
            </w:r>
          </w:p>
        </w:tc>
        <w:tc>
          <w:tcPr>
            <w:tcW w:w="6979" w:type="dxa"/>
            <w:vAlign w:val="center"/>
            <w:hideMark/>
          </w:tcPr>
          <w:p w14:paraId="5071D7F8" w14:textId="77777777" w:rsidR="009A5AE8" w:rsidRPr="008C7311" w:rsidRDefault="009A5AE8" w:rsidP="0018178D">
            <w:pPr>
              <w:spacing w:before="120" w:after="120" w:line="276" w:lineRule="auto"/>
              <w:ind w:left="87"/>
              <w:rPr>
                <w:rFonts w:asciiTheme="minorHAnsi" w:hAnsiTheme="minorHAnsi" w:cstheme="minorHAnsi"/>
                <w:sz w:val="22"/>
                <w:szCs w:val="22"/>
              </w:rPr>
            </w:pPr>
            <w:r w:rsidRPr="008C7311">
              <w:rPr>
                <w:rFonts w:asciiTheme="minorHAnsi" w:hAnsiTheme="minorHAnsi" w:cstheme="minorHAnsi"/>
                <w:sz w:val="22"/>
                <w:szCs w:val="22"/>
              </w:rPr>
              <w:t>Dohledové centrum ostrahy na skladě Hněvice – centrální pracoviště ostrahy objednatele s trvalou obsluhou, schopné řídit strážné a převzít dohled nad vzdáleným objektem prostřednictvím výstupů z PS</w:t>
            </w:r>
          </w:p>
        </w:tc>
      </w:tr>
      <w:tr w:rsidR="009A5AE8" w:rsidRPr="008C7311" w14:paraId="06D7AAA4" w14:textId="77777777" w:rsidTr="0018178D">
        <w:trPr>
          <w:tblCellSpacing w:w="15" w:type="dxa"/>
        </w:trPr>
        <w:tc>
          <w:tcPr>
            <w:tcW w:w="1577" w:type="dxa"/>
            <w:vAlign w:val="center"/>
            <w:hideMark/>
          </w:tcPr>
          <w:p w14:paraId="0799E09C" w14:textId="77777777" w:rsidR="009A5AE8" w:rsidRPr="008C7311" w:rsidRDefault="009A5AE8" w:rsidP="0018178D">
            <w:pPr>
              <w:spacing w:before="120" w:after="120" w:line="276" w:lineRule="auto"/>
              <w:ind w:left="87"/>
              <w:rPr>
                <w:rFonts w:asciiTheme="minorHAnsi" w:hAnsiTheme="minorHAnsi" w:cstheme="minorHAnsi"/>
                <w:sz w:val="22"/>
                <w:szCs w:val="22"/>
              </w:rPr>
            </w:pPr>
            <w:r w:rsidRPr="008C7311">
              <w:rPr>
                <w:rFonts w:asciiTheme="minorHAnsi" w:hAnsiTheme="minorHAnsi" w:cstheme="minorHAnsi"/>
                <w:sz w:val="22"/>
                <w:szCs w:val="22"/>
              </w:rPr>
              <w:t>DPPC</w:t>
            </w:r>
          </w:p>
        </w:tc>
        <w:tc>
          <w:tcPr>
            <w:tcW w:w="6979" w:type="dxa"/>
            <w:vAlign w:val="center"/>
            <w:hideMark/>
          </w:tcPr>
          <w:p w14:paraId="354A84DC" w14:textId="77777777" w:rsidR="009A5AE8" w:rsidRPr="008C7311" w:rsidRDefault="009A5AE8" w:rsidP="0018178D">
            <w:pPr>
              <w:spacing w:before="120" w:after="120" w:line="276" w:lineRule="auto"/>
              <w:ind w:left="87"/>
              <w:rPr>
                <w:rFonts w:asciiTheme="minorHAnsi" w:hAnsiTheme="minorHAnsi" w:cstheme="minorHAnsi"/>
                <w:sz w:val="22"/>
                <w:szCs w:val="22"/>
              </w:rPr>
            </w:pPr>
            <w:r w:rsidRPr="008C7311">
              <w:rPr>
                <w:rFonts w:asciiTheme="minorHAnsi" w:hAnsiTheme="minorHAnsi" w:cstheme="minorHAnsi"/>
                <w:sz w:val="22"/>
                <w:szCs w:val="22"/>
              </w:rPr>
              <w:t>Dohledové a poplachové přijímací centrum (pulty centralizované ochrany); externí centrum s trvalou obsluhou přijímající informace z PS a organizující zásahové jednotky</w:t>
            </w:r>
          </w:p>
        </w:tc>
      </w:tr>
      <w:tr w:rsidR="009A5AE8" w:rsidRPr="008C7311" w14:paraId="1B17E429" w14:textId="77777777" w:rsidTr="0018178D">
        <w:trPr>
          <w:tblCellSpacing w:w="15" w:type="dxa"/>
        </w:trPr>
        <w:tc>
          <w:tcPr>
            <w:tcW w:w="1577" w:type="dxa"/>
            <w:vAlign w:val="center"/>
            <w:hideMark/>
          </w:tcPr>
          <w:p w14:paraId="097DAC79" w14:textId="77777777" w:rsidR="009A5AE8" w:rsidRPr="008C7311" w:rsidRDefault="009A5AE8" w:rsidP="0018178D">
            <w:pPr>
              <w:spacing w:before="120" w:after="120" w:line="276" w:lineRule="auto"/>
              <w:ind w:left="87"/>
              <w:rPr>
                <w:rFonts w:asciiTheme="minorHAnsi" w:hAnsiTheme="minorHAnsi" w:cstheme="minorHAnsi"/>
                <w:sz w:val="22"/>
                <w:szCs w:val="22"/>
              </w:rPr>
            </w:pPr>
            <w:r w:rsidRPr="008C7311">
              <w:rPr>
                <w:rFonts w:asciiTheme="minorHAnsi" w:hAnsiTheme="minorHAnsi" w:cstheme="minorHAnsi"/>
                <w:sz w:val="22"/>
                <w:szCs w:val="22"/>
              </w:rPr>
              <w:t>FO</w:t>
            </w:r>
          </w:p>
        </w:tc>
        <w:tc>
          <w:tcPr>
            <w:tcW w:w="6979" w:type="dxa"/>
            <w:vAlign w:val="center"/>
            <w:hideMark/>
          </w:tcPr>
          <w:p w14:paraId="354E6225" w14:textId="77777777" w:rsidR="009A5AE8" w:rsidRPr="008C7311" w:rsidRDefault="009A5AE8" w:rsidP="0018178D">
            <w:pPr>
              <w:spacing w:before="120" w:after="120" w:line="276" w:lineRule="auto"/>
              <w:ind w:left="87"/>
              <w:rPr>
                <w:rFonts w:asciiTheme="minorHAnsi" w:hAnsiTheme="minorHAnsi" w:cstheme="minorHAnsi"/>
                <w:sz w:val="22"/>
                <w:szCs w:val="22"/>
              </w:rPr>
            </w:pPr>
            <w:r w:rsidRPr="008C7311">
              <w:rPr>
                <w:rFonts w:asciiTheme="minorHAnsi" w:hAnsiTheme="minorHAnsi" w:cstheme="minorHAnsi"/>
                <w:sz w:val="22"/>
                <w:szCs w:val="22"/>
              </w:rPr>
              <w:t>fyzická ochrana – technická a režimová opatření a fyzická ostraha ke snížení rizika narušení či zajištění bezpečnosti osob (ČSN P 73 4450-1)</w:t>
            </w:r>
          </w:p>
        </w:tc>
      </w:tr>
      <w:tr w:rsidR="009A5AE8" w:rsidRPr="008C7311" w14:paraId="3B840EAE" w14:textId="77777777" w:rsidTr="0018178D">
        <w:trPr>
          <w:tblCellSpacing w:w="15" w:type="dxa"/>
        </w:trPr>
        <w:tc>
          <w:tcPr>
            <w:tcW w:w="1577" w:type="dxa"/>
            <w:vAlign w:val="center"/>
            <w:hideMark/>
          </w:tcPr>
          <w:p w14:paraId="7E98ADA4" w14:textId="77777777" w:rsidR="009A5AE8" w:rsidRPr="008C7311" w:rsidRDefault="009A5AE8" w:rsidP="0018178D">
            <w:pPr>
              <w:spacing w:before="120" w:after="120" w:line="276" w:lineRule="auto"/>
              <w:ind w:left="87"/>
              <w:rPr>
                <w:rFonts w:asciiTheme="minorHAnsi" w:hAnsiTheme="minorHAnsi" w:cstheme="minorHAnsi"/>
                <w:sz w:val="22"/>
                <w:szCs w:val="22"/>
              </w:rPr>
            </w:pPr>
            <w:r w:rsidRPr="008C7311">
              <w:rPr>
                <w:rFonts w:asciiTheme="minorHAnsi" w:hAnsiTheme="minorHAnsi" w:cstheme="minorHAnsi"/>
                <w:sz w:val="22"/>
                <w:szCs w:val="22"/>
              </w:rPr>
              <w:t>FOS</w:t>
            </w:r>
          </w:p>
        </w:tc>
        <w:tc>
          <w:tcPr>
            <w:tcW w:w="6979" w:type="dxa"/>
            <w:vAlign w:val="center"/>
            <w:hideMark/>
          </w:tcPr>
          <w:p w14:paraId="424A67FC" w14:textId="77777777" w:rsidR="009A5AE8" w:rsidRPr="008C7311" w:rsidRDefault="009A5AE8" w:rsidP="0018178D">
            <w:pPr>
              <w:spacing w:before="120" w:after="120" w:line="276" w:lineRule="auto"/>
              <w:ind w:left="87"/>
              <w:rPr>
                <w:rFonts w:asciiTheme="minorHAnsi" w:hAnsiTheme="minorHAnsi" w:cstheme="minorHAnsi"/>
                <w:sz w:val="22"/>
                <w:szCs w:val="22"/>
              </w:rPr>
            </w:pPr>
            <w:r w:rsidRPr="008C7311">
              <w:rPr>
                <w:rFonts w:asciiTheme="minorHAnsi" w:hAnsiTheme="minorHAnsi" w:cstheme="minorHAnsi"/>
                <w:sz w:val="22"/>
                <w:szCs w:val="22"/>
              </w:rPr>
              <w:t>fyzická ostraha – služby vykonávané bezpečnostními pracovníky/strážnými (ČSN EN 15602)</w:t>
            </w:r>
          </w:p>
        </w:tc>
      </w:tr>
      <w:tr w:rsidR="009A5AE8" w:rsidRPr="008C7311" w14:paraId="48F20E91" w14:textId="77777777" w:rsidTr="0018178D">
        <w:trPr>
          <w:tblCellSpacing w:w="15" w:type="dxa"/>
        </w:trPr>
        <w:tc>
          <w:tcPr>
            <w:tcW w:w="1577" w:type="dxa"/>
            <w:vAlign w:val="center"/>
            <w:hideMark/>
          </w:tcPr>
          <w:p w14:paraId="543404C6" w14:textId="77777777" w:rsidR="009A5AE8" w:rsidRPr="008C7311" w:rsidRDefault="009A5AE8" w:rsidP="0018178D">
            <w:pPr>
              <w:spacing w:before="120" w:after="120" w:line="276" w:lineRule="auto"/>
              <w:ind w:left="87"/>
              <w:rPr>
                <w:rFonts w:asciiTheme="minorHAnsi" w:hAnsiTheme="minorHAnsi" w:cstheme="minorHAnsi"/>
                <w:sz w:val="22"/>
                <w:szCs w:val="22"/>
              </w:rPr>
            </w:pPr>
            <w:r w:rsidRPr="008C7311">
              <w:rPr>
                <w:rFonts w:asciiTheme="minorHAnsi" w:hAnsiTheme="minorHAnsi" w:cstheme="minorHAnsi"/>
                <w:sz w:val="22"/>
                <w:szCs w:val="22"/>
              </w:rPr>
              <w:t>Insolvenční zákon</w:t>
            </w:r>
          </w:p>
        </w:tc>
        <w:tc>
          <w:tcPr>
            <w:tcW w:w="6979" w:type="dxa"/>
            <w:vAlign w:val="center"/>
            <w:hideMark/>
          </w:tcPr>
          <w:p w14:paraId="6AA7F86B" w14:textId="77777777" w:rsidR="009A5AE8" w:rsidRPr="008C7311" w:rsidRDefault="009A5AE8" w:rsidP="0018178D">
            <w:pPr>
              <w:spacing w:before="120" w:after="120" w:line="276" w:lineRule="auto"/>
              <w:ind w:left="87"/>
              <w:rPr>
                <w:rFonts w:asciiTheme="minorHAnsi" w:hAnsiTheme="minorHAnsi" w:cstheme="minorHAnsi"/>
                <w:sz w:val="22"/>
                <w:szCs w:val="22"/>
              </w:rPr>
            </w:pPr>
            <w:r w:rsidRPr="008C7311">
              <w:rPr>
                <w:rFonts w:asciiTheme="minorHAnsi" w:hAnsiTheme="minorHAnsi" w:cstheme="minorHAnsi"/>
                <w:sz w:val="22"/>
                <w:szCs w:val="22"/>
              </w:rPr>
              <w:t>zákon č. 182/2006 Sb., o úpadku a způsobech jeho řešení</w:t>
            </w:r>
          </w:p>
        </w:tc>
      </w:tr>
      <w:tr w:rsidR="008F0085" w:rsidRPr="008C7311" w14:paraId="7FC89A50" w14:textId="77777777" w:rsidTr="0018178D">
        <w:trPr>
          <w:tblCellSpacing w:w="15" w:type="dxa"/>
        </w:trPr>
        <w:tc>
          <w:tcPr>
            <w:tcW w:w="1577" w:type="dxa"/>
            <w:vAlign w:val="center"/>
          </w:tcPr>
          <w:p w14:paraId="23FF85F6" w14:textId="2FC86B8C" w:rsidR="008F0085" w:rsidRPr="008C7311" w:rsidRDefault="008F0085" w:rsidP="002E46D4">
            <w:pPr>
              <w:spacing w:before="120" w:after="120" w:line="276" w:lineRule="auto"/>
              <w:ind w:left="87"/>
              <w:rPr>
                <w:rFonts w:asciiTheme="minorHAnsi" w:hAnsiTheme="minorHAnsi" w:cstheme="minorHAnsi"/>
                <w:sz w:val="22"/>
                <w:szCs w:val="22"/>
              </w:rPr>
            </w:pPr>
            <w:r w:rsidRPr="008C7311">
              <w:rPr>
                <w:rFonts w:asciiTheme="minorHAnsi" w:hAnsiTheme="minorHAnsi" w:cstheme="minorHAnsi"/>
                <w:sz w:val="22"/>
                <w:szCs w:val="22"/>
              </w:rPr>
              <w:lastRenderedPageBreak/>
              <w:t>Manažer zakázky</w:t>
            </w:r>
          </w:p>
        </w:tc>
        <w:tc>
          <w:tcPr>
            <w:tcW w:w="6979" w:type="dxa"/>
            <w:vAlign w:val="center"/>
          </w:tcPr>
          <w:p w14:paraId="1CC2FF4B" w14:textId="013A8DC4" w:rsidR="008F0085" w:rsidRPr="008C7311" w:rsidRDefault="008F0085" w:rsidP="002E46D4">
            <w:pPr>
              <w:spacing w:before="120" w:after="120" w:line="276" w:lineRule="auto"/>
              <w:ind w:left="87"/>
              <w:rPr>
                <w:rFonts w:asciiTheme="minorHAnsi" w:hAnsiTheme="minorHAnsi" w:cstheme="minorHAnsi"/>
                <w:sz w:val="22"/>
                <w:szCs w:val="22"/>
              </w:rPr>
            </w:pPr>
            <w:r w:rsidRPr="008C7311">
              <w:rPr>
                <w:rFonts w:asciiTheme="minorHAnsi" w:hAnsiTheme="minorHAnsi" w:cstheme="minorHAnsi"/>
                <w:sz w:val="22"/>
                <w:szCs w:val="22"/>
              </w:rPr>
              <w:t>osoba na pozici manažera dodavatele ve smyslu Zadávací dokumentace</w:t>
            </w:r>
          </w:p>
        </w:tc>
      </w:tr>
      <w:tr w:rsidR="009A5AE8" w:rsidRPr="008C7311" w14:paraId="18314CF4" w14:textId="77777777" w:rsidTr="0018178D">
        <w:trPr>
          <w:tblCellSpacing w:w="15" w:type="dxa"/>
        </w:trPr>
        <w:tc>
          <w:tcPr>
            <w:tcW w:w="1577" w:type="dxa"/>
            <w:vAlign w:val="center"/>
            <w:hideMark/>
          </w:tcPr>
          <w:p w14:paraId="28002812" w14:textId="77777777" w:rsidR="009A5AE8" w:rsidRPr="008C7311" w:rsidRDefault="009A5AE8" w:rsidP="0018178D">
            <w:pPr>
              <w:spacing w:before="120" w:after="120" w:line="276" w:lineRule="auto"/>
              <w:ind w:left="87"/>
              <w:rPr>
                <w:rFonts w:asciiTheme="minorHAnsi" w:hAnsiTheme="minorHAnsi" w:cstheme="minorHAnsi"/>
                <w:sz w:val="22"/>
                <w:szCs w:val="22"/>
              </w:rPr>
            </w:pPr>
            <w:r w:rsidRPr="008C7311">
              <w:rPr>
                <w:rFonts w:asciiTheme="minorHAnsi" w:hAnsiTheme="minorHAnsi" w:cstheme="minorHAnsi"/>
                <w:sz w:val="22"/>
                <w:szCs w:val="22"/>
              </w:rPr>
              <w:t>mimořádná událost</w:t>
            </w:r>
          </w:p>
        </w:tc>
        <w:tc>
          <w:tcPr>
            <w:tcW w:w="6979" w:type="dxa"/>
            <w:vAlign w:val="center"/>
            <w:hideMark/>
          </w:tcPr>
          <w:p w14:paraId="290DF9B5" w14:textId="77777777" w:rsidR="009A5AE8" w:rsidRPr="008C7311" w:rsidRDefault="009A5AE8" w:rsidP="0018178D">
            <w:pPr>
              <w:spacing w:before="120" w:after="120" w:line="276" w:lineRule="auto"/>
              <w:ind w:left="87"/>
              <w:rPr>
                <w:rFonts w:asciiTheme="minorHAnsi" w:hAnsiTheme="minorHAnsi" w:cstheme="minorHAnsi"/>
                <w:sz w:val="22"/>
                <w:szCs w:val="22"/>
              </w:rPr>
            </w:pPr>
            <w:r w:rsidRPr="008C7311">
              <w:rPr>
                <w:rFonts w:asciiTheme="minorHAnsi" w:hAnsiTheme="minorHAnsi" w:cstheme="minorHAnsi"/>
                <w:sz w:val="22"/>
                <w:szCs w:val="22"/>
              </w:rPr>
              <w:t>situace vyžadující opatření k odvrácení hrozby a minimalizaci škod na objednateli a zaměstnancích</w:t>
            </w:r>
          </w:p>
        </w:tc>
      </w:tr>
      <w:tr w:rsidR="009A5AE8" w:rsidRPr="008C7311" w14:paraId="6BFA7986" w14:textId="77777777" w:rsidTr="0018178D">
        <w:trPr>
          <w:tblCellSpacing w:w="15" w:type="dxa"/>
        </w:trPr>
        <w:tc>
          <w:tcPr>
            <w:tcW w:w="1577" w:type="dxa"/>
            <w:vAlign w:val="center"/>
            <w:hideMark/>
          </w:tcPr>
          <w:p w14:paraId="3661E8F5" w14:textId="77777777" w:rsidR="009A5AE8" w:rsidRPr="008C7311" w:rsidRDefault="009A5AE8" w:rsidP="0018178D">
            <w:pPr>
              <w:spacing w:before="120" w:after="120" w:line="276" w:lineRule="auto"/>
              <w:ind w:left="87"/>
              <w:rPr>
                <w:rFonts w:asciiTheme="minorHAnsi" w:hAnsiTheme="minorHAnsi" w:cstheme="minorHAnsi"/>
                <w:sz w:val="22"/>
                <w:szCs w:val="22"/>
              </w:rPr>
            </w:pPr>
            <w:r w:rsidRPr="008C7311">
              <w:rPr>
                <w:rFonts w:asciiTheme="minorHAnsi" w:hAnsiTheme="minorHAnsi" w:cstheme="minorHAnsi"/>
                <w:sz w:val="22"/>
                <w:szCs w:val="22"/>
              </w:rPr>
              <w:t>mimopracovní doba</w:t>
            </w:r>
          </w:p>
        </w:tc>
        <w:tc>
          <w:tcPr>
            <w:tcW w:w="6979" w:type="dxa"/>
            <w:vAlign w:val="center"/>
            <w:hideMark/>
          </w:tcPr>
          <w:p w14:paraId="6532E14F" w14:textId="77777777" w:rsidR="009A5AE8" w:rsidRPr="008C7311" w:rsidRDefault="009A5AE8" w:rsidP="0018178D">
            <w:pPr>
              <w:spacing w:before="120" w:after="120" w:line="276" w:lineRule="auto"/>
              <w:ind w:left="87"/>
              <w:rPr>
                <w:rFonts w:asciiTheme="minorHAnsi" w:hAnsiTheme="minorHAnsi" w:cstheme="minorHAnsi"/>
                <w:sz w:val="22"/>
                <w:szCs w:val="22"/>
              </w:rPr>
            </w:pPr>
            <w:r w:rsidRPr="008C7311">
              <w:rPr>
                <w:rFonts w:asciiTheme="minorHAnsi" w:hAnsiTheme="minorHAnsi" w:cstheme="minorHAnsi"/>
                <w:sz w:val="22"/>
                <w:szCs w:val="22"/>
              </w:rPr>
              <w:t>doba od 18:00 do 06:00</w:t>
            </w:r>
          </w:p>
        </w:tc>
      </w:tr>
      <w:tr w:rsidR="009A5AE8" w:rsidRPr="008C7311" w14:paraId="681B0F7B" w14:textId="77777777" w:rsidTr="0018178D">
        <w:trPr>
          <w:tblCellSpacing w:w="15" w:type="dxa"/>
        </w:trPr>
        <w:tc>
          <w:tcPr>
            <w:tcW w:w="1577" w:type="dxa"/>
            <w:vAlign w:val="center"/>
            <w:hideMark/>
          </w:tcPr>
          <w:p w14:paraId="0315041E" w14:textId="77777777" w:rsidR="009A5AE8" w:rsidRPr="008C7311" w:rsidRDefault="009A5AE8" w:rsidP="0018178D">
            <w:pPr>
              <w:spacing w:before="120" w:after="120" w:line="276" w:lineRule="auto"/>
              <w:ind w:left="87"/>
              <w:rPr>
                <w:rFonts w:asciiTheme="minorHAnsi" w:hAnsiTheme="minorHAnsi" w:cstheme="minorHAnsi"/>
                <w:sz w:val="22"/>
                <w:szCs w:val="22"/>
              </w:rPr>
            </w:pPr>
            <w:r w:rsidRPr="008C7311">
              <w:rPr>
                <w:rFonts w:asciiTheme="minorHAnsi" w:hAnsiTheme="minorHAnsi" w:cstheme="minorHAnsi"/>
                <w:sz w:val="22"/>
                <w:szCs w:val="22"/>
              </w:rPr>
              <w:t>Nabídka</w:t>
            </w:r>
          </w:p>
        </w:tc>
        <w:tc>
          <w:tcPr>
            <w:tcW w:w="6979" w:type="dxa"/>
            <w:vAlign w:val="center"/>
            <w:hideMark/>
          </w:tcPr>
          <w:p w14:paraId="584B9EE1" w14:textId="77777777" w:rsidR="009A5AE8" w:rsidRPr="008C7311" w:rsidRDefault="009A5AE8" w:rsidP="0018178D">
            <w:pPr>
              <w:spacing w:before="120" w:after="120" w:line="276" w:lineRule="auto"/>
              <w:ind w:left="87"/>
              <w:rPr>
                <w:rFonts w:asciiTheme="minorHAnsi" w:hAnsiTheme="minorHAnsi" w:cstheme="minorHAnsi"/>
                <w:sz w:val="22"/>
                <w:szCs w:val="22"/>
              </w:rPr>
            </w:pPr>
            <w:r w:rsidRPr="008C7311">
              <w:rPr>
                <w:rFonts w:asciiTheme="minorHAnsi" w:hAnsiTheme="minorHAnsi" w:cstheme="minorHAnsi"/>
                <w:sz w:val="22"/>
                <w:szCs w:val="22"/>
              </w:rPr>
              <w:t>nabídka předložená dodavatelem v rámci zadávacího řízení na Veřejnou zakázku</w:t>
            </w:r>
          </w:p>
        </w:tc>
      </w:tr>
      <w:tr w:rsidR="009A5AE8" w:rsidRPr="008C7311" w14:paraId="49A49EAE" w14:textId="77777777" w:rsidTr="0018178D">
        <w:trPr>
          <w:tblCellSpacing w:w="15" w:type="dxa"/>
        </w:trPr>
        <w:tc>
          <w:tcPr>
            <w:tcW w:w="1577" w:type="dxa"/>
            <w:vAlign w:val="center"/>
            <w:hideMark/>
          </w:tcPr>
          <w:p w14:paraId="712DC82F" w14:textId="1EB7A0C6" w:rsidR="009A5AE8" w:rsidRPr="008C7311" w:rsidRDefault="009A5AE8" w:rsidP="0018178D">
            <w:pPr>
              <w:spacing w:before="120" w:after="120" w:line="276" w:lineRule="auto"/>
              <w:ind w:left="87"/>
              <w:rPr>
                <w:rFonts w:asciiTheme="minorHAnsi" w:hAnsiTheme="minorHAnsi" w:cstheme="minorHAnsi"/>
                <w:sz w:val="22"/>
                <w:szCs w:val="22"/>
              </w:rPr>
            </w:pPr>
            <w:r w:rsidRPr="008C7311">
              <w:rPr>
                <w:rFonts w:asciiTheme="minorHAnsi" w:hAnsiTheme="minorHAnsi" w:cstheme="minorHAnsi"/>
                <w:sz w:val="22"/>
                <w:szCs w:val="22"/>
              </w:rPr>
              <w:t>Návrh Systém</w:t>
            </w:r>
            <w:r w:rsidR="009B48E7" w:rsidRPr="008C7311">
              <w:rPr>
                <w:rFonts w:asciiTheme="minorHAnsi" w:hAnsiTheme="minorHAnsi" w:cstheme="minorHAnsi"/>
                <w:sz w:val="22"/>
                <w:szCs w:val="22"/>
              </w:rPr>
              <w:t>u</w:t>
            </w:r>
            <w:r w:rsidRPr="008C7311">
              <w:rPr>
                <w:rFonts w:asciiTheme="minorHAnsi" w:hAnsiTheme="minorHAnsi" w:cstheme="minorHAnsi"/>
                <w:sz w:val="22"/>
                <w:szCs w:val="22"/>
              </w:rPr>
              <w:t xml:space="preserve"> řízení a způsobu poskytování BS</w:t>
            </w:r>
          </w:p>
        </w:tc>
        <w:tc>
          <w:tcPr>
            <w:tcW w:w="6979" w:type="dxa"/>
            <w:vAlign w:val="center"/>
            <w:hideMark/>
          </w:tcPr>
          <w:p w14:paraId="04659F80" w14:textId="77777777" w:rsidR="009A5AE8" w:rsidRPr="008C7311" w:rsidRDefault="009A5AE8" w:rsidP="0018178D">
            <w:pPr>
              <w:spacing w:before="120" w:after="120" w:line="276" w:lineRule="auto"/>
              <w:ind w:left="87"/>
              <w:rPr>
                <w:rFonts w:asciiTheme="minorHAnsi" w:hAnsiTheme="minorHAnsi" w:cstheme="minorHAnsi"/>
                <w:sz w:val="22"/>
                <w:szCs w:val="22"/>
              </w:rPr>
            </w:pPr>
            <w:r w:rsidRPr="008C7311">
              <w:rPr>
                <w:rFonts w:asciiTheme="minorHAnsi" w:hAnsiTheme="minorHAnsi" w:cstheme="minorHAnsi"/>
                <w:sz w:val="22"/>
                <w:szCs w:val="22"/>
              </w:rPr>
              <w:t>návrh řešení systému řízení a poskytování bezpečnostních služeb předložený v Nabídce dodavatele</w:t>
            </w:r>
          </w:p>
        </w:tc>
      </w:tr>
      <w:tr w:rsidR="009A5AE8" w:rsidRPr="008C7311" w14:paraId="2E0537B0" w14:textId="77777777" w:rsidTr="0018178D">
        <w:trPr>
          <w:tblCellSpacing w:w="15" w:type="dxa"/>
        </w:trPr>
        <w:tc>
          <w:tcPr>
            <w:tcW w:w="1577" w:type="dxa"/>
            <w:vAlign w:val="center"/>
            <w:hideMark/>
          </w:tcPr>
          <w:p w14:paraId="5D98E9CD" w14:textId="77777777" w:rsidR="009A5AE8" w:rsidRPr="008C7311" w:rsidRDefault="009A5AE8" w:rsidP="0018178D">
            <w:pPr>
              <w:spacing w:before="120" w:after="120" w:line="276" w:lineRule="auto"/>
              <w:ind w:left="87"/>
              <w:rPr>
                <w:rFonts w:asciiTheme="minorHAnsi" w:hAnsiTheme="minorHAnsi" w:cstheme="minorHAnsi"/>
                <w:sz w:val="22"/>
                <w:szCs w:val="22"/>
              </w:rPr>
            </w:pPr>
            <w:r w:rsidRPr="008C7311">
              <w:rPr>
                <w:rFonts w:asciiTheme="minorHAnsi" w:hAnsiTheme="minorHAnsi" w:cstheme="minorHAnsi"/>
                <w:sz w:val="22"/>
                <w:szCs w:val="22"/>
              </w:rPr>
              <w:t>Občanský zákoník</w:t>
            </w:r>
          </w:p>
        </w:tc>
        <w:tc>
          <w:tcPr>
            <w:tcW w:w="6979" w:type="dxa"/>
            <w:vAlign w:val="center"/>
            <w:hideMark/>
          </w:tcPr>
          <w:p w14:paraId="4E4E544F" w14:textId="77777777" w:rsidR="009A5AE8" w:rsidRPr="008C7311" w:rsidRDefault="009A5AE8" w:rsidP="0018178D">
            <w:pPr>
              <w:spacing w:before="120" w:after="120" w:line="276" w:lineRule="auto"/>
              <w:ind w:left="87"/>
              <w:rPr>
                <w:rFonts w:asciiTheme="minorHAnsi" w:hAnsiTheme="minorHAnsi" w:cstheme="minorHAnsi"/>
                <w:sz w:val="22"/>
                <w:szCs w:val="22"/>
              </w:rPr>
            </w:pPr>
            <w:r w:rsidRPr="008C7311">
              <w:rPr>
                <w:rFonts w:asciiTheme="minorHAnsi" w:hAnsiTheme="minorHAnsi" w:cstheme="minorHAnsi"/>
                <w:sz w:val="22"/>
                <w:szCs w:val="22"/>
              </w:rPr>
              <w:t>zákon č. 89/2012 Sb., občanský zákoník</w:t>
            </w:r>
          </w:p>
        </w:tc>
      </w:tr>
      <w:tr w:rsidR="009A5AE8" w:rsidRPr="008C7311" w14:paraId="1D963AD0" w14:textId="77777777" w:rsidTr="0018178D">
        <w:trPr>
          <w:tblCellSpacing w:w="15" w:type="dxa"/>
        </w:trPr>
        <w:tc>
          <w:tcPr>
            <w:tcW w:w="1577" w:type="dxa"/>
            <w:vAlign w:val="center"/>
            <w:hideMark/>
          </w:tcPr>
          <w:p w14:paraId="19361E60" w14:textId="74082BB6" w:rsidR="009A5AE8" w:rsidRPr="008C7311" w:rsidRDefault="009A5AE8" w:rsidP="0018178D">
            <w:pPr>
              <w:spacing w:before="120" w:after="120" w:line="276" w:lineRule="auto"/>
              <w:ind w:left="87"/>
              <w:rPr>
                <w:rFonts w:asciiTheme="minorHAnsi" w:hAnsiTheme="minorHAnsi" w:cstheme="minorHAnsi"/>
                <w:sz w:val="22"/>
                <w:szCs w:val="22"/>
              </w:rPr>
            </w:pPr>
            <w:r w:rsidRPr="008C7311">
              <w:rPr>
                <w:rFonts w:asciiTheme="minorHAnsi" w:hAnsiTheme="minorHAnsi" w:cstheme="minorHAnsi"/>
                <w:sz w:val="22"/>
                <w:szCs w:val="22"/>
              </w:rPr>
              <w:t xml:space="preserve">Operátor </w:t>
            </w:r>
          </w:p>
        </w:tc>
        <w:tc>
          <w:tcPr>
            <w:tcW w:w="6979" w:type="dxa"/>
            <w:vAlign w:val="center"/>
            <w:hideMark/>
          </w:tcPr>
          <w:p w14:paraId="4C380EA2" w14:textId="00284EC4" w:rsidR="009A5AE8" w:rsidRPr="008C7311" w:rsidRDefault="009A5AE8" w:rsidP="0018178D">
            <w:pPr>
              <w:spacing w:before="120" w:after="120" w:line="276" w:lineRule="auto"/>
              <w:ind w:left="87"/>
              <w:rPr>
                <w:rFonts w:asciiTheme="minorHAnsi" w:hAnsiTheme="minorHAnsi" w:cstheme="minorHAnsi"/>
                <w:sz w:val="22"/>
                <w:szCs w:val="22"/>
              </w:rPr>
            </w:pPr>
            <w:r w:rsidRPr="008C7311">
              <w:rPr>
                <w:rFonts w:asciiTheme="minorHAnsi" w:hAnsiTheme="minorHAnsi" w:cstheme="minorHAnsi"/>
                <w:sz w:val="22"/>
                <w:szCs w:val="22"/>
              </w:rPr>
              <w:t xml:space="preserve">bezpečnostní pracovník odborně připravený k funkci </w:t>
            </w:r>
            <w:r w:rsidR="00862FC7">
              <w:rPr>
                <w:rFonts w:asciiTheme="minorHAnsi" w:hAnsiTheme="minorHAnsi" w:cstheme="minorHAnsi"/>
                <w:sz w:val="22"/>
                <w:szCs w:val="22"/>
              </w:rPr>
              <w:t>Operáto</w:t>
            </w:r>
            <w:r w:rsidRPr="008C7311">
              <w:rPr>
                <w:rFonts w:asciiTheme="minorHAnsi" w:hAnsiTheme="minorHAnsi" w:cstheme="minorHAnsi"/>
                <w:sz w:val="22"/>
                <w:szCs w:val="22"/>
              </w:rPr>
              <w:t xml:space="preserve">ra DPPC či </w:t>
            </w:r>
            <w:r w:rsidR="009B48E7" w:rsidRPr="008C7311">
              <w:rPr>
                <w:rFonts w:asciiTheme="minorHAnsi" w:hAnsiTheme="minorHAnsi" w:cstheme="minorHAnsi"/>
                <w:sz w:val="22"/>
                <w:szCs w:val="22"/>
              </w:rPr>
              <w:t>DC</w:t>
            </w:r>
            <w:r w:rsidRPr="008C7311">
              <w:rPr>
                <w:rFonts w:asciiTheme="minorHAnsi" w:hAnsiTheme="minorHAnsi" w:cstheme="minorHAnsi"/>
                <w:sz w:val="22"/>
                <w:szCs w:val="22"/>
              </w:rPr>
              <w:t xml:space="preserve"> Hněvice</w:t>
            </w:r>
          </w:p>
        </w:tc>
      </w:tr>
      <w:tr w:rsidR="009A5AE8" w:rsidRPr="008C7311" w14:paraId="719EE210" w14:textId="77777777" w:rsidTr="0018178D">
        <w:trPr>
          <w:tblCellSpacing w:w="15" w:type="dxa"/>
        </w:trPr>
        <w:tc>
          <w:tcPr>
            <w:tcW w:w="1577" w:type="dxa"/>
            <w:vAlign w:val="center"/>
            <w:hideMark/>
          </w:tcPr>
          <w:p w14:paraId="6B267192" w14:textId="77777777" w:rsidR="009A5AE8" w:rsidRPr="008C7311" w:rsidRDefault="009A5AE8" w:rsidP="0018178D">
            <w:pPr>
              <w:spacing w:before="120" w:after="120" w:line="276" w:lineRule="auto"/>
              <w:ind w:left="87"/>
              <w:rPr>
                <w:rFonts w:asciiTheme="minorHAnsi" w:hAnsiTheme="minorHAnsi" w:cstheme="minorHAnsi"/>
                <w:sz w:val="22"/>
                <w:szCs w:val="22"/>
              </w:rPr>
            </w:pPr>
            <w:r w:rsidRPr="008C7311">
              <w:rPr>
                <w:rFonts w:asciiTheme="minorHAnsi" w:hAnsiTheme="minorHAnsi" w:cstheme="minorHAnsi"/>
                <w:sz w:val="22"/>
                <w:szCs w:val="22"/>
              </w:rPr>
              <w:t>Poplachový přenosový systém</w:t>
            </w:r>
          </w:p>
        </w:tc>
        <w:tc>
          <w:tcPr>
            <w:tcW w:w="6979" w:type="dxa"/>
            <w:vAlign w:val="center"/>
            <w:hideMark/>
          </w:tcPr>
          <w:p w14:paraId="3CDFD298" w14:textId="77777777" w:rsidR="009A5AE8" w:rsidRPr="008C7311" w:rsidRDefault="009A5AE8" w:rsidP="0018178D">
            <w:pPr>
              <w:spacing w:before="120" w:after="120" w:line="276" w:lineRule="auto"/>
              <w:ind w:left="87"/>
              <w:rPr>
                <w:rFonts w:asciiTheme="minorHAnsi" w:hAnsiTheme="minorHAnsi" w:cstheme="minorHAnsi"/>
                <w:sz w:val="22"/>
                <w:szCs w:val="22"/>
              </w:rPr>
            </w:pPr>
            <w:r w:rsidRPr="008C7311">
              <w:rPr>
                <w:rFonts w:asciiTheme="minorHAnsi" w:hAnsiTheme="minorHAnsi" w:cstheme="minorHAnsi"/>
                <w:sz w:val="22"/>
                <w:szCs w:val="22"/>
              </w:rPr>
              <w:t>zařízení a sítě pro přenos informací mezi PS a DPPC (ČSN EN 50 136)</w:t>
            </w:r>
          </w:p>
        </w:tc>
      </w:tr>
      <w:tr w:rsidR="009A5AE8" w:rsidRPr="008C7311" w14:paraId="1B88B261" w14:textId="77777777" w:rsidTr="0018178D">
        <w:trPr>
          <w:tblCellSpacing w:w="15" w:type="dxa"/>
        </w:trPr>
        <w:tc>
          <w:tcPr>
            <w:tcW w:w="1577" w:type="dxa"/>
            <w:vAlign w:val="center"/>
            <w:hideMark/>
          </w:tcPr>
          <w:p w14:paraId="77537FA3" w14:textId="77777777" w:rsidR="009A5AE8" w:rsidRPr="008C7311" w:rsidRDefault="009A5AE8" w:rsidP="0018178D">
            <w:pPr>
              <w:spacing w:before="120" w:after="120" w:line="276" w:lineRule="auto"/>
              <w:ind w:left="87"/>
              <w:rPr>
                <w:rFonts w:asciiTheme="minorHAnsi" w:hAnsiTheme="minorHAnsi" w:cstheme="minorHAnsi"/>
                <w:sz w:val="22"/>
                <w:szCs w:val="22"/>
              </w:rPr>
            </w:pPr>
            <w:r w:rsidRPr="008C7311">
              <w:rPr>
                <w:rFonts w:asciiTheme="minorHAnsi" w:hAnsiTheme="minorHAnsi" w:cstheme="minorHAnsi"/>
                <w:sz w:val="22"/>
                <w:szCs w:val="22"/>
              </w:rPr>
              <w:t>PS</w:t>
            </w:r>
          </w:p>
        </w:tc>
        <w:tc>
          <w:tcPr>
            <w:tcW w:w="6979" w:type="dxa"/>
            <w:vAlign w:val="center"/>
            <w:hideMark/>
          </w:tcPr>
          <w:p w14:paraId="59548BEC" w14:textId="77777777" w:rsidR="009A5AE8" w:rsidRPr="008C7311" w:rsidRDefault="009A5AE8" w:rsidP="0018178D">
            <w:pPr>
              <w:spacing w:before="120" w:after="120" w:line="276" w:lineRule="auto"/>
              <w:ind w:left="87"/>
              <w:rPr>
                <w:rFonts w:asciiTheme="minorHAnsi" w:hAnsiTheme="minorHAnsi" w:cstheme="minorHAnsi"/>
                <w:sz w:val="22"/>
                <w:szCs w:val="22"/>
              </w:rPr>
            </w:pPr>
            <w:r w:rsidRPr="008C7311">
              <w:rPr>
                <w:rFonts w:asciiTheme="minorHAnsi" w:hAnsiTheme="minorHAnsi" w:cstheme="minorHAnsi"/>
                <w:sz w:val="22"/>
                <w:szCs w:val="22"/>
              </w:rPr>
              <w:t>poplachový systém – technické prostředky střežení tvořené celky PZTS, CCTV, SKV, SPP a přenosovými systémy</w:t>
            </w:r>
          </w:p>
        </w:tc>
      </w:tr>
      <w:tr w:rsidR="009A5AE8" w:rsidRPr="008C7311" w14:paraId="025943F5" w14:textId="77777777" w:rsidTr="0018178D">
        <w:trPr>
          <w:tblCellSpacing w:w="15" w:type="dxa"/>
        </w:trPr>
        <w:tc>
          <w:tcPr>
            <w:tcW w:w="1577" w:type="dxa"/>
            <w:vAlign w:val="center"/>
            <w:hideMark/>
          </w:tcPr>
          <w:p w14:paraId="0D17650D" w14:textId="77777777" w:rsidR="009A5AE8" w:rsidRPr="008C7311" w:rsidRDefault="009A5AE8" w:rsidP="0018178D">
            <w:pPr>
              <w:spacing w:before="120" w:after="120" w:line="276" w:lineRule="auto"/>
              <w:ind w:left="87"/>
              <w:rPr>
                <w:rFonts w:asciiTheme="minorHAnsi" w:hAnsiTheme="minorHAnsi" w:cstheme="minorHAnsi"/>
                <w:sz w:val="22"/>
                <w:szCs w:val="22"/>
              </w:rPr>
            </w:pPr>
            <w:r w:rsidRPr="008C7311">
              <w:rPr>
                <w:rFonts w:asciiTheme="minorHAnsi" w:hAnsiTheme="minorHAnsi" w:cstheme="minorHAnsi"/>
                <w:sz w:val="22"/>
                <w:szCs w:val="22"/>
              </w:rPr>
              <w:t>PZTS</w:t>
            </w:r>
          </w:p>
        </w:tc>
        <w:tc>
          <w:tcPr>
            <w:tcW w:w="6979" w:type="dxa"/>
            <w:vAlign w:val="center"/>
            <w:hideMark/>
          </w:tcPr>
          <w:p w14:paraId="558C4C55" w14:textId="77777777" w:rsidR="009A5AE8" w:rsidRPr="008C7311" w:rsidRDefault="009A5AE8" w:rsidP="0018178D">
            <w:pPr>
              <w:spacing w:before="120" w:after="120" w:line="276" w:lineRule="auto"/>
              <w:ind w:left="87"/>
              <w:rPr>
                <w:rFonts w:asciiTheme="minorHAnsi" w:hAnsiTheme="minorHAnsi" w:cstheme="minorHAnsi"/>
                <w:sz w:val="22"/>
                <w:szCs w:val="22"/>
              </w:rPr>
            </w:pPr>
            <w:r w:rsidRPr="008C7311">
              <w:rPr>
                <w:rFonts w:asciiTheme="minorHAnsi" w:hAnsiTheme="minorHAnsi" w:cstheme="minorHAnsi"/>
                <w:sz w:val="22"/>
                <w:szCs w:val="22"/>
              </w:rPr>
              <w:t>poplachový zabezpečovací a tísňový systém (dříve EZS) k detekci vniknutí či umožnění tísňového poplachu (ČSN EN 50 131)</w:t>
            </w:r>
          </w:p>
        </w:tc>
      </w:tr>
      <w:tr w:rsidR="009A5AE8" w:rsidRPr="008C7311" w14:paraId="75C31ED5" w14:textId="77777777" w:rsidTr="0018178D">
        <w:trPr>
          <w:tblCellSpacing w:w="15" w:type="dxa"/>
        </w:trPr>
        <w:tc>
          <w:tcPr>
            <w:tcW w:w="1577" w:type="dxa"/>
            <w:vAlign w:val="center"/>
            <w:hideMark/>
          </w:tcPr>
          <w:p w14:paraId="3590B0C6" w14:textId="77777777" w:rsidR="009A5AE8" w:rsidRPr="008C7311" w:rsidRDefault="009A5AE8" w:rsidP="0018178D">
            <w:pPr>
              <w:spacing w:before="120" w:after="120" w:line="276" w:lineRule="auto"/>
              <w:ind w:left="87"/>
              <w:rPr>
                <w:rFonts w:asciiTheme="minorHAnsi" w:hAnsiTheme="minorHAnsi" w:cstheme="minorHAnsi"/>
                <w:sz w:val="22"/>
                <w:szCs w:val="22"/>
              </w:rPr>
            </w:pPr>
            <w:r w:rsidRPr="008C7311">
              <w:rPr>
                <w:rFonts w:asciiTheme="minorHAnsi" w:hAnsiTheme="minorHAnsi" w:cstheme="minorHAnsi"/>
                <w:sz w:val="22"/>
                <w:szCs w:val="22"/>
              </w:rPr>
              <w:t>Realizační tým</w:t>
            </w:r>
          </w:p>
        </w:tc>
        <w:tc>
          <w:tcPr>
            <w:tcW w:w="6979" w:type="dxa"/>
            <w:vAlign w:val="center"/>
            <w:hideMark/>
          </w:tcPr>
          <w:p w14:paraId="0ADA5A33" w14:textId="5B1CFDD0" w:rsidR="009A5AE8" w:rsidRPr="008C7311" w:rsidRDefault="009A5AE8" w:rsidP="0018178D">
            <w:pPr>
              <w:spacing w:before="120" w:after="120" w:line="276" w:lineRule="auto"/>
              <w:ind w:left="87"/>
              <w:rPr>
                <w:rFonts w:asciiTheme="minorHAnsi" w:hAnsiTheme="minorHAnsi" w:cstheme="minorHAnsi"/>
                <w:sz w:val="22"/>
                <w:szCs w:val="22"/>
              </w:rPr>
            </w:pPr>
            <w:r w:rsidRPr="008C7311">
              <w:rPr>
                <w:rFonts w:asciiTheme="minorHAnsi" w:hAnsiTheme="minorHAnsi" w:cstheme="minorHAnsi"/>
                <w:sz w:val="22"/>
                <w:szCs w:val="22"/>
              </w:rPr>
              <w:t xml:space="preserve">klíčové osoby dodavatele podílející se na plnění </w:t>
            </w:r>
            <w:r w:rsidR="00B629E9" w:rsidRPr="008C7311">
              <w:rPr>
                <w:rFonts w:asciiTheme="minorHAnsi" w:hAnsiTheme="minorHAnsi" w:cstheme="minorHAnsi"/>
                <w:sz w:val="22"/>
                <w:szCs w:val="22"/>
              </w:rPr>
              <w:t>smlou</w:t>
            </w:r>
            <w:r w:rsidRPr="008C7311">
              <w:rPr>
                <w:rFonts w:asciiTheme="minorHAnsi" w:hAnsiTheme="minorHAnsi" w:cstheme="minorHAnsi"/>
                <w:sz w:val="22"/>
                <w:szCs w:val="22"/>
              </w:rPr>
              <w:t>vy a prokazující technickou kvalifikaci</w:t>
            </w:r>
          </w:p>
        </w:tc>
      </w:tr>
      <w:tr w:rsidR="009A5AE8" w:rsidRPr="008C7311" w14:paraId="627F4DFD" w14:textId="77777777" w:rsidTr="0018178D">
        <w:trPr>
          <w:tblCellSpacing w:w="15" w:type="dxa"/>
        </w:trPr>
        <w:tc>
          <w:tcPr>
            <w:tcW w:w="1577" w:type="dxa"/>
            <w:vAlign w:val="center"/>
            <w:hideMark/>
          </w:tcPr>
          <w:p w14:paraId="5982B615" w14:textId="77777777" w:rsidR="009A5AE8" w:rsidRPr="008C7311" w:rsidRDefault="009A5AE8" w:rsidP="0018178D">
            <w:pPr>
              <w:spacing w:before="120" w:after="120" w:line="276" w:lineRule="auto"/>
              <w:ind w:left="87"/>
              <w:rPr>
                <w:rFonts w:asciiTheme="minorHAnsi" w:hAnsiTheme="minorHAnsi" w:cstheme="minorHAnsi"/>
                <w:sz w:val="22"/>
                <w:szCs w:val="22"/>
              </w:rPr>
            </w:pPr>
            <w:r w:rsidRPr="008C7311">
              <w:rPr>
                <w:rFonts w:asciiTheme="minorHAnsi" w:hAnsiTheme="minorHAnsi" w:cstheme="minorHAnsi"/>
                <w:sz w:val="22"/>
                <w:szCs w:val="22"/>
              </w:rPr>
              <w:t>SBI</w:t>
            </w:r>
          </w:p>
        </w:tc>
        <w:tc>
          <w:tcPr>
            <w:tcW w:w="6979" w:type="dxa"/>
            <w:vAlign w:val="center"/>
            <w:hideMark/>
          </w:tcPr>
          <w:p w14:paraId="06902244" w14:textId="77777777" w:rsidR="009A5AE8" w:rsidRPr="008C7311" w:rsidRDefault="009A5AE8" w:rsidP="0018178D">
            <w:pPr>
              <w:spacing w:before="120" w:after="120" w:line="276" w:lineRule="auto"/>
              <w:ind w:left="87"/>
              <w:rPr>
                <w:rFonts w:asciiTheme="minorHAnsi" w:hAnsiTheme="minorHAnsi" w:cstheme="minorHAnsi"/>
                <w:sz w:val="22"/>
                <w:szCs w:val="22"/>
              </w:rPr>
            </w:pPr>
            <w:r w:rsidRPr="008C7311">
              <w:rPr>
                <w:rFonts w:asciiTheme="minorHAnsi" w:hAnsiTheme="minorHAnsi" w:cstheme="minorHAnsi"/>
                <w:sz w:val="22"/>
                <w:szCs w:val="22"/>
              </w:rPr>
              <w:t>integrovaný bezpečnostní řídicí systém objednatele – software pro správu bezpečnostních systémů (Supervising Business Integration)</w:t>
            </w:r>
          </w:p>
        </w:tc>
      </w:tr>
      <w:tr w:rsidR="009A5AE8" w:rsidRPr="008C7311" w14:paraId="4B0D7D48" w14:textId="77777777" w:rsidTr="0018178D">
        <w:trPr>
          <w:tblCellSpacing w:w="15" w:type="dxa"/>
        </w:trPr>
        <w:tc>
          <w:tcPr>
            <w:tcW w:w="1577" w:type="dxa"/>
            <w:vAlign w:val="center"/>
            <w:hideMark/>
          </w:tcPr>
          <w:p w14:paraId="48DFC118" w14:textId="77777777" w:rsidR="009A5AE8" w:rsidRPr="008C7311" w:rsidRDefault="009A5AE8" w:rsidP="0018178D">
            <w:pPr>
              <w:spacing w:before="120" w:after="120" w:line="276" w:lineRule="auto"/>
              <w:ind w:left="87"/>
              <w:rPr>
                <w:rFonts w:asciiTheme="minorHAnsi" w:hAnsiTheme="minorHAnsi" w:cstheme="minorHAnsi"/>
                <w:sz w:val="22"/>
                <w:szCs w:val="22"/>
              </w:rPr>
            </w:pPr>
            <w:r w:rsidRPr="008C7311">
              <w:rPr>
                <w:rFonts w:asciiTheme="minorHAnsi" w:hAnsiTheme="minorHAnsi" w:cstheme="minorHAnsi"/>
                <w:sz w:val="22"/>
                <w:szCs w:val="22"/>
              </w:rPr>
              <w:t>Sdělení MPSV</w:t>
            </w:r>
          </w:p>
        </w:tc>
        <w:tc>
          <w:tcPr>
            <w:tcW w:w="6979" w:type="dxa"/>
            <w:vAlign w:val="center"/>
            <w:hideMark/>
          </w:tcPr>
          <w:p w14:paraId="4AFF9BEC" w14:textId="77777777" w:rsidR="009A5AE8" w:rsidRPr="008C7311" w:rsidRDefault="009A5AE8" w:rsidP="0018178D">
            <w:pPr>
              <w:spacing w:before="120" w:after="120" w:line="276" w:lineRule="auto"/>
              <w:ind w:left="87"/>
              <w:rPr>
                <w:rFonts w:asciiTheme="minorHAnsi" w:hAnsiTheme="minorHAnsi" w:cstheme="minorHAnsi"/>
                <w:sz w:val="22"/>
                <w:szCs w:val="22"/>
              </w:rPr>
            </w:pPr>
            <w:r w:rsidRPr="008C7311">
              <w:rPr>
                <w:rFonts w:asciiTheme="minorHAnsi" w:hAnsiTheme="minorHAnsi" w:cstheme="minorHAnsi"/>
                <w:sz w:val="22"/>
                <w:szCs w:val="22"/>
              </w:rPr>
              <w:t>sdělení MPSV č. 286/2024 Sb. o minimální mzdě a příplatcích pro rok 2025</w:t>
            </w:r>
          </w:p>
        </w:tc>
      </w:tr>
      <w:tr w:rsidR="009A5AE8" w:rsidRPr="008C7311" w14:paraId="14C5DB55" w14:textId="77777777" w:rsidTr="0018178D">
        <w:trPr>
          <w:tblCellSpacing w:w="15" w:type="dxa"/>
        </w:trPr>
        <w:tc>
          <w:tcPr>
            <w:tcW w:w="1577" w:type="dxa"/>
            <w:vAlign w:val="center"/>
            <w:hideMark/>
          </w:tcPr>
          <w:p w14:paraId="5F8C171C" w14:textId="77777777" w:rsidR="009A5AE8" w:rsidRPr="008C7311" w:rsidRDefault="009A5AE8" w:rsidP="0018178D">
            <w:pPr>
              <w:spacing w:before="120" w:after="120" w:line="276" w:lineRule="auto"/>
              <w:ind w:left="87"/>
              <w:rPr>
                <w:rFonts w:asciiTheme="minorHAnsi" w:hAnsiTheme="minorHAnsi" w:cstheme="minorHAnsi"/>
                <w:sz w:val="22"/>
                <w:szCs w:val="22"/>
              </w:rPr>
            </w:pPr>
            <w:r w:rsidRPr="008C7311">
              <w:rPr>
                <w:rFonts w:asciiTheme="minorHAnsi" w:hAnsiTheme="minorHAnsi" w:cstheme="minorHAnsi"/>
                <w:sz w:val="22"/>
                <w:szCs w:val="22"/>
              </w:rPr>
              <w:t>SKV (ACS)</w:t>
            </w:r>
          </w:p>
        </w:tc>
        <w:tc>
          <w:tcPr>
            <w:tcW w:w="6979" w:type="dxa"/>
            <w:vAlign w:val="center"/>
            <w:hideMark/>
          </w:tcPr>
          <w:p w14:paraId="1C5F72DA" w14:textId="77777777" w:rsidR="009A5AE8" w:rsidRPr="008C7311" w:rsidRDefault="009A5AE8" w:rsidP="0018178D">
            <w:pPr>
              <w:spacing w:before="120" w:after="120" w:line="276" w:lineRule="auto"/>
              <w:ind w:left="87"/>
              <w:rPr>
                <w:rFonts w:asciiTheme="minorHAnsi" w:hAnsiTheme="minorHAnsi" w:cstheme="minorHAnsi"/>
                <w:sz w:val="22"/>
                <w:szCs w:val="22"/>
              </w:rPr>
            </w:pPr>
            <w:r w:rsidRPr="008C7311">
              <w:rPr>
                <w:rFonts w:asciiTheme="minorHAnsi" w:hAnsiTheme="minorHAnsi" w:cstheme="minorHAnsi"/>
                <w:sz w:val="22"/>
                <w:szCs w:val="22"/>
              </w:rPr>
              <w:t>systém kontroly vstupu – konstrukční a organizační opatření a technologie pro řízení vstupu (ČSN EN 50 133)</w:t>
            </w:r>
          </w:p>
        </w:tc>
      </w:tr>
      <w:tr w:rsidR="009A5AE8" w:rsidRPr="008C7311" w14:paraId="7074F395" w14:textId="77777777" w:rsidTr="0018178D">
        <w:trPr>
          <w:tblCellSpacing w:w="15" w:type="dxa"/>
        </w:trPr>
        <w:tc>
          <w:tcPr>
            <w:tcW w:w="1577" w:type="dxa"/>
            <w:vAlign w:val="center"/>
            <w:hideMark/>
          </w:tcPr>
          <w:p w14:paraId="277BD201" w14:textId="530B915E" w:rsidR="009A5AE8" w:rsidRPr="008C7311" w:rsidRDefault="009B48E7" w:rsidP="0018178D">
            <w:pPr>
              <w:spacing w:before="120" w:after="120" w:line="276" w:lineRule="auto"/>
              <w:ind w:left="87"/>
              <w:rPr>
                <w:rFonts w:asciiTheme="minorHAnsi" w:hAnsiTheme="minorHAnsi" w:cstheme="minorHAnsi"/>
                <w:sz w:val="22"/>
                <w:szCs w:val="22"/>
              </w:rPr>
            </w:pPr>
            <w:r w:rsidRPr="008C7311">
              <w:rPr>
                <w:rFonts w:asciiTheme="minorHAnsi" w:hAnsiTheme="minorHAnsi" w:cstheme="minorHAnsi"/>
                <w:sz w:val="22"/>
                <w:szCs w:val="22"/>
              </w:rPr>
              <w:lastRenderedPageBreak/>
              <w:t>SPVS</w:t>
            </w:r>
          </w:p>
        </w:tc>
        <w:tc>
          <w:tcPr>
            <w:tcW w:w="6979" w:type="dxa"/>
            <w:vAlign w:val="center"/>
            <w:hideMark/>
          </w:tcPr>
          <w:p w14:paraId="54342B7B" w14:textId="73E90106" w:rsidR="009A5AE8" w:rsidRPr="008C7311" w:rsidRDefault="009A5AE8" w:rsidP="0018178D">
            <w:pPr>
              <w:spacing w:before="120" w:after="120" w:line="276" w:lineRule="auto"/>
              <w:ind w:left="87"/>
              <w:rPr>
                <w:rFonts w:asciiTheme="minorHAnsi" w:hAnsiTheme="minorHAnsi" w:cstheme="minorHAnsi"/>
                <w:sz w:val="22"/>
                <w:szCs w:val="22"/>
              </w:rPr>
            </w:pPr>
            <w:r w:rsidRPr="008C7311">
              <w:rPr>
                <w:rFonts w:asciiTheme="minorHAnsi" w:hAnsiTheme="minorHAnsi" w:cstheme="minorHAnsi"/>
                <w:sz w:val="22"/>
                <w:szCs w:val="22"/>
              </w:rPr>
              <w:t xml:space="preserve">směrnice pro výkon služby; základní struktura je v příloze č. 8 </w:t>
            </w:r>
            <w:r w:rsidR="00B629E9" w:rsidRPr="008C7311">
              <w:rPr>
                <w:rFonts w:asciiTheme="minorHAnsi" w:hAnsiTheme="minorHAnsi" w:cstheme="minorHAnsi"/>
                <w:sz w:val="22"/>
                <w:szCs w:val="22"/>
              </w:rPr>
              <w:t>smlou</w:t>
            </w:r>
            <w:r w:rsidRPr="008C7311">
              <w:rPr>
                <w:rFonts w:asciiTheme="minorHAnsi" w:hAnsiTheme="minorHAnsi" w:cstheme="minorHAnsi"/>
                <w:sz w:val="22"/>
                <w:szCs w:val="22"/>
              </w:rPr>
              <w:t>vy</w:t>
            </w:r>
          </w:p>
        </w:tc>
      </w:tr>
      <w:tr w:rsidR="009A5AE8" w:rsidRPr="008C7311" w14:paraId="22A63492" w14:textId="77777777" w:rsidTr="0018178D">
        <w:trPr>
          <w:tblCellSpacing w:w="15" w:type="dxa"/>
        </w:trPr>
        <w:tc>
          <w:tcPr>
            <w:tcW w:w="1577" w:type="dxa"/>
            <w:vAlign w:val="center"/>
            <w:hideMark/>
          </w:tcPr>
          <w:p w14:paraId="561A1965" w14:textId="77777777" w:rsidR="009A5AE8" w:rsidRPr="008C7311" w:rsidRDefault="009A5AE8" w:rsidP="0018178D">
            <w:pPr>
              <w:spacing w:before="120" w:after="120" w:line="276" w:lineRule="auto"/>
              <w:ind w:left="87"/>
              <w:rPr>
                <w:rFonts w:asciiTheme="minorHAnsi" w:hAnsiTheme="minorHAnsi" w:cstheme="minorHAnsi"/>
                <w:sz w:val="22"/>
                <w:szCs w:val="22"/>
              </w:rPr>
            </w:pPr>
            <w:r w:rsidRPr="008C7311">
              <w:rPr>
                <w:rFonts w:asciiTheme="minorHAnsi" w:hAnsiTheme="minorHAnsi" w:cstheme="minorHAnsi"/>
                <w:sz w:val="22"/>
                <w:szCs w:val="22"/>
              </w:rPr>
              <w:t>Strážný</w:t>
            </w:r>
          </w:p>
        </w:tc>
        <w:tc>
          <w:tcPr>
            <w:tcW w:w="6979" w:type="dxa"/>
            <w:vAlign w:val="center"/>
            <w:hideMark/>
          </w:tcPr>
          <w:p w14:paraId="424D1833" w14:textId="77777777" w:rsidR="009A5AE8" w:rsidRPr="008C7311" w:rsidRDefault="009A5AE8" w:rsidP="0018178D">
            <w:pPr>
              <w:spacing w:before="120" w:after="120" w:line="276" w:lineRule="auto"/>
              <w:ind w:left="87"/>
              <w:rPr>
                <w:rFonts w:asciiTheme="minorHAnsi" w:hAnsiTheme="minorHAnsi" w:cstheme="minorHAnsi"/>
                <w:sz w:val="22"/>
                <w:szCs w:val="22"/>
              </w:rPr>
            </w:pPr>
            <w:r w:rsidRPr="008C7311">
              <w:rPr>
                <w:rFonts w:asciiTheme="minorHAnsi" w:hAnsiTheme="minorHAnsi" w:cstheme="minorHAnsi"/>
                <w:sz w:val="22"/>
                <w:szCs w:val="22"/>
              </w:rPr>
              <w:t>bezpečnostní pracovník odborně připravený dle ČSN EN 15602</w:t>
            </w:r>
          </w:p>
        </w:tc>
      </w:tr>
      <w:tr w:rsidR="009A5AE8" w:rsidRPr="008C7311" w14:paraId="46383692" w14:textId="77777777" w:rsidTr="0018178D">
        <w:trPr>
          <w:tblCellSpacing w:w="15" w:type="dxa"/>
        </w:trPr>
        <w:tc>
          <w:tcPr>
            <w:tcW w:w="1577" w:type="dxa"/>
            <w:vAlign w:val="center"/>
            <w:hideMark/>
          </w:tcPr>
          <w:p w14:paraId="5D3B88EC" w14:textId="77777777" w:rsidR="009A5AE8" w:rsidRPr="008C7311" w:rsidRDefault="009A5AE8" w:rsidP="0018178D">
            <w:pPr>
              <w:spacing w:before="120" w:after="120" w:line="276" w:lineRule="auto"/>
              <w:ind w:left="87"/>
              <w:rPr>
                <w:rFonts w:asciiTheme="minorHAnsi" w:hAnsiTheme="minorHAnsi" w:cstheme="minorHAnsi"/>
                <w:sz w:val="22"/>
                <w:szCs w:val="22"/>
              </w:rPr>
            </w:pPr>
            <w:r w:rsidRPr="008C7311">
              <w:rPr>
                <w:rFonts w:asciiTheme="minorHAnsi" w:hAnsiTheme="minorHAnsi" w:cstheme="minorHAnsi"/>
                <w:sz w:val="22"/>
                <w:szCs w:val="22"/>
              </w:rPr>
              <w:t>Systém řízení a způsobu poskytování BS</w:t>
            </w:r>
          </w:p>
        </w:tc>
        <w:tc>
          <w:tcPr>
            <w:tcW w:w="6979" w:type="dxa"/>
            <w:vAlign w:val="center"/>
            <w:hideMark/>
          </w:tcPr>
          <w:p w14:paraId="5000B54D" w14:textId="77777777" w:rsidR="009A5AE8" w:rsidRPr="008C7311" w:rsidRDefault="009A5AE8" w:rsidP="0018178D">
            <w:pPr>
              <w:spacing w:before="120" w:after="120" w:line="276" w:lineRule="auto"/>
              <w:ind w:left="87"/>
              <w:rPr>
                <w:rFonts w:asciiTheme="minorHAnsi" w:hAnsiTheme="minorHAnsi" w:cstheme="minorHAnsi"/>
                <w:sz w:val="22"/>
                <w:szCs w:val="22"/>
              </w:rPr>
            </w:pPr>
            <w:r w:rsidRPr="008C7311">
              <w:rPr>
                <w:rFonts w:asciiTheme="minorHAnsi" w:hAnsiTheme="minorHAnsi" w:cstheme="minorHAnsi"/>
                <w:sz w:val="22"/>
                <w:szCs w:val="22"/>
              </w:rPr>
              <w:t>dokument zpracovaný dodavatelem popisující systém řízení a poskytování bezpečnostních služeb</w:t>
            </w:r>
          </w:p>
        </w:tc>
      </w:tr>
      <w:tr w:rsidR="009A5AE8" w:rsidRPr="008C7311" w14:paraId="371EB3DE" w14:textId="77777777" w:rsidTr="0018178D">
        <w:trPr>
          <w:tblCellSpacing w:w="15" w:type="dxa"/>
        </w:trPr>
        <w:tc>
          <w:tcPr>
            <w:tcW w:w="1577" w:type="dxa"/>
            <w:vAlign w:val="center"/>
            <w:hideMark/>
          </w:tcPr>
          <w:p w14:paraId="75925295" w14:textId="77777777" w:rsidR="009A5AE8" w:rsidRPr="008C7311" w:rsidRDefault="009A5AE8" w:rsidP="0018178D">
            <w:pPr>
              <w:spacing w:before="120" w:after="120" w:line="276" w:lineRule="auto"/>
              <w:ind w:left="87"/>
              <w:rPr>
                <w:rFonts w:asciiTheme="minorHAnsi" w:hAnsiTheme="minorHAnsi" w:cstheme="minorHAnsi"/>
                <w:sz w:val="22"/>
                <w:szCs w:val="22"/>
              </w:rPr>
            </w:pPr>
            <w:r w:rsidRPr="008C7311">
              <w:rPr>
                <w:rFonts w:asciiTheme="minorHAnsi" w:hAnsiTheme="minorHAnsi" w:cstheme="minorHAnsi"/>
                <w:sz w:val="22"/>
                <w:szCs w:val="22"/>
              </w:rPr>
              <w:t>TO</w:t>
            </w:r>
          </w:p>
        </w:tc>
        <w:tc>
          <w:tcPr>
            <w:tcW w:w="6979" w:type="dxa"/>
            <w:vAlign w:val="center"/>
            <w:hideMark/>
          </w:tcPr>
          <w:p w14:paraId="09770C47" w14:textId="77777777" w:rsidR="009A5AE8" w:rsidRPr="008C7311" w:rsidRDefault="009A5AE8" w:rsidP="0018178D">
            <w:pPr>
              <w:spacing w:before="120" w:after="120" w:line="276" w:lineRule="auto"/>
              <w:ind w:left="87"/>
              <w:rPr>
                <w:rFonts w:asciiTheme="minorHAnsi" w:hAnsiTheme="minorHAnsi" w:cstheme="minorHAnsi"/>
                <w:sz w:val="22"/>
                <w:szCs w:val="22"/>
              </w:rPr>
            </w:pPr>
            <w:r w:rsidRPr="008C7311">
              <w:rPr>
                <w:rFonts w:asciiTheme="minorHAnsi" w:hAnsiTheme="minorHAnsi" w:cstheme="minorHAnsi"/>
                <w:sz w:val="22"/>
                <w:szCs w:val="22"/>
              </w:rPr>
              <w:t>technologický objekt mimo sklady</w:t>
            </w:r>
          </w:p>
        </w:tc>
      </w:tr>
      <w:tr w:rsidR="009A5AE8" w:rsidRPr="008C7311" w14:paraId="7E162591" w14:textId="77777777" w:rsidTr="0018178D">
        <w:trPr>
          <w:tblCellSpacing w:w="15" w:type="dxa"/>
        </w:trPr>
        <w:tc>
          <w:tcPr>
            <w:tcW w:w="1577" w:type="dxa"/>
            <w:vAlign w:val="center"/>
            <w:hideMark/>
          </w:tcPr>
          <w:p w14:paraId="2FE72EB4" w14:textId="77777777" w:rsidR="009A5AE8" w:rsidRPr="008C7311" w:rsidRDefault="009A5AE8" w:rsidP="0018178D">
            <w:pPr>
              <w:spacing w:before="120" w:after="120" w:line="276" w:lineRule="auto"/>
              <w:ind w:left="87"/>
              <w:rPr>
                <w:rFonts w:asciiTheme="minorHAnsi" w:hAnsiTheme="minorHAnsi" w:cstheme="minorHAnsi"/>
                <w:sz w:val="22"/>
                <w:szCs w:val="22"/>
              </w:rPr>
            </w:pPr>
            <w:r w:rsidRPr="008C7311">
              <w:rPr>
                <w:rFonts w:asciiTheme="minorHAnsi" w:hAnsiTheme="minorHAnsi" w:cstheme="minorHAnsi"/>
                <w:sz w:val="22"/>
                <w:szCs w:val="22"/>
              </w:rPr>
              <w:t>Vedoucí směny</w:t>
            </w:r>
          </w:p>
        </w:tc>
        <w:tc>
          <w:tcPr>
            <w:tcW w:w="6979" w:type="dxa"/>
            <w:vAlign w:val="center"/>
            <w:hideMark/>
          </w:tcPr>
          <w:p w14:paraId="52F78E2D" w14:textId="5B469A4B" w:rsidR="009A5AE8" w:rsidRPr="008C7311" w:rsidRDefault="009B48E7" w:rsidP="0018178D">
            <w:pPr>
              <w:spacing w:before="120" w:after="120" w:line="276" w:lineRule="auto"/>
              <w:ind w:left="87"/>
              <w:rPr>
                <w:rFonts w:asciiTheme="minorHAnsi" w:hAnsiTheme="minorHAnsi" w:cstheme="minorHAnsi"/>
                <w:sz w:val="22"/>
                <w:szCs w:val="22"/>
              </w:rPr>
            </w:pPr>
            <w:r w:rsidRPr="008C7311">
              <w:rPr>
                <w:rFonts w:asciiTheme="minorHAnsi" w:hAnsiTheme="minorHAnsi" w:cstheme="minorHAnsi"/>
                <w:sz w:val="22"/>
                <w:szCs w:val="22"/>
              </w:rPr>
              <w:t>Strážný určený dodavatelem na každém objektu, který je střežen ve formě FOS Strážnými dodavatele s využitím PS objednatele, a kde zároveň vykonává službu dva a více Strážných</w:t>
            </w:r>
          </w:p>
        </w:tc>
      </w:tr>
      <w:tr w:rsidR="009A5AE8" w:rsidRPr="008C7311" w14:paraId="76FC7B16" w14:textId="77777777" w:rsidTr="0018178D">
        <w:trPr>
          <w:tblCellSpacing w:w="15" w:type="dxa"/>
        </w:trPr>
        <w:tc>
          <w:tcPr>
            <w:tcW w:w="1577" w:type="dxa"/>
            <w:vAlign w:val="center"/>
            <w:hideMark/>
          </w:tcPr>
          <w:p w14:paraId="32AC27FC" w14:textId="77777777" w:rsidR="009A5AE8" w:rsidRPr="008C7311" w:rsidRDefault="009A5AE8" w:rsidP="0018178D">
            <w:pPr>
              <w:spacing w:before="120" w:after="120" w:line="276" w:lineRule="auto"/>
              <w:ind w:left="87"/>
              <w:rPr>
                <w:rFonts w:asciiTheme="minorHAnsi" w:hAnsiTheme="minorHAnsi" w:cstheme="minorHAnsi"/>
                <w:sz w:val="22"/>
                <w:szCs w:val="22"/>
              </w:rPr>
            </w:pPr>
            <w:r w:rsidRPr="008C7311">
              <w:rPr>
                <w:rFonts w:asciiTheme="minorHAnsi" w:hAnsiTheme="minorHAnsi" w:cstheme="minorHAnsi"/>
                <w:sz w:val="22"/>
                <w:szCs w:val="22"/>
              </w:rPr>
              <w:t>Veřejná zakázka</w:t>
            </w:r>
          </w:p>
        </w:tc>
        <w:tc>
          <w:tcPr>
            <w:tcW w:w="6979" w:type="dxa"/>
            <w:vAlign w:val="center"/>
            <w:hideMark/>
          </w:tcPr>
          <w:p w14:paraId="1186AF37" w14:textId="381866EE" w:rsidR="009A5AE8" w:rsidRPr="008C7311" w:rsidRDefault="009A5AE8" w:rsidP="0018178D">
            <w:pPr>
              <w:spacing w:before="120" w:after="120" w:line="276" w:lineRule="auto"/>
              <w:ind w:left="87"/>
              <w:rPr>
                <w:rFonts w:asciiTheme="minorHAnsi" w:hAnsiTheme="minorHAnsi" w:cstheme="minorHAnsi"/>
                <w:sz w:val="22"/>
                <w:szCs w:val="22"/>
              </w:rPr>
            </w:pPr>
            <w:r w:rsidRPr="008C7311">
              <w:rPr>
                <w:rFonts w:asciiTheme="minorHAnsi" w:hAnsiTheme="minorHAnsi" w:cstheme="minorHAnsi"/>
                <w:sz w:val="22"/>
                <w:szCs w:val="22"/>
              </w:rPr>
              <w:t>nadlimitní zakázka</w:t>
            </w:r>
            <w:r w:rsidR="009B48E7" w:rsidRPr="008C7311">
              <w:rPr>
                <w:rFonts w:asciiTheme="minorHAnsi" w:hAnsiTheme="minorHAnsi" w:cstheme="minorHAnsi"/>
              </w:rPr>
              <w:t xml:space="preserve"> </w:t>
            </w:r>
            <w:r w:rsidR="009B48E7" w:rsidRPr="008C7311">
              <w:rPr>
                <w:rFonts w:asciiTheme="minorHAnsi" w:hAnsiTheme="minorHAnsi" w:cstheme="minorHAnsi"/>
                <w:sz w:val="22"/>
                <w:szCs w:val="22"/>
              </w:rPr>
              <w:t>„Fyzická ochrana skladů PHM, správa poplachových systémů na skladech PHM ČEPRO, a.s. a čerpacích stanicích ČEPRO, a.s.,</w:t>
            </w:r>
            <w:r w:rsidR="0024098F">
              <w:rPr>
                <w:rFonts w:asciiTheme="minorHAnsi" w:hAnsiTheme="minorHAnsi" w:cstheme="minorHAnsi"/>
                <w:sz w:val="22"/>
                <w:szCs w:val="22"/>
              </w:rPr>
              <w:t xml:space="preserve"> </w:t>
            </w:r>
            <w:r w:rsidR="009B48E7" w:rsidRPr="008C7311">
              <w:rPr>
                <w:rFonts w:asciiTheme="minorHAnsi" w:hAnsiTheme="minorHAnsi" w:cstheme="minorHAnsi"/>
                <w:sz w:val="22"/>
                <w:szCs w:val="22"/>
              </w:rPr>
              <w:t xml:space="preserve">2025 – 2031“, ev. č. VVZ Z2025-009892, na základě které byla uzavřena tato </w:t>
            </w:r>
            <w:r w:rsidR="00B629E9" w:rsidRPr="008C7311">
              <w:rPr>
                <w:rFonts w:asciiTheme="minorHAnsi" w:hAnsiTheme="minorHAnsi" w:cstheme="minorHAnsi"/>
                <w:sz w:val="22"/>
                <w:szCs w:val="22"/>
              </w:rPr>
              <w:t>smlou</w:t>
            </w:r>
            <w:r w:rsidR="009B48E7" w:rsidRPr="008C7311">
              <w:rPr>
                <w:rFonts w:asciiTheme="minorHAnsi" w:hAnsiTheme="minorHAnsi" w:cstheme="minorHAnsi"/>
                <w:sz w:val="22"/>
                <w:szCs w:val="22"/>
              </w:rPr>
              <w:t>va</w:t>
            </w:r>
          </w:p>
        </w:tc>
      </w:tr>
      <w:tr w:rsidR="009A5AE8" w:rsidRPr="008C7311" w14:paraId="1B38068B" w14:textId="77777777" w:rsidTr="0018178D">
        <w:trPr>
          <w:tblCellSpacing w:w="15" w:type="dxa"/>
        </w:trPr>
        <w:tc>
          <w:tcPr>
            <w:tcW w:w="1577" w:type="dxa"/>
            <w:vAlign w:val="center"/>
            <w:hideMark/>
          </w:tcPr>
          <w:p w14:paraId="110C636A" w14:textId="77777777" w:rsidR="009A5AE8" w:rsidRPr="008C7311" w:rsidRDefault="009A5AE8" w:rsidP="0018178D">
            <w:pPr>
              <w:spacing w:before="120" w:after="120" w:line="276" w:lineRule="auto"/>
              <w:ind w:left="87"/>
              <w:rPr>
                <w:rFonts w:asciiTheme="minorHAnsi" w:hAnsiTheme="minorHAnsi" w:cstheme="minorHAnsi"/>
                <w:sz w:val="22"/>
                <w:szCs w:val="22"/>
              </w:rPr>
            </w:pPr>
            <w:r w:rsidRPr="008C7311">
              <w:rPr>
                <w:rFonts w:asciiTheme="minorHAnsi" w:hAnsiTheme="minorHAnsi" w:cstheme="minorHAnsi"/>
                <w:sz w:val="22"/>
                <w:szCs w:val="22"/>
              </w:rPr>
              <w:t>Zákon o DPH</w:t>
            </w:r>
          </w:p>
        </w:tc>
        <w:tc>
          <w:tcPr>
            <w:tcW w:w="6979" w:type="dxa"/>
            <w:vAlign w:val="center"/>
            <w:hideMark/>
          </w:tcPr>
          <w:p w14:paraId="234EA5B6" w14:textId="5666743C" w:rsidR="009A5AE8" w:rsidRPr="008C7311" w:rsidRDefault="009A5AE8" w:rsidP="0018178D">
            <w:pPr>
              <w:spacing w:before="120" w:after="120" w:line="276" w:lineRule="auto"/>
              <w:ind w:left="87"/>
              <w:rPr>
                <w:rFonts w:asciiTheme="minorHAnsi" w:hAnsiTheme="minorHAnsi" w:cstheme="minorHAnsi"/>
                <w:sz w:val="22"/>
                <w:szCs w:val="22"/>
              </w:rPr>
            </w:pPr>
            <w:r w:rsidRPr="008C7311">
              <w:rPr>
                <w:rFonts w:asciiTheme="minorHAnsi" w:hAnsiTheme="minorHAnsi" w:cstheme="minorHAnsi"/>
                <w:sz w:val="22"/>
                <w:szCs w:val="22"/>
              </w:rPr>
              <w:t>zákon č. 235/2004 Sb., o dani z přidané hodnoty</w:t>
            </w:r>
            <w:r w:rsidR="009B48E7" w:rsidRPr="008C7311">
              <w:rPr>
                <w:rFonts w:asciiTheme="minorHAnsi" w:hAnsiTheme="minorHAnsi" w:cstheme="minorHAnsi"/>
                <w:sz w:val="22"/>
                <w:szCs w:val="22"/>
              </w:rPr>
              <w:t>, ve znění pozdějších předpisů</w:t>
            </w:r>
          </w:p>
        </w:tc>
      </w:tr>
      <w:tr w:rsidR="009A5AE8" w:rsidRPr="008C7311" w14:paraId="57046C33" w14:textId="77777777" w:rsidTr="0018178D">
        <w:trPr>
          <w:tblCellSpacing w:w="15" w:type="dxa"/>
        </w:trPr>
        <w:tc>
          <w:tcPr>
            <w:tcW w:w="1577" w:type="dxa"/>
            <w:vAlign w:val="center"/>
            <w:hideMark/>
          </w:tcPr>
          <w:p w14:paraId="4F5FCAA7" w14:textId="77777777" w:rsidR="009A5AE8" w:rsidRPr="008C7311" w:rsidRDefault="009A5AE8" w:rsidP="0018178D">
            <w:pPr>
              <w:spacing w:before="120" w:after="120" w:line="276" w:lineRule="auto"/>
              <w:ind w:left="87"/>
              <w:rPr>
                <w:rFonts w:asciiTheme="minorHAnsi" w:hAnsiTheme="minorHAnsi" w:cstheme="minorHAnsi"/>
                <w:sz w:val="22"/>
                <w:szCs w:val="22"/>
              </w:rPr>
            </w:pPr>
            <w:r w:rsidRPr="008C7311">
              <w:rPr>
                <w:rFonts w:asciiTheme="minorHAnsi" w:hAnsiTheme="minorHAnsi" w:cstheme="minorHAnsi"/>
                <w:sz w:val="22"/>
                <w:szCs w:val="22"/>
              </w:rPr>
              <w:t>Zákon o registru smluv</w:t>
            </w:r>
          </w:p>
        </w:tc>
        <w:tc>
          <w:tcPr>
            <w:tcW w:w="6979" w:type="dxa"/>
            <w:vAlign w:val="center"/>
            <w:hideMark/>
          </w:tcPr>
          <w:p w14:paraId="28EE3F70" w14:textId="456B060F" w:rsidR="009A5AE8" w:rsidRPr="008C7311" w:rsidRDefault="009A5AE8" w:rsidP="0018178D">
            <w:pPr>
              <w:spacing w:before="120" w:after="120" w:line="276" w:lineRule="auto"/>
              <w:ind w:left="87"/>
              <w:rPr>
                <w:rFonts w:asciiTheme="minorHAnsi" w:hAnsiTheme="minorHAnsi" w:cstheme="minorHAnsi"/>
                <w:sz w:val="22"/>
                <w:szCs w:val="22"/>
              </w:rPr>
            </w:pPr>
            <w:r w:rsidRPr="008C7311">
              <w:rPr>
                <w:rFonts w:asciiTheme="minorHAnsi" w:hAnsiTheme="minorHAnsi" w:cstheme="minorHAnsi"/>
                <w:sz w:val="22"/>
                <w:szCs w:val="22"/>
              </w:rPr>
              <w:t>zákon č. 340/2015 Sb. o zvláštních podmínkách účinnosti některých smluv a registru smluv</w:t>
            </w:r>
            <w:r w:rsidR="009B48E7" w:rsidRPr="008C7311">
              <w:rPr>
                <w:rFonts w:asciiTheme="minorHAnsi" w:hAnsiTheme="minorHAnsi" w:cstheme="minorHAnsi"/>
                <w:sz w:val="22"/>
                <w:szCs w:val="22"/>
              </w:rPr>
              <w:t>, ve znění pozdějších předpisů</w:t>
            </w:r>
          </w:p>
        </w:tc>
      </w:tr>
      <w:tr w:rsidR="009A5AE8" w:rsidRPr="008C7311" w14:paraId="19186AB4" w14:textId="77777777" w:rsidTr="0018178D">
        <w:trPr>
          <w:tblCellSpacing w:w="15" w:type="dxa"/>
        </w:trPr>
        <w:tc>
          <w:tcPr>
            <w:tcW w:w="1577" w:type="dxa"/>
            <w:vAlign w:val="center"/>
            <w:hideMark/>
          </w:tcPr>
          <w:p w14:paraId="5FB7C96D" w14:textId="77777777" w:rsidR="009A5AE8" w:rsidRPr="008C7311" w:rsidRDefault="009A5AE8" w:rsidP="0018178D">
            <w:pPr>
              <w:spacing w:before="120" w:after="120" w:line="276" w:lineRule="auto"/>
              <w:ind w:left="87"/>
              <w:rPr>
                <w:rFonts w:asciiTheme="minorHAnsi" w:hAnsiTheme="minorHAnsi" w:cstheme="minorHAnsi"/>
                <w:sz w:val="22"/>
                <w:szCs w:val="22"/>
              </w:rPr>
            </w:pPr>
            <w:r w:rsidRPr="008C7311">
              <w:rPr>
                <w:rFonts w:asciiTheme="minorHAnsi" w:hAnsiTheme="minorHAnsi" w:cstheme="minorHAnsi"/>
                <w:sz w:val="22"/>
                <w:szCs w:val="22"/>
              </w:rPr>
              <w:t>Zákon o zaměstnanosti</w:t>
            </w:r>
          </w:p>
        </w:tc>
        <w:tc>
          <w:tcPr>
            <w:tcW w:w="6979" w:type="dxa"/>
            <w:vAlign w:val="center"/>
            <w:hideMark/>
          </w:tcPr>
          <w:p w14:paraId="28B73FD4" w14:textId="00D1A177" w:rsidR="009A5AE8" w:rsidRPr="008C7311" w:rsidRDefault="009A5AE8" w:rsidP="0018178D">
            <w:pPr>
              <w:spacing w:before="120" w:after="120" w:line="276" w:lineRule="auto"/>
              <w:ind w:left="87"/>
              <w:rPr>
                <w:rFonts w:asciiTheme="minorHAnsi" w:hAnsiTheme="minorHAnsi" w:cstheme="minorHAnsi"/>
                <w:sz w:val="22"/>
                <w:szCs w:val="22"/>
              </w:rPr>
            </w:pPr>
            <w:r w:rsidRPr="008C7311">
              <w:rPr>
                <w:rFonts w:asciiTheme="minorHAnsi" w:hAnsiTheme="minorHAnsi" w:cstheme="minorHAnsi"/>
                <w:sz w:val="22"/>
                <w:szCs w:val="22"/>
              </w:rPr>
              <w:t>zákon č. 435/2004 Sb., o zaměstnanosti</w:t>
            </w:r>
            <w:r w:rsidR="009B48E7" w:rsidRPr="008C7311">
              <w:rPr>
                <w:rFonts w:asciiTheme="minorHAnsi" w:hAnsiTheme="minorHAnsi" w:cstheme="minorHAnsi"/>
                <w:sz w:val="22"/>
                <w:szCs w:val="22"/>
              </w:rPr>
              <w:t>, ve znění pozdějších předpisů</w:t>
            </w:r>
          </w:p>
        </w:tc>
      </w:tr>
      <w:tr w:rsidR="009A5AE8" w:rsidRPr="008C7311" w14:paraId="497F0E39" w14:textId="77777777" w:rsidTr="0018178D">
        <w:trPr>
          <w:tblCellSpacing w:w="15" w:type="dxa"/>
        </w:trPr>
        <w:tc>
          <w:tcPr>
            <w:tcW w:w="1577" w:type="dxa"/>
            <w:vAlign w:val="center"/>
            <w:hideMark/>
          </w:tcPr>
          <w:p w14:paraId="58C24831" w14:textId="77777777" w:rsidR="009A5AE8" w:rsidRPr="008C7311" w:rsidRDefault="009A5AE8" w:rsidP="0018178D">
            <w:pPr>
              <w:spacing w:before="120" w:after="120" w:line="276" w:lineRule="auto"/>
              <w:ind w:left="87"/>
              <w:rPr>
                <w:rFonts w:asciiTheme="minorHAnsi" w:hAnsiTheme="minorHAnsi" w:cstheme="minorHAnsi"/>
                <w:sz w:val="22"/>
                <w:szCs w:val="22"/>
              </w:rPr>
            </w:pPr>
            <w:r w:rsidRPr="008C7311">
              <w:rPr>
                <w:rFonts w:asciiTheme="minorHAnsi" w:hAnsiTheme="minorHAnsi" w:cstheme="minorHAnsi"/>
                <w:sz w:val="22"/>
                <w:szCs w:val="22"/>
              </w:rPr>
              <w:t>Zákoník práce</w:t>
            </w:r>
          </w:p>
        </w:tc>
        <w:tc>
          <w:tcPr>
            <w:tcW w:w="6979" w:type="dxa"/>
            <w:vAlign w:val="center"/>
            <w:hideMark/>
          </w:tcPr>
          <w:p w14:paraId="3058609C" w14:textId="5CF3094A" w:rsidR="009A5AE8" w:rsidRPr="008C7311" w:rsidRDefault="009A5AE8" w:rsidP="0018178D">
            <w:pPr>
              <w:spacing w:before="120" w:after="120" w:line="276" w:lineRule="auto"/>
              <w:ind w:left="87"/>
              <w:rPr>
                <w:rFonts w:asciiTheme="minorHAnsi" w:hAnsiTheme="minorHAnsi" w:cstheme="minorHAnsi"/>
                <w:sz w:val="22"/>
                <w:szCs w:val="22"/>
              </w:rPr>
            </w:pPr>
            <w:r w:rsidRPr="008C7311">
              <w:rPr>
                <w:rFonts w:asciiTheme="minorHAnsi" w:hAnsiTheme="minorHAnsi" w:cstheme="minorHAnsi"/>
                <w:sz w:val="22"/>
                <w:szCs w:val="22"/>
              </w:rPr>
              <w:t>zákon č. 262/2006 Sb., zákoník práce</w:t>
            </w:r>
            <w:r w:rsidR="009B48E7" w:rsidRPr="008C7311">
              <w:rPr>
                <w:rFonts w:asciiTheme="minorHAnsi" w:hAnsiTheme="minorHAnsi" w:cstheme="minorHAnsi"/>
                <w:sz w:val="22"/>
                <w:szCs w:val="22"/>
              </w:rPr>
              <w:t>, ve znění pozdějších předpisů</w:t>
            </w:r>
          </w:p>
        </w:tc>
      </w:tr>
      <w:tr w:rsidR="009A5AE8" w:rsidRPr="008C7311" w14:paraId="7374B6E7" w14:textId="77777777" w:rsidTr="0018178D">
        <w:trPr>
          <w:tblCellSpacing w:w="15" w:type="dxa"/>
        </w:trPr>
        <w:tc>
          <w:tcPr>
            <w:tcW w:w="1577" w:type="dxa"/>
            <w:vAlign w:val="center"/>
            <w:hideMark/>
          </w:tcPr>
          <w:p w14:paraId="2A517A79" w14:textId="77777777" w:rsidR="009A5AE8" w:rsidRPr="008C7311" w:rsidRDefault="009A5AE8" w:rsidP="0018178D">
            <w:pPr>
              <w:spacing w:before="120" w:after="120" w:line="276" w:lineRule="auto"/>
              <w:ind w:left="87"/>
              <w:rPr>
                <w:rFonts w:asciiTheme="minorHAnsi" w:hAnsiTheme="minorHAnsi" w:cstheme="minorHAnsi"/>
                <w:sz w:val="22"/>
                <w:szCs w:val="22"/>
              </w:rPr>
            </w:pPr>
            <w:r w:rsidRPr="008C7311">
              <w:rPr>
                <w:rFonts w:asciiTheme="minorHAnsi" w:hAnsiTheme="minorHAnsi" w:cstheme="minorHAnsi"/>
                <w:sz w:val="22"/>
                <w:szCs w:val="22"/>
              </w:rPr>
              <w:t>ZESM</w:t>
            </w:r>
          </w:p>
        </w:tc>
        <w:tc>
          <w:tcPr>
            <w:tcW w:w="6979" w:type="dxa"/>
            <w:vAlign w:val="center"/>
            <w:hideMark/>
          </w:tcPr>
          <w:p w14:paraId="12D43EAA" w14:textId="12F957D8" w:rsidR="009A5AE8" w:rsidRPr="008C7311" w:rsidRDefault="009A5AE8" w:rsidP="0018178D">
            <w:pPr>
              <w:spacing w:before="120" w:after="120" w:line="276" w:lineRule="auto"/>
              <w:ind w:left="87"/>
              <w:rPr>
                <w:rFonts w:asciiTheme="minorHAnsi" w:hAnsiTheme="minorHAnsi" w:cstheme="minorHAnsi"/>
                <w:sz w:val="22"/>
                <w:szCs w:val="22"/>
              </w:rPr>
            </w:pPr>
            <w:r w:rsidRPr="008C7311">
              <w:rPr>
                <w:rFonts w:asciiTheme="minorHAnsi" w:hAnsiTheme="minorHAnsi" w:cstheme="minorHAnsi"/>
                <w:sz w:val="22"/>
                <w:szCs w:val="22"/>
              </w:rPr>
              <w:t>zákon č. 37/2021 Sb., o evidenci skutečných majitelů</w:t>
            </w:r>
            <w:r w:rsidR="009B48E7" w:rsidRPr="008C7311">
              <w:rPr>
                <w:rFonts w:asciiTheme="minorHAnsi" w:hAnsiTheme="minorHAnsi" w:cstheme="minorHAnsi"/>
                <w:sz w:val="22"/>
                <w:szCs w:val="22"/>
              </w:rPr>
              <w:t>, ve znění pozdějších předpisů</w:t>
            </w:r>
          </w:p>
        </w:tc>
      </w:tr>
      <w:tr w:rsidR="009A5AE8" w:rsidRPr="008C7311" w14:paraId="03DC2090" w14:textId="77777777" w:rsidTr="0018178D">
        <w:trPr>
          <w:tblCellSpacing w:w="15" w:type="dxa"/>
        </w:trPr>
        <w:tc>
          <w:tcPr>
            <w:tcW w:w="1577" w:type="dxa"/>
            <w:vAlign w:val="center"/>
            <w:hideMark/>
          </w:tcPr>
          <w:p w14:paraId="247F2B5C" w14:textId="77777777" w:rsidR="009A5AE8" w:rsidRPr="008C7311" w:rsidRDefault="009A5AE8" w:rsidP="0018178D">
            <w:pPr>
              <w:spacing w:before="120" w:after="120" w:line="276" w:lineRule="auto"/>
              <w:ind w:left="87"/>
              <w:rPr>
                <w:rFonts w:asciiTheme="minorHAnsi" w:hAnsiTheme="minorHAnsi" w:cstheme="minorHAnsi"/>
                <w:sz w:val="22"/>
                <w:szCs w:val="22"/>
              </w:rPr>
            </w:pPr>
            <w:r w:rsidRPr="008C7311">
              <w:rPr>
                <w:rFonts w:asciiTheme="minorHAnsi" w:hAnsiTheme="minorHAnsi" w:cstheme="minorHAnsi"/>
                <w:sz w:val="22"/>
                <w:szCs w:val="22"/>
              </w:rPr>
              <w:t>ZSZ</w:t>
            </w:r>
          </w:p>
        </w:tc>
        <w:tc>
          <w:tcPr>
            <w:tcW w:w="6979" w:type="dxa"/>
            <w:vAlign w:val="center"/>
            <w:hideMark/>
          </w:tcPr>
          <w:p w14:paraId="3DAF299C" w14:textId="44C00471" w:rsidR="009A5AE8" w:rsidRPr="008C7311" w:rsidRDefault="002E46D4" w:rsidP="0018178D">
            <w:pPr>
              <w:spacing w:before="120" w:after="120" w:line="276" w:lineRule="auto"/>
              <w:ind w:left="87"/>
              <w:rPr>
                <w:rFonts w:asciiTheme="minorHAnsi" w:hAnsiTheme="minorHAnsi" w:cstheme="minorHAnsi"/>
                <w:sz w:val="22"/>
                <w:szCs w:val="22"/>
              </w:rPr>
            </w:pPr>
            <w:r w:rsidRPr="008C7311">
              <w:rPr>
                <w:rFonts w:asciiTheme="minorHAnsi" w:hAnsiTheme="minorHAnsi" w:cstheme="minorHAnsi"/>
                <w:sz w:val="22"/>
                <w:szCs w:val="22"/>
              </w:rPr>
              <w:t>z</w:t>
            </w:r>
            <w:r w:rsidR="009A5AE8" w:rsidRPr="008C7311">
              <w:rPr>
                <w:rFonts w:asciiTheme="minorHAnsi" w:hAnsiTheme="minorHAnsi" w:cstheme="minorHAnsi"/>
                <w:sz w:val="22"/>
                <w:szCs w:val="22"/>
              </w:rPr>
              <w:t>ákon</w:t>
            </w:r>
            <w:r w:rsidR="009B48E7" w:rsidRPr="008C7311">
              <w:rPr>
                <w:rFonts w:asciiTheme="minorHAnsi" w:hAnsiTheme="minorHAnsi" w:cstheme="minorHAnsi"/>
                <w:sz w:val="22"/>
                <w:szCs w:val="22"/>
              </w:rPr>
              <w:t xml:space="preserve"> č. č. 159/2006 Sb.,</w:t>
            </w:r>
            <w:r w:rsidR="009A5AE8" w:rsidRPr="008C7311">
              <w:rPr>
                <w:rFonts w:asciiTheme="minorHAnsi" w:hAnsiTheme="minorHAnsi" w:cstheme="minorHAnsi"/>
                <w:sz w:val="22"/>
                <w:szCs w:val="22"/>
              </w:rPr>
              <w:t xml:space="preserve"> o střetu zájmů</w:t>
            </w:r>
            <w:r w:rsidR="009B48E7" w:rsidRPr="008C7311">
              <w:rPr>
                <w:rFonts w:asciiTheme="minorHAnsi" w:hAnsiTheme="minorHAnsi" w:cstheme="minorHAnsi"/>
                <w:sz w:val="22"/>
                <w:szCs w:val="22"/>
              </w:rPr>
              <w:t>, ve znění pozdějších předpisů</w:t>
            </w:r>
          </w:p>
        </w:tc>
      </w:tr>
      <w:tr w:rsidR="009A5AE8" w:rsidRPr="008C7311" w14:paraId="2D3D9400" w14:textId="77777777" w:rsidTr="0018178D">
        <w:trPr>
          <w:tblCellSpacing w:w="15" w:type="dxa"/>
        </w:trPr>
        <w:tc>
          <w:tcPr>
            <w:tcW w:w="1577" w:type="dxa"/>
            <w:vAlign w:val="center"/>
            <w:hideMark/>
          </w:tcPr>
          <w:p w14:paraId="2ED9F474" w14:textId="77777777" w:rsidR="009A5AE8" w:rsidRPr="008C7311" w:rsidRDefault="009A5AE8" w:rsidP="0018178D">
            <w:pPr>
              <w:spacing w:before="120" w:after="120" w:line="276" w:lineRule="auto"/>
              <w:ind w:left="87"/>
              <w:rPr>
                <w:rFonts w:asciiTheme="minorHAnsi" w:hAnsiTheme="minorHAnsi" w:cstheme="minorHAnsi"/>
                <w:sz w:val="22"/>
                <w:szCs w:val="22"/>
              </w:rPr>
            </w:pPr>
            <w:r w:rsidRPr="008C7311">
              <w:rPr>
                <w:rFonts w:asciiTheme="minorHAnsi" w:hAnsiTheme="minorHAnsi" w:cstheme="minorHAnsi"/>
                <w:sz w:val="22"/>
                <w:szCs w:val="22"/>
              </w:rPr>
              <w:t>Zadávací dokumentace</w:t>
            </w:r>
          </w:p>
        </w:tc>
        <w:tc>
          <w:tcPr>
            <w:tcW w:w="6979" w:type="dxa"/>
            <w:vAlign w:val="center"/>
            <w:hideMark/>
          </w:tcPr>
          <w:p w14:paraId="7A83CC32" w14:textId="77777777" w:rsidR="009A5AE8" w:rsidRPr="008C7311" w:rsidRDefault="009A5AE8" w:rsidP="0018178D">
            <w:pPr>
              <w:spacing w:before="120" w:after="120" w:line="276" w:lineRule="auto"/>
              <w:ind w:left="87"/>
              <w:rPr>
                <w:rFonts w:asciiTheme="minorHAnsi" w:hAnsiTheme="minorHAnsi" w:cstheme="minorHAnsi"/>
                <w:sz w:val="22"/>
                <w:szCs w:val="22"/>
              </w:rPr>
            </w:pPr>
            <w:r w:rsidRPr="008C7311">
              <w:rPr>
                <w:rFonts w:asciiTheme="minorHAnsi" w:hAnsiTheme="minorHAnsi" w:cstheme="minorHAnsi"/>
                <w:sz w:val="22"/>
                <w:szCs w:val="22"/>
              </w:rPr>
              <w:t>zadávací dokumentace na Veřejnou zakázku</w:t>
            </w:r>
          </w:p>
        </w:tc>
      </w:tr>
      <w:tr w:rsidR="009A5AE8" w:rsidRPr="008C7311" w14:paraId="40AAE1FC" w14:textId="77777777" w:rsidTr="0018178D">
        <w:trPr>
          <w:tblCellSpacing w:w="15" w:type="dxa"/>
        </w:trPr>
        <w:tc>
          <w:tcPr>
            <w:tcW w:w="1577" w:type="dxa"/>
            <w:vAlign w:val="center"/>
            <w:hideMark/>
          </w:tcPr>
          <w:p w14:paraId="2E6384F7" w14:textId="77777777" w:rsidR="009A5AE8" w:rsidRPr="008C7311" w:rsidRDefault="009A5AE8" w:rsidP="0018178D">
            <w:pPr>
              <w:spacing w:before="120" w:after="120" w:line="276" w:lineRule="auto"/>
              <w:ind w:left="87"/>
              <w:rPr>
                <w:rFonts w:asciiTheme="minorHAnsi" w:hAnsiTheme="minorHAnsi" w:cstheme="minorHAnsi"/>
                <w:sz w:val="22"/>
                <w:szCs w:val="22"/>
              </w:rPr>
            </w:pPr>
            <w:r w:rsidRPr="008C7311">
              <w:rPr>
                <w:rFonts w:asciiTheme="minorHAnsi" w:hAnsiTheme="minorHAnsi" w:cstheme="minorHAnsi"/>
                <w:sz w:val="22"/>
                <w:szCs w:val="22"/>
              </w:rPr>
              <w:t>ZZVZ</w:t>
            </w:r>
          </w:p>
        </w:tc>
        <w:tc>
          <w:tcPr>
            <w:tcW w:w="6979" w:type="dxa"/>
            <w:vAlign w:val="center"/>
            <w:hideMark/>
          </w:tcPr>
          <w:p w14:paraId="3AF0BDB7" w14:textId="1CE2A188" w:rsidR="009A5AE8" w:rsidRPr="008C7311" w:rsidRDefault="009A5AE8" w:rsidP="0018178D">
            <w:pPr>
              <w:spacing w:before="120" w:after="120" w:line="276" w:lineRule="auto"/>
              <w:ind w:left="87"/>
              <w:rPr>
                <w:rFonts w:asciiTheme="minorHAnsi" w:hAnsiTheme="minorHAnsi" w:cstheme="minorHAnsi"/>
                <w:sz w:val="22"/>
                <w:szCs w:val="22"/>
              </w:rPr>
            </w:pPr>
            <w:r w:rsidRPr="008C7311">
              <w:rPr>
                <w:rFonts w:asciiTheme="minorHAnsi" w:hAnsiTheme="minorHAnsi" w:cstheme="minorHAnsi"/>
                <w:sz w:val="22"/>
                <w:szCs w:val="22"/>
              </w:rPr>
              <w:t>zákon č. 134/2016 Sb., o zadávání veřejných zakázek</w:t>
            </w:r>
            <w:r w:rsidR="009B48E7" w:rsidRPr="008C7311">
              <w:rPr>
                <w:rFonts w:asciiTheme="minorHAnsi" w:hAnsiTheme="minorHAnsi" w:cstheme="minorHAnsi"/>
                <w:sz w:val="22"/>
                <w:szCs w:val="22"/>
              </w:rPr>
              <w:t>, ve znění pozdějších předpisů</w:t>
            </w:r>
          </w:p>
        </w:tc>
      </w:tr>
    </w:tbl>
    <w:p w14:paraId="458FB0BF" w14:textId="4CB10E76" w:rsidR="00F21954" w:rsidRDefault="00F21954" w:rsidP="0018178D">
      <w:pPr>
        <w:rPr>
          <w:rFonts w:asciiTheme="minorHAnsi" w:hAnsiTheme="minorHAnsi" w:cstheme="minorHAnsi"/>
        </w:rPr>
      </w:pPr>
    </w:p>
    <w:p w14:paraId="4DE10607" w14:textId="580105CD" w:rsidR="009A5AE8" w:rsidRPr="008C7311" w:rsidRDefault="00F21954" w:rsidP="00F21954">
      <w:pPr>
        <w:spacing w:after="200" w:line="276" w:lineRule="auto"/>
        <w:rPr>
          <w:rFonts w:asciiTheme="minorHAnsi" w:hAnsiTheme="minorHAnsi" w:cstheme="minorHAnsi"/>
        </w:rPr>
      </w:pPr>
      <w:r>
        <w:rPr>
          <w:rFonts w:asciiTheme="minorHAnsi" w:hAnsiTheme="minorHAnsi" w:cstheme="minorHAnsi"/>
        </w:rPr>
        <w:br w:type="page"/>
      </w:r>
    </w:p>
    <w:p w14:paraId="5FC0E2C8" w14:textId="77777777" w:rsidR="00D20DCF" w:rsidRPr="008C7311" w:rsidRDefault="00D20DCF" w:rsidP="0018178D">
      <w:pPr>
        <w:pStyle w:val="Nadpis1"/>
        <w:jc w:val="both"/>
      </w:pPr>
      <w:r w:rsidRPr="008C7311">
        <w:lastRenderedPageBreak/>
        <w:t>Předmět smlouvy</w:t>
      </w:r>
    </w:p>
    <w:p w14:paraId="05C8EC33" w14:textId="2C16D6C2" w:rsidR="00D20DCF" w:rsidRPr="008C7311" w:rsidRDefault="00D20DCF" w:rsidP="0018178D">
      <w:pPr>
        <w:pStyle w:val="Odstavec2"/>
        <w:jc w:val="both"/>
      </w:pPr>
      <w:bookmarkStart w:id="0" w:name="_Ref389126001"/>
      <w:r w:rsidRPr="008C7311">
        <w:t>Předmětem smlouvy je poskytnutí:</w:t>
      </w:r>
      <w:bookmarkEnd w:id="0"/>
    </w:p>
    <w:p w14:paraId="7588A3BE" w14:textId="47F41EA8" w:rsidR="00F3316F" w:rsidRPr="008C7311" w:rsidRDefault="00B82CA6" w:rsidP="004D0E8B">
      <w:pPr>
        <w:pStyle w:val="Odstavec2"/>
        <w:numPr>
          <w:ilvl w:val="2"/>
          <w:numId w:val="25"/>
        </w:numPr>
        <w:ind w:left="1418" w:hanging="425"/>
        <w:jc w:val="both"/>
      </w:pPr>
      <w:r w:rsidRPr="008C7311">
        <w:t>BS</w:t>
      </w:r>
      <w:r w:rsidR="0F6E4568" w:rsidRPr="008C7311">
        <w:t xml:space="preserve"> „na klíč“ spočívajících v nepřetržitém (tj. 24 hod. denně, 365 dnů v</w:t>
      </w:r>
      <w:r w:rsidRPr="008C7311">
        <w:t> </w:t>
      </w:r>
      <w:r w:rsidR="0F6E4568" w:rsidRPr="008C7311">
        <w:t>roce</w:t>
      </w:r>
      <w:r w:rsidRPr="008C7311">
        <w:t>,</w:t>
      </w:r>
      <w:r w:rsidR="0F6E4568" w:rsidRPr="008C7311">
        <w:t xml:space="preserve"> resp. 366 dnů v přestupném roce) střežení </w:t>
      </w:r>
      <w:r w:rsidR="59557BB2" w:rsidRPr="008C7311">
        <w:t>16</w:t>
      </w:r>
      <w:r w:rsidR="0F6E4568" w:rsidRPr="008C7311">
        <w:t xml:space="preserve"> objektů skladů v </w:t>
      </w:r>
      <w:r w:rsidR="013A3893" w:rsidRPr="008C7311">
        <w:t>16</w:t>
      </w:r>
      <w:r w:rsidR="0F6E4568" w:rsidRPr="008C7311">
        <w:t xml:space="preserve"> areálech a </w:t>
      </w:r>
      <w:r w:rsidR="2FD980D8" w:rsidRPr="008C7311">
        <w:t>5</w:t>
      </w:r>
      <w:r w:rsidR="0F6E4568" w:rsidRPr="008C7311">
        <w:t xml:space="preserve"> bezobslužných </w:t>
      </w:r>
      <w:r w:rsidR="00F3316F" w:rsidRPr="008C7311">
        <w:t>TO</w:t>
      </w:r>
      <w:r w:rsidR="0F6E4568" w:rsidRPr="008C7311">
        <w:t xml:space="preserve"> objednatele umístěných v různých okresech České republiky</w:t>
      </w:r>
      <w:r w:rsidR="00FB71B6" w:rsidRPr="008C7311">
        <w:t>; 13 objektů bude střeženo ve formě FOS Strážnými dodavatele s využitím PS objednatele a kontrolní bezpečnostní činnosti vybraných zaměstnanců dodavatele i s případným zapojením dohledu na dálku prostřednictvím DPPC, u zbývajících 8 objektů pak pouze na dálku prostřednictvím DC Hněvice a zároveň DPPC;</w:t>
      </w:r>
    </w:p>
    <w:p w14:paraId="6BD75806" w14:textId="074F99AE" w:rsidR="00923F3C" w:rsidRPr="008C7311" w:rsidRDefault="00D20DCF" w:rsidP="004D0E8B">
      <w:pPr>
        <w:pStyle w:val="Odstavec2"/>
        <w:numPr>
          <w:ilvl w:val="2"/>
          <w:numId w:val="25"/>
        </w:numPr>
        <w:ind w:left="1418" w:hanging="425"/>
        <w:jc w:val="both"/>
      </w:pPr>
      <w:r w:rsidRPr="008C7311">
        <w:t xml:space="preserve">správy a servisu PS objednatele dodavatelem </w:t>
      </w:r>
      <w:r w:rsidR="00445483" w:rsidRPr="008C7311">
        <w:t xml:space="preserve">v 16 skladech, 5 bezobslužných </w:t>
      </w:r>
      <w:r w:rsidR="00F3316F" w:rsidRPr="008C7311">
        <w:t xml:space="preserve">TO </w:t>
      </w:r>
      <w:r w:rsidR="00445483" w:rsidRPr="008C7311">
        <w:t xml:space="preserve">a na centrále </w:t>
      </w:r>
      <w:r w:rsidRPr="008C7311">
        <w:t xml:space="preserve">s cílem zajistit jejich spolehlivý nepřetržitý provoz v souladu s popsanou úrovní zajištěných služeb, která bude předmětem </w:t>
      </w:r>
      <w:r w:rsidR="00F3316F" w:rsidRPr="008C7311">
        <w:t xml:space="preserve">této </w:t>
      </w:r>
      <w:r w:rsidR="00B629E9" w:rsidRPr="008C7311">
        <w:t>smlou</w:t>
      </w:r>
      <w:r w:rsidR="00F3316F" w:rsidRPr="008C7311">
        <w:t>vy</w:t>
      </w:r>
      <w:r w:rsidRPr="008C7311">
        <w:t>.</w:t>
      </w:r>
      <w:r w:rsidR="002E4048" w:rsidRPr="008C7311">
        <w:t xml:space="preserve"> </w:t>
      </w:r>
      <w:r w:rsidR="00DC58FA" w:rsidRPr="008C7311">
        <w:t>Dodavatel je zodpovědný za celý systém od jištění v rozvaděči dodavatele (odbočení od páteřního vedení, tím není myšleno samostatné odjištění v rozvodnicích) po koncový prvek systému</w:t>
      </w:r>
      <w:r w:rsidR="00F3316F" w:rsidRPr="008C7311">
        <w:t>, v</w:t>
      </w:r>
      <w:r w:rsidR="00DC58FA" w:rsidRPr="008C7311">
        <w:t>yjma rozvodů optických tras a zařízení IT, které jsou v</w:t>
      </w:r>
      <w:r w:rsidR="00F3316F" w:rsidRPr="008C7311">
        <w:t>e</w:t>
      </w:r>
      <w:r w:rsidR="00DC58FA" w:rsidRPr="008C7311">
        <w:t xml:space="preserve"> správě</w:t>
      </w:r>
      <w:r w:rsidR="00F3316F" w:rsidRPr="008C7311">
        <w:t xml:space="preserve"> IT objednatele</w:t>
      </w:r>
      <w:r w:rsidR="00F22ABE" w:rsidRPr="008C7311">
        <w:t>;</w:t>
      </w:r>
      <w:r w:rsidR="00F3316F" w:rsidRPr="008C7311">
        <w:t xml:space="preserve"> </w:t>
      </w:r>
    </w:p>
    <w:p w14:paraId="35D1F710" w14:textId="19C5BA1E" w:rsidR="00973A98" w:rsidRPr="008C7311" w:rsidRDefault="00F22ABE" w:rsidP="004D0E8B">
      <w:pPr>
        <w:pStyle w:val="Odstavec2"/>
        <w:numPr>
          <w:ilvl w:val="2"/>
          <w:numId w:val="25"/>
        </w:numPr>
        <w:ind w:left="1418" w:hanging="425"/>
        <w:jc w:val="both"/>
      </w:pPr>
      <w:r w:rsidRPr="008C7311">
        <w:t>s</w:t>
      </w:r>
      <w:r w:rsidR="7319C19E" w:rsidRPr="008C7311">
        <w:t xml:space="preserve">právy a servisu PS instalovaných na </w:t>
      </w:r>
      <w:r w:rsidR="00F3316F" w:rsidRPr="008C7311">
        <w:t>ČS a AC</w:t>
      </w:r>
      <w:r w:rsidR="4988D27D" w:rsidRPr="008C7311">
        <w:t xml:space="preserve"> s cílem zajistit jejich spolehlivý nepřetržitý provoz v souladu s popsanou úrovní zajištěných služeb, která bude předmětem </w:t>
      </w:r>
      <w:r w:rsidR="00F3316F" w:rsidRPr="008C7311">
        <w:t xml:space="preserve">této </w:t>
      </w:r>
      <w:r w:rsidR="00B629E9" w:rsidRPr="008C7311">
        <w:t>smlou</w:t>
      </w:r>
      <w:r w:rsidR="00F3316F" w:rsidRPr="008C7311">
        <w:t>vy</w:t>
      </w:r>
      <w:r w:rsidR="4988D27D" w:rsidRPr="008C7311">
        <w:t>. Dodavatel je zodpovědný za celý systém v roz</w:t>
      </w:r>
      <w:r w:rsidR="4364F619" w:rsidRPr="008C7311">
        <w:t>s</w:t>
      </w:r>
      <w:r w:rsidR="4988D27D" w:rsidRPr="008C7311">
        <w:t>ahu od</w:t>
      </w:r>
      <w:r w:rsidR="37B3F23F" w:rsidRPr="008C7311">
        <w:t xml:space="preserve"> hlavního jistícího prvku </w:t>
      </w:r>
      <w:r w:rsidR="00CC7EFC" w:rsidRPr="008C7311">
        <w:t>p</w:t>
      </w:r>
      <w:r w:rsidR="4988D27D" w:rsidRPr="008C7311">
        <w:t>o koncový prvek systému.</w:t>
      </w:r>
      <w:r w:rsidR="1CE4AB6D" w:rsidRPr="008C7311">
        <w:t xml:space="preserve"> Výjimkou jsou optické rozvody</w:t>
      </w:r>
      <w:r w:rsidR="00F3316F" w:rsidRPr="008C7311">
        <w:t>,</w:t>
      </w:r>
      <w:r w:rsidR="1CE4AB6D" w:rsidRPr="008C7311">
        <w:t xml:space="preserve"> </w:t>
      </w:r>
      <w:r w:rsidR="00F3316F" w:rsidRPr="008C7311">
        <w:t xml:space="preserve">které </w:t>
      </w:r>
      <w:r w:rsidR="00C36BB8" w:rsidRPr="008C7311">
        <w:t>jsou ve správě IT objednatele.</w:t>
      </w:r>
    </w:p>
    <w:p w14:paraId="33788CDD" w14:textId="29E28325" w:rsidR="00F3316F" w:rsidRPr="008C7311" w:rsidRDefault="7654747D" w:rsidP="0018178D">
      <w:pPr>
        <w:pStyle w:val="Odstavec2"/>
        <w:jc w:val="both"/>
      </w:pPr>
      <w:bookmarkStart w:id="1" w:name="_Ref198673729"/>
      <w:r>
        <w:t>S</w:t>
      </w:r>
      <w:r w:rsidR="49E93D1F">
        <w:t xml:space="preserve">lužby a činnosti </w:t>
      </w:r>
      <w:r>
        <w:t xml:space="preserve">jsou dodavatelem </w:t>
      </w:r>
      <w:r w:rsidR="49E93D1F">
        <w:t xml:space="preserve">poskytovány </w:t>
      </w:r>
      <w:r>
        <w:t xml:space="preserve">a </w:t>
      </w:r>
      <w:r w:rsidR="49E93D1F">
        <w:t xml:space="preserve">plněny ve skladech, TO, ČS, AC a na centrále objednatele, dislokovaných v areálech či objektech specifikovaných v příloze č. 12 této </w:t>
      </w:r>
      <w:r w:rsidR="00B629E9">
        <w:t>smlou</w:t>
      </w:r>
      <w:r w:rsidR="49E93D1F">
        <w:t>vy</w:t>
      </w:r>
      <w:r w:rsidR="00C36BB8">
        <w:t xml:space="preserve">, a v úrovni dle příloh č. 1, 2, 5 a 11 </w:t>
      </w:r>
      <w:r>
        <w:t xml:space="preserve">této </w:t>
      </w:r>
      <w:r w:rsidR="00B629E9">
        <w:t>smlou</w:t>
      </w:r>
      <w:r>
        <w:t>vy.</w:t>
      </w:r>
      <w:bookmarkEnd w:id="1"/>
    </w:p>
    <w:p w14:paraId="3F58D145" w14:textId="77777777" w:rsidR="00D20DCF" w:rsidRPr="008C7311" w:rsidRDefault="00D20DCF" w:rsidP="0018178D">
      <w:pPr>
        <w:pStyle w:val="Odstavec2"/>
        <w:jc w:val="both"/>
      </w:pPr>
      <w:r w:rsidRPr="008C7311">
        <w:t>Výše uvedený předmět smlouvy zahrnuje zejména (nikoliv však výlučně) tyto činnosti a služby:</w:t>
      </w:r>
    </w:p>
    <w:p w14:paraId="4D611DE8" w14:textId="41DBF854" w:rsidR="00D20DCF" w:rsidRPr="008C7311" w:rsidRDefault="71A61123" w:rsidP="004D0E8B">
      <w:pPr>
        <w:pStyle w:val="Odstavec2"/>
        <w:numPr>
          <w:ilvl w:val="2"/>
          <w:numId w:val="25"/>
        </w:numPr>
        <w:ind w:left="1418" w:hanging="425"/>
        <w:jc w:val="both"/>
      </w:pPr>
      <w:r w:rsidRPr="008C7311">
        <w:t xml:space="preserve">nepřetržitou obsluhu vrátnic a </w:t>
      </w:r>
      <w:r w:rsidR="00445483" w:rsidRPr="008C7311">
        <w:t>případně dalších vstupů/vjezdů do skladů</w:t>
      </w:r>
      <w:r w:rsidRPr="008C7311">
        <w:t xml:space="preserve"> u </w:t>
      </w:r>
      <w:r w:rsidR="4D525DEE" w:rsidRPr="008C7311">
        <w:t>1</w:t>
      </w:r>
      <w:r w:rsidR="1FFE1A49" w:rsidRPr="008C7311">
        <w:t>3</w:t>
      </w:r>
      <w:r w:rsidRPr="008C7311">
        <w:t xml:space="preserve"> objektů skladů objednatele, kontroly vstupu a odchodu osob vč. režimu klíčů, vjezdu a výjezdu vozidel z/do objektů objednatele, vyhodnocování podnětů z výstupů PS na pracovišti objednatele </w:t>
      </w:r>
      <w:r w:rsidR="79CF4FE9" w:rsidRPr="008C7311">
        <w:t xml:space="preserve">i na </w:t>
      </w:r>
      <w:r w:rsidR="5B568777" w:rsidRPr="008C7311">
        <w:t>D</w:t>
      </w:r>
      <w:r w:rsidR="79CF4FE9" w:rsidRPr="008C7311">
        <w:t>P</w:t>
      </w:r>
      <w:r w:rsidR="3BCC6A47" w:rsidRPr="008C7311">
        <w:t>PC</w:t>
      </w:r>
      <w:r w:rsidR="79CF4FE9" w:rsidRPr="008C7311">
        <w:t xml:space="preserve"> dodavatele </w:t>
      </w:r>
      <w:r w:rsidRPr="008C7311">
        <w:t xml:space="preserve">a z bezpečnostních poznatků a informací převzatých v průběhu služby od pověřených zaměstnanců z řad členů hasičského záchranného sboru objednatele a provozních zaměstnanců objednatele, pochůzkovou strážní činnost s účinnou kontrolou určených objektů objednatele a jejich vnějšího i vnitřního oplocení, spolupráci s vedoucím objektu, jeho pověřeným zástupcem a </w:t>
      </w:r>
      <w:r w:rsidR="00862FC7">
        <w:t>Operáto</w:t>
      </w:r>
      <w:r w:rsidRPr="008C7311">
        <w:t xml:space="preserve">rem, řešení nestandardních </w:t>
      </w:r>
      <w:r w:rsidR="00445483" w:rsidRPr="008C7311">
        <w:t xml:space="preserve">a mimořádných </w:t>
      </w:r>
      <w:r w:rsidRPr="008C7311">
        <w:t>situací přijetím bezodkladných opatření ve formě oznámení, zásahu, až po vyžádání pomoci Policie ČR</w:t>
      </w:r>
      <w:r w:rsidR="01521E4C" w:rsidRPr="008C7311">
        <w:t>;</w:t>
      </w:r>
    </w:p>
    <w:p w14:paraId="21C51EF5" w14:textId="37F39F64" w:rsidR="00D20DCF" w:rsidRPr="008C7311" w:rsidRDefault="00BC209B" w:rsidP="004D0E8B">
      <w:pPr>
        <w:pStyle w:val="Odstavec2"/>
        <w:numPr>
          <w:ilvl w:val="2"/>
          <w:numId w:val="25"/>
        </w:numPr>
        <w:ind w:left="1418" w:hanging="425"/>
        <w:jc w:val="both"/>
      </w:pPr>
      <w:r w:rsidRPr="008C7311">
        <w:t>n</w:t>
      </w:r>
      <w:r w:rsidR="1E70BDAC" w:rsidRPr="008C7311">
        <w:t xml:space="preserve">epřetržité střežení </w:t>
      </w:r>
      <w:r w:rsidR="00DA087F" w:rsidRPr="008C7311">
        <w:t xml:space="preserve">3 objektů skladů objednatele bez stálé </w:t>
      </w:r>
      <w:r w:rsidR="006A0D34" w:rsidRPr="008C7311">
        <w:t xml:space="preserve">FOS </w:t>
      </w:r>
      <w:r w:rsidRPr="008C7311">
        <w:t xml:space="preserve">a </w:t>
      </w:r>
      <w:r w:rsidR="00DA087F" w:rsidRPr="008C7311">
        <w:t>5 TO</w:t>
      </w:r>
      <w:r w:rsidRPr="008C7311">
        <w:t>,</w:t>
      </w:r>
      <w:r w:rsidR="00DA087F" w:rsidRPr="008C7311">
        <w:t xml:space="preserve"> umístěných samostatně v terénu mimo obydlenou lokalitu a osazených PS</w:t>
      </w:r>
      <w:r w:rsidRPr="008C7311">
        <w:t>,</w:t>
      </w:r>
      <w:r w:rsidR="00DA087F" w:rsidRPr="008C7311">
        <w:t xml:space="preserve"> </w:t>
      </w:r>
      <w:r w:rsidR="1E70BDAC" w:rsidRPr="008C7311">
        <w:t xml:space="preserve">„na dálku“ prostřednictvím </w:t>
      </w:r>
      <w:r w:rsidR="196DD312" w:rsidRPr="008C7311">
        <w:t xml:space="preserve">DC </w:t>
      </w:r>
      <w:r w:rsidR="00445483" w:rsidRPr="008C7311">
        <w:t xml:space="preserve">Hněvice </w:t>
      </w:r>
      <w:r w:rsidR="5168C170" w:rsidRPr="008C7311">
        <w:t>a</w:t>
      </w:r>
      <w:r w:rsidR="196DD312" w:rsidRPr="008C7311">
        <w:t xml:space="preserve"> současně </w:t>
      </w:r>
      <w:r w:rsidR="00445483" w:rsidRPr="008C7311">
        <w:t>DPPC</w:t>
      </w:r>
      <w:r w:rsidR="1E70BDAC" w:rsidRPr="008C7311">
        <w:t xml:space="preserve"> dodavatele, s výjezdy zásahové jednotky na místo/do místa objektů v případě přijetí poplachové zprávy od objednatele ve sjednaných časových limitech dle této smlouvy</w:t>
      </w:r>
      <w:r w:rsidR="79D20423" w:rsidRPr="008C7311">
        <w:t>;</w:t>
      </w:r>
    </w:p>
    <w:p w14:paraId="3EA81122" w14:textId="2A04F2AD" w:rsidR="00D20DCF" w:rsidRPr="008C7311" w:rsidRDefault="37D23DE5" w:rsidP="004D0E8B">
      <w:pPr>
        <w:pStyle w:val="Odstavec2"/>
        <w:numPr>
          <w:ilvl w:val="2"/>
          <w:numId w:val="25"/>
        </w:numPr>
        <w:ind w:left="1418" w:hanging="425"/>
        <w:jc w:val="both"/>
      </w:pPr>
      <w:r w:rsidRPr="008C7311">
        <w:lastRenderedPageBreak/>
        <w:t xml:space="preserve">správu a vyhodnocování výstupů PS </w:t>
      </w:r>
      <w:r w:rsidR="3345D0B0" w:rsidRPr="008C7311">
        <w:t xml:space="preserve">(lokálně nebo i vzdáleně) </w:t>
      </w:r>
      <w:r w:rsidRPr="008C7311">
        <w:t xml:space="preserve">na </w:t>
      </w:r>
      <w:r w:rsidR="005C64E1" w:rsidRPr="008C7311">
        <w:t xml:space="preserve">16 </w:t>
      </w:r>
      <w:r w:rsidRPr="008C7311">
        <w:t xml:space="preserve">skladech a </w:t>
      </w:r>
      <w:r w:rsidR="005C64E1" w:rsidRPr="008C7311">
        <w:t>5</w:t>
      </w:r>
      <w:r w:rsidR="09E91625" w:rsidRPr="008C7311">
        <w:t xml:space="preserve"> </w:t>
      </w:r>
      <w:r w:rsidR="3345D0B0" w:rsidRPr="008C7311">
        <w:t>TO</w:t>
      </w:r>
      <w:r w:rsidR="4221658C" w:rsidRPr="008C7311">
        <w:t xml:space="preserve"> </w:t>
      </w:r>
      <w:r w:rsidRPr="008C7311">
        <w:t xml:space="preserve">s možností návrhů změny poměrů rozsahu PS ve vztahu k nasazeným počtům </w:t>
      </w:r>
      <w:r w:rsidR="00DA087F" w:rsidRPr="008C7311">
        <w:t>S</w:t>
      </w:r>
      <w:r w:rsidRPr="008C7311">
        <w:t xml:space="preserve">trážných v průběhu účinnosti této </w:t>
      </w:r>
      <w:r w:rsidR="00B629E9" w:rsidRPr="008C7311">
        <w:t>smlouvy</w:t>
      </w:r>
      <w:r w:rsidR="03168386" w:rsidRPr="008C7311">
        <w:t>;</w:t>
      </w:r>
    </w:p>
    <w:p w14:paraId="50A6111A" w14:textId="421F20CA" w:rsidR="00665FDB" w:rsidRPr="008C7311" w:rsidRDefault="3900A98A" w:rsidP="004D0E8B">
      <w:pPr>
        <w:pStyle w:val="Odstavec2"/>
        <w:numPr>
          <w:ilvl w:val="2"/>
          <w:numId w:val="25"/>
        </w:numPr>
        <w:ind w:left="1418" w:hanging="425"/>
        <w:jc w:val="both"/>
      </w:pPr>
      <w:r w:rsidRPr="008C7311">
        <w:t xml:space="preserve">obsluhu </w:t>
      </w:r>
      <w:r w:rsidR="005C64E1" w:rsidRPr="008C7311">
        <w:t>DC</w:t>
      </w:r>
      <w:r w:rsidRPr="008C7311">
        <w:t xml:space="preserve"> Hněvice, které zajistí </w:t>
      </w:r>
      <w:r w:rsidR="0BE8D65D" w:rsidRPr="008C7311">
        <w:t xml:space="preserve">nadřízený dohled nad </w:t>
      </w:r>
      <w:r w:rsidR="00DA087F" w:rsidRPr="008C7311">
        <w:t>PS</w:t>
      </w:r>
      <w:r w:rsidR="0BE8D65D" w:rsidRPr="008C7311">
        <w:t xml:space="preserve"> </w:t>
      </w:r>
      <w:r w:rsidR="332466A4" w:rsidRPr="008C7311">
        <w:t xml:space="preserve">vzdáleně připojených </w:t>
      </w:r>
      <w:r w:rsidR="0BE8D65D" w:rsidRPr="008C7311">
        <w:t xml:space="preserve">objektů, </w:t>
      </w:r>
      <w:r w:rsidR="332466A4" w:rsidRPr="008C7311">
        <w:t xml:space="preserve">u kterých </w:t>
      </w:r>
      <w:r w:rsidR="0BE8D65D" w:rsidRPr="008C7311">
        <w:t xml:space="preserve">je </w:t>
      </w:r>
      <w:r w:rsidR="332466A4" w:rsidRPr="008C7311">
        <w:t xml:space="preserve">sice </w:t>
      </w:r>
      <w:r w:rsidR="0BE8D65D" w:rsidRPr="008C7311">
        <w:t xml:space="preserve">zřízeno i lokální dohledové pracoviště a přímý dohled nad objekty, </w:t>
      </w:r>
      <w:r w:rsidR="332466A4" w:rsidRPr="008C7311">
        <w:t xml:space="preserve">ale </w:t>
      </w:r>
      <w:r w:rsidR="0BE8D65D" w:rsidRPr="008C7311">
        <w:t xml:space="preserve">není </w:t>
      </w:r>
      <w:r w:rsidR="332466A4" w:rsidRPr="008C7311">
        <w:t xml:space="preserve">zde </w:t>
      </w:r>
      <w:r w:rsidR="0BE8D65D" w:rsidRPr="008C7311">
        <w:t xml:space="preserve">lokálně prováděn dohled nad </w:t>
      </w:r>
      <w:r w:rsidR="332466A4" w:rsidRPr="008C7311">
        <w:t>PS</w:t>
      </w:r>
      <w:r w:rsidR="0BE8D65D" w:rsidRPr="008C7311">
        <w:t xml:space="preserve"> daného objektu</w:t>
      </w:r>
      <w:r w:rsidR="00CC7EFC" w:rsidRPr="008C7311">
        <w:t>;</w:t>
      </w:r>
      <w:r w:rsidR="005C64E1" w:rsidRPr="008C7311">
        <w:t xml:space="preserve"> </w:t>
      </w:r>
    </w:p>
    <w:p w14:paraId="0DEB04CA" w14:textId="296AF991" w:rsidR="00D20DCF" w:rsidRPr="008C7311" w:rsidRDefault="2AD1BBA6" w:rsidP="004D0E8B">
      <w:pPr>
        <w:pStyle w:val="Odstavec2"/>
        <w:numPr>
          <w:ilvl w:val="2"/>
          <w:numId w:val="25"/>
        </w:numPr>
        <w:ind w:left="1418" w:hanging="425"/>
        <w:jc w:val="both"/>
      </w:pPr>
      <w:r w:rsidRPr="008C7311">
        <w:t>údržbu, opravy, servis a povinné revizní prohlídky všech PS na všech objektech</w:t>
      </w:r>
      <w:r w:rsidR="00DA087F" w:rsidRPr="008C7311">
        <w:t>, ČS a AC</w:t>
      </w:r>
      <w:r w:rsidRPr="008C7311">
        <w:t xml:space="preserve"> </w:t>
      </w:r>
      <w:r w:rsidR="2EA018C6" w:rsidRPr="008C7311">
        <w:t xml:space="preserve">uvedených v příloze č. 12 </w:t>
      </w:r>
      <w:r w:rsidRPr="008C7311">
        <w:t>ve stanovených a předepsaných lhůtách dle příslušných norem ČSN a dle podmínek stanovených objednatelem</w:t>
      </w:r>
      <w:r w:rsidR="00DA087F" w:rsidRPr="008C7311">
        <w:t>,</w:t>
      </w:r>
      <w:r w:rsidR="468F4009" w:rsidRPr="008C7311">
        <w:t xml:space="preserve"> s výji</w:t>
      </w:r>
      <w:r w:rsidR="4DCEDD6D" w:rsidRPr="008C7311">
        <w:t>mkou těch částí PS, které budou v dané době v záruce dodavatele dané části PS</w:t>
      </w:r>
      <w:r w:rsidR="468F4009" w:rsidRPr="008C7311">
        <w:t>;</w:t>
      </w:r>
    </w:p>
    <w:p w14:paraId="63235BF8" w14:textId="3B6AE891" w:rsidR="00AE2D50" w:rsidRPr="008C7311" w:rsidRDefault="710ADA75" w:rsidP="004D0E8B">
      <w:pPr>
        <w:pStyle w:val="Odstavec2"/>
        <w:numPr>
          <w:ilvl w:val="2"/>
          <w:numId w:val="25"/>
        </w:numPr>
        <w:ind w:left="1418" w:hanging="425"/>
        <w:jc w:val="both"/>
      </w:pPr>
      <w:bookmarkStart w:id="2" w:name="_Ref389126016"/>
      <w:r w:rsidRPr="008C7311">
        <w:t xml:space="preserve">zpracování konkrétního a detailního Systému řízení a způsobu poskytování </w:t>
      </w:r>
      <w:r w:rsidR="008313E4" w:rsidRPr="008C7311">
        <w:t>BS</w:t>
      </w:r>
      <w:r w:rsidRPr="008C7311">
        <w:t xml:space="preserve"> </w:t>
      </w:r>
      <w:r w:rsidR="007B7A0E" w:rsidRPr="008C7311">
        <w:t>na základě N</w:t>
      </w:r>
      <w:r w:rsidR="008313E4" w:rsidRPr="008C7311">
        <w:t xml:space="preserve">ávrhu </w:t>
      </w:r>
      <w:r w:rsidR="00987C43" w:rsidRPr="008C7311">
        <w:t xml:space="preserve">Systému řízení a způsobu poskytování BS </w:t>
      </w:r>
      <w:r w:rsidR="00AE2D50" w:rsidRPr="008C7311">
        <w:t xml:space="preserve">v souladu s čl. </w:t>
      </w:r>
      <w:r w:rsidR="00987C43" w:rsidRPr="008C7311">
        <w:fldChar w:fldCharType="begin"/>
      </w:r>
      <w:r w:rsidR="00987C43" w:rsidRPr="008C7311">
        <w:instrText xml:space="preserve"> REF _Ref198664476 \r \h  \* MERGEFORMAT </w:instrText>
      </w:r>
      <w:r w:rsidR="00987C43" w:rsidRPr="008C7311">
        <w:fldChar w:fldCharType="separate"/>
      </w:r>
      <w:r w:rsidR="00927A24">
        <w:t>10</w:t>
      </w:r>
      <w:r w:rsidR="00987C43" w:rsidRPr="008C7311">
        <w:fldChar w:fldCharType="end"/>
      </w:r>
      <w:r w:rsidR="00987C43" w:rsidRPr="008C7311">
        <w:t xml:space="preserve"> </w:t>
      </w:r>
      <w:r w:rsidR="00AE2D50" w:rsidRPr="008C7311">
        <w:t xml:space="preserve">této </w:t>
      </w:r>
      <w:r w:rsidR="00B629E9" w:rsidRPr="008C7311">
        <w:t>smlou</w:t>
      </w:r>
      <w:r w:rsidR="00AE2D50" w:rsidRPr="008C7311">
        <w:t>vy</w:t>
      </w:r>
      <w:r w:rsidR="00A92937" w:rsidRPr="008C7311">
        <w:t>;</w:t>
      </w:r>
    </w:p>
    <w:p w14:paraId="5E0A27BE" w14:textId="01EE1500" w:rsidR="00AF18EA" w:rsidRPr="008C7311" w:rsidRDefault="00AF18EA" w:rsidP="004D0E8B">
      <w:pPr>
        <w:pStyle w:val="Odstavec2"/>
        <w:numPr>
          <w:ilvl w:val="2"/>
          <w:numId w:val="25"/>
        </w:numPr>
        <w:ind w:left="1418" w:hanging="425"/>
        <w:jc w:val="both"/>
      </w:pPr>
      <w:r w:rsidRPr="008C7311">
        <w:t xml:space="preserve">zpracování SPVS pro každý </w:t>
      </w:r>
      <w:r w:rsidR="00A92937" w:rsidRPr="008C7311">
        <w:t>objekt</w:t>
      </w:r>
      <w:r w:rsidR="00AE2D50" w:rsidRPr="008C7311">
        <w:t xml:space="preserve"> </w:t>
      </w:r>
      <w:r w:rsidRPr="008C7311">
        <w:t xml:space="preserve">s výjimkou </w:t>
      </w:r>
      <w:r w:rsidR="00AE2D50" w:rsidRPr="008C7311">
        <w:t>ČS a AC v návaznosti na schválený</w:t>
      </w:r>
      <w:r w:rsidR="00AE2D50" w:rsidRPr="008C7311">
        <w:rPr>
          <w:i/>
          <w:iCs/>
        </w:rPr>
        <w:t xml:space="preserve"> </w:t>
      </w:r>
      <w:r w:rsidR="00AE2D50" w:rsidRPr="008C7311">
        <w:t>Systém řízení a způsob poskytování BS</w:t>
      </w:r>
      <w:r w:rsidR="00A92937" w:rsidRPr="008C7311">
        <w:t>.</w:t>
      </w:r>
    </w:p>
    <w:bookmarkEnd w:id="2"/>
    <w:p w14:paraId="3E460FB7" w14:textId="43FFE644" w:rsidR="00D20DCF" w:rsidRPr="008C7311" w:rsidRDefault="6CBE01AE" w:rsidP="0018178D">
      <w:pPr>
        <w:pStyle w:val="Odstavec2"/>
        <w:jc w:val="both"/>
      </w:pPr>
      <w:r w:rsidRPr="008C7311">
        <w:t>Charakter a specifika jednotlivých objektů a jejich areálů je blíže popsán v zadávací dokumentaci na</w:t>
      </w:r>
      <w:r w:rsidR="00EF57A3" w:rsidRPr="008C7311">
        <w:t xml:space="preserve"> Veřejnou</w:t>
      </w:r>
      <w:r w:rsidRPr="008C7311">
        <w:t xml:space="preserve"> zakázku</w:t>
      </w:r>
      <w:r w:rsidR="00EF57A3" w:rsidRPr="008C7311">
        <w:t>.</w:t>
      </w:r>
      <w:r w:rsidRPr="008C7311">
        <w:t xml:space="preserve"> Dodavatel prohlašuje, že je s</w:t>
      </w:r>
      <w:r w:rsidR="79AD4613" w:rsidRPr="008C7311">
        <w:t> výše uvedenou</w:t>
      </w:r>
      <w:r w:rsidRPr="008C7311">
        <w:t xml:space="preserve"> zadávací dokumentací seznámen.</w:t>
      </w:r>
    </w:p>
    <w:p w14:paraId="566F4D9C" w14:textId="2C2A1747" w:rsidR="00372A4E" w:rsidRPr="008C7311" w:rsidRDefault="00372A4E" w:rsidP="0018178D">
      <w:pPr>
        <w:pStyle w:val="Odstavec2"/>
        <w:jc w:val="both"/>
      </w:pPr>
      <w:r w:rsidRPr="008C7311">
        <w:t>Rozsah plnění a požadavky objednatele na předmět plnění je dále blíže specifikován v</w:t>
      </w:r>
      <w:r w:rsidR="00B629E9" w:rsidRPr="008C7311">
        <w:t xml:space="preserve"> čl.</w:t>
      </w:r>
      <w:r w:rsidR="0024098F">
        <w:t xml:space="preserve"> </w:t>
      </w:r>
      <w:r w:rsidR="00987C43" w:rsidRPr="008C7311">
        <w:fldChar w:fldCharType="begin"/>
      </w:r>
      <w:r w:rsidR="00987C43" w:rsidRPr="008C7311">
        <w:instrText xml:space="preserve"> REF _Ref389126723 \r \h  \* MERGEFORMAT </w:instrText>
      </w:r>
      <w:r w:rsidR="00987C43" w:rsidRPr="008C7311">
        <w:fldChar w:fldCharType="separate"/>
      </w:r>
      <w:r w:rsidR="00927A24">
        <w:t>5</w:t>
      </w:r>
      <w:r w:rsidR="00987C43" w:rsidRPr="008C7311">
        <w:fldChar w:fldCharType="end"/>
      </w:r>
      <w:r w:rsidR="00987C43" w:rsidRPr="008C7311">
        <w:t xml:space="preserve">., </w:t>
      </w:r>
      <w:r w:rsidR="00987C43" w:rsidRPr="008C7311">
        <w:fldChar w:fldCharType="begin"/>
      </w:r>
      <w:r w:rsidR="00987C43" w:rsidRPr="008C7311">
        <w:instrText xml:space="preserve"> REF _Ref389126730 \r \h  \* MERGEFORMAT </w:instrText>
      </w:r>
      <w:r w:rsidR="00987C43" w:rsidRPr="008C7311">
        <w:fldChar w:fldCharType="separate"/>
      </w:r>
      <w:r w:rsidR="00927A24">
        <w:t>6</w:t>
      </w:r>
      <w:r w:rsidR="00987C43" w:rsidRPr="008C7311">
        <w:fldChar w:fldCharType="end"/>
      </w:r>
      <w:r w:rsidR="00987C43" w:rsidRPr="008C7311">
        <w:t xml:space="preserve">., </w:t>
      </w:r>
      <w:r w:rsidR="002C45DA">
        <w:fldChar w:fldCharType="begin"/>
      </w:r>
      <w:r w:rsidR="002C45DA">
        <w:instrText xml:space="preserve"> REF _Ref198725075 \r \h </w:instrText>
      </w:r>
      <w:r w:rsidR="002C45DA">
        <w:fldChar w:fldCharType="separate"/>
      </w:r>
      <w:r w:rsidR="00927A24">
        <w:t>7</w:t>
      </w:r>
      <w:r w:rsidR="002C45DA">
        <w:fldChar w:fldCharType="end"/>
      </w:r>
      <w:r w:rsidR="00987C43" w:rsidRPr="008C7311">
        <w:t xml:space="preserve">., </w:t>
      </w:r>
      <w:r w:rsidR="00987C43" w:rsidRPr="008C7311">
        <w:fldChar w:fldCharType="begin"/>
      </w:r>
      <w:r w:rsidR="00987C43" w:rsidRPr="008C7311">
        <w:instrText xml:space="preserve"> REF _Ref198664676 \r \h  \* MERGEFORMAT </w:instrText>
      </w:r>
      <w:r w:rsidR="00987C43" w:rsidRPr="008C7311">
        <w:fldChar w:fldCharType="separate"/>
      </w:r>
      <w:r w:rsidR="00927A24">
        <w:t>8</w:t>
      </w:r>
      <w:r w:rsidR="00987C43" w:rsidRPr="008C7311">
        <w:fldChar w:fldCharType="end"/>
      </w:r>
      <w:r w:rsidR="00987C43" w:rsidRPr="008C7311">
        <w:t xml:space="preserve">. a </w:t>
      </w:r>
      <w:r w:rsidR="00987C43" w:rsidRPr="008C7311">
        <w:fldChar w:fldCharType="begin"/>
      </w:r>
      <w:r w:rsidR="00987C43" w:rsidRPr="008C7311">
        <w:instrText xml:space="preserve"> REF _Ref198664683 \r \h  \* MERGEFORMAT </w:instrText>
      </w:r>
      <w:r w:rsidR="00987C43" w:rsidRPr="008C7311">
        <w:fldChar w:fldCharType="separate"/>
      </w:r>
      <w:r w:rsidR="00927A24">
        <w:t>9</w:t>
      </w:r>
      <w:r w:rsidR="00987C43" w:rsidRPr="008C7311">
        <w:fldChar w:fldCharType="end"/>
      </w:r>
      <w:r w:rsidR="00987C43" w:rsidRPr="008C7311">
        <w:t>.</w:t>
      </w:r>
      <w:r w:rsidRPr="008C7311">
        <w:t xml:space="preserve"> této </w:t>
      </w:r>
      <w:r w:rsidR="00B629E9" w:rsidRPr="008C7311">
        <w:t>smlou</w:t>
      </w:r>
      <w:r w:rsidR="00987C43" w:rsidRPr="008C7311">
        <w:t>vy a</w:t>
      </w:r>
      <w:r w:rsidRPr="008C7311">
        <w:t xml:space="preserve"> v přílohách této </w:t>
      </w:r>
      <w:r w:rsidR="00B629E9" w:rsidRPr="008C7311">
        <w:t>smlou</w:t>
      </w:r>
      <w:r w:rsidR="00987C43" w:rsidRPr="008C7311">
        <w:t>vy, zejm.</w:t>
      </w:r>
      <w:r w:rsidRPr="008C7311">
        <w:t xml:space="preserve"> v</w:t>
      </w:r>
      <w:r w:rsidR="00F91F17" w:rsidRPr="008C7311">
        <w:t xml:space="preserve"> příloze č. </w:t>
      </w:r>
      <w:r w:rsidR="00C36BB8" w:rsidRPr="008C7311">
        <w:t xml:space="preserve">1, 2, </w:t>
      </w:r>
      <w:r w:rsidR="00F91F17" w:rsidRPr="008C7311">
        <w:t>5</w:t>
      </w:r>
      <w:r w:rsidR="00B629E9" w:rsidRPr="008C7311">
        <w:t>, 11 a 12</w:t>
      </w:r>
      <w:r w:rsidR="00F91F17" w:rsidRPr="008C7311">
        <w:t xml:space="preserve"> této </w:t>
      </w:r>
      <w:r w:rsidR="00B629E9" w:rsidRPr="008C7311">
        <w:t>smlou</w:t>
      </w:r>
      <w:r w:rsidR="00F91F17" w:rsidRPr="008C7311">
        <w:t>vy.</w:t>
      </w:r>
    </w:p>
    <w:p w14:paraId="768D3DE6" w14:textId="77777777" w:rsidR="00987C43" w:rsidRPr="008C7311" w:rsidRDefault="00987C43" w:rsidP="0018178D">
      <w:pPr>
        <w:pStyle w:val="Odstavec2"/>
        <w:numPr>
          <w:ilvl w:val="0"/>
          <w:numId w:val="0"/>
        </w:numPr>
        <w:ind w:left="992"/>
        <w:jc w:val="both"/>
      </w:pPr>
    </w:p>
    <w:p w14:paraId="61FD405F" w14:textId="77777777" w:rsidR="00D20DCF" w:rsidRPr="008C7311" w:rsidRDefault="23B836B4" w:rsidP="0018178D">
      <w:pPr>
        <w:pStyle w:val="Nadpis1"/>
        <w:jc w:val="both"/>
      </w:pPr>
      <w:bookmarkStart w:id="3" w:name="_Ref389126654"/>
      <w:r w:rsidRPr="008C7311">
        <w:t>Bližší podmínky poskytování služeb</w:t>
      </w:r>
      <w:bookmarkEnd w:id="3"/>
    </w:p>
    <w:p w14:paraId="5CDBF8BD" w14:textId="0DD498A8" w:rsidR="00372A4E" w:rsidRPr="008C7311" w:rsidRDefault="00372A4E" w:rsidP="0018178D">
      <w:pPr>
        <w:pStyle w:val="Odstavec2"/>
        <w:jc w:val="both"/>
      </w:pPr>
      <w:bookmarkStart w:id="4" w:name="_Ref398549247"/>
      <w:bookmarkStart w:id="5" w:name="_Ref389482751"/>
      <w:r w:rsidRPr="008C7311">
        <w:t xml:space="preserve">Pojmem „pracovník dodavatele“ se v této smlouvě rozumí nejen zaměstnanec dodavatele, ale také veškeré další osoby, které dodavatel použije k plnění předmětu této </w:t>
      </w:r>
      <w:r w:rsidR="00B629E9" w:rsidRPr="008C7311">
        <w:t>smlou</w:t>
      </w:r>
      <w:r w:rsidRPr="008C7311">
        <w:t xml:space="preserve">vy, bez ohledu na to, v jakém právním vztahu (pracovněprávním, obchodněprávním, či jiném) k dodavateli tyto osoby budou. Na jednání těchto osob v souvislosti s předmětem této </w:t>
      </w:r>
      <w:r w:rsidR="00B629E9" w:rsidRPr="008C7311">
        <w:t>smlou</w:t>
      </w:r>
      <w:r w:rsidRPr="008C7311">
        <w:t xml:space="preserve">vy se hledí, jakoby dodavatel jednal sám. </w:t>
      </w:r>
    </w:p>
    <w:p w14:paraId="7DE263AA" w14:textId="0F6B838F" w:rsidR="00372A4E" w:rsidRPr="008C7311" w:rsidRDefault="00372A4E" w:rsidP="0018178D">
      <w:pPr>
        <w:pStyle w:val="Odstavec2"/>
        <w:jc w:val="both"/>
      </w:pPr>
      <w:r w:rsidRPr="008C7311">
        <w:t xml:space="preserve">Dodavatel je povinen zajistit poskytování služeb FO dle této </w:t>
      </w:r>
      <w:r w:rsidR="00B629E9" w:rsidRPr="008C7311">
        <w:t>smlou</w:t>
      </w:r>
      <w:r w:rsidRPr="008C7311">
        <w:t>vy pouze Strážnými a Operátory, kteří jsou zaměstnanci dodavatele dle § 6 Zákoníku práce, nebo jeho poddodavatele schváleného objednatelem. Dodavatel je povinen mít v místě plnění kopie dokladů prokazujících existenci pracovněprávních vztahů Strážných i Operátorů dohledového centra pracujících v daném místě plnění a umožnit objednateli na požádání nahlédnout do takových dokladů.</w:t>
      </w:r>
    </w:p>
    <w:p w14:paraId="64F995A6" w14:textId="3F34FD07" w:rsidR="005959D9" w:rsidRPr="008C7311" w:rsidRDefault="00F91F17" w:rsidP="0018178D">
      <w:pPr>
        <w:pStyle w:val="Odstavec2"/>
        <w:jc w:val="both"/>
      </w:pPr>
      <w:bookmarkStart w:id="6" w:name="_Ref198661934"/>
      <w:r w:rsidRPr="008C7311">
        <w:t>D</w:t>
      </w:r>
      <w:r w:rsidR="005959D9" w:rsidRPr="008C7311">
        <w:t>odavatel zabezpečí poskytování</w:t>
      </w:r>
      <w:r w:rsidR="37D23DE5" w:rsidRPr="008C7311">
        <w:t xml:space="preserve"> služeb, které jsou předmětem této </w:t>
      </w:r>
      <w:r w:rsidR="00B629E9" w:rsidRPr="008C7311">
        <w:t>smlouvy</w:t>
      </w:r>
      <w:r w:rsidR="37D23DE5" w:rsidRPr="008C7311">
        <w:t>, pracovníky dodavatele, kteří jsou v odpovídající fyzické kondici a zdravotně i psychicky způsobilí vykonávat ostrahu v objektech objednatele</w:t>
      </w:r>
      <w:r w:rsidR="005959D9" w:rsidRPr="008C7311">
        <w:t xml:space="preserve">. Pracovníci zejména musí mít </w:t>
      </w:r>
      <w:r w:rsidR="37D23DE5" w:rsidRPr="008C7311">
        <w:t>posudek příslušného registrujícího praktického lékaře o odpovídající zdravotní a psychické způsobilosti</w:t>
      </w:r>
      <w:r w:rsidR="6EED4221" w:rsidRPr="008C7311">
        <w:t xml:space="preserve"> </w:t>
      </w:r>
      <w:r w:rsidR="0AA40854" w:rsidRPr="008C7311">
        <w:t xml:space="preserve">vystavený výslovně </w:t>
      </w:r>
      <w:r w:rsidR="6EED4221" w:rsidRPr="008C7311">
        <w:t>na pracovní pozici „</w:t>
      </w:r>
      <w:r w:rsidR="005959D9" w:rsidRPr="008C7311">
        <w:t>S</w:t>
      </w:r>
      <w:r w:rsidR="6EED4221" w:rsidRPr="008C7311">
        <w:t>trážný“</w:t>
      </w:r>
      <w:r w:rsidR="0AA40854" w:rsidRPr="008C7311">
        <w:t xml:space="preserve"> </w:t>
      </w:r>
      <w:r w:rsidR="006249C5" w:rsidRPr="008C7311">
        <w:t>případně „</w:t>
      </w:r>
      <w:r w:rsidR="005959D9" w:rsidRPr="008C7311">
        <w:t>O</w:t>
      </w:r>
      <w:r w:rsidR="006249C5" w:rsidRPr="008C7311">
        <w:t>perátor“</w:t>
      </w:r>
      <w:r w:rsidR="005959D9" w:rsidRPr="008C7311">
        <w:t>.</w:t>
      </w:r>
      <w:r w:rsidR="37D23DE5" w:rsidRPr="008C7311">
        <w:t xml:space="preserve"> </w:t>
      </w:r>
      <w:r w:rsidR="005959D9" w:rsidRPr="008C7311">
        <w:t xml:space="preserve">Osoby zastávající pracovní </w:t>
      </w:r>
      <w:r w:rsidR="006249C5" w:rsidRPr="008C7311">
        <w:t>pozic</w:t>
      </w:r>
      <w:r w:rsidR="005959D9" w:rsidRPr="008C7311">
        <w:t>i</w:t>
      </w:r>
      <w:r w:rsidR="006249C5" w:rsidRPr="008C7311">
        <w:t xml:space="preserve"> </w:t>
      </w:r>
      <w:r w:rsidR="005959D9" w:rsidRPr="008C7311">
        <w:t>S</w:t>
      </w:r>
      <w:r w:rsidR="006249C5" w:rsidRPr="008C7311">
        <w:t xml:space="preserve">trážný </w:t>
      </w:r>
      <w:r w:rsidR="005959D9" w:rsidRPr="008C7311">
        <w:t>musí</w:t>
      </w:r>
      <w:bookmarkEnd w:id="6"/>
      <w:r w:rsidR="005959D9" w:rsidRPr="008C7311">
        <w:t xml:space="preserve"> </w:t>
      </w:r>
    </w:p>
    <w:p w14:paraId="4BFF6F75" w14:textId="01A434CB" w:rsidR="005959D9" w:rsidRPr="008C7311" w:rsidRDefault="005959D9" w:rsidP="004D0E8B">
      <w:pPr>
        <w:pStyle w:val="Odstavec2"/>
        <w:numPr>
          <w:ilvl w:val="2"/>
          <w:numId w:val="25"/>
        </w:numPr>
        <w:ind w:left="1418" w:hanging="425"/>
        <w:jc w:val="both"/>
      </w:pPr>
      <w:r w:rsidRPr="008C7311">
        <w:lastRenderedPageBreak/>
        <w:t>být schopny</w:t>
      </w:r>
      <w:r w:rsidR="37D23DE5" w:rsidRPr="008C7311">
        <w:t xml:space="preserve"> několikahodinového pohybu ve venkovním prostředí vně objektů uvnitř areálů objednatele, v členitém terénu, v odpovídajících celoročních klimatických podmínkách</w:t>
      </w:r>
      <w:r w:rsidR="00C36BB8" w:rsidRPr="008C7311">
        <w:tab/>
      </w:r>
    </w:p>
    <w:p w14:paraId="3B4F75ED" w14:textId="33175772" w:rsidR="00855D9D" w:rsidRPr="008C7311" w:rsidRDefault="005959D9" w:rsidP="004D0E8B">
      <w:pPr>
        <w:pStyle w:val="Odstavec2"/>
        <w:numPr>
          <w:ilvl w:val="2"/>
          <w:numId w:val="25"/>
        </w:numPr>
        <w:ind w:left="1418" w:hanging="425"/>
        <w:jc w:val="both"/>
      </w:pPr>
      <w:r w:rsidRPr="008C7311">
        <w:t xml:space="preserve">být schopny </w:t>
      </w:r>
      <w:r w:rsidR="715D6C3B" w:rsidRPr="008C7311">
        <w:t>práce s výpočetní technikou pro obsluhu vstupních a vjezdových systémů</w:t>
      </w:r>
      <w:r w:rsidR="00C36BB8" w:rsidRPr="008C7311">
        <w:t>;</w:t>
      </w:r>
    </w:p>
    <w:p w14:paraId="3FC539F5" w14:textId="48C757B1" w:rsidR="005959D9" w:rsidRPr="008C7311" w:rsidRDefault="37D23DE5" w:rsidP="004D0E8B">
      <w:pPr>
        <w:pStyle w:val="Odstavec2"/>
        <w:numPr>
          <w:ilvl w:val="2"/>
          <w:numId w:val="25"/>
        </w:numPr>
        <w:ind w:left="1418" w:hanging="425"/>
        <w:jc w:val="both"/>
      </w:pPr>
      <w:r w:rsidRPr="008C7311">
        <w:t>absolvova</w:t>
      </w:r>
      <w:r w:rsidR="00855D9D" w:rsidRPr="008C7311">
        <w:t>t</w:t>
      </w:r>
      <w:r w:rsidRPr="008C7311">
        <w:t xml:space="preserve"> před nástupem služby příslušná bezpečnostní školení</w:t>
      </w:r>
      <w:r w:rsidR="00C36BB8" w:rsidRPr="008C7311">
        <w:t>;</w:t>
      </w:r>
    </w:p>
    <w:p w14:paraId="1821FEC4" w14:textId="0BB46F40" w:rsidR="005959D9" w:rsidRPr="008C7311" w:rsidRDefault="005959D9" w:rsidP="004D0E8B">
      <w:pPr>
        <w:pStyle w:val="Odstavec2"/>
        <w:numPr>
          <w:ilvl w:val="2"/>
          <w:numId w:val="25"/>
        </w:numPr>
        <w:ind w:left="1418" w:hanging="425"/>
        <w:jc w:val="both"/>
      </w:pPr>
      <w:r w:rsidRPr="008C7311">
        <w:t xml:space="preserve">mít </w:t>
      </w:r>
      <w:r w:rsidR="37D23DE5" w:rsidRPr="008C7311">
        <w:t>odpovídající vzdělání</w:t>
      </w:r>
      <w:r w:rsidR="00C36BB8" w:rsidRPr="008C7311">
        <w:t>;</w:t>
      </w:r>
    </w:p>
    <w:p w14:paraId="79194865" w14:textId="5F6E73B7" w:rsidR="005959D9" w:rsidRPr="008C7311" w:rsidRDefault="005959D9" w:rsidP="004D0E8B">
      <w:pPr>
        <w:pStyle w:val="Odstavec2"/>
        <w:numPr>
          <w:ilvl w:val="2"/>
          <w:numId w:val="25"/>
        </w:numPr>
        <w:ind w:left="1418" w:hanging="425"/>
        <w:jc w:val="both"/>
      </w:pPr>
      <w:r w:rsidRPr="008C7311">
        <w:t xml:space="preserve">být </w:t>
      </w:r>
      <w:r w:rsidR="37D23DE5" w:rsidRPr="008C7311">
        <w:t xml:space="preserve">držiteli příslušných oprávnění a osvědčení o splnění zkoušek, pokud to příslušné právní předpisy pro konkrétní druh služby, který je předmětem plnění dle této </w:t>
      </w:r>
      <w:r w:rsidR="00B629E9" w:rsidRPr="008C7311">
        <w:t>smlouvy</w:t>
      </w:r>
      <w:r w:rsidR="37D23DE5" w:rsidRPr="008C7311">
        <w:t xml:space="preserve">, vyžadují. </w:t>
      </w:r>
    </w:p>
    <w:p w14:paraId="3B9EF200" w14:textId="430962BD" w:rsidR="006861EA" w:rsidRPr="008C7311" w:rsidRDefault="006861EA" w:rsidP="0018178D">
      <w:pPr>
        <w:pStyle w:val="Odstavec2"/>
        <w:jc w:val="both"/>
      </w:pPr>
      <w:r w:rsidRPr="008C7311">
        <w:t>P</w:t>
      </w:r>
      <w:r w:rsidR="37D23DE5" w:rsidRPr="008C7311">
        <w:t xml:space="preserve">racovníci </w:t>
      </w:r>
      <w:r w:rsidRPr="008C7311">
        <w:t xml:space="preserve">dodavatele dále musí </w:t>
      </w:r>
      <w:r w:rsidR="37D23DE5" w:rsidRPr="008C7311">
        <w:t xml:space="preserve">splňovat podmínku bezúhonnosti, tj. nesmí mít v rejstříku trestů žádný záznam o pravomocném odsouzení pro trestný čin, a nesmí mít omezenou/vyloučenou způsobilost k právním úkonům. </w:t>
      </w:r>
    </w:p>
    <w:p w14:paraId="4B9B69AF" w14:textId="5A1DB5A4" w:rsidR="00D20DCF" w:rsidRPr="008C7311" w:rsidRDefault="37D23DE5" w:rsidP="0018178D">
      <w:pPr>
        <w:pStyle w:val="Odstavec2"/>
        <w:jc w:val="both"/>
      </w:pPr>
      <w:r w:rsidRPr="008C7311">
        <w:t>Objednatel si vyhrazuje právo vyžádat si předložení potvrzení o zdravotní a psychické způsobilosti a o dosaženém vzdělání a příslušných školeních a absolvovaných prověrkách pracovníků dodavatele, jakožto i předložení výpisu z rejstříku trestů, který nesmí být starší 3 měsíců, kdykoli v po dobu účinnosti této smlouvy.</w:t>
      </w:r>
      <w:bookmarkEnd w:id="4"/>
      <w:r w:rsidRPr="008C7311">
        <w:t xml:space="preserve"> </w:t>
      </w:r>
      <w:bookmarkEnd w:id="5"/>
      <w:r w:rsidR="144C0FA0" w:rsidRPr="008C7311">
        <w:t>V případě, že dodavatel poruší svou povinnost dle předchozí věty, zavazuje se uhradit objednateli smluvní pokutu ve výši 10.000,-</w:t>
      </w:r>
      <w:r w:rsidR="00B629E9" w:rsidRPr="008C7311">
        <w:t xml:space="preserve"> </w:t>
      </w:r>
      <w:r w:rsidR="144C0FA0" w:rsidRPr="008C7311">
        <w:t>Kč za každý jednotlivý případ porušení.</w:t>
      </w:r>
    </w:p>
    <w:p w14:paraId="33A88354" w14:textId="3ED44B48" w:rsidR="00D20DCF" w:rsidRPr="008C7311" w:rsidRDefault="00D20DCF" w:rsidP="0018178D">
      <w:pPr>
        <w:pStyle w:val="Odstavec2"/>
        <w:jc w:val="both"/>
      </w:pPr>
      <w:r w:rsidRPr="008C7311">
        <w:t xml:space="preserve">Smluvní strany se dohodly, že výkon služeb, které jsou předmětem této </w:t>
      </w:r>
      <w:r w:rsidR="00B629E9" w:rsidRPr="008C7311">
        <w:t>s</w:t>
      </w:r>
      <w:r w:rsidRPr="008C7311">
        <w:t>mlouvy, zajistí dodavatel pracovníky a bezpečnostními prostředky (např. služební psy) v minimálním rozsahu v příloze č. 1</w:t>
      </w:r>
      <w:r w:rsidR="00067935" w:rsidRPr="008C7311">
        <w:t>1</w:t>
      </w:r>
      <w:r w:rsidRPr="008C7311">
        <w:t xml:space="preserve"> této </w:t>
      </w:r>
      <w:r w:rsidR="008C7311" w:rsidRPr="008C7311">
        <w:t>smlouvy a</w:t>
      </w:r>
      <w:r w:rsidRPr="008C7311">
        <w:t xml:space="preserve"> způsobem a v rozsahu popsaném dodavatelem v příloze č. 5 této smlouvy. Požadavky uvedené v příloze č. 1</w:t>
      </w:r>
      <w:r w:rsidR="00067935" w:rsidRPr="008C7311">
        <w:t>1</w:t>
      </w:r>
      <w:r w:rsidRPr="008C7311">
        <w:t xml:space="preserve"> této </w:t>
      </w:r>
      <w:r w:rsidR="00B629E9" w:rsidRPr="008C7311">
        <w:t>smlou</w:t>
      </w:r>
      <w:r w:rsidR="00E62FFB" w:rsidRPr="008C7311">
        <w:t xml:space="preserve">vy </w:t>
      </w:r>
      <w:r w:rsidRPr="008C7311">
        <w:t xml:space="preserve">se uplatní pro minimální rozsah služeb jen v případě, že </w:t>
      </w:r>
      <w:r w:rsidR="00472502" w:rsidRPr="008C7311">
        <w:t xml:space="preserve">příloha č. 5 této </w:t>
      </w:r>
      <w:r w:rsidR="00B629E9" w:rsidRPr="008C7311">
        <w:t>smlou</w:t>
      </w:r>
      <w:r w:rsidR="00472502" w:rsidRPr="008C7311">
        <w:t xml:space="preserve">vy </w:t>
      </w:r>
      <w:r w:rsidRPr="008C7311">
        <w:t>neobsahuje vyšší rozsah služeb</w:t>
      </w:r>
      <w:r w:rsidR="00E62FFB" w:rsidRPr="008C7311">
        <w:t xml:space="preserve"> </w:t>
      </w:r>
      <w:r w:rsidRPr="008C7311">
        <w:t xml:space="preserve">oproti minimálnímu rozsahu </w:t>
      </w:r>
      <w:r w:rsidR="00E62FFB" w:rsidRPr="008C7311">
        <w:t xml:space="preserve">dle přílohy č. 11 této </w:t>
      </w:r>
      <w:r w:rsidR="00B629E9" w:rsidRPr="008C7311">
        <w:t>smlou</w:t>
      </w:r>
      <w:r w:rsidR="00E62FFB" w:rsidRPr="008C7311">
        <w:t>vy.</w:t>
      </w:r>
    </w:p>
    <w:p w14:paraId="62C30FAB" w14:textId="35DCFA28" w:rsidR="00D20DCF" w:rsidRPr="008C7311" w:rsidRDefault="00D20DCF" w:rsidP="0018178D">
      <w:pPr>
        <w:pStyle w:val="Odstavec2"/>
        <w:jc w:val="both"/>
      </w:pPr>
      <w:r w:rsidRPr="008C7311">
        <w:t>Dodavatel se zavazuje ve spolupráci s vybranými zaměstnanci objednatele zabezpečit</w:t>
      </w:r>
      <w:r w:rsidR="006249C5" w:rsidRPr="008C7311">
        <w:t xml:space="preserve"> to</w:t>
      </w:r>
      <w:r w:rsidRPr="008C7311">
        <w:t xml:space="preserve">, že každá jednotlivá fyzická osoba, která se bude podílet na výkonu služeb, které jsou předmětem této smlouvy, nepřekročí počtem hodin při výkonu této služby pracovní dobu přípustnou podle platných pracovněprávních předpisů, zejména podle </w:t>
      </w:r>
      <w:r w:rsidR="0031414D" w:rsidRPr="008C7311">
        <w:t>Z</w:t>
      </w:r>
      <w:r w:rsidRPr="008C7311">
        <w:t>ákoníku práce.</w:t>
      </w:r>
    </w:p>
    <w:p w14:paraId="39520F29" w14:textId="56D82EA3" w:rsidR="00A01C75" w:rsidRPr="008C7311" w:rsidRDefault="00D20DCF" w:rsidP="0018178D">
      <w:pPr>
        <w:pStyle w:val="Odstavec2"/>
        <w:jc w:val="both"/>
      </w:pPr>
      <w:r w:rsidRPr="008C7311">
        <w:t xml:space="preserve">Dodavatel se zavazuje zajistit na své náklady odbornou způsobilost svých </w:t>
      </w:r>
      <w:r w:rsidR="00E62FFB" w:rsidRPr="008C7311">
        <w:t>S</w:t>
      </w:r>
      <w:r w:rsidRPr="008C7311">
        <w:t>trážných, kteří budou doprovázeni služebním psem</w:t>
      </w:r>
      <w:r w:rsidR="00A01C75" w:rsidRPr="008C7311">
        <w:t>. Dodavatel se</w:t>
      </w:r>
      <w:r w:rsidRPr="008C7311">
        <w:t xml:space="preserve"> dále zavazuje zajistit pravidelná veterinární vyšetření, očkování a výcvik služebních psů. </w:t>
      </w:r>
    </w:p>
    <w:p w14:paraId="5DF2892B" w14:textId="67CA1FA4" w:rsidR="005060DB" w:rsidRPr="008C7311" w:rsidRDefault="00372A4E" w:rsidP="0018178D">
      <w:pPr>
        <w:pStyle w:val="Odstavec2"/>
        <w:jc w:val="both"/>
      </w:pPr>
      <w:r w:rsidRPr="008C7311">
        <w:t>Na každém objektu, který je střežen</w:t>
      </w:r>
      <w:r w:rsidR="005959D9" w:rsidRPr="008C7311">
        <w:t xml:space="preserve"> </w:t>
      </w:r>
      <w:r w:rsidRPr="008C7311">
        <w:t>ve formě FOS Strážnými dodavatele s využitím PS objednatele</w:t>
      </w:r>
      <w:r w:rsidR="005959D9" w:rsidRPr="008C7311">
        <w:t xml:space="preserve">, </w:t>
      </w:r>
      <w:r w:rsidRPr="008C7311">
        <w:t xml:space="preserve">a </w:t>
      </w:r>
      <w:r w:rsidR="005959D9" w:rsidRPr="008C7311">
        <w:t>kde</w:t>
      </w:r>
      <w:r w:rsidRPr="008C7311">
        <w:t xml:space="preserve"> zároveň</w:t>
      </w:r>
      <w:r w:rsidR="005959D9" w:rsidRPr="008C7311">
        <w:t xml:space="preserve"> vykonává službu d</w:t>
      </w:r>
      <w:r w:rsidRPr="008C7311">
        <w:t>va a více S</w:t>
      </w:r>
      <w:r w:rsidR="005959D9" w:rsidRPr="008C7311">
        <w:t xml:space="preserve">trážných, dodavatel povinně </w:t>
      </w:r>
      <w:r w:rsidRPr="008C7311">
        <w:t xml:space="preserve">stanoví </w:t>
      </w:r>
      <w:r w:rsidR="0031414D" w:rsidRPr="008C7311">
        <w:t xml:space="preserve">roli </w:t>
      </w:r>
      <w:r w:rsidRPr="008C7311">
        <w:t>V</w:t>
      </w:r>
      <w:r w:rsidR="005959D9" w:rsidRPr="008C7311">
        <w:t>edoucího směny</w:t>
      </w:r>
      <w:r w:rsidR="0031414D" w:rsidRPr="008C7311">
        <w:t xml:space="preserve">, která bude vykonávaná jím určeným Strážným. </w:t>
      </w:r>
      <w:r w:rsidR="005060DB" w:rsidRPr="008C7311">
        <w:t xml:space="preserve">Dodavatel se zavazuje zajistit, že odměna </w:t>
      </w:r>
      <w:r w:rsidR="0031414D" w:rsidRPr="008C7311">
        <w:t>V</w:t>
      </w:r>
      <w:r w:rsidR="00ED61E6" w:rsidRPr="008C7311">
        <w:t>edoucího směny</w:t>
      </w:r>
      <w:r w:rsidR="0031414D" w:rsidRPr="008C7311">
        <w:t xml:space="preserve"> bude navýšena nejméně o příplatek Vedoucího směny stanovený v příloze č. 9 této </w:t>
      </w:r>
      <w:r w:rsidR="00B629E9" w:rsidRPr="008C7311">
        <w:t>smlou</w:t>
      </w:r>
      <w:r w:rsidR="0031414D" w:rsidRPr="008C7311">
        <w:t>vy.</w:t>
      </w:r>
    </w:p>
    <w:p w14:paraId="71D06C2F" w14:textId="62DF6C56" w:rsidR="00D20DCF" w:rsidRPr="008C7311" w:rsidRDefault="00A42AD9" w:rsidP="0018178D">
      <w:pPr>
        <w:pStyle w:val="Odstavec2"/>
        <w:jc w:val="both"/>
      </w:pPr>
      <w:r w:rsidRPr="008C7311">
        <w:t>Dodavatel je povinen na výzvu o</w:t>
      </w:r>
      <w:r w:rsidR="00D20DCF" w:rsidRPr="008C7311">
        <w:t xml:space="preserve">bjednatel </w:t>
      </w:r>
      <w:r w:rsidRPr="008C7311">
        <w:t>předložit</w:t>
      </w:r>
      <w:r w:rsidR="00D20DCF" w:rsidRPr="008C7311">
        <w:t xml:space="preserve"> potvrzení o odborné způsobilosti pracovníků dodavatele ve výkonu služeb, kterou jsou předmětem této </w:t>
      </w:r>
      <w:r w:rsidR="00B629E9" w:rsidRPr="008C7311">
        <w:t>smlouvy</w:t>
      </w:r>
      <w:r w:rsidR="00D20DCF" w:rsidRPr="008C7311">
        <w:t xml:space="preserve">, jakož i potvrzení o absolvování pravidelných veterinárních vyšetření, očkování a výcviku služebních </w:t>
      </w:r>
      <w:r w:rsidR="00D20DCF" w:rsidRPr="008C7311">
        <w:lastRenderedPageBreak/>
        <w:t>psů použitých dodavatelem při plnění předmětu této smlouvy, a dodavatel je povinen mu uvedené doklady či jejich kopie bezodkladně předložit.</w:t>
      </w:r>
    </w:p>
    <w:p w14:paraId="4CF99C43" w14:textId="5347F144" w:rsidR="00E62FFB" w:rsidRPr="008C7311" w:rsidRDefault="00E62FFB" w:rsidP="0018178D">
      <w:pPr>
        <w:pStyle w:val="Odstavec2"/>
        <w:jc w:val="both"/>
      </w:pPr>
      <w:r w:rsidRPr="008C7311">
        <w:t xml:space="preserve">Dodavatel se zavazuje využít k poskytování služeb, které jsou předmětem této </w:t>
      </w:r>
      <w:r w:rsidR="00B629E9" w:rsidRPr="008C7311">
        <w:t>smlou</w:t>
      </w:r>
      <w:r w:rsidRPr="008C7311">
        <w:t xml:space="preserve">vy, </w:t>
      </w:r>
      <w:r w:rsidR="00A01C75" w:rsidRPr="008C7311">
        <w:t>členy Realizačního týmu</w:t>
      </w:r>
      <w:r w:rsidRPr="008C7311">
        <w:t xml:space="preserve">. Pozice členů Realizačního týmu musí být zastávány výlučně osobami, které splňují minimální technické kvalifikační předpoklady stanovené </w:t>
      </w:r>
      <w:r w:rsidR="00A01C75" w:rsidRPr="008C7311">
        <w:t>v zadávací dokumentaci Veřejné zakázky</w:t>
      </w:r>
      <w:r w:rsidRPr="008C7311">
        <w:t xml:space="preserve">. </w:t>
      </w:r>
      <w:bookmarkStart w:id="7" w:name="_Ref137581934"/>
    </w:p>
    <w:p w14:paraId="5E9A3507" w14:textId="510D94DB" w:rsidR="00A01C75" w:rsidRPr="008C7311" w:rsidRDefault="00A01C75" w:rsidP="0018178D">
      <w:pPr>
        <w:pStyle w:val="Odstavec2"/>
        <w:jc w:val="both"/>
      </w:pPr>
      <w:r w:rsidRPr="008C7311">
        <w:t xml:space="preserve">Změna člena Realizačního týmu nebo přistoupení nového člena Realizačního týmu jsou možné pouze po schválení objednatelem na základě písemné žádosti dodavatele. Člen Realizačního týmu musí být nahrazen osobou splňující minimálně stejné kvalifikační předpoklady jako původní člen Realizačního týmu. </w:t>
      </w:r>
      <w:r w:rsidR="00372A4E" w:rsidRPr="008C7311">
        <w:t>P</w:t>
      </w:r>
      <w:r w:rsidRPr="008C7311">
        <w:t xml:space="preserve">okud se jedná o člena Realizačního týmu, prostřednictvím kterého dodavatel prokazoval část kvalifikace v zadávacím řízení Veřejné zakázky, </w:t>
      </w:r>
      <w:r w:rsidR="00372A4E" w:rsidRPr="008C7311">
        <w:t xml:space="preserve">přiloží k žádosti </w:t>
      </w:r>
      <w:r w:rsidRPr="008C7311">
        <w:t xml:space="preserve">doklady k prokázání </w:t>
      </w:r>
      <w:r w:rsidR="00372A4E" w:rsidRPr="008C7311">
        <w:t xml:space="preserve">příslušné </w:t>
      </w:r>
      <w:r w:rsidR="00632E5F" w:rsidRPr="008C7311">
        <w:t xml:space="preserve">části kvalifikace. </w:t>
      </w:r>
    </w:p>
    <w:p w14:paraId="5CF13DDC" w14:textId="5B0FA35A" w:rsidR="00A01C75" w:rsidRPr="008C7311" w:rsidRDefault="00A01C75" w:rsidP="0018178D">
      <w:pPr>
        <w:pStyle w:val="Odstavec2"/>
        <w:jc w:val="both"/>
      </w:pPr>
      <w:r w:rsidRPr="008C7311">
        <w:t xml:space="preserve">Pokud dodavatel nepředloží v písemné žádosti o změnu nebo přistoupení nového </w:t>
      </w:r>
      <w:r w:rsidR="00372A4E" w:rsidRPr="008C7311">
        <w:t xml:space="preserve">člena Realizačního týmu </w:t>
      </w:r>
      <w:r w:rsidRPr="008C7311">
        <w:t xml:space="preserve">všechny požadované doklady, objednatel je oprávněn změnu nebo přistoupení nového </w:t>
      </w:r>
      <w:r w:rsidR="00372A4E" w:rsidRPr="008C7311">
        <w:t xml:space="preserve">člena Realizačního týmu </w:t>
      </w:r>
      <w:r w:rsidRPr="008C7311">
        <w:t>odmítnout.</w:t>
      </w:r>
    </w:p>
    <w:p w14:paraId="35A05D74" w14:textId="0AADAB3C" w:rsidR="00372A4E" w:rsidRPr="008C7311" w:rsidRDefault="00A01C75" w:rsidP="0018178D">
      <w:pPr>
        <w:pStyle w:val="Odstavec2"/>
        <w:jc w:val="both"/>
      </w:pPr>
      <w:r w:rsidRPr="008C7311">
        <w:t>Objednatel je</w:t>
      </w:r>
      <w:r w:rsidR="00372A4E" w:rsidRPr="008C7311">
        <w:t xml:space="preserve"> oprávněn požadovat ve vztahu ke členům Realizačního týmu </w:t>
      </w:r>
      <w:r w:rsidRPr="008C7311">
        <w:t>kdykoli v průběhu plnění této smlouvy předložen</w:t>
      </w:r>
      <w:r w:rsidR="00F573C1">
        <w:t>í dokladů</w:t>
      </w:r>
      <w:r w:rsidR="00372A4E" w:rsidRPr="008C7311">
        <w:t xml:space="preserve"> této </w:t>
      </w:r>
      <w:r w:rsidR="00B629E9" w:rsidRPr="008C7311">
        <w:t>smlou</w:t>
      </w:r>
      <w:r w:rsidRPr="008C7311">
        <w:t>v</w:t>
      </w:r>
      <w:r w:rsidR="00372A4E" w:rsidRPr="008C7311">
        <w:t>y</w:t>
      </w:r>
      <w:r w:rsidRPr="008C7311">
        <w:t xml:space="preserve">. K tomu je objednatel povinen stanovit dodavateli přiměřenou lhůtu. Pokud dodavatel nepředloží všechny požadované doklady v určené lhůtě, objednatel je oprávněn požadovat nahrazení </w:t>
      </w:r>
      <w:r w:rsidR="00372A4E" w:rsidRPr="008C7311">
        <w:t>člena Realizačního týmu</w:t>
      </w:r>
      <w:r w:rsidRPr="008C7311">
        <w:t>, jehož kvalifikace nebyla prokázána.</w:t>
      </w:r>
    </w:p>
    <w:p w14:paraId="5F72B110" w14:textId="57009F02" w:rsidR="00E62FFB" w:rsidRPr="008C7311" w:rsidRDefault="00372A4E" w:rsidP="0018178D">
      <w:pPr>
        <w:pStyle w:val="Odstavec2"/>
        <w:jc w:val="both"/>
      </w:pPr>
      <w:r w:rsidRPr="008C7311">
        <w:t xml:space="preserve">Dodavatel je povinen do 2 týdnů změnit člena Realizačního týmu na odůvodněnou žádost Objednatele zejména v případě, že člen Realizačního týmu dlouhodobě či opakovaně podává podprůměrné výkony při plnění této </w:t>
      </w:r>
      <w:r w:rsidR="00B629E9" w:rsidRPr="008C7311">
        <w:t>smlou</w:t>
      </w:r>
      <w:r w:rsidRPr="008C7311">
        <w:t>vy, představuje pro Objednatele ohrožení bezpečnosti, opakovaně nebo dlouhodobě porušuje interní předpisy Objednatele, se kterými byl seznámen, nadále nesplňuje kvalifikaci požadovanou ve Veřejné zakázce anebo svou činností způsobil Objednateli újmu.</w:t>
      </w:r>
      <w:r w:rsidR="00632E5F" w:rsidRPr="008C7311">
        <w:t xml:space="preserve"> Tímto není vyloučen postup podle bodu </w:t>
      </w:r>
      <w:r w:rsidR="007835DF" w:rsidRPr="008C7311">
        <w:fldChar w:fldCharType="begin"/>
      </w:r>
      <w:r w:rsidR="007835DF" w:rsidRPr="008C7311">
        <w:instrText xml:space="preserve"> REF _Ref198665067 \r \h  \* MERGEFORMAT </w:instrText>
      </w:r>
      <w:r w:rsidR="007835DF" w:rsidRPr="008C7311">
        <w:fldChar w:fldCharType="separate"/>
      </w:r>
      <w:r w:rsidR="00927A24">
        <w:t>5.1</w:t>
      </w:r>
      <w:r w:rsidR="007835DF" w:rsidRPr="008C7311">
        <w:fldChar w:fldCharType="end"/>
      </w:r>
      <w:r w:rsidR="007835DF" w:rsidRPr="008C7311">
        <w:t xml:space="preserve">. písm. s) </w:t>
      </w:r>
      <w:r w:rsidR="00632E5F" w:rsidRPr="008C7311">
        <w:t xml:space="preserve">této </w:t>
      </w:r>
      <w:r w:rsidR="00B629E9" w:rsidRPr="008C7311">
        <w:t>smlou</w:t>
      </w:r>
      <w:r w:rsidR="00632E5F" w:rsidRPr="008C7311">
        <w:t>vy.</w:t>
      </w:r>
      <w:bookmarkEnd w:id="7"/>
    </w:p>
    <w:p w14:paraId="5105B7F0" w14:textId="77777777" w:rsidR="00A92937" w:rsidRPr="008C7311" w:rsidRDefault="00A92937" w:rsidP="0018178D">
      <w:pPr>
        <w:pStyle w:val="Odstavec2"/>
        <w:numPr>
          <w:ilvl w:val="0"/>
          <w:numId w:val="0"/>
        </w:numPr>
        <w:ind w:left="992"/>
        <w:jc w:val="both"/>
      </w:pPr>
    </w:p>
    <w:p w14:paraId="59EC5BCA" w14:textId="4BA85074" w:rsidR="00E62FFB" w:rsidRPr="008C7311" w:rsidRDefault="00E62FFB" w:rsidP="0018178D">
      <w:pPr>
        <w:pStyle w:val="Nadpis2"/>
      </w:pPr>
      <w:r w:rsidRPr="008C7311">
        <w:t>Změny rozsahu poskytovaných služeb</w:t>
      </w:r>
    </w:p>
    <w:p w14:paraId="79D21B9A" w14:textId="07AD090E" w:rsidR="00BC209B" w:rsidRPr="008C7311" w:rsidRDefault="00BC209B" w:rsidP="0018178D">
      <w:pPr>
        <w:pStyle w:val="Odstavec2"/>
        <w:jc w:val="both"/>
      </w:pPr>
      <w:bookmarkStart w:id="8" w:name="_Ref198668469"/>
      <w:bookmarkStart w:id="9" w:name="_Ref389126218"/>
      <w:r w:rsidRPr="008C7311">
        <w:t>Objednatel</w:t>
      </w:r>
      <w:r w:rsidRPr="008C7311">
        <w:rPr>
          <w:rFonts w:eastAsiaTheme="minorEastAsia"/>
        </w:rPr>
        <w:t xml:space="preserve"> je oprávněn v průběhu plnění </w:t>
      </w:r>
      <w:r w:rsidR="00B629E9" w:rsidRPr="008C7311">
        <w:rPr>
          <w:rFonts w:eastAsiaTheme="minorEastAsia"/>
        </w:rPr>
        <w:t>smlou</w:t>
      </w:r>
      <w:r w:rsidRPr="008C7311">
        <w:rPr>
          <w:rFonts w:eastAsiaTheme="minorEastAsia"/>
        </w:rPr>
        <w:t xml:space="preserve">vy měnit, vyřazovat a doplňovat lokality skladů, TO, ČS a AC podle přílohy č. 12 této </w:t>
      </w:r>
      <w:r w:rsidR="00B629E9" w:rsidRPr="008C7311">
        <w:rPr>
          <w:rFonts w:eastAsiaTheme="minorEastAsia"/>
        </w:rPr>
        <w:t>smlou</w:t>
      </w:r>
      <w:r w:rsidRPr="008C7311">
        <w:rPr>
          <w:rFonts w:eastAsiaTheme="minorEastAsia"/>
        </w:rPr>
        <w:t xml:space="preserve">vy, a </w:t>
      </w:r>
      <w:r w:rsidRPr="008C7311">
        <w:t xml:space="preserve">v této souvislosti též </w:t>
      </w:r>
      <w:r w:rsidRPr="008C7311">
        <w:rPr>
          <w:rFonts w:eastAsiaTheme="minorEastAsia"/>
        </w:rPr>
        <w:t>snížit či zvýš</w:t>
      </w:r>
      <w:r w:rsidRPr="008C7311">
        <w:t>it</w:t>
      </w:r>
      <w:r w:rsidRPr="008C7311">
        <w:rPr>
          <w:rFonts w:eastAsiaTheme="minorEastAsia"/>
        </w:rPr>
        <w:t xml:space="preserve"> rozsah a cenu poskytovaných služeb a to s ohledem na provozní potřeby objednatele. Objednatel se zavazuje uvědomit dodavatele o této změně s dostatečným časovým předstihem a poskytnout mu dostatečnou lhůtu a součinnost potřebnou pro úpravu rozsahu poskytovaných služeb. Nová cena služeb ve smyslu čl. </w:t>
      </w:r>
      <w:r w:rsidRPr="008C7311">
        <w:rPr>
          <w:rFonts w:eastAsiaTheme="minorEastAsia"/>
        </w:rPr>
        <w:fldChar w:fldCharType="begin"/>
      </w:r>
      <w:r w:rsidRPr="008C7311">
        <w:rPr>
          <w:rFonts w:eastAsiaTheme="minorEastAsia"/>
        </w:rPr>
        <w:instrText xml:space="preserve"> REF _Ref198637390 \r \h </w:instrText>
      </w:r>
      <w:r w:rsidR="00820D33" w:rsidRPr="008C7311">
        <w:rPr>
          <w:rFonts w:eastAsiaTheme="minorEastAsia"/>
        </w:rPr>
        <w:instrText xml:space="preserve"> \* MERGEFORMAT </w:instrText>
      </w:r>
      <w:r w:rsidRPr="008C7311">
        <w:rPr>
          <w:rFonts w:eastAsiaTheme="minorEastAsia"/>
        </w:rPr>
      </w:r>
      <w:r w:rsidRPr="008C7311">
        <w:rPr>
          <w:rFonts w:eastAsiaTheme="minorEastAsia"/>
        </w:rPr>
        <w:fldChar w:fldCharType="separate"/>
      </w:r>
      <w:r w:rsidR="00927A24">
        <w:rPr>
          <w:rFonts w:eastAsiaTheme="minorEastAsia"/>
        </w:rPr>
        <w:t>13</w:t>
      </w:r>
      <w:r w:rsidRPr="008C7311">
        <w:rPr>
          <w:rFonts w:eastAsiaTheme="minorEastAsia"/>
        </w:rPr>
        <w:fldChar w:fldCharType="end"/>
      </w:r>
      <w:r w:rsidRPr="008C7311">
        <w:rPr>
          <w:rFonts w:eastAsiaTheme="minorEastAsia"/>
        </w:rPr>
        <w:t xml:space="preserve"> této smlouvy bude stanovena na základě jednotkových cen uváděných v příloze č. 9 této smlouvy.</w:t>
      </w:r>
      <w:bookmarkEnd w:id="8"/>
    </w:p>
    <w:p w14:paraId="63D33EE2" w14:textId="7ED595FB" w:rsidR="00D20DCF" w:rsidRPr="008C7311" w:rsidRDefault="00D20DCF" w:rsidP="0018178D">
      <w:pPr>
        <w:pStyle w:val="Odstavec2"/>
        <w:jc w:val="both"/>
      </w:pPr>
      <w:r w:rsidRPr="008C7311">
        <w:t xml:space="preserve">Objednatel je oprávněn, není-li to v rozporu s příslušnými ustanoveními obecně závazných právních předpisů, zejména </w:t>
      </w:r>
      <w:r w:rsidR="004D6753" w:rsidRPr="008C7311">
        <w:t>ZZVZ</w:t>
      </w:r>
      <w:r w:rsidRPr="008C7311">
        <w:t xml:space="preserve">, požadovat či odsouhlasit po dobu trvání této </w:t>
      </w:r>
      <w:r w:rsidR="00B629E9" w:rsidRPr="008C7311">
        <w:t>smlou</w:t>
      </w:r>
      <w:r w:rsidR="004D6753" w:rsidRPr="008C7311">
        <w:t xml:space="preserve">vy </w:t>
      </w:r>
      <w:r w:rsidRPr="008C7311">
        <w:t>změny režimu a rozsahu služeb dle svých aktuálních potřeb, a dodavatel se zavazuje takovým požadavkům objednatele vyhovět a splnit je.</w:t>
      </w:r>
      <w:bookmarkEnd w:id="9"/>
    </w:p>
    <w:p w14:paraId="3A204F06" w14:textId="639B7575" w:rsidR="00D20DCF" w:rsidRPr="008C7311" w:rsidRDefault="00D20DCF" w:rsidP="0018178D">
      <w:pPr>
        <w:pStyle w:val="Odstavec2"/>
        <w:jc w:val="both"/>
      </w:pPr>
      <w:bookmarkStart w:id="10" w:name="_Ref395799933"/>
      <w:r w:rsidRPr="008C7311">
        <w:lastRenderedPageBreak/>
        <w:t xml:space="preserve">Smluvní strany sjednávají, že za vícepráce budou považovat pouze plnění nad rámec předmětu a rozsahu služeb ujednaného v této </w:t>
      </w:r>
      <w:r w:rsidR="00B629E9" w:rsidRPr="008C7311">
        <w:t>smlou</w:t>
      </w:r>
      <w:r w:rsidR="004D6753" w:rsidRPr="008C7311">
        <w:t>vě</w:t>
      </w:r>
      <w:r w:rsidRPr="008C7311">
        <w:t>, avšak s předmětem smlouvy související</w:t>
      </w:r>
      <w:r w:rsidR="004D6753" w:rsidRPr="008C7311">
        <w:t>.</w:t>
      </w:r>
      <w:r w:rsidRPr="008C7311">
        <w:t xml:space="preserve"> </w:t>
      </w:r>
      <w:r w:rsidR="004D6753" w:rsidRPr="008C7311">
        <w:t>R</w:t>
      </w:r>
      <w:r w:rsidRPr="008C7311">
        <w:t xml:space="preserve">ůst cen po dobu trvání této </w:t>
      </w:r>
      <w:r w:rsidR="00B629E9" w:rsidRPr="008C7311">
        <w:t>smlou</w:t>
      </w:r>
      <w:r w:rsidR="004D6753" w:rsidRPr="008C7311">
        <w:t xml:space="preserve">vy </w:t>
      </w:r>
      <w:r w:rsidRPr="008C7311">
        <w:t>není považován za vícepráce, ale je rizikem dodavatele, které jde k jeho tíži</w:t>
      </w:r>
      <w:r w:rsidR="004D6753" w:rsidRPr="008C7311">
        <w:t>; t</w:t>
      </w:r>
      <w:r w:rsidR="00A42AD9" w:rsidRPr="008C7311">
        <w:t>ímto není dotčeno navýšení ceny postupem dle</w:t>
      </w:r>
      <w:r w:rsidR="004D6753" w:rsidRPr="008C7311">
        <w:t xml:space="preserve"> bodu </w:t>
      </w:r>
      <w:r w:rsidR="00877778" w:rsidRPr="008C7311">
        <w:fldChar w:fldCharType="begin"/>
      </w:r>
      <w:r w:rsidR="00877778" w:rsidRPr="008C7311">
        <w:instrText xml:space="preserve"> REF _Ref198669669 \r \h  \* MERGEFORMAT </w:instrText>
      </w:r>
      <w:r w:rsidR="00877778" w:rsidRPr="008C7311">
        <w:fldChar w:fldCharType="separate"/>
      </w:r>
      <w:r w:rsidR="00927A24">
        <w:t>13.16</w:t>
      </w:r>
      <w:r w:rsidR="00877778" w:rsidRPr="008C7311">
        <w:fldChar w:fldCharType="end"/>
      </w:r>
      <w:r w:rsidR="00877778" w:rsidRPr="008C7311">
        <w:t xml:space="preserve">. a </w:t>
      </w:r>
      <w:r w:rsidR="00877778" w:rsidRPr="008C7311">
        <w:fldChar w:fldCharType="begin"/>
      </w:r>
      <w:r w:rsidR="00877778" w:rsidRPr="008C7311">
        <w:instrText xml:space="preserve"> REF _Ref198676798 \r \h  \* MERGEFORMAT </w:instrText>
      </w:r>
      <w:r w:rsidR="00877778" w:rsidRPr="008C7311">
        <w:fldChar w:fldCharType="separate"/>
      </w:r>
      <w:r w:rsidR="00927A24">
        <w:t>13.23</w:t>
      </w:r>
      <w:r w:rsidR="00877778" w:rsidRPr="008C7311">
        <w:fldChar w:fldCharType="end"/>
      </w:r>
      <w:r w:rsidR="00877778" w:rsidRPr="008C7311">
        <w:t xml:space="preserve">. </w:t>
      </w:r>
      <w:r w:rsidR="00A42AD9" w:rsidRPr="008C7311">
        <w:t xml:space="preserve">této </w:t>
      </w:r>
      <w:r w:rsidR="00B629E9" w:rsidRPr="008C7311">
        <w:t>s</w:t>
      </w:r>
      <w:r w:rsidR="00A42AD9" w:rsidRPr="008C7311">
        <w:t>mlouvy.</w:t>
      </w:r>
      <w:r w:rsidRPr="008C7311">
        <w:t xml:space="preserve"> Za méněpráce smluvní strany považují plnění v předmětu této smlouvy předvídané, avšak neuskutečněné, nebo plnění sice uskutečněné, avšak v menším rozsahu</w:t>
      </w:r>
      <w:r w:rsidR="00BE6DD6" w:rsidRPr="008C7311">
        <w:t>,</w:t>
      </w:r>
      <w:r w:rsidRPr="008C7311">
        <w:t xml:space="preserve"> než se přepokládalo. Za vícepráce nebo méněpráce budou též považovány změny režimu dle ustanovení bodu </w:t>
      </w:r>
      <w:r w:rsidR="007835DF" w:rsidRPr="008C7311">
        <w:fldChar w:fldCharType="begin"/>
      </w:r>
      <w:r w:rsidR="007835DF" w:rsidRPr="008C7311">
        <w:instrText xml:space="preserve"> REF _Ref198665105 \r \h </w:instrText>
      </w:r>
      <w:r w:rsidR="00820D33" w:rsidRPr="008C7311">
        <w:instrText xml:space="preserve"> \* MERGEFORMAT </w:instrText>
      </w:r>
      <w:r w:rsidR="007835DF" w:rsidRPr="008C7311">
        <w:fldChar w:fldCharType="separate"/>
      </w:r>
      <w:r w:rsidR="00927A24">
        <w:t>4.19</w:t>
      </w:r>
      <w:r w:rsidR="007835DF" w:rsidRPr="008C7311">
        <w:fldChar w:fldCharType="end"/>
      </w:r>
      <w:r w:rsidR="007835DF" w:rsidRPr="008C7311">
        <w:t xml:space="preserve">., </w:t>
      </w:r>
      <w:r w:rsidR="007835DF" w:rsidRPr="008C7311">
        <w:fldChar w:fldCharType="begin"/>
      </w:r>
      <w:r w:rsidR="007835DF" w:rsidRPr="008C7311">
        <w:instrText xml:space="preserve"> REF _Ref198665106 \r \h </w:instrText>
      </w:r>
      <w:r w:rsidR="00820D33" w:rsidRPr="008C7311">
        <w:instrText xml:space="preserve"> \* MERGEFORMAT </w:instrText>
      </w:r>
      <w:r w:rsidR="007835DF" w:rsidRPr="008C7311">
        <w:fldChar w:fldCharType="separate"/>
      </w:r>
      <w:r w:rsidR="00927A24">
        <w:t>4.20</w:t>
      </w:r>
      <w:r w:rsidR="007835DF" w:rsidRPr="008C7311">
        <w:fldChar w:fldCharType="end"/>
      </w:r>
      <w:r w:rsidR="007835DF" w:rsidRPr="008C7311">
        <w:t xml:space="preserve">. nebo </w:t>
      </w:r>
      <w:r w:rsidR="007835DF" w:rsidRPr="008C7311">
        <w:fldChar w:fldCharType="begin"/>
      </w:r>
      <w:r w:rsidR="007835DF" w:rsidRPr="008C7311">
        <w:instrText xml:space="preserve"> REF _Ref198665108 \r \h </w:instrText>
      </w:r>
      <w:r w:rsidR="00820D33" w:rsidRPr="008C7311">
        <w:instrText xml:space="preserve"> \* MERGEFORMAT </w:instrText>
      </w:r>
      <w:r w:rsidR="007835DF" w:rsidRPr="008C7311">
        <w:fldChar w:fldCharType="separate"/>
      </w:r>
      <w:r w:rsidR="00927A24">
        <w:t>4.21</w:t>
      </w:r>
      <w:r w:rsidR="007835DF" w:rsidRPr="008C7311">
        <w:fldChar w:fldCharType="end"/>
      </w:r>
      <w:r w:rsidR="007835DF" w:rsidRPr="008C7311">
        <w:t>.</w:t>
      </w:r>
      <w:r w:rsidRPr="008C7311">
        <w:t xml:space="preserve"> této </w:t>
      </w:r>
      <w:r w:rsidR="00B629E9" w:rsidRPr="008C7311">
        <w:t>smlou</w:t>
      </w:r>
      <w:r w:rsidR="004D6753" w:rsidRPr="008C7311">
        <w:t>vy</w:t>
      </w:r>
      <w:r w:rsidRPr="008C7311">
        <w:t>, pokud v důsledku takových změn režimu vyžádaných objednatelem dojde ke změně v počtu nasazení lidí, techniky či psů, které ke standardnímu plnění předmětu této smlouvy do té doby dodavatel užíval nebo měl užívat.</w:t>
      </w:r>
      <w:bookmarkEnd w:id="10"/>
    </w:p>
    <w:p w14:paraId="030E7CA1" w14:textId="15BE0EA6" w:rsidR="00E62FFB" w:rsidRPr="008C7311" w:rsidRDefault="5C0514F2" w:rsidP="0018178D">
      <w:pPr>
        <w:pStyle w:val="Odstavec2"/>
        <w:jc w:val="both"/>
      </w:pPr>
      <w:bookmarkStart w:id="11" w:name="_Ref389480623"/>
      <w:bookmarkStart w:id="12" w:name="_Ref198665105"/>
      <w:r w:rsidRPr="008C7311">
        <w:t xml:space="preserve">Dodavatel se zavazuje </w:t>
      </w:r>
      <w:r w:rsidR="5564B112" w:rsidRPr="008C7311">
        <w:t xml:space="preserve">v případě zvýšení bezpečnostního rizika </w:t>
      </w:r>
      <w:r w:rsidRPr="008C7311">
        <w:t xml:space="preserve">na žádost objednatele zajistit </w:t>
      </w:r>
      <w:r w:rsidRPr="008C7311">
        <w:rPr>
          <w:snapToGrid w:val="0"/>
        </w:rPr>
        <w:t>navýšení svých pracovníků, podílejících se na plnění předmětu t</w:t>
      </w:r>
      <w:r w:rsidR="60A75C21" w:rsidRPr="008C7311">
        <w:rPr>
          <w:snapToGrid w:val="0"/>
        </w:rPr>
        <w:t>éto smlouvy, na období nejdéle 6</w:t>
      </w:r>
      <w:r w:rsidRPr="008C7311">
        <w:rPr>
          <w:snapToGrid w:val="0"/>
        </w:rPr>
        <w:t xml:space="preserve"> měsíců až o 50 % oproti stávajícímu stavu</w:t>
      </w:r>
      <w:r w:rsidR="0C1D0E83" w:rsidRPr="008C7311">
        <w:rPr>
          <w:snapToGrid w:val="0"/>
        </w:rPr>
        <w:t xml:space="preserve"> na daném objektu</w:t>
      </w:r>
      <w:r w:rsidRPr="008C7311">
        <w:rPr>
          <w:snapToGrid w:val="0"/>
        </w:rPr>
        <w:t>, a to nejpozději do 12 hodin od obdržení výzvy objednatele učiněné na e-mail dodavatele:</w:t>
      </w:r>
      <w:r w:rsidR="5A1D68C4" w:rsidRPr="008C7311">
        <w:rPr>
          <w:snapToGrid w:val="0"/>
        </w:rPr>
        <w:t xml:space="preserve"> </w:t>
      </w:r>
      <w:r w:rsidR="0C1D0E83" w:rsidRPr="008C7311">
        <w:t>[</w:t>
      </w:r>
      <w:r w:rsidR="0C1D0E83" w:rsidRPr="008C7311">
        <w:rPr>
          <w:highlight w:val="green"/>
        </w:rPr>
        <w:t>BUDE DOPLNĚNO PŘED PODPISEM SMLOUVY</w:t>
      </w:r>
      <w:r w:rsidR="0C1D0E83" w:rsidRPr="008C7311">
        <w:t>]</w:t>
      </w:r>
      <w:r w:rsidR="4B4FBAAE" w:rsidRPr="008C7311">
        <w:t xml:space="preserve">. </w:t>
      </w:r>
      <w:r w:rsidRPr="008C7311">
        <w:rPr>
          <w:snapToGrid w:val="0"/>
        </w:rPr>
        <w:t xml:space="preserve">Osobou oprávněnou učinit výzvu objednatele je specialista ostrahy objektů </w:t>
      </w:r>
      <w:r w:rsidR="0468118D" w:rsidRPr="008C7311">
        <w:rPr>
          <w:snapToGrid w:val="0"/>
        </w:rPr>
        <w:t>Anežka Juchelková</w:t>
      </w:r>
      <w:r w:rsidR="60A75C21" w:rsidRPr="008C7311">
        <w:rPr>
          <w:snapToGrid w:val="0"/>
        </w:rPr>
        <w:t>, bezpečnostní ředitel  Jiří Novák</w:t>
      </w:r>
      <w:r w:rsidRPr="008C7311">
        <w:rPr>
          <w:snapToGrid w:val="0"/>
        </w:rPr>
        <w:t xml:space="preserve"> nebo jiná osoba, kterou objednatel píse</w:t>
      </w:r>
      <w:r w:rsidR="5BC3809A" w:rsidRPr="008C7311">
        <w:rPr>
          <w:snapToGrid w:val="0"/>
        </w:rPr>
        <w:t>m</w:t>
      </w:r>
      <w:r w:rsidRPr="008C7311">
        <w:rPr>
          <w:snapToGrid w:val="0"/>
        </w:rPr>
        <w:t>ně sdělí dodavateli</w:t>
      </w:r>
      <w:r w:rsidRPr="008C7311">
        <w:t>.</w:t>
      </w:r>
      <w:bookmarkEnd w:id="11"/>
      <w:r w:rsidRPr="008C7311">
        <w:t xml:space="preserve"> Navýšení pracovníků dle tohoto bodu smlouvy se považuje za vícepráci dle bodu </w:t>
      </w:r>
      <w:r w:rsidR="007835DF" w:rsidRPr="008C7311">
        <w:fldChar w:fldCharType="begin"/>
      </w:r>
      <w:r w:rsidR="007835DF" w:rsidRPr="008C7311">
        <w:instrText xml:space="preserve"> REF _Ref395799933 \r \h </w:instrText>
      </w:r>
      <w:r w:rsidR="00820D33" w:rsidRPr="008C7311">
        <w:instrText xml:space="preserve"> \* MERGEFORMAT </w:instrText>
      </w:r>
      <w:r w:rsidR="007835DF" w:rsidRPr="008C7311">
        <w:fldChar w:fldCharType="separate"/>
      </w:r>
      <w:r w:rsidR="34FD57AC">
        <w:t>4.18</w:t>
      </w:r>
      <w:r w:rsidR="007835DF" w:rsidRPr="008C7311">
        <w:fldChar w:fldCharType="end"/>
      </w:r>
      <w:r w:rsidR="7E8E0ABC" w:rsidRPr="008C7311">
        <w:t xml:space="preserve">. </w:t>
      </w:r>
      <w:r w:rsidRPr="008C7311">
        <w:t>této</w:t>
      </w:r>
      <w:r w:rsidR="5564B112" w:rsidRPr="008C7311">
        <w:t xml:space="preserve"> </w:t>
      </w:r>
      <w:r w:rsidR="00B629E9" w:rsidRPr="008C7311">
        <w:t>smlou</w:t>
      </w:r>
      <w:r w:rsidR="5564B112" w:rsidRPr="008C7311">
        <w:t>vy a za vyhrazenou změnu závazku ve smyslu § 100 odst. 1 ZZVZ.</w:t>
      </w:r>
      <w:bookmarkEnd w:id="12"/>
    </w:p>
    <w:p w14:paraId="5FD1FCD6" w14:textId="4D99FE79" w:rsidR="0087558E" w:rsidRPr="008C7311" w:rsidRDefault="0087558E" w:rsidP="0018178D">
      <w:pPr>
        <w:pStyle w:val="Odstavec2"/>
        <w:jc w:val="both"/>
      </w:pPr>
      <w:bookmarkStart w:id="13" w:name="_Ref198665106"/>
      <w:r w:rsidRPr="008C7311">
        <w:t>Dodavatel se dále zavazuje v případě zvýšení bezpečnostního rizika zajistit nepravidelné a nárazové zvýšení počtu Strážných s požadovanými znalostmi na základě mimořádné objednávky objednatele, ve lhůtě do 4 hodin od uplatnění požadavku.</w:t>
      </w:r>
      <w:bookmarkEnd w:id="13"/>
    </w:p>
    <w:p w14:paraId="43B6038C" w14:textId="74D4FB1E" w:rsidR="001A4B81" w:rsidRDefault="00A92937" w:rsidP="0024098F">
      <w:pPr>
        <w:pStyle w:val="Odstavec2"/>
        <w:jc w:val="both"/>
      </w:pPr>
      <w:bookmarkStart w:id="14" w:name="_Ref198665108"/>
      <w:r w:rsidRPr="008C7311">
        <w:t xml:space="preserve">Dodavatel se dále zavazuje zajistit </w:t>
      </w:r>
      <w:r w:rsidR="001A4B81" w:rsidRPr="008C7311">
        <w:t>snížení počtu Strážných nejpozději do 1 měsíce po písemném oznámení objednatele o takové změně na základě aktuálního stavu, který umožňuje snížení jejich počtu bez zvýšení bezpečnostního rizika</w:t>
      </w:r>
      <w:r w:rsidRPr="008C7311">
        <w:t>, nebo na základě digitalizace a automatizace ostrahy objektů</w:t>
      </w:r>
      <w:r w:rsidR="001A4B81" w:rsidRPr="008C7311">
        <w:t>. Tat</w:t>
      </w:r>
      <w:r w:rsidR="0024098F">
        <w:t xml:space="preserve">o změna se považuje za </w:t>
      </w:r>
      <w:r w:rsidR="001A4B81" w:rsidRPr="008C7311">
        <w:t>vyhrazenou změnu závazku dle § 100 odst. 1 ZZVZ.</w:t>
      </w:r>
      <w:bookmarkEnd w:id="14"/>
    </w:p>
    <w:p w14:paraId="25876D34" w14:textId="77777777" w:rsidR="0024098F" w:rsidRDefault="0024098F" w:rsidP="0024098F">
      <w:pPr>
        <w:pStyle w:val="Odstavec2"/>
        <w:numPr>
          <w:ilvl w:val="0"/>
          <w:numId w:val="0"/>
        </w:numPr>
        <w:ind w:left="992"/>
        <w:jc w:val="both"/>
      </w:pPr>
    </w:p>
    <w:p w14:paraId="14D1CFC4" w14:textId="5EC864C4" w:rsidR="0024098F" w:rsidRDefault="0024098F" w:rsidP="00E8285D">
      <w:pPr>
        <w:pStyle w:val="Nadpis2"/>
      </w:pPr>
      <w:r>
        <w:t>Změna dodavatele</w:t>
      </w:r>
    </w:p>
    <w:p w14:paraId="66DF9388" w14:textId="16C5AA0D" w:rsidR="0024098F" w:rsidRPr="005826A7" w:rsidRDefault="0024098F" w:rsidP="0024098F">
      <w:pPr>
        <w:pStyle w:val="Odstavec2"/>
        <w:jc w:val="both"/>
      </w:pPr>
      <w:r>
        <w:t>Objednatel</w:t>
      </w:r>
      <w:r w:rsidRPr="005826A7">
        <w:t xml:space="preserve"> si vyhrazuje v souladu s ustanovením § 100 odst. 2 ZZVZ změnu dodavatele v průběhu plnění </w:t>
      </w:r>
      <w:r>
        <w:t>smlouvy</w:t>
      </w:r>
      <w:r w:rsidRPr="005826A7">
        <w:t xml:space="preserve"> v případě, že dojde v průběhu </w:t>
      </w:r>
      <w:r w:rsidRPr="008C7311">
        <w:t xml:space="preserve">poskytováním služeb dle této smlouvy </w:t>
      </w:r>
      <w:r w:rsidRPr="005826A7">
        <w:t>k:</w:t>
      </w:r>
    </w:p>
    <w:p w14:paraId="2A2BA3D2" w14:textId="54E6F2CC" w:rsidR="0024098F" w:rsidRPr="005826A7" w:rsidRDefault="0024098F" w:rsidP="004D0E8B">
      <w:pPr>
        <w:pStyle w:val="Odstavec2"/>
        <w:numPr>
          <w:ilvl w:val="2"/>
          <w:numId w:val="25"/>
        </w:numPr>
        <w:ind w:left="1418" w:hanging="425"/>
        <w:jc w:val="both"/>
      </w:pPr>
      <w:r w:rsidRPr="005826A7">
        <w:t xml:space="preserve">výpovědi </w:t>
      </w:r>
      <w:r>
        <w:t>s</w:t>
      </w:r>
      <w:r w:rsidRPr="005826A7">
        <w:t xml:space="preserve">mlouvy ze strany </w:t>
      </w:r>
      <w:r>
        <w:t>objednatele</w:t>
      </w:r>
      <w:r w:rsidRPr="005826A7">
        <w:t xml:space="preserve"> nebo</w:t>
      </w:r>
    </w:p>
    <w:p w14:paraId="673879D7" w14:textId="695D08D9" w:rsidR="0024098F" w:rsidRPr="005826A7" w:rsidRDefault="0024098F" w:rsidP="004D0E8B">
      <w:pPr>
        <w:pStyle w:val="Odstavec2"/>
        <w:numPr>
          <w:ilvl w:val="2"/>
          <w:numId w:val="25"/>
        </w:numPr>
        <w:ind w:left="1418" w:hanging="425"/>
        <w:jc w:val="both"/>
      </w:pPr>
      <w:r w:rsidRPr="005826A7">
        <w:t xml:space="preserve">odstoupení od </w:t>
      </w:r>
      <w:r>
        <w:t>s</w:t>
      </w:r>
      <w:r w:rsidRPr="005826A7">
        <w:t xml:space="preserve">mlouvy ze strany </w:t>
      </w:r>
      <w:r>
        <w:t>objednatele</w:t>
      </w:r>
      <w:r w:rsidRPr="005826A7">
        <w:t xml:space="preserve"> v případech uvedených v Občanském zákoníku a také v jakémkoliv z případů hrubého porušení Smlouvy.</w:t>
      </w:r>
    </w:p>
    <w:p w14:paraId="7CA7230A" w14:textId="428FFB22" w:rsidR="0024098F" w:rsidRPr="005826A7" w:rsidRDefault="0024098F" w:rsidP="0024098F">
      <w:pPr>
        <w:pStyle w:val="Odstavec2"/>
        <w:jc w:val="both"/>
      </w:pPr>
      <w:r>
        <w:t xml:space="preserve">Objednatel </w:t>
      </w:r>
      <w:r w:rsidRPr="005826A7">
        <w:t>v takovém případě určí nového dodavatele, který nahradí původního dodavatele pouze v případě, že budou splněny současně následující podmínky:</w:t>
      </w:r>
    </w:p>
    <w:p w14:paraId="32F83317" w14:textId="3DDDD7AB" w:rsidR="0024098F" w:rsidRPr="005826A7" w:rsidRDefault="0024098F" w:rsidP="004D0E8B">
      <w:pPr>
        <w:pStyle w:val="Odstavec2"/>
        <w:numPr>
          <w:ilvl w:val="2"/>
          <w:numId w:val="25"/>
        </w:numPr>
        <w:ind w:left="1418" w:hanging="425"/>
        <w:jc w:val="both"/>
      </w:pPr>
      <w:r w:rsidRPr="005826A7">
        <w:t xml:space="preserve">Původní dodavatel nedokončil plnění </w:t>
      </w:r>
      <w:r>
        <w:t>s</w:t>
      </w:r>
      <w:r w:rsidRPr="005826A7">
        <w:t>mlouvy.</w:t>
      </w:r>
    </w:p>
    <w:p w14:paraId="76CCC7F4" w14:textId="256F845B" w:rsidR="0024098F" w:rsidRPr="005826A7" w:rsidRDefault="0024098F" w:rsidP="004D0E8B">
      <w:pPr>
        <w:pStyle w:val="Odstavec2"/>
        <w:numPr>
          <w:ilvl w:val="2"/>
          <w:numId w:val="25"/>
        </w:numPr>
        <w:ind w:left="1418" w:hanging="425"/>
        <w:jc w:val="both"/>
      </w:pPr>
      <w:r w:rsidRPr="005826A7">
        <w:lastRenderedPageBreak/>
        <w:t xml:space="preserve">Nový dodavatel byl účastníkem </w:t>
      </w:r>
      <w:r>
        <w:t>z</w:t>
      </w:r>
      <w:r w:rsidRPr="005826A7">
        <w:t>adávacího řízení</w:t>
      </w:r>
      <w:r w:rsidRPr="0024098F">
        <w:t xml:space="preserve"> </w:t>
      </w:r>
      <w:r w:rsidRPr="005826A7">
        <w:t xml:space="preserve">Veřejné zakázky a umístil v hodnocení nabídek jako další v pořadí po původním dodavateli. V případě, že dodavatel, který může být novým dodavatelem dle předchozí věty, písemně odmítne nahrazení původního dodavatele, může být novým dodavatelem účastník </w:t>
      </w:r>
      <w:r>
        <w:t>z</w:t>
      </w:r>
      <w:r w:rsidRPr="005826A7">
        <w:t>adávacího řízení</w:t>
      </w:r>
      <w:r w:rsidRPr="0024098F">
        <w:t xml:space="preserve"> </w:t>
      </w:r>
      <w:r w:rsidRPr="005826A7">
        <w:t>Veřejné zakázky, který se umístil se jako další v pořadí po dodavateli, který písemně odmítnul nahrazení původního dodavatele, a to až do vyčerpání všech dodavatelů, jejichž nabídky byly hodnoceny.</w:t>
      </w:r>
    </w:p>
    <w:p w14:paraId="291FCA3D" w14:textId="2A516893" w:rsidR="0024098F" w:rsidRPr="005826A7" w:rsidRDefault="0024098F" w:rsidP="004D0E8B">
      <w:pPr>
        <w:pStyle w:val="Odstavec2"/>
        <w:numPr>
          <w:ilvl w:val="2"/>
          <w:numId w:val="25"/>
        </w:numPr>
        <w:ind w:left="1418" w:hanging="425"/>
        <w:jc w:val="both"/>
      </w:pPr>
      <w:r w:rsidRPr="005826A7">
        <w:t xml:space="preserve">Nový dodavatel před uzavřením </w:t>
      </w:r>
      <w:r>
        <w:t>s</w:t>
      </w:r>
      <w:r w:rsidRPr="005826A7">
        <w:t xml:space="preserve">mlouvy na výzvu </w:t>
      </w:r>
      <w:r>
        <w:t>objednatele</w:t>
      </w:r>
      <w:r w:rsidRPr="005826A7">
        <w:t xml:space="preserve"> ve stanovené lhůtě prokáže splnění všech podmínek účasti v </w:t>
      </w:r>
      <w:r>
        <w:t>z</w:t>
      </w:r>
      <w:r w:rsidRPr="005826A7">
        <w:t>adávacím řízení</w:t>
      </w:r>
      <w:r w:rsidRPr="0024098F">
        <w:t xml:space="preserve"> </w:t>
      </w:r>
      <w:r w:rsidRPr="005826A7">
        <w:t>Veřejné zakázky a podmín</w:t>
      </w:r>
      <w:r>
        <w:t>ek</w:t>
      </w:r>
      <w:r w:rsidRPr="005826A7">
        <w:t xml:space="preserve"> pro uzavření </w:t>
      </w:r>
      <w:r>
        <w:t>s</w:t>
      </w:r>
      <w:r w:rsidRPr="005826A7">
        <w:t xml:space="preserve">mlouvy. </w:t>
      </w:r>
    </w:p>
    <w:p w14:paraId="439E3D88" w14:textId="77777777" w:rsidR="0024098F" w:rsidRPr="005826A7" w:rsidRDefault="0024098F" w:rsidP="004D0E8B">
      <w:pPr>
        <w:pStyle w:val="Odstavec2"/>
        <w:numPr>
          <w:ilvl w:val="2"/>
          <w:numId w:val="25"/>
        </w:numPr>
        <w:ind w:left="1418" w:hanging="425"/>
        <w:jc w:val="both"/>
      </w:pPr>
      <w:r w:rsidRPr="005826A7">
        <w:t>Nový dodavatel souhlasí se změnou dodavatele.</w:t>
      </w:r>
    </w:p>
    <w:p w14:paraId="28AB6D2A" w14:textId="37C1776E" w:rsidR="0024098F" w:rsidRPr="005826A7" w:rsidRDefault="0024098F" w:rsidP="004D0E8B">
      <w:pPr>
        <w:pStyle w:val="Odstavec2"/>
        <w:numPr>
          <w:ilvl w:val="2"/>
          <w:numId w:val="25"/>
        </w:numPr>
        <w:ind w:left="1418" w:hanging="425"/>
        <w:jc w:val="both"/>
      </w:pPr>
      <w:r w:rsidRPr="005826A7">
        <w:t>Nový dodavatel poskytne plnění Veřejné zakázky v souladu se svojí vlastní nabídkou předloženou v </w:t>
      </w:r>
      <w:r>
        <w:t>z</w:t>
      </w:r>
      <w:r w:rsidRPr="005826A7">
        <w:t>adávacím řízení</w:t>
      </w:r>
      <w:r w:rsidRPr="0024098F">
        <w:t xml:space="preserve"> </w:t>
      </w:r>
      <w:r w:rsidRPr="005826A7">
        <w:t xml:space="preserve">Veřejné zakázky. Na plnění Veřejné zakázky bude uzavřena nová </w:t>
      </w:r>
      <w:r>
        <w:t>s</w:t>
      </w:r>
      <w:r w:rsidRPr="005826A7">
        <w:t xml:space="preserve">mlouva dle znění návrhu </w:t>
      </w:r>
      <w:r>
        <w:t>předloženém v N</w:t>
      </w:r>
      <w:r w:rsidRPr="005826A7">
        <w:t>abídce nového dodavatele.</w:t>
      </w:r>
    </w:p>
    <w:p w14:paraId="5387A72B" w14:textId="22F2470E" w:rsidR="0024098F" w:rsidRPr="005826A7" w:rsidRDefault="0024098F" w:rsidP="0024098F">
      <w:pPr>
        <w:pStyle w:val="Odstavec2"/>
        <w:jc w:val="both"/>
      </w:pPr>
      <w:r>
        <w:t xml:space="preserve">Objednatel </w:t>
      </w:r>
      <w:r w:rsidRPr="005826A7">
        <w:t xml:space="preserve">si vyhrazuje v souladu s ustanovením § 100 odst. 1 ZZVZ změnu závazku ze </w:t>
      </w:r>
      <w:r>
        <w:t>s</w:t>
      </w:r>
      <w:r w:rsidRPr="005826A7">
        <w:t xml:space="preserve">mlouvy pro případ, že dojde ke změně dodavatele. Tato změna může spočívat pouze ve změně původního závazku tak, aby odpovídal nabídce dodavatele, který původního dodavatele nahrazuje, s tím, že současně je možné provést související úpravy </w:t>
      </w:r>
      <w:r>
        <w:t>s</w:t>
      </w:r>
      <w:r w:rsidRPr="005826A7">
        <w:t xml:space="preserve">mlouvy v nezbytné míře tak, aby upravený závazek situaci, kdy je nahrazován původní dodavatel novým dodavatelem (například tak, že bude přiměřeně upravena doba plnění </w:t>
      </w:r>
      <w:r>
        <w:t>s</w:t>
      </w:r>
      <w:r w:rsidRPr="005826A7">
        <w:t>mlouvy, aby odpovídala zbylé době plnění dle původního závazku).</w:t>
      </w:r>
    </w:p>
    <w:p w14:paraId="101EFE69" w14:textId="77777777" w:rsidR="00E62FFB" w:rsidRPr="008C7311" w:rsidRDefault="00E62FFB" w:rsidP="0018178D">
      <w:pPr>
        <w:pStyle w:val="Odstavec2"/>
        <w:numPr>
          <w:ilvl w:val="0"/>
          <w:numId w:val="0"/>
        </w:numPr>
        <w:ind w:left="576"/>
        <w:jc w:val="both"/>
      </w:pPr>
    </w:p>
    <w:p w14:paraId="04847ABE" w14:textId="27C456C7" w:rsidR="00D20DCF" w:rsidRPr="008C7311" w:rsidRDefault="00E62FFB" w:rsidP="0018178D">
      <w:pPr>
        <w:pStyle w:val="Nadpis2"/>
      </w:pPr>
      <w:r w:rsidRPr="008C7311">
        <w:t>Poddodavatelé</w:t>
      </w:r>
    </w:p>
    <w:p w14:paraId="16C0B621" w14:textId="74A1B2B2" w:rsidR="00D20DCF" w:rsidRPr="008C7311" w:rsidRDefault="00D20DCF" w:rsidP="0018178D">
      <w:pPr>
        <w:pStyle w:val="Odstavec2"/>
        <w:jc w:val="both"/>
      </w:pPr>
      <w:bookmarkStart w:id="15" w:name="_Ref198801418"/>
      <w:bookmarkStart w:id="16" w:name="_Ref395801474"/>
      <w:r w:rsidRPr="008C7311">
        <w:t>Dodavatel je oprávněn pověřit poskytování</w:t>
      </w:r>
      <w:r w:rsidR="00F62A87" w:rsidRPr="008C7311">
        <w:t>m</w:t>
      </w:r>
      <w:r w:rsidRPr="008C7311">
        <w:t xml:space="preserve"> služeb dle této </w:t>
      </w:r>
      <w:r w:rsidR="00B629E9" w:rsidRPr="008C7311">
        <w:t>smlou</w:t>
      </w:r>
      <w:r w:rsidR="00823436" w:rsidRPr="008C7311">
        <w:t xml:space="preserve">vy </w:t>
      </w:r>
      <w:r w:rsidRPr="008C7311">
        <w:t xml:space="preserve">jen takové </w:t>
      </w:r>
      <w:r w:rsidR="00803109" w:rsidRPr="008C7311">
        <w:t>poddodavatel</w:t>
      </w:r>
      <w:r w:rsidRPr="008C7311">
        <w:t>e, kteří byli uveden</w:t>
      </w:r>
      <w:r w:rsidR="28BE7F6D" w:rsidRPr="008C7311">
        <w:t>i</w:t>
      </w:r>
      <w:r w:rsidRPr="008C7311">
        <w:t xml:space="preserve"> v </w:t>
      </w:r>
      <w:r w:rsidR="004D6753" w:rsidRPr="008C7311">
        <w:t xml:space="preserve">Nabídce </w:t>
      </w:r>
      <w:r w:rsidRPr="008C7311">
        <w:t xml:space="preserve">dodavatele, a jejichž seznam tvoří přílohu č. 6 této </w:t>
      </w:r>
      <w:r w:rsidR="00B629E9" w:rsidRPr="008C7311">
        <w:t>s</w:t>
      </w:r>
      <w:r w:rsidRPr="008C7311">
        <w:t xml:space="preserve">mlouvy. Při poskytování služeb dle této </w:t>
      </w:r>
      <w:r w:rsidR="00B629E9" w:rsidRPr="008C7311">
        <w:t>smlou</w:t>
      </w:r>
      <w:r w:rsidR="00823436" w:rsidRPr="008C7311">
        <w:t xml:space="preserve">vy </w:t>
      </w:r>
      <w:r w:rsidR="00803109" w:rsidRPr="008C7311">
        <w:t>poddodavatel</w:t>
      </w:r>
      <w:r w:rsidRPr="008C7311">
        <w:t>i je dodavatel odpovědný objednateli stejným způsobem, jako kdyby tyto služby poskytoval sám.</w:t>
      </w:r>
      <w:bookmarkEnd w:id="15"/>
      <w:r w:rsidRPr="008C7311">
        <w:t xml:space="preserve"> </w:t>
      </w:r>
    </w:p>
    <w:p w14:paraId="6EFD1AC8" w14:textId="6BE7E067" w:rsidR="00D20DCF" w:rsidRPr="008C7311" w:rsidRDefault="00D20DCF" w:rsidP="0018178D">
      <w:pPr>
        <w:pStyle w:val="Odstavec2"/>
        <w:jc w:val="both"/>
      </w:pPr>
      <w:bookmarkStart w:id="17" w:name="_Ref198661283"/>
      <w:r w:rsidRPr="008C7311">
        <w:t xml:space="preserve">Změna </w:t>
      </w:r>
      <w:r w:rsidR="00803109" w:rsidRPr="008C7311">
        <w:t>poddodavatel</w:t>
      </w:r>
      <w:r w:rsidRPr="008C7311">
        <w:t>e</w:t>
      </w:r>
      <w:r w:rsidR="44360954" w:rsidRPr="008C7311">
        <w:t xml:space="preserve"> nebo přistoupení nového poddodavatele</w:t>
      </w:r>
      <w:r w:rsidRPr="008C7311">
        <w:t xml:space="preserve"> j</w:t>
      </w:r>
      <w:r w:rsidR="00823436" w:rsidRPr="008C7311">
        <w:t>sou</w:t>
      </w:r>
      <w:r w:rsidRPr="008C7311">
        <w:t xml:space="preserve"> možn</w:t>
      </w:r>
      <w:r w:rsidR="00823436" w:rsidRPr="008C7311">
        <w:t>é</w:t>
      </w:r>
      <w:r w:rsidRPr="008C7311">
        <w:t xml:space="preserve"> pouze po schválení objednatelem na základě písemné žádosti dodavatele obsahující veškeré doklady k prokázání </w:t>
      </w:r>
      <w:r w:rsidR="64886E31" w:rsidRPr="008C7311">
        <w:t xml:space="preserve">základní způsobilosti </w:t>
      </w:r>
      <w:r w:rsidR="0CF09D1D" w:rsidRPr="008C7311">
        <w:t xml:space="preserve">podle § 74 a </w:t>
      </w:r>
      <w:r w:rsidR="71A6E830" w:rsidRPr="008C7311">
        <w:t xml:space="preserve">§ </w:t>
      </w:r>
      <w:r w:rsidR="0CF09D1D" w:rsidRPr="008C7311">
        <w:t>75 ZZV</w:t>
      </w:r>
      <w:r w:rsidR="124E0B94" w:rsidRPr="008C7311">
        <w:t xml:space="preserve">Z </w:t>
      </w:r>
      <w:r w:rsidR="0CF09D1D" w:rsidRPr="008C7311">
        <w:t xml:space="preserve">a profesní způsobilosti </w:t>
      </w:r>
      <w:r w:rsidR="2EE00D34" w:rsidRPr="008C7311">
        <w:t xml:space="preserve">podle § 77 odst. 1 ZZVZ </w:t>
      </w:r>
      <w:r w:rsidR="64886E31" w:rsidRPr="008C7311">
        <w:t xml:space="preserve">poddodavatele </w:t>
      </w:r>
      <w:r w:rsidR="2FEA3461" w:rsidRPr="008C7311">
        <w:t>a</w:t>
      </w:r>
      <w:r w:rsidR="762A589D" w:rsidRPr="008C7311">
        <w:t xml:space="preserve">, pokud se jedná o poddodavatele, prostřednictvím kterého dodavatel prokazoval část kvalifikace v zadávacím řízení na uzavření této smlouvy, </w:t>
      </w:r>
      <w:r w:rsidR="2FEA3461" w:rsidRPr="008C7311">
        <w:t xml:space="preserve">doklady k prokázání </w:t>
      </w:r>
      <w:r w:rsidRPr="008C7311">
        <w:t xml:space="preserve">části kvalifikace, kterou prokázal ve výběrovém řízení </w:t>
      </w:r>
      <w:r w:rsidR="00803109" w:rsidRPr="008C7311">
        <w:t>poddodavatel</w:t>
      </w:r>
      <w:r w:rsidRPr="008C7311">
        <w:t xml:space="preserve">, kterého má nahradit. </w:t>
      </w:r>
      <w:r w:rsidR="12538A7D" w:rsidRPr="008C7311">
        <w:t xml:space="preserve">Pokud poddodavatel má vykonávat činnosti, k nimž se vztahuje </w:t>
      </w:r>
      <w:r w:rsidR="25F32EBE" w:rsidRPr="008C7311">
        <w:t xml:space="preserve">povinnost disponovat </w:t>
      </w:r>
      <w:r w:rsidR="12538A7D" w:rsidRPr="008C7311">
        <w:t>certifikát</w:t>
      </w:r>
      <w:r w:rsidR="6A595913" w:rsidRPr="008C7311">
        <w:t>em, dodavatel k žádosti přiloží též tento certifikát.</w:t>
      </w:r>
      <w:bookmarkEnd w:id="17"/>
    </w:p>
    <w:p w14:paraId="196B09C3" w14:textId="6767E4AF" w:rsidR="00D20DCF" w:rsidRPr="008C7311" w:rsidRDefault="66041FC7" w:rsidP="0018178D">
      <w:pPr>
        <w:pStyle w:val="Odstavec2"/>
        <w:jc w:val="both"/>
      </w:pPr>
      <w:r w:rsidRPr="008C7311">
        <w:t>P</w:t>
      </w:r>
      <w:r w:rsidR="1DF8C0B3" w:rsidRPr="008C7311">
        <w:t>okud dodavatel nepředloží v písemné žádost</w:t>
      </w:r>
      <w:r w:rsidR="009130D2" w:rsidRPr="008C7311">
        <w:t>i o změnu nebo přistoupení nového poddodavatele</w:t>
      </w:r>
      <w:r w:rsidR="1DF8C0B3" w:rsidRPr="008C7311">
        <w:t xml:space="preserve"> všechny požadované doklady, objednatel je oprávněn změnu nebo přistoupení nového poddodavatele odmítnout.</w:t>
      </w:r>
    </w:p>
    <w:p w14:paraId="76283C25" w14:textId="339F51AF" w:rsidR="00D20DCF" w:rsidRPr="008C7311" w:rsidRDefault="373A2305" w:rsidP="0018178D">
      <w:pPr>
        <w:pStyle w:val="Odstavec2"/>
        <w:jc w:val="both"/>
      </w:pPr>
      <w:r w:rsidRPr="008C7311">
        <w:t>Objednatel je oprávněn požadovat</w:t>
      </w:r>
      <w:r w:rsidR="5A322F08" w:rsidRPr="008C7311">
        <w:t xml:space="preserve"> ve vztahu k poddodavatelům</w:t>
      </w:r>
      <w:r w:rsidRPr="008C7311">
        <w:t xml:space="preserve"> </w:t>
      </w:r>
      <w:r w:rsidR="47AB941F" w:rsidRPr="008C7311">
        <w:t xml:space="preserve">kdykoli v průběhu plnění této smlouvy předložení dokladů podle </w:t>
      </w:r>
      <w:r w:rsidR="002A3711" w:rsidRPr="008C7311">
        <w:t xml:space="preserve">bodu </w:t>
      </w:r>
      <w:r w:rsidR="002A3711" w:rsidRPr="008C7311">
        <w:fldChar w:fldCharType="begin"/>
      </w:r>
      <w:r w:rsidR="002A3711" w:rsidRPr="008C7311">
        <w:instrText xml:space="preserve"> REF _Ref198661283 \r \h </w:instrText>
      </w:r>
      <w:r w:rsidR="00820D33" w:rsidRPr="008C7311">
        <w:instrText xml:space="preserve"> \* MERGEFORMAT </w:instrText>
      </w:r>
      <w:r w:rsidR="002A3711" w:rsidRPr="008C7311">
        <w:fldChar w:fldCharType="separate"/>
      </w:r>
      <w:r w:rsidR="00927A24">
        <w:t>4.26</w:t>
      </w:r>
      <w:r w:rsidR="002A3711" w:rsidRPr="008C7311">
        <w:fldChar w:fldCharType="end"/>
      </w:r>
      <w:r w:rsidR="002A3711" w:rsidRPr="008C7311">
        <w:t xml:space="preserve">. </w:t>
      </w:r>
      <w:r w:rsidR="47AB941F" w:rsidRPr="008C7311">
        <w:t xml:space="preserve">této </w:t>
      </w:r>
      <w:r w:rsidR="00B629E9" w:rsidRPr="008C7311">
        <w:t>smlouvy</w:t>
      </w:r>
      <w:r w:rsidR="47AB941F" w:rsidRPr="008C7311">
        <w:t xml:space="preserve">, ne starších než 3 měsíce od doručení žádosti </w:t>
      </w:r>
      <w:r w:rsidR="009130D2" w:rsidRPr="008C7311">
        <w:t>objednatele</w:t>
      </w:r>
      <w:r w:rsidR="47AB941F" w:rsidRPr="008C7311">
        <w:t>.</w:t>
      </w:r>
      <w:r w:rsidR="5AAD7664" w:rsidRPr="008C7311">
        <w:t xml:space="preserve"> K tomu je objednatel povinen stanovit dodavateli </w:t>
      </w:r>
      <w:r w:rsidR="5AAD7664" w:rsidRPr="008C7311">
        <w:lastRenderedPageBreak/>
        <w:t>přiměřenou lhůtu.</w:t>
      </w:r>
      <w:r w:rsidR="47AB941F" w:rsidRPr="008C7311">
        <w:t xml:space="preserve"> </w:t>
      </w:r>
      <w:r w:rsidR="0FEAFD95" w:rsidRPr="008C7311">
        <w:t xml:space="preserve">Pokud </w:t>
      </w:r>
      <w:r w:rsidR="4ED90FCA" w:rsidRPr="008C7311">
        <w:t xml:space="preserve">dodavatel nepředloží všechny požadované doklady v určené lhůtě, objednatel je oprávněn </w:t>
      </w:r>
      <w:r w:rsidR="1814DD7D" w:rsidRPr="008C7311">
        <w:t xml:space="preserve">požadovat </w:t>
      </w:r>
      <w:r w:rsidRPr="008C7311">
        <w:t>nahrazení poddodavatele</w:t>
      </w:r>
      <w:r w:rsidR="5B9E699B" w:rsidRPr="008C7311">
        <w:t>, jehož kvalifikace nebyl</w:t>
      </w:r>
      <w:r w:rsidR="009130D2" w:rsidRPr="008C7311">
        <w:t>a</w:t>
      </w:r>
      <w:r w:rsidR="5B9E699B" w:rsidRPr="008C7311">
        <w:t xml:space="preserve"> prokázána</w:t>
      </w:r>
      <w:r w:rsidR="066A5F48" w:rsidRPr="008C7311">
        <w:t>.</w:t>
      </w:r>
    </w:p>
    <w:p w14:paraId="651018B8" w14:textId="45DE26F3" w:rsidR="00D20DCF" w:rsidRPr="008C7311" w:rsidRDefault="066A5F48" w:rsidP="0018178D">
      <w:pPr>
        <w:pStyle w:val="Odstavec2"/>
        <w:jc w:val="both"/>
      </w:pPr>
      <w:r w:rsidRPr="008C7311">
        <w:t xml:space="preserve">Objednatel je oprávněn požadovat nahrazení poddodavatele, který se dopustil porušení svých povinností podle této </w:t>
      </w:r>
      <w:r w:rsidR="00B629E9" w:rsidRPr="008C7311">
        <w:t>smlouvy</w:t>
      </w:r>
      <w:r w:rsidR="00823436" w:rsidRPr="008C7311">
        <w:t>, nadále nesplňuje kvalifikaci požadovanou ve Veřejné zakázce nebo svou činností způsobil Objednateli újmu</w:t>
      </w:r>
      <w:r w:rsidRPr="008C7311">
        <w:t>.</w:t>
      </w:r>
      <w:r w:rsidR="00823436" w:rsidRPr="008C7311">
        <w:t xml:space="preserve"> Dodavatel je v takovém případě povinen změnit poddodavatele do 2 týdnů od doručení žádosti objednatele. </w:t>
      </w:r>
    </w:p>
    <w:bookmarkEnd w:id="16"/>
    <w:p w14:paraId="2740E962" w14:textId="40B1412C" w:rsidR="00D20DCF" w:rsidRPr="008C7311" w:rsidRDefault="312482F3" w:rsidP="0018178D">
      <w:pPr>
        <w:pStyle w:val="Odstavec2"/>
        <w:jc w:val="both"/>
      </w:pPr>
      <w:r w:rsidRPr="008C7311">
        <w:t xml:space="preserve">Dodavatel je povinen zajistit, aby všichni jeho poddodavatelé měli příslušná platná oprávnění k </w:t>
      </w:r>
      <w:r w:rsidR="03925CD7" w:rsidRPr="008C7311">
        <w:t>činnostem, jejichž výkon zajišťují. Na požádání objednatele je povinen tato oprávnění objednateli předložit. K tomu je objednatel povinen stanovit dodavateli přiměřenou lhůtu.</w:t>
      </w:r>
      <w:r w:rsidR="32DCEDA8" w:rsidRPr="008C7311">
        <w:t xml:space="preserve"> Objednatel je oprávněn požadovat nahrazení poddodavatele, který neprokáže, že disponuje těmito oprávněními.</w:t>
      </w:r>
    </w:p>
    <w:p w14:paraId="30B8D2B0" w14:textId="6D13D677" w:rsidR="00D20DCF" w:rsidRPr="008C7311" w:rsidRDefault="1F7E7545" w:rsidP="0018178D">
      <w:pPr>
        <w:pStyle w:val="Odstavec2"/>
        <w:jc w:val="both"/>
      </w:pPr>
      <w:bookmarkStart w:id="18" w:name="_Ref198801423"/>
      <w:r w:rsidRPr="008C7311">
        <w:t xml:space="preserve">Pokud objednatel v zadávacím </w:t>
      </w:r>
      <w:r w:rsidR="303776D0" w:rsidRPr="008C7311">
        <w:t xml:space="preserve">řízení </w:t>
      </w:r>
      <w:r w:rsidRPr="008C7311">
        <w:t xml:space="preserve">na uzavření této </w:t>
      </w:r>
      <w:r w:rsidR="00B629E9" w:rsidRPr="008C7311">
        <w:t>smlou</w:t>
      </w:r>
      <w:r w:rsidR="00823436" w:rsidRPr="008C7311">
        <w:t xml:space="preserve">vy </w:t>
      </w:r>
      <w:r w:rsidRPr="008C7311">
        <w:t>stanovil, že určitá část služeb nesmí být poskytována poddodavatelem, zavazuje se dodavatel, že minimálně v takto vymezeném rozsahu bude poskytovat služby vlastními prostředky.</w:t>
      </w:r>
      <w:bookmarkEnd w:id="18"/>
    </w:p>
    <w:p w14:paraId="24A9394B" w14:textId="250B7342" w:rsidR="00D20DCF" w:rsidRPr="008C7311" w:rsidRDefault="10F51DBD" w:rsidP="0018178D">
      <w:pPr>
        <w:pStyle w:val="Odstavec2"/>
        <w:jc w:val="both"/>
      </w:pPr>
      <w:r w:rsidRPr="008C7311">
        <w:t xml:space="preserve">V případě porušení některé z povinností stanovených v bodech </w:t>
      </w:r>
      <w:r w:rsidR="00F573C1">
        <w:fldChar w:fldCharType="begin"/>
      </w:r>
      <w:r w:rsidR="00F573C1">
        <w:instrText xml:space="preserve"> REF _Ref198801418 \r \h </w:instrText>
      </w:r>
      <w:r w:rsidR="00F573C1">
        <w:fldChar w:fldCharType="separate"/>
      </w:r>
      <w:r w:rsidR="00927A24">
        <w:t>4.25</w:t>
      </w:r>
      <w:r w:rsidR="00F573C1">
        <w:fldChar w:fldCharType="end"/>
      </w:r>
      <w:r w:rsidR="00F573C1">
        <w:t xml:space="preserve">. až </w:t>
      </w:r>
      <w:r w:rsidR="00F573C1">
        <w:fldChar w:fldCharType="begin"/>
      </w:r>
      <w:r w:rsidR="00F573C1">
        <w:instrText xml:space="preserve"> REF _Ref198801423 \r \h </w:instrText>
      </w:r>
      <w:r w:rsidR="00F573C1">
        <w:fldChar w:fldCharType="separate"/>
      </w:r>
      <w:r w:rsidR="00927A24">
        <w:t>4.31</w:t>
      </w:r>
      <w:r w:rsidR="00F573C1">
        <w:fldChar w:fldCharType="end"/>
      </w:r>
      <w:r w:rsidR="00F573C1">
        <w:t>.</w:t>
      </w:r>
      <w:r w:rsidRPr="008C7311">
        <w:t xml:space="preserve">této </w:t>
      </w:r>
      <w:r w:rsidR="00B629E9" w:rsidRPr="008C7311">
        <w:t>smlou</w:t>
      </w:r>
      <w:r w:rsidR="00E62FFB" w:rsidRPr="008C7311">
        <w:t>vy,</w:t>
      </w:r>
      <w:r w:rsidR="02D0A2D1" w:rsidRPr="008C7311">
        <w:t xml:space="preserve"> je objednatel</w:t>
      </w:r>
      <w:r w:rsidRPr="008C7311">
        <w:t xml:space="preserve"> oprávněn požadovat po dodavateli zaplacení smluvní pokuty ve výši 10.000,- Kč</w:t>
      </w:r>
      <w:r w:rsidR="5DE1E8C0" w:rsidRPr="008C7311">
        <w:t>.</w:t>
      </w:r>
    </w:p>
    <w:p w14:paraId="2CB28B56" w14:textId="77777777" w:rsidR="00DA59E4" w:rsidRPr="008C7311" w:rsidRDefault="00DA59E4" w:rsidP="0018178D">
      <w:pPr>
        <w:pStyle w:val="Odstavec2"/>
        <w:numPr>
          <w:ilvl w:val="0"/>
          <w:numId w:val="0"/>
        </w:numPr>
        <w:ind w:left="992"/>
        <w:jc w:val="both"/>
      </w:pPr>
    </w:p>
    <w:p w14:paraId="1ED49E42" w14:textId="58E9575A" w:rsidR="00A91B49" w:rsidRPr="008C7311" w:rsidRDefault="00A91B49" w:rsidP="0018178D">
      <w:pPr>
        <w:pStyle w:val="Nadpis2"/>
      </w:pPr>
      <w:r w:rsidRPr="008C7311">
        <w:t>Pojištění</w:t>
      </w:r>
    </w:p>
    <w:p w14:paraId="42695958" w14:textId="2A5D13BD" w:rsidR="00A91B49" w:rsidRPr="008C7311" w:rsidRDefault="00A91B49" w:rsidP="0018178D">
      <w:pPr>
        <w:pStyle w:val="Odstavec2"/>
        <w:jc w:val="both"/>
      </w:pPr>
      <w:r w:rsidRPr="008C7311">
        <w:t>Dodavatel je povinen udržovat v účinnosti po celou dobu trvání této smlouvy pojistnou smlouvu, jejímž předmětem je pojištění odpovědnosti za škodu způsobenou dodavatelem třetí osobě. Roční pojistné krytí musí činit minimálně 10</w:t>
      </w:r>
      <w:r w:rsidR="00FB54A3" w:rsidRPr="008C7311">
        <w:t> </w:t>
      </w:r>
      <w:r w:rsidRPr="008C7311">
        <w:t>mil. Kč pro jeden případ a minimálně 100 mil. Kč ročně celkem. Dodavatel je povinen předložit objednateli pojistné smlouvy či certifikáty prokazující existenci pojištění v rozsahu uvedeném v tomto bodu smlouvy do 5 dnů ode dne písemného požadavku objednatele.</w:t>
      </w:r>
    </w:p>
    <w:p w14:paraId="5E9569E5" w14:textId="4FCAF4B4" w:rsidR="00A91B49" w:rsidRPr="008C7311" w:rsidRDefault="00A91B49" w:rsidP="0018178D">
      <w:pPr>
        <w:pStyle w:val="Odstavec2"/>
        <w:jc w:val="both"/>
      </w:pPr>
      <w:r w:rsidRPr="008C7311">
        <w:t>Dodavatel předloží objednateli originál nebo kopii pojistného certifikátu, případně pojistné smlouvy, před podpisem smlouvy s tím, že objednatel je oprávněn si udělat kopii předložených dokumentů.</w:t>
      </w:r>
    </w:p>
    <w:p w14:paraId="250C69BC" w14:textId="6BF5DA27" w:rsidR="00A91B49" w:rsidRPr="008C7311" w:rsidRDefault="00A91B49" w:rsidP="0018178D">
      <w:pPr>
        <w:pStyle w:val="Odstavec2"/>
        <w:jc w:val="both"/>
      </w:pPr>
      <w:r w:rsidRPr="008C7311">
        <w:t xml:space="preserve">Pokud dodavatel poruší povinnost mít uzavřené příslušné pojištění po celou dobu trvání </w:t>
      </w:r>
      <w:r w:rsidR="00B629E9" w:rsidRPr="008C7311">
        <w:t>smlouvy</w:t>
      </w:r>
      <w:r w:rsidRPr="008C7311">
        <w:t>, je objednatel oprávněn požadovat po dodavateli úhradu smluvní pokuty ve výši 1 % z minimálního pojistného plnění</w:t>
      </w:r>
      <w:r w:rsidR="00FB54A3" w:rsidRPr="008C7311">
        <w:t xml:space="preserve">, </w:t>
      </w:r>
      <w:bookmarkStart w:id="19" w:name="_Hlk50735585"/>
      <w:r w:rsidR="00FB54A3" w:rsidRPr="008C7311">
        <w:t>a to za každý započatý den, kdy je tato povinnost porušena</w:t>
      </w:r>
      <w:bookmarkEnd w:id="19"/>
      <w:r w:rsidR="00FB54A3" w:rsidRPr="008C7311">
        <w:t>.</w:t>
      </w:r>
    </w:p>
    <w:p w14:paraId="76A11CFB" w14:textId="77777777" w:rsidR="00A92937" w:rsidRPr="008C7311" w:rsidRDefault="00A92937" w:rsidP="0018178D">
      <w:pPr>
        <w:pStyle w:val="Odstavec2"/>
        <w:numPr>
          <w:ilvl w:val="0"/>
          <w:numId w:val="0"/>
        </w:numPr>
        <w:ind w:left="992"/>
        <w:jc w:val="both"/>
      </w:pPr>
    </w:p>
    <w:p w14:paraId="1DE1C112" w14:textId="6B93B794" w:rsidR="00A92937" w:rsidRPr="008C7311" w:rsidRDefault="00A92937" w:rsidP="0018178D">
      <w:pPr>
        <w:pStyle w:val="Nadpis2"/>
      </w:pPr>
      <w:r w:rsidRPr="008C7311">
        <w:t xml:space="preserve">Oprávněné osoby </w:t>
      </w:r>
    </w:p>
    <w:p w14:paraId="78B89AFD" w14:textId="77777777" w:rsidR="00A92937" w:rsidRPr="008C7311" w:rsidRDefault="00A92937" w:rsidP="0018178D">
      <w:pPr>
        <w:pStyle w:val="Odstavec2"/>
        <w:jc w:val="both"/>
      </w:pPr>
      <w:r w:rsidRPr="008C7311">
        <w:t xml:space="preserve">Oprávněnými osobami za dodavatele byli jmenováni: </w:t>
      </w:r>
    </w:p>
    <w:p w14:paraId="5D1ED8BD" w14:textId="77777777" w:rsidR="00A92937" w:rsidRPr="008C7311" w:rsidRDefault="00A92937" w:rsidP="004D0E8B">
      <w:pPr>
        <w:pStyle w:val="Odstavec2"/>
        <w:numPr>
          <w:ilvl w:val="2"/>
          <w:numId w:val="25"/>
        </w:numPr>
        <w:ind w:left="1418" w:hanging="425"/>
        <w:jc w:val="both"/>
      </w:pPr>
      <w:r w:rsidRPr="008C7311">
        <w:t xml:space="preserve">pro oblast smluvní: </w:t>
      </w:r>
    </w:p>
    <w:p w14:paraId="036DBC2E" w14:textId="5176220E" w:rsidR="00A92937" w:rsidRPr="008C7311" w:rsidRDefault="00A92937" w:rsidP="0018178D">
      <w:pPr>
        <w:pStyle w:val="Odstavec2"/>
        <w:numPr>
          <w:ilvl w:val="0"/>
          <w:numId w:val="0"/>
        </w:numPr>
        <w:ind w:left="1418" w:hanging="425"/>
        <w:jc w:val="both"/>
      </w:pPr>
      <w:r w:rsidRPr="008C7311">
        <w:t>[</w:t>
      </w:r>
      <w:r w:rsidR="00C36BB8" w:rsidRPr="008C7311">
        <w:rPr>
          <w:highlight w:val="green"/>
        </w:rPr>
        <w:t>BUDE DOPLNĚNO PŘED PODPISEM SMLOUVY</w:t>
      </w:r>
      <w:r w:rsidRPr="008C7311">
        <w:t>]</w:t>
      </w:r>
      <w:r w:rsidRPr="008C7311" w:rsidDel="000673F5">
        <w:t xml:space="preserve"> </w:t>
      </w:r>
    </w:p>
    <w:p w14:paraId="23D8EB4F" w14:textId="77777777" w:rsidR="00A92937" w:rsidRPr="008C7311" w:rsidRDefault="00A92937" w:rsidP="004D0E8B">
      <w:pPr>
        <w:pStyle w:val="Odstavec2"/>
        <w:numPr>
          <w:ilvl w:val="2"/>
          <w:numId w:val="25"/>
        </w:numPr>
        <w:ind w:left="1418" w:hanging="425"/>
        <w:jc w:val="both"/>
      </w:pPr>
      <w:r w:rsidRPr="008C7311">
        <w:t xml:space="preserve">pro oblast technickou: </w:t>
      </w:r>
      <w:r w:rsidRPr="008C7311">
        <w:tab/>
      </w:r>
    </w:p>
    <w:p w14:paraId="53C7EAD3" w14:textId="4B0139BA" w:rsidR="00A92937" w:rsidRPr="008C7311" w:rsidRDefault="00A92937" w:rsidP="0018178D">
      <w:pPr>
        <w:pStyle w:val="Odstavec2"/>
        <w:numPr>
          <w:ilvl w:val="0"/>
          <w:numId w:val="0"/>
        </w:numPr>
        <w:ind w:left="1418" w:hanging="425"/>
        <w:jc w:val="both"/>
      </w:pPr>
      <w:r w:rsidRPr="008C7311">
        <w:lastRenderedPageBreak/>
        <w:t>[</w:t>
      </w:r>
      <w:r w:rsidR="00C36BB8" w:rsidRPr="008C7311">
        <w:rPr>
          <w:highlight w:val="green"/>
        </w:rPr>
        <w:t>BUDE DOPLNĚNO PŘED PODPISEM SMLOUVY</w:t>
      </w:r>
      <w:r w:rsidRPr="008C7311">
        <w:t>]</w:t>
      </w:r>
      <w:r w:rsidRPr="008C7311" w:rsidDel="000673F5">
        <w:t xml:space="preserve"> </w:t>
      </w:r>
    </w:p>
    <w:p w14:paraId="3788722D" w14:textId="39FF55B6" w:rsidR="00A92937" w:rsidRPr="008C7311" w:rsidRDefault="008F0085" w:rsidP="004D0E8B">
      <w:pPr>
        <w:pStyle w:val="Odstavec2"/>
        <w:numPr>
          <w:ilvl w:val="2"/>
          <w:numId w:val="25"/>
        </w:numPr>
        <w:ind w:left="1418" w:hanging="425"/>
        <w:jc w:val="both"/>
      </w:pPr>
      <w:r w:rsidRPr="008C7311">
        <w:t>M</w:t>
      </w:r>
      <w:r w:rsidR="00A92937" w:rsidRPr="008C7311">
        <w:t>anažer zakázky:</w:t>
      </w:r>
    </w:p>
    <w:p w14:paraId="3BE5D5F1" w14:textId="3B79D798" w:rsidR="00A92937" w:rsidRPr="008C7311" w:rsidRDefault="00A92937" w:rsidP="0018178D">
      <w:pPr>
        <w:pStyle w:val="Odstavec2"/>
        <w:numPr>
          <w:ilvl w:val="0"/>
          <w:numId w:val="0"/>
        </w:numPr>
        <w:ind w:left="1418" w:hanging="425"/>
        <w:jc w:val="both"/>
      </w:pPr>
      <w:r w:rsidRPr="008C7311">
        <w:t>[</w:t>
      </w:r>
      <w:r w:rsidR="00C36BB8" w:rsidRPr="008C7311">
        <w:rPr>
          <w:highlight w:val="green"/>
        </w:rPr>
        <w:t>BUDE DOPLNĚNO PŘED PODPISEM SMLOUVY</w:t>
      </w:r>
      <w:r w:rsidRPr="008C7311">
        <w:t>]</w:t>
      </w:r>
    </w:p>
    <w:p w14:paraId="7848CC71" w14:textId="1AA249E7" w:rsidR="002A3711" w:rsidRPr="008C7311" w:rsidRDefault="002A3711" w:rsidP="004D0E8B">
      <w:pPr>
        <w:pStyle w:val="Odstavec2"/>
        <w:numPr>
          <w:ilvl w:val="2"/>
          <w:numId w:val="25"/>
        </w:numPr>
        <w:ind w:left="1418" w:hanging="425"/>
        <w:jc w:val="both"/>
      </w:pPr>
      <w:r w:rsidRPr="008C7311">
        <w:t>vedoucí pracovníci dodavatele:</w:t>
      </w:r>
    </w:p>
    <w:p w14:paraId="74AAE1F3" w14:textId="65C2ACBD" w:rsidR="002A3711" w:rsidRPr="008C7311" w:rsidRDefault="002A3711" w:rsidP="0018178D">
      <w:pPr>
        <w:pStyle w:val="Odstavec2"/>
        <w:numPr>
          <w:ilvl w:val="0"/>
          <w:numId w:val="0"/>
        </w:numPr>
        <w:ind w:left="1418" w:hanging="425"/>
        <w:jc w:val="both"/>
      </w:pPr>
      <w:r w:rsidRPr="008C7311">
        <w:t>[</w:t>
      </w:r>
      <w:r w:rsidR="00C36BB8" w:rsidRPr="008C7311">
        <w:rPr>
          <w:highlight w:val="green"/>
        </w:rPr>
        <w:t>BUDE DOPLNĚNO PŘED PODPISEM SMLOUVY</w:t>
      </w:r>
      <w:r w:rsidRPr="008C7311">
        <w:t>]</w:t>
      </w:r>
    </w:p>
    <w:p w14:paraId="7B4D498D" w14:textId="77777777" w:rsidR="00A92937" w:rsidRPr="008C7311" w:rsidRDefault="00A92937" w:rsidP="0018178D">
      <w:pPr>
        <w:pStyle w:val="Odstavec2"/>
        <w:jc w:val="both"/>
      </w:pPr>
      <w:r w:rsidRPr="008C7311">
        <w:t>Oprávněnými osobami za objednatele byli jmenováni:</w:t>
      </w:r>
    </w:p>
    <w:p w14:paraId="5F0B9F9B" w14:textId="77777777" w:rsidR="00A92937" w:rsidRPr="008C7311" w:rsidRDefault="00A92937" w:rsidP="004D0E8B">
      <w:pPr>
        <w:pStyle w:val="Odstavec2"/>
        <w:numPr>
          <w:ilvl w:val="2"/>
          <w:numId w:val="25"/>
        </w:numPr>
        <w:ind w:left="1418" w:hanging="425"/>
        <w:jc w:val="both"/>
      </w:pPr>
      <w:r w:rsidRPr="008C7311">
        <w:t>pro oblast smluvní:</w:t>
      </w:r>
    </w:p>
    <w:p w14:paraId="5BF6E109" w14:textId="1B73FD35" w:rsidR="00A92937" w:rsidRPr="008C7311" w:rsidRDefault="00A92937" w:rsidP="0018178D">
      <w:pPr>
        <w:pStyle w:val="Odstavec2"/>
        <w:numPr>
          <w:ilvl w:val="0"/>
          <w:numId w:val="0"/>
        </w:numPr>
        <w:ind w:left="1418" w:hanging="425"/>
        <w:jc w:val="both"/>
      </w:pPr>
      <w:r w:rsidRPr="008C7311">
        <w:rPr>
          <w:b/>
        </w:rPr>
        <w:t>Ing. Jiří Novák</w:t>
      </w:r>
      <w:r w:rsidRPr="008C7311">
        <w:t xml:space="preserve">, e-mail: </w:t>
      </w:r>
      <w:hyperlink r:id="rId11" w:history="1">
        <w:r w:rsidRPr="008C7311">
          <w:rPr>
            <w:rStyle w:val="Hypertextovodkaz"/>
          </w:rPr>
          <w:t>jiri.novak@ceproas.cz</w:t>
        </w:r>
      </w:hyperlink>
      <w:r w:rsidRPr="008C7311">
        <w:t>, tel.: 603 190</w:t>
      </w:r>
      <w:r w:rsidR="002A3711" w:rsidRPr="008C7311">
        <w:t> </w:t>
      </w:r>
      <w:r w:rsidRPr="008C7311">
        <w:t>558</w:t>
      </w:r>
    </w:p>
    <w:p w14:paraId="29240D68" w14:textId="77777777" w:rsidR="00A92937" w:rsidRPr="008C7311" w:rsidRDefault="00A92937" w:rsidP="004D0E8B">
      <w:pPr>
        <w:pStyle w:val="Odstavec2"/>
        <w:numPr>
          <w:ilvl w:val="2"/>
          <w:numId w:val="25"/>
        </w:numPr>
        <w:ind w:left="1418" w:hanging="425"/>
        <w:jc w:val="both"/>
      </w:pPr>
      <w:r w:rsidRPr="008C7311">
        <w:t>pro oblast technických systémů skladů:</w:t>
      </w:r>
    </w:p>
    <w:p w14:paraId="67232146" w14:textId="4BC595F9" w:rsidR="00A92937" w:rsidRPr="008C7311" w:rsidRDefault="00A92937" w:rsidP="0018178D">
      <w:pPr>
        <w:pStyle w:val="Odstavec2"/>
        <w:numPr>
          <w:ilvl w:val="0"/>
          <w:numId w:val="0"/>
        </w:numPr>
        <w:ind w:left="1418" w:hanging="425"/>
        <w:jc w:val="both"/>
      </w:pPr>
      <w:r w:rsidRPr="008C7311">
        <w:rPr>
          <w:b/>
        </w:rPr>
        <w:t>Ing. Jakub Grepl</w:t>
      </w:r>
      <w:r w:rsidRPr="008C7311">
        <w:t xml:space="preserve">, </w:t>
      </w:r>
      <w:r w:rsidR="00510EE6">
        <w:t xml:space="preserve">e-mail: </w:t>
      </w:r>
      <w:hyperlink r:id="rId12" w:history="1">
        <w:r w:rsidR="00510EE6" w:rsidRPr="00E61FD5">
          <w:rPr>
            <w:rStyle w:val="Hypertextovodkaz"/>
          </w:rPr>
          <w:t>jakub.grepl@ceproas.cz</w:t>
        </w:r>
      </w:hyperlink>
      <w:r w:rsidR="00510EE6">
        <w:t>,</w:t>
      </w:r>
      <w:r w:rsidRPr="008C7311">
        <w:t xml:space="preserve"> </w:t>
      </w:r>
      <w:r w:rsidR="00510EE6" w:rsidRPr="008C7311">
        <w:t>tel.: 739 241 009</w:t>
      </w:r>
    </w:p>
    <w:p w14:paraId="49C07A1B" w14:textId="77777777" w:rsidR="00A92937" w:rsidRPr="008C7311" w:rsidRDefault="00A92937" w:rsidP="004D0E8B">
      <w:pPr>
        <w:pStyle w:val="Odstavec2"/>
        <w:numPr>
          <w:ilvl w:val="2"/>
          <w:numId w:val="25"/>
        </w:numPr>
        <w:ind w:left="1418" w:hanging="425"/>
        <w:jc w:val="both"/>
      </w:pPr>
      <w:r w:rsidRPr="008C7311">
        <w:t xml:space="preserve">pro oblast technických systémů ČS: </w:t>
      </w:r>
    </w:p>
    <w:p w14:paraId="78194B6D" w14:textId="76174260" w:rsidR="00A92937" w:rsidRPr="008C7311" w:rsidRDefault="00A92937" w:rsidP="0018178D">
      <w:pPr>
        <w:pStyle w:val="Odstavec2"/>
        <w:numPr>
          <w:ilvl w:val="0"/>
          <w:numId w:val="0"/>
        </w:numPr>
        <w:ind w:left="1418" w:hanging="425"/>
        <w:jc w:val="both"/>
      </w:pPr>
      <w:r w:rsidRPr="00805B29">
        <w:rPr>
          <w:b/>
        </w:rPr>
        <w:t xml:space="preserve">Ing. Dezider Fábel, </w:t>
      </w:r>
      <w:r w:rsidRPr="00805B29">
        <w:t xml:space="preserve">e-mail: </w:t>
      </w:r>
      <w:hyperlink r:id="rId13" w:history="1">
        <w:r w:rsidRPr="00805B29">
          <w:rPr>
            <w:rStyle w:val="Hypertextovodkaz"/>
          </w:rPr>
          <w:t>dezider.fabel@ceproas.cz</w:t>
        </w:r>
      </w:hyperlink>
      <w:r w:rsidRPr="00805B29">
        <w:t xml:space="preserve"> , tel: 602</w:t>
      </w:r>
      <w:r w:rsidR="00C36BB8" w:rsidRPr="00805B29">
        <w:t> </w:t>
      </w:r>
      <w:r w:rsidRPr="00805B29">
        <w:t>164</w:t>
      </w:r>
      <w:r w:rsidR="00C36BB8" w:rsidRPr="00805B29">
        <w:t xml:space="preserve"> </w:t>
      </w:r>
      <w:r w:rsidRPr="00805B29">
        <w:t>791</w:t>
      </w:r>
    </w:p>
    <w:p w14:paraId="7D6F8AD5" w14:textId="77777777" w:rsidR="00A92937" w:rsidRPr="008C7311" w:rsidRDefault="00A92937" w:rsidP="004D0E8B">
      <w:pPr>
        <w:pStyle w:val="Odstavec2"/>
        <w:numPr>
          <w:ilvl w:val="2"/>
          <w:numId w:val="25"/>
        </w:numPr>
        <w:ind w:left="1418" w:hanging="425"/>
        <w:jc w:val="both"/>
      </w:pPr>
      <w:r w:rsidRPr="008C7311">
        <w:t>pro oblast fyzické ostrahy:</w:t>
      </w:r>
    </w:p>
    <w:p w14:paraId="1B838230" w14:textId="370E00DA" w:rsidR="00C36BB8" w:rsidRPr="008C7311" w:rsidRDefault="7A8C7933" w:rsidP="0018178D">
      <w:pPr>
        <w:pStyle w:val="Odstavec2"/>
        <w:numPr>
          <w:ilvl w:val="0"/>
          <w:numId w:val="0"/>
        </w:numPr>
        <w:ind w:left="1418" w:hanging="425"/>
        <w:jc w:val="both"/>
      </w:pPr>
      <w:r>
        <w:t xml:space="preserve"> </w:t>
      </w:r>
      <w:r w:rsidR="61108BD2" w:rsidRPr="1F58287A">
        <w:rPr>
          <w:b/>
        </w:rPr>
        <w:t>Mgr. Anežka Juchelková</w:t>
      </w:r>
      <w:r w:rsidRPr="1F58287A">
        <w:rPr>
          <w:b/>
        </w:rPr>
        <w:t xml:space="preserve">, </w:t>
      </w:r>
      <w:r>
        <w:t xml:space="preserve">e-mail: </w:t>
      </w:r>
      <w:r w:rsidR="2E361DFB">
        <w:t xml:space="preserve">anezka.juchelkova@ceproas.cz, </w:t>
      </w:r>
      <w:r w:rsidR="371D948A">
        <w:t>tel</w:t>
      </w:r>
      <w:r>
        <w:t xml:space="preserve">.: </w:t>
      </w:r>
      <w:r w:rsidR="1DBBA058">
        <w:t>72309940251</w:t>
      </w:r>
    </w:p>
    <w:p w14:paraId="6EAF7730" w14:textId="720718C5" w:rsidR="00A92937" w:rsidRPr="008C7311" w:rsidRDefault="00A92937" w:rsidP="0018178D">
      <w:pPr>
        <w:pStyle w:val="Odstavec2"/>
        <w:jc w:val="both"/>
      </w:pPr>
      <w:r w:rsidRPr="008C7311">
        <w:t xml:space="preserve">V případě změny výše uvedených osob bude smluvní strana písemně informovat druhou smluvní stranu na adresu uvedenou v záhlaví této </w:t>
      </w:r>
      <w:r w:rsidR="00B629E9" w:rsidRPr="008C7311">
        <w:t>smlou</w:t>
      </w:r>
      <w:r w:rsidRPr="008C7311">
        <w:t>vy s dostatečným předstihem.</w:t>
      </w:r>
    </w:p>
    <w:p w14:paraId="3F3BDA39" w14:textId="77777777" w:rsidR="0049717B" w:rsidRPr="008C7311" w:rsidRDefault="0049717B" w:rsidP="0018178D">
      <w:pPr>
        <w:pStyle w:val="Odstavec2"/>
        <w:jc w:val="both"/>
      </w:pPr>
      <w:r w:rsidRPr="008C7311">
        <w:t xml:space="preserve">Osobami oprávněnými za objednatele k provádění kontroly plnění smluvních povinností dodavatelem jsou </w:t>
      </w:r>
    </w:p>
    <w:p w14:paraId="762F9DD0" w14:textId="77777777" w:rsidR="0049717B" w:rsidRPr="008C7311" w:rsidRDefault="0049717B" w:rsidP="004D0E8B">
      <w:pPr>
        <w:pStyle w:val="Odstavec2"/>
        <w:numPr>
          <w:ilvl w:val="2"/>
          <w:numId w:val="25"/>
        </w:numPr>
        <w:ind w:left="1418" w:hanging="425"/>
        <w:jc w:val="both"/>
      </w:pPr>
      <w:r w:rsidRPr="008C7311">
        <w:t>generální ředitel a odborní ředitelé objednatele;</w:t>
      </w:r>
    </w:p>
    <w:p w14:paraId="1BC61DFD" w14:textId="77777777" w:rsidR="0049717B" w:rsidRPr="008C7311" w:rsidRDefault="0049717B" w:rsidP="004D0E8B">
      <w:pPr>
        <w:pStyle w:val="Odstavec2"/>
        <w:numPr>
          <w:ilvl w:val="2"/>
          <w:numId w:val="25"/>
        </w:numPr>
        <w:ind w:left="1418" w:hanging="425"/>
        <w:jc w:val="both"/>
      </w:pPr>
      <w:r w:rsidRPr="008C7311">
        <w:t>zaměstnanci odboru objednatele odpovědného za zajištění bezpečnosti ve společnosti (dle organizačního řádu objednatele) objednatele pro všechny sklady;</w:t>
      </w:r>
    </w:p>
    <w:p w14:paraId="1A793C44" w14:textId="77777777" w:rsidR="0049717B" w:rsidRPr="008C7311" w:rsidRDefault="0049717B" w:rsidP="004D0E8B">
      <w:pPr>
        <w:pStyle w:val="Odstavec2"/>
        <w:numPr>
          <w:ilvl w:val="2"/>
          <w:numId w:val="25"/>
        </w:numPr>
        <w:ind w:left="1418" w:hanging="425"/>
        <w:jc w:val="both"/>
      </w:pPr>
      <w:r w:rsidRPr="008C7311">
        <w:t>zaměstnanec odboru objednatele odpovědného za zajištění funkčnosti technických systémů (dle organizačního řádu objednatele) objednatele pro všechny sklady;</w:t>
      </w:r>
    </w:p>
    <w:p w14:paraId="3809CFE0" w14:textId="77777777" w:rsidR="0049717B" w:rsidRPr="008C7311" w:rsidRDefault="0049717B" w:rsidP="004D0E8B">
      <w:pPr>
        <w:pStyle w:val="Odstavec2"/>
        <w:numPr>
          <w:ilvl w:val="2"/>
          <w:numId w:val="25"/>
        </w:numPr>
        <w:ind w:left="1418" w:hanging="425"/>
        <w:jc w:val="both"/>
      </w:pPr>
      <w:r w:rsidRPr="008C7311">
        <w:t>vedoucí skladů objednatele na příslušném skladu.</w:t>
      </w:r>
    </w:p>
    <w:p w14:paraId="0AC90CA9" w14:textId="77777777" w:rsidR="00A91B49" w:rsidRPr="008C7311" w:rsidRDefault="00A91B49" w:rsidP="0018178D">
      <w:pPr>
        <w:pStyle w:val="Odstavec2"/>
        <w:numPr>
          <w:ilvl w:val="0"/>
          <w:numId w:val="0"/>
        </w:numPr>
        <w:ind w:left="576"/>
        <w:jc w:val="both"/>
      </w:pPr>
    </w:p>
    <w:p w14:paraId="4372A795" w14:textId="24853B2D" w:rsidR="00D20DCF" w:rsidRPr="008C7311" w:rsidRDefault="00D20DCF" w:rsidP="0018178D">
      <w:pPr>
        <w:pStyle w:val="Nadpis1"/>
        <w:jc w:val="both"/>
      </w:pPr>
      <w:bookmarkStart w:id="20" w:name="_Ref389126723"/>
      <w:r w:rsidRPr="008C7311">
        <w:t>Bezpečnostní služby ostrahy FOS</w:t>
      </w:r>
      <w:bookmarkEnd w:id="20"/>
    </w:p>
    <w:p w14:paraId="2093DFDD" w14:textId="77777777" w:rsidR="00D20DCF" w:rsidRPr="008C7311" w:rsidRDefault="00D20DCF" w:rsidP="0018178D">
      <w:pPr>
        <w:pStyle w:val="Odstavec2"/>
        <w:jc w:val="both"/>
      </w:pPr>
      <w:bookmarkStart w:id="21" w:name="_Ref198665067"/>
      <w:r w:rsidRPr="008C7311">
        <w:t>Dodavatel se zavazuje:</w:t>
      </w:r>
      <w:bookmarkEnd w:id="21"/>
    </w:p>
    <w:p w14:paraId="3D81FC53" w14:textId="441953BC" w:rsidR="00F22ABE" w:rsidRPr="008C7311" w:rsidRDefault="22749DAD" w:rsidP="004D0E8B">
      <w:pPr>
        <w:pStyle w:val="Odstavec2"/>
        <w:numPr>
          <w:ilvl w:val="2"/>
          <w:numId w:val="25"/>
        </w:numPr>
        <w:ind w:left="1418" w:hanging="425"/>
        <w:jc w:val="both"/>
      </w:pPr>
      <w:r w:rsidRPr="008C7311">
        <w:t xml:space="preserve">Zajistit ostrahu </w:t>
      </w:r>
      <w:r w:rsidR="15A03AD3" w:rsidRPr="008C7311">
        <w:t xml:space="preserve">a provoz </w:t>
      </w:r>
      <w:r w:rsidR="005D66EC" w:rsidRPr="008C7311">
        <w:t>DC Hněvice</w:t>
      </w:r>
      <w:r w:rsidR="15A03AD3" w:rsidRPr="008C7311">
        <w:t xml:space="preserve"> </w:t>
      </w:r>
      <w:r w:rsidR="0BC48823" w:rsidRPr="008C7311">
        <w:t xml:space="preserve">a obsluhu </w:t>
      </w:r>
      <w:r w:rsidR="005D66EC" w:rsidRPr="008C7311">
        <w:t>D</w:t>
      </w:r>
      <w:r w:rsidR="0BC48823" w:rsidRPr="008C7311">
        <w:t>P</w:t>
      </w:r>
      <w:r w:rsidR="004F7E06" w:rsidRPr="008C7311">
        <w:t>P</w:t>
      </w:r>
      <w:r w:rsidR="0BC48823" w:rsidRPr="008C7311">
        <w:t xml:space="preserve">C dodavatele </w:t>
      </w:r>
      <w:r w:rsidRPr="008C7311">
        <w:t xml:space="preserve">podle rozpisu strážních hodin a v souladu se základními povinnostmi </w:t>
      </w:r>
      <w:r w:rsidR="00472502" w:rsidRPr="008C7311">
        <w:t>S</w:t>
      </w:r>
      <w:r w:rsidRPr="008C7311">
        <w:t xml:space="preserve">trážných dodavatele na pevných a pohyblivých stanovištích </w:t>
      </w:r>
      <w:r w:rsidR="00510EE6" w:rsidRPr="008C7311">
        <w:t>definovaných v přílohách</w:t>
      </w:r>
      <w:r w:rsidRPr="008C7311">
        <w:t xml:space="preserve"> č.</w:t>
      </w:r>
      <w:r w:rsidR="00C36BB8" w:rsidRPr="008C7311">
        <w:t xml:space="preserve"> 1 a</w:t>
      </w:r>
      <w:r w:rsidRPr="008C7311">
        <w:t xml:space="preserve"> 5 této </w:t>
      </w:r>
      <w:r w:rsidR="00B629E9" w:rsidRPr="008C7311">
        <w:t>smlouvy</w:t>
      </w:r>
      <w:r w:rsidRPr="008C7311">
        <w:t>.</w:t>
      </w:r>
    </w:p>
    <w:p w14:paraId="06B573D5" w14:textId="021C56F6" w:rsidR="00F22ABE" w:rsidRPr="008C7311" w:rsidRDefault="00D20DCF" w:rsidP="004D0E8B">
      <w:pPr>
        <w:pStyle w:val="Odstavec2"/>
        <w:numPr>
          <w:ilvl w:val="2"/>
          <w:numId w:val="25"/>
        </w:numPr>
        <w:ind w:left="1418" w:hanging="425"/>
        <w:jc w:val="both"/>
      </w:pPr>
      <w:r w:rsidRPr="008C7311">
        <w:t xml:space="preserve">Poskytovat </w:t>
      </w:r>
      <w:r w:rsidR="0057515D" w:rsidRPr="008C7311">
        <w:t>BS</w:t>
      </w:r>
      <w:r w:rsidRPr="008C7311">
        <w:t xml:space="preserve"> s využitím stávajících </w:t>
      </w:r>
      <w:r w:rsidR="005D66EC" w:rsidRPr="008C7311">
        <w:t>PS</w:t>
      </w:r>
      <w:r w:rsidRPr="008C7311">
        <w:t xml:space="preserve"> objednatele a zajištěním jejich trvalého dohledu a obsluhy 24 hodin denně, v souladu s požadavky platných právních předpisů a technických norem. Způsob poskytování služby dohledu pro splnění požadavků zadání bude odpovídat řešení navrženém dodavatelem v příloze č. 5 této smlouvy.</w:t>
      </w:r>
    </w:p>
    <w:p w14:paraId="2EEA0729" w14:textId="23DAD73A" w:rsidR="0057515D" w:rsidRPr="008C7311" w:rsidRDefault="6DCA7C2A" w:rsidP="004D0E8B">
      <w:pPr>
        <w:pStyle w:val="Odstavec2"/>
        <w:numPr>
          <w:ilvl w:val="2"/>
          <w:numId w:val="25"/>
        </w:numPr>
        <w:ind w:left="1418" w:hanging="425"/>
        <w:jc w:val="both"/>
      </w:pPr>
      <w:r w:rsidRPr="008C7311">
        <w:lastRenderedPageBreak/>
        <w:t xml:space="preserve">Zpracovat pro každý střežený objekt ve lhůtě 1 měsíce od schválení Systému řízení a způsobu poskytování </w:t>
      </w:r>
      <w:r w:rsidR="0057515D" w:rsidRPr="008C7311">
        <w:t>BS</w:t>
      </w:r>
      <w:r w:rsidRPr="008C7311">
        <w:t xml:space="preserve"> objednatelem dle bodu </w:t>
      </w:r>
      <w:r w:rsidR="007835DF" w:rsidRPr="008C7311">
        <w:fldChar w:fldCharType="begin"/>
      </w:r>
      <w:r w:rsidR="007835DF" w:rsidRPr="008C7311">
        <w:instrText xml:space="preserve"> REF _Ref198664068 \r \h  \* MERGEFORMAT </w:instrText>
      </w:r>
      <w:r w:rsidR="007835DF" w:rsidRPr="008C7311">
        <w:fldChar w:fldCharType="separate"/>
      </w:r>
      <w:r w:rsidR="00927A24">
        <w:t>10.4</w:t>
      </w:r>
      <w:r w:rsidR="007835DF" w:rsidRPr="008C7311">
        <w:fldChar w:fldCharType="end"/>
      </w:r>
      <w:r w:rsidR="007835DF" w:rsidRPr="008C7311">
        <w:t>.</w:t>
      </w:r>
      <w:r w:rsidRPr="008C7311">
        <w:t xml:space="preserve"> této smlouvy </w:t>
      </w:r>
      <w:r w:rsidR="0057515D" w:rsidRPr="008C7311">
        <w:t>SPVS</w:t>
      </w:r>
      <w:r w:rsidRPr="008C7311">
        <w:t xml:space="preserve"> v souladu s</w:t>
      </w:r>
      <w:r w:rsidR="0057515D" w:rsidRPr="008C7311">
        <w:t xml:space="preserve"> příloh</w:t>
      </w:r>
      <w:r w:rsidR="007835DF" w:rsidRPr="008C7311">
        <w:t>ami</w:t>
      </w:r>
      <w:r w:rsidR="0057515D" w:rsidRPr="008C7311">
        <w:t xml:space="preserve"> č. </w:t>
      </w:r>
      <w:r w:rsidR="007835DF" w:rsidRPr="008C7311">
        <w:t xml:space="preserve">1 a </w:t>
      </w:r>
      <w:r w:rsidR="0057515D" w:rsidRPr="008C7311">
        <w:t xml:space="preserve">8 této </w:t>
      </w:r>
      <w:r w:rsidR="00B629E9" w:rsidRPr="008C7311">
        <w:t>smlou</w:t>
      </w:r>
      <w:r w:rsidR="0057515D" w:rsidRPr="008C7311">
        <w:t xml:space="preserve">vy. </w:t>
      </w:r>
    </w:p>
    <w:p w14:paraId="72219F1D" w14:textId="56942CD1" w:rsidR="00D20DCF" w:rsidRPr="008C7311" w:rsidRDefault="00D20DCF" w:rsidP="004D0E8B">
      <w:pPr>
        <w:pStyle w:val="Odstavec2"/>
        <w:numPr>
          <w:ilvl w:val="2"/>
          <w:numId w:val="25"/>
        </w:numPr>
        <w:ind w:left="1418" w:hanging="425"/>
        <w:jc w:val="both"/>
      </w:pPr>
      <w:r w:rsidRPr="008C7311">
        <w:t>Provádět a kontrolovat stanovená režimová opatření:</w:t>
      </w:r>
    </w:p>
    <w:p w14:paraId="0EE1FDFF" w14:textId="154E7487" w:rsidR="00D20DCF" w:rsidRPr="008C7311" w:rsidRDefault="00D20DCF" w:rsidP="004D0E8B">
      <w:pPr>
        <w:pStyle w:val="Odstavec2"/>
        <w:numPr>
          <w:ilvl w:val="3"/>
          <w:numId w:val="25"/>
        </w:numPr>
        <w:ind w:left="1843" w:hanging="425"/>
        <w:jc w:val="both"/>
      </w:pPr>
      <w:r w:rsidRPr="008C7311">
        <w:t>režim vstupu osob včetně kontroly zavazadel či jiných vnášených</w:t>
      </w:r>
      <w:r w:rsidR="00DA219F" w:rsidRPr="008C7311">
        <w:t>/vynášených</w:t>
      </w:r>
      <w:r w:rsidR="0024098F">
        <w:t xml:space="preserve"> </w:t>
      </w:r>
      <w:r w:rsidRPr="008C7311">
        <w:t>věcí a jejich obsahu</w:t>
      </w:r>
      <w:r w:rsidR="00C36BB8" w:rsidRPr="008C7311">
        <w:t>;</w:t>
      </w:r>
    </w:p>
    <w:p w14:paraId="0ED9C6D4" w14:textId="0CB7B462" w:rsidR="00D20DCF" w:rsidRPr="008C7311" w:rsidRDefault="00D20DCF" w:rsidP="004D0E8B">
      <w:pPr>
        <w:pStyle w:val="Odstavec2"/>
        <w:numPr>
          <w:ilvl w:val="3"/>
          <w:numId w:val="25"/>
        </w:numPr>
        <w:ind w:left="1843" w:hanging="425"/>
        <w:jc w:val="both"/>
      </w:pPr>
      <w:r w:rsidRPr="008C7311">
        <w:t xml:space="preserve">režim vjezdu vozidel včetně kontroly vozidel, nákladu a přepravovaných </w:t>
      </w:r>
      <w:r w:rsidR="00510EE6" w:rsidRPr="008C7311">
        <w:t>osob;</w:t>
      </w:r>
    </w:p>
    <w:p w14:paraId="53AD666A" w14:textId="77777777" w:rsidR="00D20DCF" w:rsidRPr="008C7311" w:rsidRDefault="00D20DCF" w:rsidP="004D0E8B">
      <w:pPr>
        <w:pStyle w:val="Odstavec2"/>
        <w:numPr>
          <w:ilvl w:val="3"/>
          <w:numId w:val="25"/>
        </w:numPr>
        <w:ind w:left="1843" w:hanging="425"/>
        <w:jc w:val="both"/>
      </w:pPr>
      <w:r w:rsidRPr="008C7311">
        <w:t xml:space="preserve">klíčový režim, režim pohybu materiálu do a z areálu, včetně vedení stanovených evidencí. </w:t>
      </w:r>
    </w:p>
    <w:p w14:paraId="3E3EE193" w14:textId="1362E5EA" w:rsidR="00D20DCF" w:rsidRPr="008C7311" w:rsidRDefault="570B01BF" w:rsidP="004D0E8B">
      <w:pPr>
        <w:pStyle w:val="Odstavec2"/>
        <w:numPr>
          <w:ilvl w:val="2"/>
          <w:numId w:val="25"/>
        </w:numPr>
        <w:ind w:left="1418" w:hanging="425"/>
        <w:jc w:val="both"/>
      </w:pPr>
      <w:r w:rsidRPr="008C7311">
        <w:t xml:space="preserve">Při průjezdu </w:t>
      </w:r>
      <w:r w:rsidR="00510EE6" w:rsidRPr="008C7311">
        <w:t>železničních</w:t>
      </w:r>
      <w:r w:rsidRPr="008C7311">
        <w:t xml:space="preserve"> souprav vlečkovou bránou p</w:t>
      </w:r>
      <w:r w:rsidR="0A4A90D4" w:rsidRPr="008C7311">
        <w:t xml:space="preserve">rovádět kontrolu vlečkové brány </w:t>
      </w:r>
      <w:r w:rsidR="005D66EC" w:rsidRPr="008C7311">
        <w:t>postupem dle příslušného plánu fyzické ostrahy daného skladu.</w:t>
      </w:r>
      <w:r w:rsidR="0A4A90D4" w:rsidRPr="008C7311">
        <w:t xml:space="preserve"> O projíždějících železničních soupravách vést písemnou evidenci v rozsahu stanoveném Propustkovým řádem skladu.</w:t>
      </w:r>
    </w:p>
    <w:p w14:paraId="0D60A1EB" w14:textId="648BB205" w:rsidR="00D20DCF" w:rsidRPr="008C7311" w:rsidRDefault="00D20DCF" w:rsidP="004D0E8B">
      <w:pPr>
        <w:pStyle w:val="Odstavec2"/>
        <w:numPr>
          <w:ilvl w:val="2"/>
          <w:numId w:val="25"/>
        </w:numPr>
        <w:ind w:left="1418" w:hanging="425"/>
        <w:jc w:val="both"/>
      </w:pPr>
      <w:r w:rsidRPr="008C7311">
        <w:t>Provádět kontrolní obchůzkovou činnost s využitím služebního psa v rozsahu stanoveném SPVS.</w:t>
      </w:r>
    </w:p>
    <w:p w14:paraId="4F305BDC" w14:textId="77777777" w:rsidR="00D20DCF" w:rsidRPr="008C7311" w:rsidRDefault="00D20DCF" w:rsidP="004D0E8B">
      <w:pPr>
        <w:pStyle w:val="Odstavec2"/>
        <w:numPr>
          <w:ilvl w:val="2"/>
          <w:numId w:val="25"/>
        </w:numPr>
        <w:ind w:left="1418" w:hanging="425"/>
        <w:jc w:val="both"/>
      </w:pPr>
      <w:r w:rsidRPr="008C7311">
        <w:t>Provádět obsluhu instalovaných poplachových systémů:</w:t>
      </w:r>
    </w:p>
    <w:p w14:paraId="0D40D633" w14:textId="77777777" w:rsidR="00D20DCF" w:rsidRPr="008C7311" w:rsidRDefault="00D20DCF" w:rsidP="004D0E8B">
      <w:pPr>
        <w:pStyle w:val="Odstavec2"/>
        <w:numPr>
          <w:ilvl w:val="3"/>
          <w:numId w:val="25"/>
        </w:numPr>
        <w:ind w:left="1843" w:hanging="425"/>
        <w:jc w:val="both"/>
      </w:pPr>
      <w:r w:rsidRPr="008C7311">
        <w:t>sledovat a vyhodnocovat snímané scény kamerovým systémem a neprodleně reagovat na negativní situace;</w:t>
      </w:r>
    </w:p>
    <w:p w14:paraId="0B661CC0" w14:textId="77777777" w:rsidR="00D20DCF" w:rsidRPr="008C7311" w:rsidRDefault="00D20DCF" w:rsidP="004D0E8B">
      <w:pPr>
        <w:pStyle w:val="Odstavec2"/>
        <w:numPr>
          <w:ilvl w:val="3"/>
          <w:numId w:val="25"/>
        </w:numPr>
        <w:ind w:left="1843" w:hanging="425"/>
        <w:jc w:val="both"/>
      </w:pPr>
      <w:r w:rsidRPr="008C7311">
        <w:t>pomocí CCTV sledovacího systému aktivně zajišťovat prevenci proti nežádoucímu pohybu osob, kontrolu a rozpoznání nežádoucích stavů poplachových i technologick</w:t>
      </w:r>
      <w:r w:rsidR="00333791" w:rsidRPr="008C7311">
        <w:t>ých systémů</w:t>
      </w:r>
      <w:r w:rsidRPr="008C7311">
        <w:t>;</w:t>
      </w:r>
    </w:p>
    <w:p w14:paraId="3947BF4B" w14:textId="0D8843F1" w:rsidR="0087714F" w:rsidRPr="008C7311" w:rsidRDefault="00D20DCF" w:rsidP="004D0E8B">
      <w:pPr>
        <w:pStyle w:val="Odstavec2"/>
        <w:numPr>
          <w:ilvl w:val="3"/>
          <w:numId w:val="25"/>
        </w:numPr>
        <w:ind w:left="1843" w:hanging="425"/>
        <w:jc w:val="both"/>
      </w:pPr>
      <w:r w:rsidRPr="008C7311">
        <w:t>neprodleně reagovat na poplachový signál poplachových systémů a provádět verifikaci událostí;</w:t>
      </w:r>
    </w:p>
    <w:p w14:paraId="0DBD2AFF" w14:textId="77777777" w:rsidR="00E87462" w:rsidRDefault="00D20DCF" w:rsidP="00E87462">
      <w:pPr>
        <w:pStyle w:val="Odstavec2"/>
        <w:numPr>
          <w:ilvl w:val="3"/>
          <w:numId w:val="25"/>
        </w:numPr>
        <w:ind w:left="1843" w:hanging="425"/>
        <w:jc w:val="both"/>
      </w:pPr>
      <w:r w:rsidRPr="008C7311">
        <w:t xml:space="preserve">zajišťovat ochranu poplachových </w:t>
      </w:r>
      <w:r w:rsidR="00510EE6" w:rsidRPr="008C7311">
        <w:t>systémů</w:t>
      </w:r>
      <w:r w:rsidRPr="008C7311">
        <w:t xml:space="preserve"> před neoprávněnými zásahy</w:t>
      </w:r>
      <w:r w:rsidR="00E87462">
        <w:t>;</w:t>
      </w:r>
    </w:p>
    <w:p w14:paraId="2EB263BA" w14:textId="282E45A1" w:rsidR="00333791" w:rsidRPr="008C7311" w:rsidRDefault="00E87462" w:rsidP="00E87462">
      <w:pPr>
        <w:pStyle w:val="Odstavec2"/>
        <w:numPr>
          <w:ilvl w:val="3"/>
          <w:numId w:val="25"/>
        </w:numPr>
        <w:ind w:left="1843" w:hanging="425"/>
        <w:jc w:val="both"/>
      </w:pPr>
      <w:r>
        <w:t>e</w:t>
      </w:r>
      <w:r w:rsidR="37D23DE5" w:rsidRPr="008C7311">
        <w:t xml:space="preserve">vidovat </w:t>
      </w:r>
      <w:r w:rsidR="38274D0D" w:rsidRPr="008C7311">
        <w:t>a</w:t>
      </w:r>
      <w:r w:rsidR="5A9EDCD7" w:rsidRPr="008C7311">
        <w:t xml:space="preserve"> stanoveným způsobem</w:t>
      </w:r>
      <w:r w:rsidR="38274D0D" w:rsidRPr="008C7311">
        <w:t xml:space="preserve"> hlásit </w:t>
      </w:r>
      <w:r w:rsidR="37D23DE5" w:rsidRPr="008C7311">
        <w:t>závady poplachových systémů.</w:t>
      </w:r>
    </w:p>
    <w:p w14:paraId="3A7C8C3F" w14:textId="54CFCEE4" w:rsidR="00D20DCF" w:rsidRPr="008C7311" w:rsidRDefault="37D23DE5" w:rsidP="004D0E8B">
      <w:pPr>
        <w:pStyle w:val="Odstavec2"/>
        <w:numPr>
          <w:ilvl w:val="2"/>
          <w:numId w:val="25"/>
        </w:numPr>
        <w:ind w:left="1418" w:hanging="425"/>
        <w:jc w:val="both"/>
      </w:pPr>
      <w:r w:rsidRPr="008C7311">
        <w:t xml:space="preserve">Iniciativně a samostatně předcházet možnému výskytu negativních jevů, které mohou mít nepříznivý dopad na chod ve střežených areálech, na činnost </w:t>
      </w:r>
      <w:r w:rsidR="00510EE6" w:rsidRPr="008C7311">
        <w:t>zaměstnanců</w:t>
      </w:r>
      <w:r w:rsidRPr="008C7311">
        <w:t xml:space="preserve"> objednatele a na jeho dobré jméno.</w:t>
      </w:r>
    </w:p>
    <w:p w14:paraId="571D1591" w14:textId="6D19A32F" w:rsidR="00D20DCF" w:rsidRPr="008C7311" w:rsidRDefault="37D23DE5" w:rsidP="004D0E8B">
      <w:pPr>
        <w:pStyle w:val="Odstavec2"/>
        <w:numPr>
          <w:ilvl w:val="2"/>
          <w:numId w:val="25"/>
        </w:numPr>
        <w:ind w:left="1418" w:hanging="425"/>
        <w:jc w:val="both"/>
      </w:pPr>
      <w:r w:rsidRPr="008C7311">
        <w:t>Neprodleně hlásit vznik mimořádné události dispečinku skladu, Policii ČR, Hasičskému záchrannému sboru, Zdravotnické záchranné službě, případně dalším institucím, v jejichž pravomoci nebo působnosti je vykonávat určitou činnost v </w:t>
      </w:r>
      <w:r w:rsidR="00510EE6" w:rsidRPr="008C7311">
        <w:t>souvislosti</w:t>
      </w:r>
      <w:r w:rsidRPr="008C7311">
        <w:t xml:space="preserve"> s takovými mimořádnými událostmi, jakož i odpovědným zaměstnancům objednatele a dodavatele.</w:t>
      </w:r>
    </w:p>
    <w:p w14:paraId="11D13CDC" w14:textId="77777777" w:rsidR="00D20DCF" w:rsidRPr="008C7311" w:rsidRDefault="37D23DE5" w:rsidP="004D0E8B">
      <w:pPr>
        <w:pStyle w:val="Odstavec2"/>
        <w:numPr>
          <w:ilvl w:val="2"/>
          <w:numId w:val="25"/>
        </w:numPr>
        <w:ind w:left="1418" w:hanging="425"/>
        <w:jc w:val="both"/>
      </w:pPr>
      <w:r w:rsidRPr="008C7311">
        <w:t>Aktivně spolupracovat s Policií ČR při zjištění protiprávního jednání, zejména formou poskytování relevantních informací a zabezpečením místa spáchání trestného činu do příjezdu Policie ČR z hlediska bezpečnosti dalšího provozu a podmínek pro šetření mimořádné události.</w:t>
      </w:r>
    </w:p>
    <w:p w14:paraId="23188DF4" w14:textId="77777777" w:rsidR="00D20DCF" w:rsidRPr="008C7311" w:rsidRDefault="37D23DE5" w:rsidP="004D0E8B">
      <w:pPr>
        <w:pStyle w:val="Odstavec2"/>
        <w:numPr>
          <w:ilvl w:val="2"/>
          <w:numId w:val="25"/>
        </w:numPr>
        <w:ind w:left="1418" w:hanging="425"/>
        <w:jc w:val="both"/>
      </w:pPr>
      <w:r w:rsidRPr="008C7311">
        <w:lastRenderedPageBreak/>
        <w:t>Upozorňovat na možnost vzniku škody požárem, ekologickou či technologickou havárií.</w:t>
      </w:r>
    </w:p>
    <w:p w14:paraId="000A8ECE" w14:textId="0306FA49" w:rsidR="00D20DCF" w:rsidRPr="008C7311" w:rsidRDefault="0A4A90D4" w:rsidP="004D0E8B">
      <w:pPr>
        <w:pStyle w:val="Odstavec2"/>
        <w:numPr>
          <w:ilvl w:val="2"/>
          <w:numId w:val="25"/>
        </w:numPr>
        <w:ind w:left="1418" w:hanging="425"/>
        <w:jc w:val="both"/>
      </w:pPr>
      <w:r w:rsidRPr="008C7311">
        <w:t xml:space="preserve">V souladu se </w:t>
      </w:r>
      <w:r w:rsidR="0057515D" w:rsidRPr="008C7311">
        <w:t xml:space="preserve">SPVS </w:t>
      </w:r>
      <w:r w:rsidRPr="008C7311">
        <w:t xml:space="preserve">zajišťovat vybrané činnosti na úseku požární ochrany, tj. zabezpečení požární ochrany v době sníženého provozu a v mimopracovní době v souladu se zákonem č. 133/1985 Sb., o požární ochraně, ve znění pozdějších předpisů. </w:t>
      </w:r>
    </w:p>
    <w:p w14:paraId="578EDB2C" w14:textId="4420F7EC" w:rsidR="00215319" w:rsidRPr="008C7311" w:rsidRDefault="37D23DE5" w:rsidP="004D0E8B">
      <w:pPr>
        <w:pStyle w:val="Odstavec2"/>
        <w:numPr>
          <w:ilvl w:val="2"/>
          <w:numId w:val="25"/>
        </w:numPr>
        <w:ind w:left="1418" w:hanging="425"/>
        <w:jc w:val="both"/>
      </w:pPr>
      <w:r w:rsidRPr="008C7311">
        <w:t>Dnem</w:t>
      </w:r>
      <w:r w:rsidR="00E87462" w:rsidRPr="00E87462">
        <w:t xml:space="preserve"> </w:t>
      </w:r>
      <w:r w:rsidR="00E87462" w:rsidRPr="008C7311">
        <w:t xml:space="preserve">zahájení poskytování služeb dle této smlouvy dle bodu </w:t>
      </w:r>
      <w:r w:rsidR="00E87462" w:rsidRPr="008C7311">
        <w:fldChar w:fldCharType="begin"/>
      </w:r>
      <w:r w:rsidR="00E87462" w:rsidRPr="008C7311">
        <w:instrText xml:space="preserve"> REF _Ref198665400 \r \h  \* MERGEFORMAT </w:instrText>
      </w:r>
      <w:r w:rsidR="00E87462" w:rsidRPr="008C7311">
        <w:fldChar w:fldCharType="separate"/>
      </w:r>
      <w:r w:rsidR="00927A24">
        <w:t>11.2</w:t>
      </w:r>
      <w:r w:rsidR="00E87462" w:rsidRPr="008C7311">
        <w:fldChar w:fldCharType="end"/>
      </w:r>
      <w:r w:rsidR="00E87462" w:rsidRPr="008C7311">
        <w:t xml:space="preserve">. této smlouvy </w:t>
      </w:r>
      <w:r w:rsidRPr="008C7311">
        <w:t xml:space="preserve">zavést </w:t>
      </w:r>
      <w:r w:rsidR="00862FC7">
        <w:t>strážní</w:t>
      </w:r>
      <w:r w:rsidRPr="008C7311">
        <w:t xml:space="preserve"> knihu a tuto vést po celou dobu trvání </w:t>
      </w:r>
      <w:r w:rsidR="00B629E9" w:rsidRPr="008C7311">
        <w:t>smlou</w:t>
      </w:r>
      <w:r w:rsidRPr="008C7311">
        <w:t>vy.</w:t>
      </w:r>
      <w:r w:rsidR="00215319" w:rsidRPr="008C7311">
        <w:t xml:space="preserve"> </w:t>
      </w:r>
      <w:r w:rsidR="3025B4F9" w:rsidRPr="008C7311">
        <w:t xml:space="preserve">Použité </w:t>
      </w:r>
      <w:r w:rsidR="00862FC7">
        <w:t>strážní</w:t>
      </w:r>
      <w:r w:rsidR="3025B4F9" w:rsidRPr="008C7311">
        <w:t xml:space="preserve"> knihy </w:t>
      </w:r>
      <w:r w:rsidR="00215319" w:rsidRPr="008C7311">
        <w:t xml:space="preserve">předává dodavatel </w:t>
      </w:r>
      <w:r w:rsidR="3025B4F9" w:rsidRPr="008C7311">
        <w:t xml:space="preserve">odpovědné (pověřené) osobě objednatele k archivaci. </w:t>
      </w:r>
      <w:r w:rsidR="00215319" w:rsidRPr="008C7311">
        <w:t xml:space="preserve">Do </w:t>
      </w:r>
      <w:r w:rsidR="00862FC7">
        <w:t>strážní</w:t>
      </w:r>
      <w:r w:rsidR="00215319" w:rsidRPr="008C7311">
        <w:t xml:space="preserve"> knihy je dodavatel povinen zapisovat všechny skutečnosti a zjištění podstatné pro výkon FOS podle SPVS a kontrolní činnost realizovanou na daném objektu. Strážní knihu je ostraha objektu povinna bezodkladně předložit odpovědné (pověřené) osobě objednatele ke kontrole na vyžádání a v případě mimořádné události bezodkladně sama předložení iniciuje.</w:t>
      </w:r>
    </w:p>
    <w:p w14:paraId="34BB8DA1" w14:textId="29685757" w:rsidR="00D20DCF" w:rsidRPr="00805B29" w:rsidRDefault="37D23DE5" w:rsidP="004D0E8B">
      <w:pPr>
        <w:pStyle w:val="Odstavec2"/>
        <w:numPr>
          <w:ilvl w:val="2"/>
          <w:numId w:val="25"/>
        </w:numPr>
        <w:ind w:left="1418" w:hanging="425"/>
        <w:jc w:val="both"/>
      </w:pPr>
      <w:r w:rsidRPr="008C7311">
        <w:t xml:space="preserve">Do 30 dnů ode dne uzavření </w:t>
      </w:r>
      <w:r w:rsidR="00B629E9" w:rsidRPr="008C7311">
        <w:t xml:space="preserve">smlouvy </w:t>
      </w:r>
      <w:r w:rsidRPr="008C7311">
        <w:t xml:space="preserve">instalovat vlastní technické prostředky v rozsahu </w:t>
      </w:r>
      <w:r w:rsidR="00510EE6" w:rsidRPr="008C7311">
        <w:t>uvedeném v příloze</w:t>
      </w:r>
      <w:r w:rsidRPr="008C7311">
        <w:t xml:space="preserve"> č. 5 této </w:t>
      </w:r>
      <w:r w:rsidR="00B629E9" w:rsidRPr="008C7311">
        <w:t>smlouvy</w:t>
      </w:r>
      <w:r w:rsidRPr="008C7311">
        <w:t xml:space="preserve">, </w:t>
      </w:r>
      <w:r w:rsidR="770CE265" w:rsidRPr="008C7311">
        <w:t>zejména</w:t>
      </w:r>
      <w:r w:rsidRPr="008C7311">
        <w:t xml:space="preserve"> čipy pro kontrolu výkonu pochůzkové </w:t>
      </w:r>
      <w:r w:rsidRPr="00805B29">
        <w:t>činnosti</w:t>
      </w:r>
      <w:r w:rsidR="00C36BB8" w:rsidRPr="00805B29">
        <w:t>.</w:t>
      </w:r>
    </w:p>
    <w:p w14:paraId="1A351AAE" w14:textId="46C11E2F" w:rsidR="00D20DCF" w:rsidRPr="00805B29" w:rsidRDefault="37D23DE5" w:rsidP="004D0E8B">
      <w:pPr>
        <w:pStyle w:val="Odstavec2"/>
        <w:numPr>
          <w:ilvl w:val="2"/>
          <w:numId w:val="25"/>
        </w:numPr>
        <w:ind w:left="1418" w:hanging="425"/>
        <w:jc w:val="both"/>
      </w:pPr>
      <w:r w:rsidRPr="00805B29">
        <w:t xml:space="preserve">Vystrojit </w:t>
      </w:r>
      <w:r w:rsidR="00215319" w:rsidRPr="00805B29">
        <w:t>S</w:t>
      </w:r>
      <w:r w:rsidRPr="00805B29">
        <w:t>trážné jednotným služebním stejnokrojem dodavatele, zřetelně označeným nápisem či logem dodavatele, identifikační kartou s jejich osobní průkazovou fotografií</w:t>
      </w:r>
      <w:r w:rsidRPr="00805B29">
        <w:rPr>
          <w:rStyle w:val="Odkaznakoment"/>
          <w:sz w:val="22"/>
          <w:szCs w:val="22"/>
        </w:rPr>
        <w:t xml:space="preserve"> </w:t>
      </w:r>
      <w:r w:rsidRPr="00805B29">
        <w:t xml:space="preserve">a osobním číslem bezpečnostního pracovníka a dále reflexní </w:t>
      </w:r>
      <w:r w:rsidR="5F66BAF9" w:rsidRPr="00805B29">
        <w:t>vestou nebo jiným vzájemně schváleným prvkem splňujícím požadavky normy ČSN EN ISO 20471 (832820)</w:t>
      </w:r>
      <w:r w:rsidRPr="00805B29">
        <w:t xml:space="preserve">, která musí být používána vždy při kontrole silničních a kolejových vozidel. </w:t>
      </w:r>
    </w:p>
    <w:p w14:paraId="67ACC7CC" w14:textId="6576024B" w:rsidR="00D20DCF" w:rsidRPr="008C7311" w:rsidRDefault="37D23DE5" w:rsidP="004D0E8B">
      <w:pPr>
        <w:pStyle w:val="Odstavec2"/>
        <w:numPr>
          <w:ilvl w:val="2"/>
          <w:numId w:val="25"/>
        </w:numPr>
        <w:ind w:left="1418" w:hanging="425"/>
        <w:jc w:val="both"/>
      </w:pPr>
      <w:r w:rsidRPr="008C7311">
        <w:t xml:space="preserve">Zajistit na své náklady v potřebném rozsahu elektronická (dorozumívací) zařízení pro </w:t>
      </w:r>
      <w:r w:rsidR="0087558E" w:rsidRPr="008C7311">
        <w:t>S</w:t>
      </w:r>
      <w:r w:rsidRPr="008C7311">
        <w:t>trážné</w:t>
      </w:r>
      <w:r w:rsidR="007D216F" w:rsidRPr="008C7311">
        <w:t xml:space="preserve"> s dosahem po celém areálu střeženého objektu</w:t>
      </w:r>
      <w:r w:rsidRPr="008C7311">
        <w:t>.</w:t>
      </w:r>
    </w:p>
    <w:p w14:paraId="4C0A1B26" w14:textId="0B29CFAF" w:rsidR="004F7E06" w:rsidRPr="008C7311" w:rsidRDefault="6EBA725A" w:rsidP="004D0E8B">
      <w:pPr>
        <w:pStyle w:val="Odstavec2"/>
        <w:numPr>
          <w:ilvl w:val="2"/>
          <w:numId w:val="25"/>
        </w:numPr>
        <w:ind w:left="1418" w:hanging="425"/>
        <w:jc w:val="both"/>
      </w:pPr>
      <w:r w:rsidRPr="008C7311">
        <w:t xml:space="preserve">Provádět </w:t>
      </w:r>
      <w:r w:rsidR="6AC5566A" w:rsidRPr="008C7311">
        <w:t xml:space="preserve">vlastními určenými kmenovými zaměstnanci </w:t>
      </w:r>
      <w:r w:rsidRPr="008C7311">
        <w:t xml:space="preserve">v nepravidelných intervalech kontrolu výkonu </w:t>
      </w:r>
      <w:r w:rsidR="0087558E" w:rsidRPr="008C7311">
        <w:t>FOS</w:t>
      </w:r>
      <w:r w:rsidR="493B2620" w:rsidRPr="008C7311">
        <w:t xml:space="preserve"> na skladech s vlastním stanovištěm ostrahy</w:t>
      </w:r>
      <w:r w:rsidRPr="008C7311">
        <w:t xml:space="preserve">, </w:t>
      </w:r>
      <w:r w:rsidR="0087558E" w:rsidRPr="008C7311">
        <w:t xml:space="preserve">a to </w:t>
      </w:r>
      <w:r w:rsidRPr="008C7311">
        <w:t xml:space="preserve">nejméně </w:t>
      </w:r>
      <w:r w:rsidR="6AC5566A" w:rsidRPr="008C7311">
        <w:t>2</w:t>
      </w:r>
      <w:r w:rsidRPr="008C7311">
        <w:t xml:space="preserve">x </w:t>
      </w:r>
      <w:r w:rsidR="6AC5566A" w:rsidRPr="008C7311">
        <w:t>měsíčně</w:t>
      </w:r>
      <w:r w:rsidR="0087558E" w:rsidRPr="008C7311">
        <w:t xml:space="preserve"> ve vztahu ke každému stanovišti ostrahy</w:t>
      </w:r>
      <w:r w:rsidRPr="008C7311">
        <w:t>.</w:t>
      </w:r>
      <w:r w:rsidR="04A05AE9" w:rsidRPr="008C7311">
        <w:t xml:space="preserve"> Kontrolu musí provádět osoba odlišná od </w:t>
      </w:r>
      <w:r w:rsidR="008F0085" w:rsidRPr="008C7311">
        <w:t>M</w:t>
      </w:r>
      <w:r w:rsidR="04A05AE9" w:rsidRPr="008C7311">
        <w:t>anažera zakázky nebo lokálního manažera odpovědného za řízení ostrahy v dané lokalitě.</w:t>
      </w:r>
      <w:r w:rsidR="0024098F">
        <w:t xml:space="preserve"> </w:t>
      </w:r>
      <w:r w:rsidRPr="008C7311">
        <w:t>Minimálně polovina kontrol musí být provedena v</w:t>
      </w:r>
      <w:r w:rsidR="747DF219" w:rsidRPr="008C7311">
        <w:t xml:space="preserve"> průběhu noční směny (</w:t>
      </w:r>
      <w:r w:rsidR="001A4B81" w:rsidRPr="008C7311">
        <w:t xml:space="preserve">tj. </w:t>
      </w:r>
      <w:r w:rsidR="747DF219" w:rsidRPr="008C7311">
        <w:t>18</w:t>
      </w:r>
      <w:r w:rsidR="001A4B81" w:rsidRPr="008C7311">
        <w:t xml:space="preserve"> – </w:t>
      </w:r>
      <w:r w:rsidR="747DF219" w:rsidRPr="008C7311">
        <w:t>06hod)</w:t>
      </w:r>
      <w:r w:rsidRPr="008C7311">
        <w:t xml:space="preserve">. Záznam o kontrole, včetně </w:t>
      </w:r>
      <w:r w:rsidR="20FADB2F" w:rsidRPr="008C7311">
        <w:t xml:space="preserve">jména kontrolujícího a jeho </w:t>
      </w:r>
      <w:r w:rsidRPr="008C7311">
        <w:t>zjištění</w:t>
      </w:r>
      <w:r w:rsidR="6AC5566A" w:rsidRPr="008C7311">
        <w:t>,</w:t>
      </w:r>
      <w:r w:rsidR="0087558E" w:rsidRPr="008C7311">
        <w:t xml:space="preserve"> je dodavatel </w:t>
      </w:r>
      <w:r w:rsidR="001A4B81" w:rsidRPr="008C7311">
        <w:t>povinen zapsat</w:t>
      </w:r>
      <w:r w:rsidRPr="008C7311">
        <w:t xml:space="preserve"> do </w:t>
      </w:r>
      <w:r w:rsidR="00862FC7">
        <w:t>strážní</w:t>
      </w:r>
      <w:r w:rsidRPr="008C7311">
        <w:t xml:space="preserve"> knihy.</w:t>
      </w:r>
      <w:r w:rsidR="06486DC4" w:rsidRPr="008C7311">
        <w:t xml:space="preserve"> </w:t>
      </w:r>
      <w:r w:rsidR="001A4B81" w:rsidRPr="008C7311">
        <w:t xml:space="preserve">Dodavatel je dále povinen </w:t>
      </w:r>
      <w:r w:rsidR="06486DC4" w:rsidRPr="008C7311">
        <w:t xml:space="preserve">1x měsíčně zaslat </w:t>
      </w:r>
      <w:r w:rsidR="001A4B81" w:rsidRPr="008C7311">
        <w:t xml:space="preserve">souhrn zjištění z těchto kontrol </w:t>
      </w:r>
      <w:r w:rsidR="06486DC4" w:rsidRPr="008C7311">
        <w:t>elekt</w:t>
      </w:r>
      <w:r w:rsidR="1669F5DC" w:rsidRPr="008C7311">
        <w:t xml:space="preserve">ronicky </w:t>
      </w:r>
      <w:r w:rsidR="06486DC4" w:rsidRPr="008C7311">
        <w:t>na odpovědnou osobu objednatele za fyzickou ostrahu</w:t>
      </w:r>
      <w:r w:rsidR="46CA45FF" w:rsidRPr="008C7311">
        <w:t>.</w:t>
      </w:r>
      <w:r w:rsidR="007D216F" w:rsidRPr="008C7311">
        <w:t xml:space="preserve"> </w:t>
      </w:r>
      <w:r w:rsidR="001A4B81" w:rsidRPr="008C7311">
        <w:t>Tato činnost nemůže být prováděna poddodavatelem.</w:t>
      </w:r>
    </w:p>
    <w:p w14:paraId="216DBB9A" w14:textId="668BA252" w:rsidR="00A91B49" w:rsidRPr="008C7311" w:rsidRDefault="512CCE49" w:rsidP="004D0E8B">
      <w:pPr>
        <w:pStyle w:val="Odstavec2"/>
        <w:numPr>
          <w:ilvl w:val="2"/>
          <w:numId w:val="25"/>
        </w:numPr>
        <w:ind w:left="1418" w:hanging="425"/>
        <w:jc w:val="both"/>
      </w:pPr>
      <w:r w:rsidRPr="008C7311">
        <w:t xml:space="preserve">Zajistit výměnu </w:t>
      </w:r>
      <w:r w:rsidR="002C45DA">
        <w:t>Stráž</w:t>
      </w:r>
      <w:r w:rsidRPr="008C7311">
        <w:t xml:space="preserve">ného do 2 hodin od vyžádání odpovědnou osobou objednatele na základě </w:t>
      </w:r>
    </w:p>
    <w:p w14:paraId="184B5CB9" w14:textId="319B64B3" w:rsidR="00A91B49" w:rsidRPr="008C7311" w:rsidRDefault="512CCE49" w:rsidP="004D0E8B">
      <w:pPr>
        <w:pStyle w:val="Odstavec2"/>
        <w:numPr>
          <w:ilvl w:val="3"/>
          <w:numId w:val="25"/>
        </w:numPr>
        <w:ind w:left="1843" w:hanging="425"/>
        <w:jc w:val="both"/>
      </w:pPr>
      <w:r w:rsidRPr="008C7311">
        <w:t xml:space="preserve">zjištění opakovaných </w:t>
      </w:r>
      <w:r w:rsidR="62B17F3D" w:rsidRPr="008C7311">
        <w:t xml:space="preserve">nebo závažných </w:t>
      </w:r>
      <w:r w:rsidRPr="008C7311">
        <w:t>nedostatků ve výkonu ostrahy</w:t>
      </w:r>
      <w:r w:rsidR="00C36BB8" w:rsidRPr="008C7311">
        <w:t>;</w:t>
      </w:r>
    </w:p>
    <w:p w14:paraId="2272B5E2" w14:textId="65B9AFAE" w:rsidR="00A91B49" w:rsidRPr="008C7311" w:rsidRDefault="51A74BC8" w:rsidP="004D0E8B">
      <w:pPr>
        <w:pStyle w:val="Odstavec2"/>
        <w:numPr>
          <w:ilvl w:val="3"/>
          <w:numId w:val="25"/>
        </w:numPr>
        <w:ind w:left="1843" w:hanging="425"/>
        <w:jc w:val="both"/>
      </w:pPr>
      <w:r w:rsidRPr="008C7311">
        <w:t>provedené pozitivní dechové zkoušky na přítomnost alkoholu či orientační zkoušky na přítomnost omamných látek</w:t>
      </w:r>
      <w:r w:rsidR="00C36BB8" w:rsidRPr="008C7311">
        <w:t>;</w:t>
      </w:r>
    </w:p>
    <w:p w14:paraId="6AB8A78F" w14:textId="470B1749" w:rsidR="00A91B49" w:rsidRPr="008C7311" w:rsidRDefault="604ADB48" w:rsidP="08C65FE4">
      <w:pPr>
        <w:pStyle w:val="Odstavec2"/>
        <w:ind w:left="1843" w:hanging="425"/>
        <w:jc w:val="both"/>
      </w:pPr>
      <w:r>
        <w:t>chybějících součástek povinné uniformy nebo OOPP</w:t>
      </w:r>
      <w:r w:rsidR="155078CE">
        <w:t xml:space="preserve"> či použití neschválené pracovní obuvi</w:t>
      </w:r>
      <w:r w:rsidR="00C36BB8">
        <w:t>;</w:t>
      </w:r>
    </w:p>
    <w:p w14:paraId="5A9CF037" w14:textId="2E0933D2" w:rsidR="00A91B49" w:rsidRPr="008C7311" w:rsidRDefault="00A91B49" w:rsidP="004D0E8B">
      <w:pPr>
        <w:pStyle w:val="Odstavec2"/>
        <w:numPr>
          <w:ilvl w:val="3"/>
          <w:numId w:val="25"/>
        </w:numPr>
        <w:ind w:left="1843" w:hanging="425"/>
        <w:jc w:val="both"/>
      </w:pPr>
      <w:r w:rsidRPr="008C7311">
        <w:lastRenderedPageBreak/>
        <w:t xml:space="preserve">zjištění, že </w:t>
      </w:r>
      <w:r w:rsidR="5A9FFD6F" w:rsidRPr="008C7311">
        <w:t xml:space="preserve">k danému </w:t>
      </w:r>
      <w:r w:rsidRPr="008C7311">
        <w:t>S</w:t>
      </w:r>
      <w:r w:rsidR="5A9FFD6F" w:rsidRPr="008C7311">
        <w:t>trážnému nejsou k dispozici doklady o seznámení se s povi</w:t>
      </w:r>
      <w:r w:rsidR="5A8C8F6B" w:rsidRPr="008C7311">
        <w:t>nnými dokumenty</w:t>
      </w:r>
      <w:r w:rsidRPr="008C7311">
        <w:t>,</w:t>
      </w:r>
      <w:r w:rsidR="5A8C8F6B" w:rsidRPr="008C7311">
        <w:t xml:space="preserve"> případně o splnění povinných školení</w:t>
      </w:r>
      <w:r w:rsidR="1C856465" w:rsidRPr="008C7311">
        <w:t xml:space="preserve"> (zejména vstupní zaškolení na sklad a vstupní školení k obsluze systémů pro evidenci osob a vozidel)</w:t>
      </w:r>
      <w:r w:rsidR="00C36BB8" w:rsidRPr="008C7311">
        <w:t>;</w:t>
      </w:r>
    </w:p>
    <w:p w14:paraId="00DBF2E5" w14:textId="1A921938" w:rsidR="00A91B49" w:rsidRPr="008C7311" w:rsidRDefault="5A8C8F6B" w:rsidP="004D0E8B">
      <w:pPr>
        <w:pStyle w:val="Odstavec2"/>
        <w:numPr>
          <w:ilvl w:val="3"/>
          <w:numId w:val="25"/>
        </w:numPr>
        <w:ind w:left="1843" w:hanging="425"/>
        <w:jc w:val="both"/>
      </w:pPr>
      <w:r w:rsidRPr="008C7311">
        <w:t>zjištění</w:t>
      </w:r>
      <w:r w:rsidR="00A91B49" w:rsidRPr="008C7311">
        <w:t>,</w:t>
      </w:r>
      <w:r w:rsidRPr="008C7311">
        <w:t xml:space="preserve"> že daný </w:t>
      </w:r>
      <w:r w:rsidR="00A91B49" w:rsidRPr="008C7311">
        <w:t>S</w:t>
      </w:r>
      <w:r w:rsidRPr="008C7311">
        <w:t xml:space="preserve">trážný není schopen ovládat přidělené </w:t>
      </w:r>
      <w:r w:rsidR="48674C6B" w:rsidRPr="008C7311">
        <w:t>počítačové prostředky či na nich instalované aplikace</w:t>
      </w:r>
      <w:r w:rsidR="6A751512" w:rsidRPr="008C7311">
        <w:t xml:space="preserve"> (zejména evidenci návštěv v počítači s návštěvním systémem, evidenci vozidel prostřednictvím tabletu s určen</w:t>
      </w:r>
      <w:r w:rsidR="5BEDDC52" w:rsidRPr="008C7311">
        <w:t>ou aplikací a systém pro monitoring kamerových systémů)</w:t>
      </w:r>
      <w:r w:rsidR="00C36BB8" w:rsidRPr="008C7311">
        <w:t>;</w:t>
      </w:r>
    </w:p>
    <w:p w14:paraId="59C02AB0" w14:textId="77777777" w:rsidR="00A91B49" w:rsidRPr="008C7311" w:rsidRDefault="512CCE49" w:rsidP="004D0E8B">
      <w:pPr>
        <w:pStyle w:val="Odstavec2"/>
        <w:numPr>
          <w:ilvl w:val="3"/>
          <w:numId w:val="25"/>
        </w:numPr>
        <w:ind w:left="1843" w:hanging="425"/>
        <w:jc w:val="both"/>
      </w:pPr>
      <w:r w:rsidRPr="008C7311">
        <w:t>vyžádání odpovědnou osobou objednatele bez uvedení konkrétního důvodu.</w:t>
      </w:r>
    </w:p>
    <w:p w14:paraId="2C931A2B" w14:textId="7A548D62" w:rsidR="00A91B49" w:rsidRPr="008C7311" w:rsidRDefault="00B04046" w:rsidP="0018178D">
      <w:pPr>
        <w:pStyle w:val="Odstavec2"/>
        <w:numPr>
          <w:ilvl w:val="0"/>
          <w:numId w:val="0"/>
        </w:numPr>
        <w:ind w:left="1418"/>
        <w:jc w:val="both"/>
      </w:pPr>
      <w:r w:rsidRPr="008C7311">
        <w:t xml:space="preserve">Dodavatel je povinen v uvedené lhůtě přesunout Strážného či Strážné na jiný </w:t>
      </w:r>
      <w:r w:rsidR="512CCE49" w:rsidRPr="008C7311">
        <w:t xml:space="preserve">objekt objednatele nebo je vyloučit ze střežení objektů objednatele (volbu mezi těmito možnostmi činí objednatel včetně určení jiného objektu objednatele). Výměnu bez uvedení konkrétního důvodu může požadovat objednatel prostřednictvím své odpovědné osoby nejvýše u </w:t>
      </w:r>
      <w:r w:rsidR="73DDB259" w:rsidRPr="008C7311">
        <w:t>5</w:t>
      </w:r>
      <w:r w:rsidR="512CCE49" w:rsidRPr="008C7311">
        <w:t xml:space="preserve"> </w:t>
      </w:r>
      <w:r w:rsidR="00A91B49" w:rsidRPr="008C7311">
        <w:t>S</w:t>
      </w:r>
      <w:r w:rsidR="512CCE49" w:rsidRPr="008C7311">
        <w:t>trážných za jedno kalendářní čtvrtletí.</w:t>
      </w:r>
      <w:r w:rsidR="5C514BC0" w:rsidRPr="008C7311">
        <w:t xml:space="preserve"> </w:t>
      </w:r>
    </w:p>
    <w:p w14:paraId="616CA5D9" w14:textId="77D2F995" w:rsidR="00D20DCF" w:rsidRPr="008C7311" w:rsidRDefault="7B6412BD" w:rsidP="0018178D">
      <w:pPr>
        <w:pStyle w:val="Odstavec2"/>
        <w:numPr>
          <w:ilvl w:val="0"/>
          <w:numId w:val="0"/>
        </w:numPr>
        <w:ind w:left="1418"/>
        <w:jc w:val="both"/>
      </w:pPr>
      <w:r>
        <w:t xml:space="preserve">V případě zjištění pozitivní dechové zkoušky na alkohol či orientační zkoušky na přítomnost omamných látek je dodavatel vždy povinen </w:t>
      </w:r>
      <w:r w:rsidR="1556A370">
        <w:t xml:space="preserve">ihned </w:t>
      </w:r>
      <w:r>
        <w:t xml:space="preserve">vyloučit dotčeného </w:t>
      </w:r>
      <w:r w:rsidR="002C45DA">
        <w:t>Stráž</w:t>
      </w:r>
      <w:r>
        <w:t xml:space="preserve">ného ze střežení </w:t>
      </w:r>
      <w:r w:rsidR="1428B4D0">
        <w:t xml:space="preserve">všech </w:t>
      </w:r>
      <w:r>
        <w:t>objektů objednatele.</w:t>
      </w:r>
      <w:r w:rsidR="11A533EA">
        <w:t xml:space="preserve"> Při zjištění uvedených nedostatků je dotčený </w:t>
      </w:r>
      <w:r w:rsidR="30C9DC61">
        <w:t>S</w:t>
      </w:r>
      <w:r w:rsidR="11A533EA">
        <w:t xml:space="preserve">trážný ihned vyřazen z dané </w:t>
      </w:r>
      <w:r w:rsidR="421665CF">
        <w:t>směny</w:t>
      </w:r>
      <w:r w:rsidR="569A402A">
        <w:t>,</w:t>
      </w:r>
      <w:r w:rsidR="421665CF">
        <w:t xml:space="preserve"> musí opustit střežený objekt</w:t>
      </w:r>
      <w:r w:rsidR="45A4C3CF">
        <w:t xml:space="preserve"> a </w:t>
      </w:r>
      <w:r w:rsidR="30C9DC61">
        <w:t xml:space="preserve">bude </w:t>
      </w:r>
      <w:r w:rsidR="421665CF">
        <w:t>informován jemu nadřízený manažer o nutnosti zajistit výměnu v určené lhůtě</w:t>
      </w:r>
      <w:r w:rsidR="409F5E3D">
        <w:t xml:space="preserve"> 2 hodin</w:t>
      </w:r>
      <w:r w:rsidR="069EEDCF">
        <w:t>.</w:t>
      </w:r>
      <w:r w:rsidR="421665CF">
        <w:t xml:space="preserve"> </w:t>
      </w:r>
    </w:p>
    <w:p w14:paraId="068341D9" w14:textId="1C26E193" w:rsidR="00D20DCF" w:rsidRPr="008C7311" w:rsidRDefault="37D23DE5" w:rsidP="0018178D">
      <w:pPr>
        <w:pStyle w:val="Odstavec2"/>
        <w:jc w:val="both"/>
      </w:pPr>
      <w:r w:rsidRPr="008C7311">
        <w:t xml:space="preserve">Zaměstnanci nebo jiné osoby dodavatele jsou při své činnosti v areálech objednatele povinni dodržovat platné právní předpisy k zajištění </w:t>
      </w:r>
      <w:r w:rsidR="00385E38" w:rsidRPr="008C7311">
        <w:t>BOZP</w:t>
      </w:r>
      <w:r w:rsidRPr="008C7311">
        <w:t xml:space="preserve"> a požární ochrany, včetně místních bezpečnostních předpisů (vnitřních norem objednatele), s nimiž byli řádně seznámeni</w:t>
      </w:r>
      <w:r w:rsidR="005C0168" w:rsidRPr="008C7311">
        <w:t>. Tyto osoby jsou dále povinny</w:t>
      </w:r>
      <w:r w:rsidRPr="008C7311">
        <w:t xml:space="preserve"> podrobit se na vyzvání oprávněného zaměstnance objednatele dechové zkoušce nebo lékařskému vyšetření ke zjištění přítomnosti alkoholu nebo jiných návykových či omamných látek v organi</w:t>
      </w:r>
      <w:r w:rsidR="007D216F" w:rsidRPr="008C7311">
        <w:t>s</w:t>
      </w:r>
      <w:r w:rsidRPr="008C7311">
        <w:t>mu. K plnění povinnosti dle tohoto bodu smlouvy jsou zaměstnanci nebo jiné osoby dodavatele povinni při kontrolách a činnostech souvisejících se zajištěním BOZP spolupracovat s oprávněnými zaměstnanci objednatele a řídit se jejich pokyny.</w:t>
      </w:r>
    </w:p>
    <w:p w14:paraId="2B833A33" w14:textId="77777777" w:rsidR="007B7B6B" w:rsidRPr="008C7311" w:rsidRDefault="007B7B6B" w:rsidP="0018178D">
      <w:pPr>
        <w:spacing w:before="120" w:after="120" w:line="276" w:lineRule="auto"/>
        <w:jc w:val="both"/>
        <w:rPr>
          <w:rFonts w:asciiTheme="minorHAnsi" w:hAnsiTheme="minorHAnsi" w:cstheme="minorHAnsi"/>
          <w:sz w:val="22"/>
          <w:szCs w:val="22"/>
        </w:rPr>
      </w:pPr>
    </w:p>
    <w:p w14:paraId="3556B88F" w14:textId="485727DA" w:rsidR="00D20DCF" w:rsidRPr="008C7311" w:rsidRDefault="00D20DCF" w:rsidP="0018178D">
      <w:pPr>
        <w:pStyle w:val="Nadpis1"/>
        <w:jc w:val="both"/>
      </w:pPr>
      <w:bookmarkStart w:id="22" w:name="_Ref389126730"/>
      <w:r w:rsidRPr="008C7311">
        <w:t>Bezpečnostní služby s využitím PS</w:t>
      </w:r>
      <w:bookmarkEnd w:id="22"/>
    </w:p>
    <w:p w14:paraId="5AF320B0" w14:textId="1AA3F52A" w:rsidR="00D20DCF" w:rsidRPr="008C7311" w:rsidRDefault="00D20DCF" w:rsidP="0018178D">
      <w:pPr>
        <w:pStyle w:val="Odstavec2"/>
        <w:jc w:val="both"/>
      </w:pPr>
      <w:r w:rsidRPr="008C7311">
        <w:t xml:space="preserve">Dodavatel se zavazuje poskytovat bezpečnostní služby s využitím stávajících PS objednatele a zajistit trvalý dohled a obsluhu PS 24 hodin denně, v souladu s požadavky platných právních předpisů a technických norem. </w:t>
      </w:r>
      <w:r w:rsidR="00385E38" w:rsidRPr="008C7311">
        <w:t>Z</w:t>
      </w:r>
      <w:r w:rsidRPr="008C7311">
        <w:t xml:space="preserve">působ poskytování </w:t>
      </w:r>
      <w:r w:rsidR="00385E38" w:rsidRPr="008C7311">
        <w:t xml:space="preserve">těchto služeb </w:t>
      </w:r>
      <w:r w:rsidRPr="008C7311">
        <w:t>je uveden v příloze č. 5 této smlouvy</w:t>
      </w:r>
      <w:r w:rsidR="00385E38" w:rsidRPr="008C7311">
        <w:t xml:space="preserve">. Rozsah místního či vzdáleného dohledu je pro každý objekt specifikován v příloze č. 12 této </w:t>
      </w:r>
      <w:r w:rsidR="00B629E9" w:rsidRPr="008C7311">
        <w:t>smlou</w:t>
      </w:r>
      <w:r w:rsidR="00385E38" w:rsidRPr="008C7311">
        <w:t>vy.</w:t>
      </w:r>
    </w:p>
    <w:p w14:paraId="3C39D881" w14:textId="04E99AC4" w:rsidR="00D20DCF" w:rsidRPr="008C7311" w:rsidRDefault="00D20DCF" w:rsidP="0018178D">
      <w:pPr>
        <w:pStyle w:val="Odstavec2"/>
        <w:jc w:val="both"/>
      </w:pPr>
      <w:bookmarkStart w:id="23" w:name="_Ref389143704"/>
      <w:r w:rsidRPr="008C7311">
        <w:t xml:space="preserve">Bezpečnostní služby dodavatelem poskytované dohledem nad PS objednatele </w:t>
      </w:r>
      <w:r w:rsidR="6ED2A54D" w:rsidRPr="008C7311">
        <w:t>(s v</w:t>
      </w:r>
      <w:r w:rsidR="00385E38" w:rsidRPr="008C7311">
        <w:t>ýji</w:t>
      </w:r>
      <w:r w:rsidR="6ED2A54D" w:rsidRPr="008C7311">
        <w:t xml:space="preserve">mkou objektů </w:t>
      </w:r>
      <w:r w:rsidR="00385E38" w:rsidRPr="008C7311">
        <w:t>ČS a AC</w:t>
      </w:r>
      <w:r w:rsidR="6ED2A54D" w:rsidRPr="008C7311">
        <w:t xml:space="preserve"> objednatele) </w:t>
      </w:r>
      <w:r w:rsidRPr="008C7311">
        <w:t>musí být poskytovány způsobem:</w:t>
      </w:r>
      <w:bookmarkEnd w:id="23"/>
    </w:p>
    <w:p w14:paraId="1E3F4F96" w14:textId="64164CD3" w:rsidR="00B04046" w:rsidRPr="008C7311" w:rsidRDefault="77BE97A0" w:rsidP="004D0E8B">
      <w:pPr>
        <w:pStyle w:val="Odstavec2"/>
        <w:numPr>
          <w:ilvl w:val="2"/>
          <w:numId w:val="25"/>
        </w:numPr>
        <w:ind w:left="1418" w:hanging="425"/>
        <w:jc w:val="both"/>
      </w:pPr>
      <w:r w:rsidRPr="008C7311">
        <w:t xml:space="preserve">zajištění místní nepřetržité obsluhy PS na každém </w:t>
      </w:r>
      <w:r w:rsidR="5AB2244C" w:rsidRPr="008C7311">
        <w:rPr>
          <w:bCs w:val="0"/>
        </w:rPr>
        <w:t xml:space="preserve">určeném </w:t>
      </w:r>
      <w:r w:rsidRPr="008C7311">
        <w:rPr>
          <w:bCs w:val="0"/>
        </w:rPr>
        <w:t>objektu objednatele dodavatelem</w:t>
      </w:r>
      <w:r w:rsidR="752CC397" w:rsidRPr="008C7311">
        <w:rPr>
          <w:bCs w:val="0"/>
        </w:rPr>
        <w:t xml:space="preserve"> a </w:t>
      </w:r>
      <w:r w:rsidR="17CBC85A" w:rsidRPr="008C7311">
        <w:rPr>
          <w:bCs w:val="0"/>
        </w:rPr>
        <w:t>do konce lhůty pro napojení výstupů z P</w:t>
      </w:r>
      <w:r w:rsidR="6CFAE57A" w:rsidRPr="008C7311">
        <w:rPr>
          <w:bCs w:val="0"/>
        </w:rPr>
        <w:t>S</w:t>
      </w:r>
      <w:r w:rsidR="17CBC85A" w:rsidRPr="008C7311">
        <w:rPr>
          <w:bCs w:val="0"/>
        </w:rPr>
        <w:t xml:space="preserve"> na </w:t>
      </w:r>
      <w:r w:rsidR="75CCEA34" w:rsidRPr="008C7311">
        <w:rPr>
          <w:bCs w:val="0"/>
        </w:rPr>
        <w:t>D</w:t>
      </w:r>
      <w:r w:rsidR="17CBC85A" w:rsidRPr="008C7311">
        <w:rPr>
          <w:bCs w:val="0"/>
        </w:rPr>
        <w:t>PPC dodavatele</w:t>
      </w:r>
      <w:r w:rsidR="00385E38" w:rsidRPr="008C7311">
        <w:rPr>
          <w:bCs w:val="0"/>
        </w:rPr>
        <w:t xml:space="preserve"> ve smyslu bodu</w:t>
      </w:r>
      <w:r w:rsidR="00A74C65" w:rsidRPr="008C7311">
        <w:rPr>
          <w:bCs w:val="0"/>
        </w:rPr>
        <w:t xml:space="preserve"> </w:t>
      </w:r>
      <w:r w:rsidR="00A74C65" w:rsidRPr="008C7311">
        <w:rPr>
          <w:bCs w:val="0"/>
        </w:rPr>
        <w:fldChar w:fldCharType="begin"/>
      </w:r>
      <w:r w:rsidR="00A74C65" w:rsidRPr="008C7311">
        <w:rPr>
          <w:bCs w:val="0"/>
        </w:rPr>
        <w:instrText xml:space="preserve"> REF _Ref198662267 \r \h </w:instrText>
      </w:r>
      <w:r w:rsidR="00A74C65" w:rsidRPr="008C7311">
        <w:instrText xml:space="preserve"> \* MERGEFORMAT </w:instrText>
      </w:r>
      <w:r w:rsidR="00A74C65" w:rsidRPr="008C7311">
        <w:rPr>
          <w:bCs w:val="0"/>
        </w:rPr>
      </w:r>
      <w:r w:rsidR="00A74C65" w:rsidRPr="008C7311">
        <w:rPr>
          <w:bCs w:val="0"/>
        </w:rPr>
        <w:fldChar w:fldCharType="separate"/>
      </w:r>
      <w:r w:rsidR="00927A24">
        <w:rPr>
          <w:bCs w:val="0"/>
        </w:rPr>
        <w:t>6.3</w:t>
      </w:r>
      <w:r w:rsidR="00A74C65" w:rsidRPr="008C7311">
        <w:rPr>
          <w:bCs w:val="0"/>
        </w:rPr>
        <w:fldChar w:fldCharType="end"/>
      </w:r>
      <w:r w:rsidR="00A74C65" w:rsidRPr="008C7311">
        <w:t>.</w:t>
      </w:r>
      <w:r w:rsidR="00385E38" w:rsidRPr="008C7311">
        <w:t xml:space="preserve"> této </w:t>
      </w:r>
      <w:r w:rsidR="00B629E9" w:rsidRPr="008C7311">
        <w:t>smlou</w:t>
      </w:r>
      <w:r w:rsidR="00385E38" w:rsidRPr="008C7311">
        <w:t>vy</w:t>
      </w:r>
      <w:r w:rsidR="17CBC85A" w:rsidRPr="008C7311">
        <w:t xml:space="preserve"> též </w:t>
      </w:r>
      <w:r w:rsidR="752CC397" w:rsidRPr="008C7311">
        <w:t xml:space="preserve">na </w:t>
      </w:r>
      <w:r w:rsidR="00CA4219" w:rsidRPr="008C7311">
        <w:t>DC Hněvice</w:t>
      </w:r>
      <w:r w:rsidR="752CC397" w:rsidRPr="008C7311">
        <w:t xml:space="preserve"> prostřednictvím </w:t>
      </w:r>
      <w:r w:rsidR="00CA4219" w:rsidRPr="008C7311">
        <w:t>systému SBI</w:t>
      </w:r>
      <w:r w:rsidRPr="008C7311">
        <w:t>;</w:t>
      </w:r>
      <w:r w:rsidR="00636C35" w:rsidRPr="008C7311">
        <w:t xml:space="preserve"> a</w:t>
      </w:r>
    </w:p>
    <w:p w14:paraId="23513C27" w14:textId="240D584D" w:rsidR="00B04046" w:rsidRPr="008C7311" w:rsidRDefault="00B04046" w:rsidP="004D0E8B">
      <w:pPr>
        <w:pStyle w:val="Odstavec2"/>
        <w:numPr>
          <w:ilvl w:val="2"/>
          <w:numId w:val="25"/>
        </w:numPr>
        <w:ind w:left="1418" w:hanging="425"/>
        <w:jc w:val="both"/>
      </w:pPr>
      <w:r w:rsidRPr="008C7311">
        <w:lastRenderedPageBreak/>
        <w:t>připojení PS dodavatelem na DPPC dodavatele s nepřetržitou obsluhou, včetně zajištění vlastních komunikačních prostředků mezi DPPC dodavatele a objektem objednatele a včetně vyčlenění nejméně jednoho celéh</w:t>
      </w:r>
      <w:r w:rsidR="00855D9D" w:rsidRPr="008C7311">
        <w:t>o úvazku O</w:t>
      </w:r>
      <w:r w:rsidRPr="008C7311">
        <w:t>perátora DPPC pro dohled nad těmito PS a řízení činnosti lokálních fyzických ostrah objektů, a</w:t>
      </w:r>
      <w:r w:rsidR="00855D9D" w:rsidRPr="008C7311">
        <w:t xml:space="preserve"> poskytování těchto služeb a plnění těchto činností dodavatelem:</w:t>
      </w:r>
    </w:p>
    <w:p w14:paraId="2DC610F9" w14:textId="58CB45C2" w:rsidR="00A74C65" w:rsidRPr="008C7311" w:rsidRDefault="00D20DCF" w:rsidP="004D0E8B">
      <w:pPr>
        <w:pStyle w:val="Odstavec2"/>
        <w:numPr>
          <w:ilvl w:val="3"/>
          <w:numId w:val="25"/>
        </w:numPr>
        <w:ind w:left="1843" w:hanging="425"/>
        <w:jc w:val="both"/>
      </w:pPr>
      <w:r w:rsidRPr="008C7311">
        <w:t>přijímání a vyhodnocování poplachových zpráv z instalovaných PS objednatele</w:t>
      </w:r>
      <w:r w:rsidR="42158649" w:rsidRPr="008C7311">
        <w:t xml:space="preserve"> prostřednictvím systému SBI, který bude na DPPC pro potřeby </w:t>
      </w:r>
      <w:r w:rsidR="00561F0C" w:rsidRPr="008C7311">
        <w:t xml:space="preserve">plnění této </w:t>
      </w:r>
      <w:r w:rsidR="00B629E9" w:rsidRPr="008C7311">
        <w:t>smlou</w:t>
      </w:r>
      <w:r w:rsidR="00561F0C" w:rsidRPr="008C7311">
        <w:t xml:space="preserve">vy </w:t>
      </w:r>
      <w:r w:rsidR="42158649" w:rsidRPr="008C7311">
        <w:t>zaveden</w:t>
      </w:r>
      <w:r w:rsidR="00561F0C" w:rsidRPr="008C7311">
        <w:t>;</w:t>
      </w:r>
    </w:p>
    <w:p w14:paraId="0C37C93C" w14:textId="228493FF" w:rsidR="00A74C65" w:rsidRPr="008C7311" w:rsidRDefault="00A74C65" w:rsidP="004D0E8B">
      <w:pPr>
        <w:pStyle w:val="Odstavec2"/>
        <w:numPr>
          <w:ilvl w:val="3"/>
          <w:numId w:val="25"/>
        </w:numPr>
        <w:ind w:left="1843" w:hanging="425"/>
        <w:jc w:val="both"/>
      </w:pPr>
      <w:r w:rsidRPr="008C7311">
        <w:t>správu svěřených klíčů/kódů od objektů objednatele;</w:t>
      </w:r>
    </w:p>
    <w:p w14:paraId="1A6D3A0E" w14:textId="09400E41" w:rsidR="00D20DCF" w:rsidRPr="008C7311" w:rsidRDefault="00D20DCF" w:rsidP="004D0E8B">
      <w:pPr>
        <w:pStyle w:val="Odstavec2"/>
        <w:numPr>
          <w:ilvl w:val="3"/>
          <w:numId w:val="25"/>
        </w:numPr>
        <w:ind w:left="1843" w:hanging="425"/>
        <w:jc w:val="both"/>
      </w:pPr>
      <w:r w:rsidRPr="008C7311">
        <w:t>přijímání a vyhodnocování zpráv o provozním stavu PS</w:t>
      </w:r>
      <w:r w:rsidR="35A9B0EE" w:rsidRPr="008C7311">
        <w:t xml:space="preserve"> a </w:t>
      </w:r>
      <w:r w:rsidR="00561F0C" w:rsidRPr="008C7311">
        <w:t xml:space="preserve">neprodlené </w:t>
      </w:r>
      <w:r w:rsidR="35A9B0EE" w:rsidRPr="008C7311">
        <w:t>hlášení vzniklých závad na PS postupem stanoveným objednatelem</w:t>
      </w:r>
      <w:r w:rsidR="00561F0C" w:rsidRPr="008C7311">
        <w:t>;</w:t>
      </w:r>
    </w:p>
    <w:p w14:paraId="6B58F809" w14:textId="0AFF6357" w:rsidR="00D20DCF" w:rsidRPr="008C7311" w:rsidRDefault="00D20DCF" w:rsidP="004D0E8B">
      <w:pPr>
        <w:pStyle w:val="Odstavec2"/>
        <w:numPr>
          <w:ilvl w:val="3"/>
          <w:numId w:val="25"/>
        </w:numPr>
        <w:ind w:left="1843" w:hanging="425"/>
        <w:jc w:val="both"/>
      </w:pPr>
      <w:r w:rsidRPr="008C7311">
        <w:t xml:space="preserve">aktivní práce s živým obrazem i záznamem z instalovaných kamer CCTV sledovacího systému, online ovládání motoricky ovládaných kamer a objektivů, </w:t>
      </w:r>
      <w:r w:rsidR="00BE7DDA" w:rsidRPr="008C7311">
        <w:t xml:space="preserve">provádění videoobchůzek na vzdáleně dohlížených objektech </w:t>
      </w:r>
      <w:r w:rsidRPr="008C7311">
        <w:t xml:space="preserve">včetně využití </w:t>
      </w:r>
      <w:r w:rsidR="00CA4219" w:rsidRPr="008C7311">
        <w:t xml:space="preserve">dostupných </w:t>
      </w:r>
      <w:r w:rsidRPr="008C7311">
        <w:t xml:space="preserve">dat ze systému rozpoznání RZ vozidel; </w:t>
      </w:r>
    </w:p>
    <w:p w14:paraId="4F306003" w14:textId="45AFB9C3" w:rsidR="00D20DCF" w:rsidRPr="008C7311" w:rsidRDefault="6F152F3E" w:rsidP="004D0E8B">
      <w:pPr>
        <w:pStyle w:val="Odstavec2"/>
        <w:numPr>
          <w:ilvl w:val="3"/>
          <w:numId w:val="25"/>
        </w:numPr>
        <w:ind w:left="1843" w:hanging="425"/>
        <w:jc w:val="both"/>
      </w:pPr>
      <w:r w:rsidRPr="008C7311">
        <w:t>ří</w:t>
      </w:r>
      <w:r w:rsidR="643A9251" w:rsidRPr="008C7311">
        <w:t xml:space="preserve">zení </w:t>
      </w:r>
      <w:r w:rsidR="00D20DCF" w:rsidRPr="008C7311">
        <w:t>fyzick</w:t>
      </w:r>
      <w:r w:rsidR="5D4F8383" w:rsidRPr="008C7311">
        <w:t>é</w:t>
      </w:r>
      <w:r w:rsidR="00D20DCF" w:rsidRPr="008C7311">
        <w:t xml:space="preserve"> prohlídk</w:t>
      </w:r>
      <w:r w:rsidR="146AEF7B" w:rsidRPr="008C7311">
        <w:t>y</w:t>
      </w:r>
      <w:r w:rsidR="00D20DCF" w:rsidRPr="008C7311">
        <w:t xml:space="preserve"> narušeného objektu místně příslušným členem ostrahy nebo okamžitý výjezd zásahové jednotky v případě poplachového či poruchového stavu, </w:t>
      </w:r>
      <w:r w:rsidR="03D1B715" w:rsidRPr="008C7311">
        <w:t xml:space="preserve">zajištění </w:t>
      </w:r>
      <w:r w:rsidR="00D20DCF" w:rsidRPr="008C7311">
        <w:t>provedení fyzické prohlídky objektu a identifikaci příčiny poplachu;</w:t>
      </w:r>
    </w:p>
    <w:p w14:paraId="6EDA5918" w14:textId="014EB9DB" w:rsidR="00D20DCF" w:rsidRPr="008C7311" w:rsidRDefault="00D20DCF" w:rsidP="004D0E8B">
      <w:pPr>
        <w:pStyle w:val="Odstavec2"/>
        <w:numPr>
          <w:ilvl w:val="3"/>
          <w:numId w:val="25"/>
        </w:numPr>
        <w:ind w:left="1843" w:hanging="425"/>
        <w:jc w:val="both"/>
      </w:pPr>
      <w:r w:rsidRPr="008C7311">
        <w:t>oznámení o zjištění protiprávního jednání Policii České republiky</w:t>
      </w:r>
      <w:r w:rsidR="11848761" w:rsidRPr="008C7311">
        <w:t>; je-li to s ohledem na povahu řešeného incidentu možné, bude vždy před kontaktováním Policie ČR vyrozuměna odpovědná osoba objednatele</w:t>
      </w:r>
      <w:r w:rsidRPr="008C7311">
        <w:t>;</w:t>
      </w:r>
    </w:p>
    <w:p w14:paraId="5D746901" w14:textId="311EB617" w:rsidR="00A74C65" w:rsidRPr="008C7311" w:rsidRDefault="00D20DCF" w:rsidP="00E87462">
      <w:pPr>
        <w:pStyle w:val="Odstavec2"/>
        <w:numPr>
          <w:ilvl w:val="3"/>
          <w:numId w:val="25"/>
        </w:numPr>
        <w:ind w:left="1843" w:hanging="425"/>
        <w:jc w:val="both"/>
      </w:pPr>
      <w:r w:rsidRPr="008C7311">
        <w:t>vyrozumění odpovědné osoby objednatele o</w:t>
      </w:r>
      <w:r w:rsidR="0245CAAD" w:rsidRPr="008C7311">
        <w:t xml:space="preserve"> každém</w:t>
      </w:r>
      <w:r w:rsidRPr="008C7311">
        <w:t xml:space="preserve"> narušení objektu;</w:t>
      </w:r>
    </w:p>
    <w:p w14:paraId="3489FB62" w14:textId="639793C4" w:rsidR="0087714F" w:rsidRPr="008C7311" w:rsidRDefault="00D20DCF" w:rsidP="00E87462">
      <w:pPr>
        <w:pStyle w:val="Odstavec4"/>
        <w:ind w:left="1843" w:hanging="425"/>
      </w:pPr>
      <w:r w:rsidRPr="008C7311">
        <w:t xml:space="preserve">zasílání pravidelného měsíčního výpisu </w:t>
      </w:r>
      <w:r w:rsidR="00CA4219" w:rsidRPr="008C7311">
        <w:t xml:space="preserve">alarmových </w:t>
      </w:r>
      <w:r w:rsidRPr="008C7311">
        <w:t>událostí pro každý objekt objednatele kontaktní osobě objednatele (elektronickou formou)</w:t>
      </w:r>
      <w:r w:rsidR="00CA4219" w:rsidRPr="008C7311">
        <w:t xml:space="preserve"> nebo </w:t>
      </w:r>
      <w:r w:rsidR="00561F0C" w:rsidRPr="008C7311">
        <w:t xml:space="preserve">zajištění </w:t>
      </w:r>
      <w:r w:rsidR="00CA4219" w:rsidRPr="008C7311">
        <w:t>jeho dostupnost</w:t>
      </w:r>
      <w:r w:rsidR="00561F0C" w:rsidRPr="008C7311">
        <w:t>i</w:t>
      </w:r>
      <w:r w:rsidR="00CA4219" w:rsidRPr="008C7311">
        <w:t xml:space="preserve"> v elektronickém systému dodavatele, který by</w:t>
      </w:r>
      <w:r w:rsidR="00561F0C" w:rsidRPr="008C7311">
        <w:t>l</w:t>
      </w:r>
      <w:r w:rsidR="00CA4219" w:rsidRPr="008C7311">
        <w:t xml:space="preserve"> objednateli v potřebném rozsahu zpřístupn</w:t>
      </w:r>
      <w:r w:rsidR="00561F0C" w:rsidRPr="008C7311">
        <w:t>ěn</w:t>
      </w:r>
      <w:r w:rsidR="00C36BB8" w:rsidRPr="008C7311">
        <w:t>;</w:t>
      </w:r>
    </w:p>
    <w:p w14:paraId="1A42B421" w14:textId="1F07A4D3" w:rsidR="0087714F" w:rsidRPr="008C7311" w:rsidRDefault="0087714F" w:rsidP="00E87462">
      <w:pPr>
        <w:pStyle w:val="Odstavec4"/>
        <w:tabs>
          <w:tab w:val="clear" w:pos="1701"/>
        </w:tabs>
        <w:ind w:left="1843" w:hanging="425"/>
      </w:pPr>
      <w:r w:rsidRPr="008C7311">
        <w:t>provádění kontrol</w:t>
      </w:r>
      <w:r w:rsidR="34762D5F" w:rsidRPr="008C7311">
        <w:t xml:space="preserve"> plnění předepsaných pochůzek po určených trasách prostřednictvím vyhodnocování výstupů o pochůzkách ze zařízení pro evidenci a </w:t>
      </w:r>
      <w:r w:rsidR="38B35B0E" w:rsidRPr="008C7311">
        <w:t>trasování obchůzek</w:t>
      </w:r>
      <w:r w:rsidR="34762D5F" w:rsidRPr="008C7311">
        <w:t xml:space="preserve">, kterým dodavatel vybaví </w:t>
      </w:r>
      <w:r w:rsidR="002C45DA">
        <w:t>Stráž</w:t>
      </w:r>
      <w:r w:rsidR="34762D5F" w:rsidRPr="008C7311">
        <w:t>né</w:t>
      </w:r>
      <w:r w:rsidR="00C36BB8" w:rsidRPr="008C7311">
        <w:t>;</w:t>
      </w:r>
    </w:p>
    <w:p w14:paraId="59728B49" w14:textId="2E2AB6D9" w:rsidR="0087714F" w:rsidRPr="008C7311" w:rsidRDefault="00855D9D" w:rsidP="00E87462">
      <w:pPr>
        <w:pStyle w:val="Odstavec4"/>
        <w:tabs>
          <w:tab w:val="clear" w:pos="1701"/>
        </w:tabs>
        <w:ind w:left="1843" w:hanging="425"/>
      </w:pPr>
      <w:r w:rsidRPr="008C7311">
        <w:t>e</w:t>
      </w:r>
      <w:r w:rsidR="0087714F" w:rsidRPr="008C7311">
        <w:t xml:space="preserve">vidence </w:t>
      </w:r>
      <w:r w:rsidR="2D8644B3" w:rsidRPr="008C7311">
        <w:t>komunikac</w:t>
      </w:r>
      <w:r w:rsidR="0087714F" w:rsidRPr="008C7311">
        <w:t>e</w:t>
      </w:r>
      <w:r w:rsidR="2D8644B3" w:rsidRPr="008C7311">
        <w:t xml:space="preserve"> v rámci DPPC související s řešením incidentů</w:t>
      </w:r>
      <w:r w:rsidR="00C36BB8" w:rsidRPr="008C7311">
        <w:t>;</w:t>
      </w:r>
    </w:p>
    <w:p w14:paraId="03BC9731" w14:textId="51E6D394" w:rsidR="712C9767" w:rsidRPr="008C7311" w:rsidRDefault="0087714F" w:rsidP="00E87462">
      <w:pPr>
        <w:pStyle w:val="Odstavec4"/>
        <w:tabs>
          <w:tab w:val="clear" w:pos="1701"/>
        </w:tabs>
        <w:ind w:left="1843" w:hanging="425"/>
      </w:pPr>
      <w:r w:rsidRPr="008C7311">
        <w:t xml:space="preserve">provádění kontrol </w:t>
      </w:r>
      <w:r w:rsidR="546029EB" w:rsidRPr="008C7311">
        <w:t xml:space="preserve">nastoupení služby u všech směn na všech dotčených skladech s FOS, </w:t>
      </w:r>
      <w:r w:rsidRPr="008C7311">
        <w:t xml:space="preserve">nahlášení </w:t>
      </w:r>
      <w:r w:rsidR="546029EB" w:rsidRPr="008C7311">
        <w:t>nenastoupení</w:t>
      </w:r>
      <w:r w:rsidR="00561F0C" w:rsidRPr="008C7311">
        <w:t xml:space="preserve"> služby</w:t>
      </w:r>
      <w:r w:rsidR="546029EB" w:rsidRPr="008C7311">
        <w:t xml:space="preserve"> do 1 hodiny jako mimořádnou událost odpovědné osobě objedn</w:t>
      </w:r>
      <w:r w:rsidR="50D16B98" w:rsidRPr="008C7311">
        <w:t>atele</w:t>
      </w:r>
      <w:r w:rsidR="00C36BB8" w:rsidRPr="008C7311">
        <w:t>.</w:t>
      </w:r>
    </w:p>
    <w:p w14:paraId="6B851062" w14:textId="26FC3B63" w:rsidR="00B93CE1" w:rsidRPr="008C7311" w:rsidRDefault="00B93CE1" w:rsidP="0018178D">
      <w:pPr>
        <w:pStyle w:val="Odstavec2"/>
        <w:jc w:val="both"/>
        <w:rPr>
          <w:rStyle w:val="normaltextrun"/>
          <w:b/>
        </w:rPr>
      </w:pPr>
      <w:bookmarkStart w:id="24" w:name="_Ref198662267"/>
      <w:r w:rsidRPr="008C7311">
        <w:t xml:space="preserve">Dodavatel je povinen do 90 dnů od </w:t>
      </w:r>
      <w:r w:rsidR="0049717B" w:rsidRPr="008C7311">
        <w:t xml:space="preserve">zahájení poskytování služeb dle této </w:t>
      </w:r>
      <w:r w:rsidR="00B629E9" w:rsidRPr="008C7311">
        <w:t>smlou</w:t>
      </w:r>
      <w:r w:rsidR="0049717B" w:rsidRPr="008C7311">
        <w:t xml:space="preserve">vy dle bodu </w:t>
      </w:r>
      <w:r w:rsidR="0049717B" w:rsidRPr="008C7311">
        <w:fldChar w:fldCharType="begin"/>
      </w:r>
      <w:r w:rsidR="0049717B" w:rsidRPr="008C7311">
        <w:instrText xml:space="preserve"> REF _Ref198665400 \r \h  \* MERGEFORMAT </w:instrText>
      </w:r>
      <w:r w:rsidR="0049717B" w:rsidRPr="008C7311">
        <w:fldChar w:fldCharType="separate"/>
      </w:r>
      <w:r w:rsidR="00927A24">
        <w:t>11.2</w:t>
      </w:r>
      <w:r w:rsidR="0049717B" w:rsidRPr="008C7311">
        <w:fldChar w:fldCharType="end"/>
      </w:r>
      <w:r w:rsidR="0049717B" w:rsidRPr="008C7311">
        <w:t xml:space="preserve">. této </w:t>
      </w:r>
      <w:r w:rsidR="00B629E9" w:rsidRPr="008C7311">
        <w:t>smlou</w:t>
      </w:r>
      <w:r w:rsidR="0049717B" w:rsidRPr="008C7311">
        <w:t xml:space="preserve">vy </w:t>
      </w:r>
      <w:r w:rsidRPr="008C7311">
        <w:t xml:space="preserve">zprovoznit dohled nad všemi PS (s výjimkou PS na ČS a AC) a přístup do systému SBI na DPPC dodavatele, a plně na toto DPPC převzít činnosti zajišťované do té doby DC Hněvice. Pokud dodavatel v Nabídce a </w:t>
      </w:r>
      <w:r w:rsidR="00987C43" w:rsidRPr="008C7311">
        <w:t xml:space="preserve">Návrhu Systému řízení a způsobu poskytování BS </w:t>
      </w:r>
      <w:r w:rsidRPr="008C7311">
        <w:t xml:space="preserve">zvolil variantu ukončení činnosti HC Hněvice po 90 dnech od </w:t>
      </w:r>
      <w:r w:rsidR="0049717B" w:rsidRPr="008C7311">
        <w:t xml:space="preserve">zahájení poskytování služeb dle této </w:t>
      </w:r>
      <w:r w:rsidR="00B629E9" w:rsidRPr="008C7311">
        <w:t>smlou</w:t>
      </w:r>
      <w:r w:rsidR="0049717B" w:rsidRPr="008C7311">
        <w:t xml:space="preserve">vy dle bodu </w:t>
      </w:r>
      <w:r w:rsidR="0049717B" w:rsidRPr="008C7311">
        <w:fldChar w:fldCharType="begin"/>
      </w:r>
      <w:r w:rsidR="0049717B" w:rsidRPr="008C7311">
        <w:instrText xml:space="preserve"> REF _Ref198665400 \r \h  \* MERGEFORMAT </w:instrText>
      </w:r>
      <w:r w:rsidR="0049717B" w:rsidRPr="008C7311">
        <w:fldChar w:fldCharType="separate"/>
      </w:r>
      <w:r w:rsidR="00927A24">
        <w:t>11.2</w:t>
      </w:r>
      <w:r w:rsidR="0049717B" w:rsidRPr="008C7311">
        <w:fldChar w:fldCharType="end"/>
      </w:r>
      <w:r w:rsidR="0049717B" w:rsidRPr="008C7311">
        <w:t xml:space="preserve">. této </w:t>
      </w:r>
      <w:r w:rsidR="00B629E9" w:rsidRPr="008C7311">
        <w:t>smlou</w:t>
      </w:r>
      <w:r w:rsidR="0049717B" w:rsidRPr="008C7311">
        <w:t>vy</w:t>
      </w:r>
      <w:r w:rsidRPr="008C7311">
        <w:t xml:space="preserve">, je následně povinen ukončit po této lhůtě činnost </w:t>
      </w:r>
      <w:r w:rsidR="00862FC7">
        <w:t>Operáto</w:t>
      </w:r>
      <w:r w:rsidRPr="008C7311">
        <w:t xml:space="preserve">rů DC Hněvice s patřičným snížením ceny za </w:t>
      </w:r>
      <w:r w:rsidRPr="008C7311">
        <w:lastRenderedPageBreak/>
        <w:t>poskytované služby. Pokud dodavatel počítal v Nabídce a v </w:t>
      </w:r>
      <w:r w:rsidR="00987C43" w:rsidRPr="008C7311">
        <w:t xml:space="preserve">Návrhu Systému řízení a způsobu poskytování BS </w:t>
      </w:r>
      <w:r w:rsidRPr="008C7311">
        <w:t xml:space="preserve">s trvalým provozem DC Hněvice po celou dobu platnosti a účinnosti </w:t>
      </w:r>
      <w:r w:rsidR="00B629E9" w:rsidRPr="008C7311">
        <w:t>smlou</w:t>
      </w:r>
      <w:r w:rsidRPr="008C7311">
        <w:t xml:space="preserve">vy, není povinen činnost DC Hněvice ukončit, je však povinen </w:t>
      </w:r>
      <w:r w:rsidRPr="008C7311">
        <w:rPr>
          <w:rStyle w:val="normaltextrun"/>
          <w:color w:val="000000"/>
          <w:shd w:val="clear" w:color="auto" w:fill="FFFFFF"/>
        </w:rPr>
        <w:t>zprovoznil dohled nad všemi PS (s výjimkou PS na čerpacích stanicích) a přístup do systému SBI na své DPPC.</w:t>
      </w:r>
      <w:bookmarkEnd w:id="24"/>
    </w:p>
    <w:p w14:paraId="5E643D44" w14:textId="54503076" w:rsidR="00B93CE1" w:rsidRPr="008C7311" w:rsidRDefault="00B93CE1" w:rsidP="0018178D">
      <w:pPr>
        <w:pStyle w:val="Odstavec2"/>
        <w:jc w:val="both"/>
      </w:pPr>
      <w:r w:rsidRPr="008C7311">
        <w:t xml:space="preserve">Po dobu prvních 90 dnů od </w:t>
      </w:r>
      <w:r w:rsidR="0049717B" w:rsidRPr="008C7311">
        <w:t xml:space="preserve">zahájení poskytování služeb dle této </w:t>
      </w:r>
      <w:r w:rsidR="00B629E9" w:rsidRPr="008C7311">
        <w:t>smlou</w:t>
      </w:r>
      <w:r w:rsidR="0049717B" w:rsidRPr="008C7311">
        <w:t xml:space="preserve">vy dle bodu </w:t>
      </w:r>
      <w:r w:rsidR="0049717B" w:rsidRPr="008C7311">
        <w:fldChar w:fldCharType="begin"/>
      </w:r>
      <w:r w:rsidR="0049717B" w:rsidRPr="008C7311">
        <w:instrText xml:space="preserve"> REF _Ref198665400 \r \h  \* MERGEFORMAT </w:instrText>
      </w:r>
      <w:r w:rsidR="0049717B" w:rsidRPr="008C7311">
        <w:fldChar w:fldCharType="separate"/>
      </w:r>
      <w:r w:rsidR="00927A24">
        <w:t>11.2</w:t>
      </w:r>
      <w:r w:rsidR="0049717B" w:rsidRPr="008C7311">
        <w:fldChar w:fldCharType="end"/>
      </w:r>
      <w:r w:rsidR="0049717B" w:rsidRPr="008C7311">
        <w:t xml:space="preserve">. této </w:t>
      </w:r>
      <w:r w:rsidR="00B629E9" w:rsidRPr="008C7311">
        <w:t>smlou</w:t>
      </w:r>
      <w:r w:rsidR="0049717B" w:rsidRPr="008C7311">
        <w:t>vy</w:t>
      </w:r>
      <w:r w:rsidRPr="008C7311">
        <w:t xml:space="preserve">, kdy jsou napojovány PS a další potřebné systémy na DPPC dodavatele, je dodavatel je povinen obsadit DC Hněvice 2 </w:t>
      </w:r>
      <w:r w:rsidR="00862FC7">
        <w:t>Operáto</w:t>
      </w:r>
      <w:r w:rsidRPr="008C7311">
        <w:t>ry, kteří budou mít vždy nejméně po 6 hodinách zajištěn</w:t>
      </w:r>
      <w:r w:rsidR="008B415D" w:rsidRPr="008C7311">
        <w:t>o</w:t>
      </w:r>
      <w:r w:rsidRPr="008C7311">
        <w:t xml:space="preserve">u přestávku v dohledu nad monitory systému. Tito </w:t>
      </w:r>
      <w:r w:rsidR="00862FC7">
        <w:t>Operáto</w:t>
      </w:r>
      <w:r w:rsidRPr="008C7311">
        <w:t>ři musí mít minimálně středoškolské vzdělání, platnou zdravotní prohlídku a znalost práce na PC na tuto typovou činnost (sada nástrojů MS Office včetně e-mailového klienta).</w:t>
      </w:r>
    </w:p>
    <w:p w14:paraId="308CDF39" w14:textId="77777777" w:rsidR="00C36BB8" w:rsidRPr="008C7311" w:rsidRDefault="00C36BB8" w:rsidP="0018178D">
      <w:pPr>
        <w:pStyle w:val="Odstavec2"/>
        <w:numPr>
          <w:ilvl w:val="0"/>
          <w:numId w:val="0"/>
        </w:numPr>
        <w:ind w:left="992"/>
        <w:jc w:val="both"/>
      </w:pPr>
    </w:p>
    <w:p w14:paraId="0F5C7A1B" w14:textId="265996F1" w:rsidR="002C2789" w:rsidRPr="008C7311" w:rsidRDefault="002C2789" w:rsidP="0018178D">
      <w:pPr>
        <w:pStyle w:val="Nadpis2"/>
      </w:pPr>
      <w:r w:rsidRPr="008C7311">
        <w:t>Zajištění střežení zásahovou jednotkou</w:t>
      </w:r>
    </w:p>
    <w:p w14:paraId="32BEC0DA" w14:textId="40B755CC" w:rsidR="00D20DCF" w:rsidRPr="008C7311" w:rsidRDefault="37D23DE5" w:rsidP="0018178D">
      <w:pPr>
        <w:pStyle w:val="Odstavec2"/>
        <w:jc w:val="both"/>
      </w:pPr>
      <w:r w:rsidRPr="008C7311">
        <w:t xml:space="preserve">Dodavatel je povinen reagovat na </w:t>
      </w:r>
      <w:r w:rsidR="13122CEC" w:rsidRPr="008C7311">
        <w:t>ově</w:t>
      </w:r>
      <w:r w:rsidR="415A9B9A" w:rsidRPr="008C7311">
        <w:t>ř</w:t>
      </w:r>
      <w:r w:rsidR="13122CEC" w:rsidRPr="008C7311">
        <w:t xml:space="preserve">enou </w:t>
      </w:r>
      <w:r w:rsidRPr="008C7311">
        <w:t xml:space="preserve">poplachovou zprávu </w:t>
      </w:r>
      <w:r w:rsidR="29F18A9D" w:rsidRPr="008C7311">
        <w:t xml:space="preserve">z bezobslužného </w:t>
      </w:r>
      <w:r w:rsidR="00510EE6" w:rsidRPr="008C7311">
        <w:t>objektu okamžitým</w:t>
      </w:r>
      <w:r w:rsidRPr="008C7311">
        <w:t xml:space="preserve"> výjezdem zásahové jednotky k </w:t>
      </w:r>
      <w:r w:rsidR="49F33686" w:rsidRPr="008C7311">
        <w:t xml:space="preserve">tomuto </w:t>
      </w:r>
      <w:r w:rsidRPr="008C7311">
        <w:t>bezobslužnému objektu.</w:t>
      </w:r>
    </w:p>
    <w:p w14:paraId="5AF93DB1" w14:textId="29558663" w:rsidR="00D20DCF" w:rsidRPr="008C7311" w:rsidRDefault="00D20DCF" w:rsidP="0018178D">
      <w:pPr>
        <w:pStyle w:val="Odstavec2"/>
        <w:jc w:val="both"/>
      </w:pPr>
      <w:bookmarkStart w:id="25" w:name="_Ref389128057"/>
      <w:r w:rsidRPr="008C7311">
        <w:t>Dodavatel je povinen zajistit čas dojezdu zásahové jednotky dodavatele k bezobslužnému objektu:</w:t>
      </w:r>
      <w:bookmarkEnd w:id="25"/>
    </w:p>
    <w:p w14:paraId="26C0889E" w14:textId="1658BD7B" w:rsidR="00D20DCF" w:rsidRPr="008C7311" w:rsidRDefault="1E70BDAC" w:rsidP="004D0E8B">
      <w:pPr>
        <w:pStyle w:val="Odstavec2"/>
        <w:numPr>
          <w:ilvl w:val="2"/>
          <w:numId w:val="25"/>
        </w:numPr>
        <w:ind w:left="1418" w:hanging="425"/>
        <w:jc w:val="both"/>
      </w:pPr>
      <w:r w:rsidRPr="008C7311">
        <w:t xml:space="preserve">do 15 minut za obvyklých klimatických podmínek od času přijetí poplachové zprávy na </w:t>
      </w:r>
      <w:r w:rsidR="45948B6A" w:rsidRPr="008C7311">
        <w:t>D</w:t>
      </w:r>
      <w:r w:rsidRPr="008C7311">
        <w:t>PPC</w:t>
      </w:r>
      <w:r w:rsidR="006B4213" w:rsidRPr="008C7311">
        <w:t xml:space="preserve"> nebo </w:t>
      </w:r>
      <w:r w:rsidR="00510EE6" w:rsidRPr="008C7311">
        <w:t>na DC</w:t>
      </w:r>
      <w:r w:rsidR="006B4213" w:rsidRPr="008C7311">
        <w:t xml:space="preserve"> Hněvice</w:t>
      </w:r>
      <w:r w:rsidRPr="008C7311">
        <w:t>;</w:t>
      </w:r>
    </w:p>
    <w:p w14:paraId="23686C01" w14:textId="4D90571B" w:rsidR="1E70BDAC" w:rsidRPr="008C7311" w:rsidRDefault="1E70BDAC" w:rsidP="004D0E8B">
      <w:pPr>
        <w:pStyle w:val="Odstavec2"/>
        <w:numPr>
          <w:ilvl w:val="2"/>
          <w:numId w:val="25"/>
        </w:numPr>
        <w:ind w:left="1418" w:hanging="425"/>
        <w:jc w:val="both"/>
      </w:pPr>
      <w:r w:rsidRPr="008C7311">
        <w:t>do 20 minut v případě zhoršených klimatických podmínek (vichřice, sníh, náledí) od času přijetí poplachové zprávy na</w:t>
      </w:r>
      <w:r w:rsidR="4401B30F" w:rsidRPr="008C7311">
        <w:t xml:space="preserve"> D</w:t>
      </w:r>
      <w:r w:rsidRPr="008C7311">
        <w:t>PPC</w:t>
      </w:r>
      <w:r w:rsidR="006B4213" w:rsidRPr="008C7311">
        <w:t xml:space="preserve"> nebo na DC Hněvice</w:t>
      </w:r>
      <w:r w:rsidRPr="008C7311">
        <w:t>.</w:t>
      </w:r>
    </w:p>
    <w:p w14:paraId="6A2EE8E7" w14:textId="77777777" w:rsidR="00D20DCF" w:rsidRPr="008C7311" w:rsidRDefault="00D20DCF" w:rsidP="0018178D">
      <w:pPr>
        <w:pStyle w:val="Odstavec2"/>
        <w:jc w:val="both"/>
      </w:pPr>
      <w:r w:rsidRPr="008C7311">
        <w:t>Dodavatel je povinen vybavit bezpečnostní pracovníky zásahové jednotky dodavatele služebním stejnokrojem dodavatele, s označením společnosti (výšivka nebo odznak), identifikačním průkazem s jejich osobní průkazovou fotografií a osobním číslem bezpečnostního pracovníka.</w:t>
      </w:r>
    </w:p>
    <w:p w14:paraId="24A9D7E3" w14:textId="77777777" w:rsidR="00D20DCF" w:rsidRPr="008C7311" w:rsidRDefault="00D20DCF" w:rsidP="0018178D">
      <w:pPr>
        <w:pStyle w:val="Odstavec2"/>
        <w:jc w:val="both"/>
      </w:pPr>
      <w:r w:rsidRPr="008C7311">
        <w:t>Dodavatel je dále povinen vybavit bezpečnostní pracovníky zásahové jednotky dodavatele potřebnými věcnými bezpečnostními prostředky a komunikačními prostředky.</w:t>
      </w:r>
    </w:p>
    <w:p w14:paraId="3AC9D20D" w14:textId="63FA1347" w:rsidR="00D20DCF" w:rsidRPr="008C7311" w:rsidRDefault="00D20DCF" w:rsidP="0018178D">
      <w:pPr>
        <w:pStyle w:val="Odstavec2"/>
        <w:jc w:val="both"/>
      </w:pPr>
      <w:r w:rsidRPr="008C7311">
        <w:t xml:space="preserve">Dodavatel je povinen zajistit obsazení zásahové jednotky dodavatele minimálně </w:t>
      </w:r>
      <w:r w:rsidR="00E72465" w:rsidRPr="008C7311">
        <w:t>1</w:t>
      </w:r>
      <w:r w:rsidRPr="008C7311">
        <w:t xml:space="preserve"> bezpečnostním pracovník</w:t>
      </w:r>
      <w:r w:rsidR="00E72465" w:rsidRPr="008C7311">
        <w:t>em</w:t>
      </w:r>
      <w:r w:rsidRPr="008C7311">
        <w:t>.</w:t>
      </w:r>
    </w:p>
    <w:p w14:paraId="3A9FCEE6" w14:textId="2C783B03" w:rsidR="004F205A" w:rsidRPr="008C7311" w:rsidRDefault="37D23DE5" w:rsidP="0018178D">
      <w:pPr>
        <w:pStyle w:val="Odstavec2"/>
        <w:jc w:val="both"/>
      </w:pPr>
      <w:bookmarkStart w:id="26" w:name="_Ref198666564"/>
      <w:r w:rsidRPr="008C7311">
        <w:t>Dodavatel se dále zavazuje dbát na to, aby nedocházelo k níže uvedeným porušením povinností a v případě, že níže uvedené povinnosti budou porušeny, je dodavatel povinen uhradit objednateli smluvní pokutu za každé jednotlivé porušení níže v tomto bodu smlouvy uvedených povinností, ve výši uvedené u konkrétní porušené povinnosti, a t</w:t>
      </w:r>
      <w:r w:rsidR="0087714F" w:rsidRPr="008C7311">
        <w:t>o:</w:t>
      </w:r>
      <w:bookmarkEnd w:id="26"/>
    </w:p>
    <w:tbl>
      <w:tblPr>
        <w:tblW w:w="4457" w:type="pct"/>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37"/>
        <w:gridCol w:w="1842"/>
      </w:tblGrid>
      <w:tr w:rsidR="00D20DCF" w:rsidRPr="008C7311" w14:paraId="593243FE" w14:textId="77777777" w:rsidTr="0018178D">
        <w:trPr>
          <w:trHeight w:val="20"/>
          <w:tblHeader/>
        </w:trPr>
        <w:tc>
          <w:tcPr>
            <w:tcW w:w="3860"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FD1327C" w14:textId="6C0D98B1" w:rsidR="00D20DCF" w:rsidRPr="008C7311" w:rsidRDefault="00634B09" w:rsidP="0018178D">
            <w:pPr>
              <w:pStyle w:val="FSCtabulkovtext"/>
              <w:spacing w:before="120" w:after="120" w:line="276" w:lineRule="auto"/>
              <w:rPr>
                <w:rFonts w:asciiTheme="minorHAnsi" w:hAnsiTheme="minorHAnsi" w:cstheme="minorHAnsi"/>
                <w:b/>
                <w:sz w:val="22"/>
                <w:szCs w:val="22"/>
              </w:rPr>
            </w:pPr>
            <w:r w:rsidRPr="008C7311">
              <w:rPr>
                <w:rFonts w:asciiTheme="minorHAnsi" w:hAnsiTheme="minorHAnsi" w:cstheme="minorHAnsi"/>
                <w:b/>
                <w:sz w:val="22"/>
                <w:szCs w:val="22"/>
              </w:rPr>
              <w:t>P</w:t>
            </w:r>
            <w:r w:rsidR="00D20DCF" w:rsidRPr="008C7311">
              <w:rPr>
                <w:rFonts w:asciiTheme="minorHAnsi" w:hAnsiTheme="minorHAnsi" w:cstheme="minorHAnsi"/>
                <w:b/>
                <w:sz w:val="22"/>
                <w:szCs w:val="22"/>
              </w:rPr>
              <w:t>orušení povinnosti</w:t>
            </w:r>
          </w:p>
        </w:tc>
        <w:tc>
          <w:tcPr>
            <w:tcW w:w="1140"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78A8C39" w14:textId="52C12C1F" w:rsidR="00D20DCF" w:rsidRPr="008C7311" w:rsidRDefault="00634B09" w:rsidP="0018178D">
            <w:pPr>
              <w:pStyle w:val="FSCtabulkovtext"/>
              <w:spacing w:before="120" w:after="120" w:line="276" w:lineRule="auto"/>
              <w:rPr>
                <w:rFonts w:asciiTheme="minorHAnsi" w:hAnsiTheme="minorHAnsi" w:cstheme="minorHAnsi"/>
                <w:b/>
                <w:sz w:val="22"/>
                <w:szCs w:val="22"/>
              </w:rPr>
            </w:pPr>
            <w:r w:rsidRPr="008C7311">
              <w:rPr>
                <w:rFonts w:asciiTheme="minorHAnsi" w:hAnsiTheme="minorHAnsi" w:cstheme="minorHAnsi"/>
                <w:b/>
                <w:sz w:val="22"/>
                <w:szCs w:val="22"/>
              </w:rPr>
              <w:t>S</w:t>
            </w:r>
            <w:r w:rsidR="00D20DCF" w:rsidRPr="008C7311">
              <w:rPr>
                <w:rFonts w:asciiTheme="minorHAnsi" w:hAnsiTheme="minorHAnsi" w:cstheme="minorHAnsi"/>
                <w:b/>
                <w:sz w:val="22"/>
                <w:szCs w:val="22"/>
              </w:rPr>
              <w:t>mluvní pokuta</w:t>
            </w:r>
          </w:p>
        </w:tc>
      </w:tr>
      <w:tr w:rsidR="00D20DCF" w:rsidRPr="008C7311" w14:paraId="31B047BD" w14:textId="77777777" w:rsidTr="0018178D">
        <w:trPr>
          <w:trHeight w:val="850"/>
        </w:trPr>
        <w:tc>
          <w:tcPr>
            <w:tcW w:w="3860" w:type="pct"/>
            <w:tcBorders>
              <w:top w:val="single" w:sz="4" w:space="0" w:color="000000"/>
              <w:left w:val="single" w:sz="4" w:space="0" w:color="000000"/>
              <w:bottom w:val="single" w:sz="4" w:space="0" w:color="000000"/>
              <w:right w:val="single" w:sz="4" w:space="0" w:color="000000"/>
            </w:tcBorders>
            <w:vAlign w:val="center"/>
            <w:hideMark/>
          </w:tcPr>
          <w:p w14:paraId="78674694" w14:textId="34E8FD03" w:rsidR="00D20DCF" w:rsidRPr="008C7311" w:rsidRDefault="00D20DCF" w:rsidP="0018178D">
            <w:pPr>
              <w:pStyle w:val="FSCtabulkovtext"/>
              <w:spacing w:before="120" w:after="120" w:line="276" w:lineRule="auto"/>
              <w:rPr>
                <w:rFonts w:asciiTheme="minorHAnsi" w:hAnsiTheme="minorHAnsi" w:cstheme="minorHAnsi"/>
                <w:sz w:val="22"/>
                <w:szCs w:val="22"/>
              </w:rPr>
            </w:pPr>
            <w:r w:rsidRPr="008C7311">
              <w:rPr>
                <w:rFonts w:asciiTheme="minorHAnsi" w:hAnsiTheme="minorHAnsi" w:cstheme="minorHAnsi"/>
                <w:sz w:val="22"/>
                <w:szCs w:val="22"/>
              </w:rPr>
              <w:t>Nedodržení časové lhůty pro dojezd zásahové jednotky k objektu</w:t>
            </w:r>
            <w:r w:rsidRPr="008C7311" w:rsidDel="001901C1">
              <w:rPr>
                <w:rFonts w:asciiTheme="minorHAnsi" w:hAnsiTheme="minorHAnsi" w:cstheme="minorHAnsi"/>
                <w:sz w:val="22"/>
                <w:szCs w:val="22"/>
              </w:rPr>
              <w:t xml:space="preserve"> </w:t>
            </w:r>
            <w:r w:rsidRPr="008C7311">
              <w:rPr>
                <w:rFonts w:asciiTheme="minorHAnsi" w:hAnsiTheme="minorHAnsi" w:cstheme="minorHAnsi"/>
                <w:sz w:val="22"/>
                <w:szCs w:val="22"/>
              </w:rPr>
              <w:t xml:space="preserve">dle bodu </w:t>
            </w:r>
            <w:r w:rsidR="007835DF" w:rsidRPr="008C7311">
              <w:rPr>
                <w:rFonts w:asciiTheme="minorHAnsi" w:hAnsiTheme="minorHAnsi" w:cstheme="minorHAnsi"/>
                <w:sz w:val="22"/>
                <w:szCs w:val="22"/>
              </w:rPr>
              <w:fldChar w:fldCharType="begin"/>
            </w:r>
            <w:r w:rsidR="007835DF" w:rsidRPr="008C7311">
              <w:rPr>
                <w:rFonts w:asciiTheme="minorHAnsi" w:hAnsiTheme="minorHAnsi" w:cstheme="minorHAnsi"/>
                <w:sz w:val="22"/>
                <w:szCs w:val="22"/>
              </w:rPr>
              <w:instrText xml:space="preserve"> REF _Ref389128057 \r \h </w:instrText>
            </w:r>
            <w:r w:rsidR="002E46D4" w:rsidRPr="008C7311">
              <w:rPr>
                <w:rFonts w:asciiTheme="minorHAnsi" w:hAnsiTheme="minorHAnsi" w:cstheme="minorHAnsi"/>
                <w:sz w:val="22"/>
                <w:szCs w:val="22"/>
              </w:rPr>
              <w:instrText xml:space="preserve"> \* MERGEFORMAT </w:instrText>
            </w:r>
            <w:r w:rsidR="007835DF" w:rsidRPr="008C7311">
              <w:rPr>
                <w:rFonts w:asciiTheme="minorHAnsi" w:hAnsiTheme="minorHAnsi" w:cstheme="minorHAnsi"/>
                <w:sz w:val="22"/>
                <w:szCs w:val="22"/>
              </w:rPr>
            </w:r>
            <w:r w:rsidR="007835DF" w:rsidRPr="008C7311">
              <w:rPr>
                <w:rFonts w:asciiTheme="minorHAnsi" w:hAnsiTheme="minorHAnsi" w:cstheme="minorHAnsi"/>
                <w:sz w:val="22"/>
                <w:szCs w:val="22"/>
              </w:rPr>
              <w:fldChar w:fldCharType="separate"/>
            </w:r>
            <w:r w:rsidR="00927A24">
              <w:rPr>
                <w:rFonts w:asciiTheme="minorHAnsi" w:hAnsiTheme="minorHAnsi" w:cstheme="minorHAnsi"/>
                <w:sz w:val="22"/>
                <w:szCs w:val="22"/>
              </w:rPr>
              <w:t>6.6</w:t>
            </w:r>
            <w:r w:rsidR="007835DF" w:rsidRPr="008C7311">
              <w:rPr>
                <w:rFonts w:asciiTheme="minorHAnsi" w:hAnsiTheme="minorHAnsi" w:cstheme="minorHAnsi"/>
                <w:sz w:val="22"/>
                <w:szCs w:val="22"/>
              </w:rPr>
              <w:fldChar w:fldCharType="end"/>
            </w:r>
            <w:r w:rsidR="007835DF" w:rsidRPr="008C7311">
              <w:rPr>
                <w:rFonts w:asciiTheme="minorHAnsi" w:hAnsiTheme="minorHAnsi" w:cstheme="minorHAnsi"/>
                <w:sz w:val="22"/>
                <w:szCs w:val="22"/>
              </w:rPr>
              <w:t xml:space="preserve">. </w:t>
            </w:r>
            <w:r w:rsidRPr="008C7311">
              <w:rPr>
                <w:rFonts w:asciiTheme="minorHAnsi" w:hAnsiTheme="minorHAnsi" w:cstheme="minorHAnsi"/>
                <w:sz w:val="22"/>
                <w:szCs w:val="22"/>
              </w:rPr>
              <w:t xml:space="preserve">této </w:t>
            </w:r>
            <w:r w:rsidR="00B629E9" w:rsidRPr="008C7311">
              <w:rPr>
                <w:rFonts w:asciiTheme="minorHAnsi" w:hAnsiTheme="minorHAnsi" w:cstheme="minorHAnsi"/>
                <w:sz w:val="22"/>
                <w:szCs w:val="22"/>
              </w:rPr>
              <w:t>smlouvy</w:t>
            </w:r>
            <w:r w:rsidR="004F205A" w:rsidRPr="008C7311">
              <w:rPr>
                <w:rFonts w:asciiTheme="minorHAnsi" w:hAnsiTheme="minorHAnsi" w:cstheme="minorHAnsi"/>
                <w:sz w:val="22"/>
                <w:szCs w:val="22"/>
              </w:rPr>
              <w:t>.</w:t>
            </w:r>
            <w:r w:rsidRPr="008C7311">
              <w:rPr>
                <w:rFonts w:asciiTheme="minorHAnsi" w:hAnsiTheme="minorHAnsi" w:cstheme="minorHAnsi"/>
                <w:sz w:val="22"/>
                <w:szCs w:val="22"/>
              </w:rPr>
              <w:t xml:space="preserve"> </w:t>
            </w:r>
          </w:p>
        </w:tc>
        <w:tc>
          <w:tcPr>
            <w:tcW w:w="1140" w:type="pct"/>
            <w:tcBorders>
              <w:top w:val="single" w:sz="4" w:space="0" w:color="000000"/>
              <w:left w:val="single" w:sz="4" w:space="0" w:color="000000"/>
              <w:bottom w:val="single" w:sz="4" w:space="0" w:color="000000"/>
              <w:right w:val="single" w:sz="4" w:space="0" w:color="000000"/>
            </w:tcBorders>
            <w:vAlign w:val="center"/>
            <w:hideMark/>
          </w:tcPr>
          <w:p w14:paraId="2D0B9DC5" w14:textId="77777777" w:rsidR="00D20DCF" w:rsidRPr="008C7311" w:rsidRDefault="004F205A" w:rsidP="0018178D">
            <w:pPr>
              <w:pStyle w:val="FSCtabulkovtext"/>
              <w:spacing w:before="120" w:after="120" w:line="276" w:lineRule="auto"/>
              <w:rPr>
                <w:rFonts w:asciiTheme="minorHAnsi" w:hAnsiTheme="minorHAnsi" w:cstheme="minorHAnsi"/>
                <w:sz w:val="22"/>
                <w:szCs w:val="22"/>
              </w:rPr>
            </w:pPr>
            <w:r w:rsidRPr="008C7311">
              <w:rPr>
                <w:rFonts w:asciiTheme="minorHAnsi" w:hAnsiTheme="minorHAnsi" w:cstheme="minorHAnsi"/>
                <w:sz w:val="22"/>
                <w:szCs w:val="22"/>
              </w:rPr>
              <w:t>5.</w:t>
            </w:r>
            <w:r w:rsidR="00D20DCF" w:rsidRPr="008C7311">
              <w:rPr>
                <w:rFonts w:asciiTheme="minorHAnsi" w:hAnsiTheme="minorHAnsi" w:cstheme="minorHAnsi"/>
                <w:sz w:val="22"/>
                <w:szCs w:val="22"/>
              </w:rPr>
              <w:t>000,- Kč</w:t>
            </w:r>
          </w:p>
        </w:tc>
      </w:tr>
      <w:tr w:rsidR="00D20DCF" w:rsidRPr="008C7311" w14:paraId="7ADF0A26" w14:textId="77777777" w:rsidTr="0018178D">
        <w:trPr>
          <w:trHeight w:val="850"/>
        </w:trPr>
        <w:tc>
          <w:tcPr>
            <w:tcW w:w="3860" w:type="pct"/>
            <w:tcBorders>
              <w:top w:val="single" w:sz="4" w:space="0" w:color="000000"/>
              <w:left w:val="single" w:sz="4" w:space="0" w:color="000000"/>
              <w:bottom w:val="single" w:sz="4" w:space="0" w:color="000000"/>
              <w:right w:val="single" w:sz="4" w:space="0" w:color="000000"/>
            </w:tcBorders>
            <w:vAlign w:val="center"/>
            <w:hideMark/>
          </w:tcPr>
          <w:p w14:paraId="6FEFED39" w14:textId="3727929A" w:rsidR="00D20DCF" w:rsidRPr="008C7311" w:rsidRDefault="00D20DCF" w:rsidP="0018178D">
            <w:pPr>
              <w:pStyle w:val="FSCtabulkovtext"/>
              <w:spacing w:before="120" w:after="120" w:line="276" w:lineRule="auto"/>
              <w:rPr>
                <w:rFonts w:asciiTheme="minorHAnsi" w:hAnsiTheme="minorHAnsi" w:cstheme="minorHAnsi"/>
                <w:b/>
                <w:sz w:val="22"/>
                <w:szCs w:val="22"/>
              </w:rPr>
            </w:pPr>
            <w:r w:rsidRPr="008C7311">
              <w:rPr>
                <w:rFonts w:asciiTheme="minorHAnsi" w:hAnsiTheme="minorHAnsi" w:cstheme="minorHAnsi"/>
                <w:sz w:val="22"/>
                <w:szCs w:val="22"/>
              </w:rPr>
              <w:lastRenderedPageBreak/>
              <w:t xml:space="preserve">Výstroj </w:t>
            </w:r>
            <w:r w:rsidR="007E0863" w:rsidRPr="008C7311">
              <w:rPr>
                <w:rFonts w:asciiTheme="minorHAnsi" w:hAnsiTheme="minorHAnsi" w:cstheme="minorHAnsi"/>
                <w:sz w:val="22"/>
                <w:szCs w:val="22"/>
              </w:rPr>
              <w:t>bezpečnostních pracovníků</w:t>
            </w:r>
            <w:r w:rsidRPr="008C7311">
              <w:rPr>
                <w:rFonts w:asciiTheme="minorHAnsi" w:hAnsiTheme="minorHAnsi" w:cstheme="minorHAnsi"/>
                <w:sz w:val="22"/>
                <w:szCs w:val="22"/>
              </w:rPr>
              <w:t xml:space="preserve"> zařazených do zásahové jednotky neodpovídá požadavkům dle</w:t>
            </w:r>
            <w:r w:rsidR="00C36BB8" w:rsidRPr="008C7311">
              <w:rPr>
                <w:rFonts w:asciiTheme="minorHAnsi" w:hAnsiTheme="minorHAnsi" w:cstheme="minorHAnsi"/>
                <w:sz w:val="22"/>
                <w:szCs w:val="22"/>
              </w:rPr>
              <w:t xml:space="preserve"> kapitoly D), odst. </w:t>
            </w:r>
            <w:r w:rsidR="00C36BB8" w:rsidRPr="008C7311">
              <w:rPr>
                <w:rFonts w:asciiTheme="minorHAnsi" w:hAnsiTheme="minorHAnsi" w:cstheme="minorHAnsi"/>
                <w:sz w:val="22"/>
                <w:szCs w:val="22"/>
              </w:rPr>
              <w:fldChar w:fldCharType="begin"/>
            </w:r>
            <w:r w:rsidR="00C36BB8" w:rsidRPr="008C7311">
              <w:rPr>
                <w:rFonts w:asciiTheme="minorHAnsi" w:hAnsiTheme="minorHAnsi" w:cstheme="minorHAnsi"/>
                <w:sz w:val="22"/>
                <w:szCs w:val="22"/>
              </w:rPr>
              <w:instrText xml:space="preserve"> REF _Ref198720512 \r \h  \* MERGEFORMAT </w:instrText>
            </w:r>
            <w:r w:rsidR="00C36BB8" w:rsidRPr="008C7311">
              <w:rPr>
                <w:rFonts w:asciiTheme="minorHAnsi" w:hAnsiTheme="minorHAnsi" w:cstheme="minorHAnsi"/>
                <w:sz w:val="22"/>
                <w:szCs w:val="22"/>
              </w:rPr>
            </w:r>
            <w:r w:rsidR="00C36BB8" w:rsidRPr="008C7311">
              <w:rPr>
                <w:rFonts w:asciiTheme="minorHAnsi" w:hAnsiTheme="minorHAnsi" w:cstheme="minorHAnsi"/>
                <w:sz w:val="22"/>
                <w:szCs w:val="22"/>
              </w:rPr>
              <w:fldChar w:fldCharType="separate"/>
            </w:r>
            <w:r w:rsidR="00927A24">
              <w:rPr>
                <w:rFonts w:asciiTheme="minorHAnsi" w:hAnsiTheme="minorHAnsi" w:cstheme="minorHAnsi"/>
                <w:sz w:val="22"/>
                <w:szCs w:val="22"/>
              </w:rPr>
              <w:t>7</w:t>
            </w:r>
            <w:r w:rsidR="00C36BB8" w:rsidRPr="008C7311">
              <w:rPr>
                <w:rFonts w:asciiTheme="minorHAnsi" w:hAnsiTheme="minorHAnsi" w:cstheme="minorHAnsi"/>
                <w:sz w:val="22"/>
                <w:szCs w:val="22"/>
              </w:rPr>
              <w:fldChar w:fldCharType="end"/>
            </w:r>
            <w:r w:rsidRPr="008C7311">
              <w:rPr>
                <w:rFonts w:asciiTheme="minorHAnsi" w:hAnsiTheme="minorHAnsi" w:cstheme="minorHAnsi"/>
                <w:sz w:val="22"/>
                <w:szCs w:val="22"/>
              </w:rPr>
              <w:t xml:space="preserve"> přílohy č. 1 této </w:t>
            </w:r>
            <w:r w:rsidR="00B629E9" w:rsidRPr="008C7311">
              <w:rPr>
                <w:rFonts w:asciiTheme="minorHAnsi" w:hAnsiTheme="minorHAnsi" w:cstheme="minorHAnsi"/>
                <w:sz w:val="22"/>
                <w:szCs w:val="22"/>
              </w:rPr>
              <w:t>smlouvy</w:t>
            </w:r>
          </w:p>
        </w:tc>
        <w:tc>
          <w:tcPr>
            <w:tcW w:w="1140" w:type="pct"/>
            <w:tcBorders>
              <w:top w:val="single" w:sz="4" w:space="0" w:color="000000"/>
              <w:left w:val="single" w:sz="4" w:space="0" w:color="000000"/>
              <w:bottom w:val="single" w:sz="4" w:space="0" w:color="000000"/>
              <w:right w:val="single" w:sz="4" w:space="0" w:color="000000"/>
            </w:tcBorders>
            <w:vAlign w:val="center"/>
            <w:hideMark/>
          </w:tcPr>
          <w:p w14:paraId="626C96B8" w14:textId="77777777" w:rsidR="00D20DCF" w:rsidRPr="008C7311" w:rsidRDefault="004F205A" w:rsidP="0018178D">
            <w:pPr>
              <w:pStyle w:val="FSCtabulkovtext"/>
              <w:spacing w:before="120" w:after="120" w:line="276" w:lineRule="auto"/>
              <w:rPr>
                <w:rFonts w:asciiTheme="minorHAnsi" w:hAnsiTheme="minorHAnsi" w:cstheme="minorHAnsi"/>
                <w:sz w:val="22"/>
                <w:szCs w:val="22"/>
              </w:rPr>
            </w:pPr>
            <w:r w:rsidRPr="008C7311">
              <w:rPr>
                <w:rFonts w:asciiTheme="minorHAnsi" w:hAnsiTheme="minorHAnsi" w:cstheme="minorHAnsi"/>
                <w:sz w:val="22"/>
                <w:szCs w:val="22"/>
              </w:rPr>
              <w:t>2.</w:t>
            </w:r>
            <w:r w:rsidR="00D20DCF" w:rsidRPr="008C7311">
              <w:rPr>
                <w:rFonts w:asciiTheme="minorHAnsi" w:hAnsiTheme="minorHAnsi" w:cstheme="minorHAnsi"/>
                <w:sz w:val="22"/>
                <w:szCs w:val="22"/>
              </w:rPr>
              <w:t>000,- Kč</w:t>
            </w:r>
          </w:p>
        </w:tc>
      </w:tr>
      <w:tr w:rsidR="00CC11FA" w:rsidRPr="008C7311" w14:paraId="372F5538" w14:textId="77777777" w:rsidTr="0018178D">
        <w:trPr>
          <w:trHeight w:val="850"/>
        </w:trPr>
        <w:tc>
          <w:tcPr>
            <w:tcW w:w="3860" w:type="pct"/>
            <w:tcBorders>
              <w:top w:val="single" w:sz="4" w:space="0" w:color="000000"/>
              <w:left w:val="single" w:sz="4" w:space="0" w:color="000000"/>
              <w:bottom w:val="single" w:sz="4" w:space="0" w:color="000000"/>
              <w:right w:val="single" w:sz="4" w:space="0" w:color="000000"/>
            </w:tcBorders>
            <w:vAlign w:val="center"/>
          </w:tcPr>
          <w:p w14:paraId="4C5063A7" w14:textId="3E393797" w:rsidR="00CC11FA" w:rsidRPr="008C7311" w:rsidRDefault="007835DF" w:rsidP="0018178D">
            <w:pPr>
              <w:pStyle w:val="FSCtabulkovtext"/>
              <w:spacing w:before="120" w:after="120" w:line="276" w:lineRule="auto"/>
              <w:rPr>
                <w:rFonts w:asciiTheme="minorHAnsi" w:hAnsiTheme="minorHAnsi" w:cstheme="minorHAnsi"/>
                <w:sz w:val="22"/>
                <w:szCs w:val="22"/>
              </w:rPr>
            </w:pPr>
            <w:r w:rsidRPr="008C7311">
              <w:rPr>
                <w:rFonts w:asciiTheme="minorHAnsi" w:hAnsiTheme="minorHAnsi" w:cstheme="minorHAnsi"/>
                <w:sz w:val="22"/>
                <w:szCs w:val="22"/>
              </w:rPr>
              <w:t>Š</w:t>
            </w:r>
            <w:r w:rsidR="00CC11FA" w:rsidRPr="008C7311">
              <w:rPr>
                <w:rFonts w:asciiTheme="minorHAnsi" w:hAnsiTheme="minorHAnsi" w:cstheme="minorHAnsi"/>
                <w:sz w:val="22"/>
                <w:szCs w:val="22"/>
              </w:rPr>
              <w:t>kolení bezpečnostních pracovníků zařazených do zásahové jednotky neodpovídá požadavkům dle bodu</w:t>
            </w:r>
            <w:r w:rsidR="0024098F">
              <w:rPr>
                <w:rFonts w:asciiTheme="minorHAnsi" w:hAnsiTheme="minorHAnsi" w:cstheme="minorHAnsi"/>
                <w:sz w:val="22"/>
                <w:szCs w:val="22"/>
              </w:rPr>
              <w:t xml:space="preserve"> </w:t>
            </w:r>
            <w:r w:rsidRPr="008C7311">
              <w:rPr>
                <w:rFonts w:asciiTheme="minorHAnsi" w:hAnsiTheme="minorHAnsi" w:cstheme="minorHAnsi"/>
                <w:color w:val="2B579A"/>
                <w:sz w:val="22"/>
                <w:szCs w:val="22"/>
                <w:shd w:val="clear" w:color="auto" w:fill="E6E6E6"/>
              </w:rPr>
              <w:fldChar w:fldCharType="begin"/>
            </w:r>
            <w:r w:rsidRPr="008C7311">
              <w:rPr>
                <w:rFonts w:asciiTheme="minorHAnsi" w:hAnsiTheme="minorHAnsi" w:cstheme="minorHAnsi"/>
                <w:sz w:val="22"/>
                <w:szCs w:val="22"/>
              </w:rPr>
              <w:instrText xml:space="preserve"> REF _Ref198661934 \r \h </w:instrText>
            </w:r>
            <w:r w:rsidRPr="008C7311">
              <w:rPr>
                <w:rFonts w:asciiTheme="minorHAnsi" w:hAnsiTheme="minorHAnsi" w:cstheme="minorHAnsi"/>
                <w:color w:val="2B579A"/>
                <w:sz w:val="22"/>
                <w:szCs w:val="22"/>
                <w:shd w:val="clear" w:color="auto" w:fill="E6E6E6"/>
              </w:rPr>
              <w:instrText xml:space="preserve"> \* MERGEFORMAT </w:instrText>
            </w:r>
            <w:r w:rsidRPr="008C7311">
              <w:rPr>
                <w:rFonts w:asciiTheme="minorHAnsi" w:hAnsiTheme="minorHAnsi" w:cstheme="minorHAnsi"/>
                <w:color w:val="2B579A"/>
                <w:sz w:val="22"/>
                <w:szCs w:val="22"/>
                <w:shd w:val="clear" w:color="auto" w:fill="E6E6E6"/>
              </w:rPr>
            </w:r>
            <w:r w:rsidRPr="008C7311">
              <w:rPr>
                <w:rFonts w:asciiTheme="minorHAnsi" w:hAnsiTheme="minorHAnsi" w:cstheme="minorHAnsi"/>
                <w:color w:val="2B579A"/>
                <w:sz w:val="22"/>
                <w:szCs w:val="22"/>
                <w:shd w:val="clear" w:color="auto" w:fill="E6E6E6"/>
              </w:rPr>
              <w:fldChar w:fldCharType="separate"/>
            </w:r>
            <w:r w:rsidR="00927A24">
              <w:rPr>
                <w:rFonts w:asciiTheme="minorHAnsi" w:hAnsiTheme="minorHAnsi" w:cstheme="minorHAnsi"/>
                <w:sz w:val="22"/>
                <w:szCs w:val="22"/>
              </w:rPr>
              <w:t>4.3</w:t>
            </w:r>
            <w:r w:rsidRPr="008C7311">
              <w:rPr>
                <w:rFonts w:asciiTheme="minorHAnsi" w:hAnsiTheme="minorHAnsi" w:cstheme="minorHAnsi"/>
                <w:color w:val="2B579A"/>
                <w:sz w:val="22"/>
                <w:szCs w:val="22"/>
                <w:shd w:val="clear" w:color="auto" w:fill="E6E6E6"/>
              </w:rPr>
              <w:fldChar w:fldCharType="end"/>
            </w:r>
            <w:r w:rsidR="00C36BB8" w:rsidRPr="008C7311">
              <w:rPr>
                <w:rFonts w:asciiTheme="minorHAnsi" w:hAnsiTheme="minorHAnsi" w:cstheme="minorHAnsi"/>
                <w:color w:val="2B579A"/>
                <w:sz w:val="22"/>
                <w:szCs w:val="22"/>
                <w:shd w:val="clear" w:color="auto" w:fill="E6E6E6"/>
              </w:rPr>
              <w:t xml:space="preserve">. </w:t>
            </w:r>
            <w:r w:rsidR="00CC11FA" w:rsidRPr="008C7311">
              <w:rPr>
                <w:rFonts w:asciiTheme="minorHAnsi" w:hAnsiTheme="minorHAnsi" w:cstheme="minorHAnsi"/>
                <w:sz w:val="22"/>
                <w:szCs w:val="22"/>
              </w:rPr>
              <w:t>této smlouvy</w:t>
            </w:r>
          </w:p>
        </w:tc>
        <w:tc>
          <w:tcPr>
            <w:tcW w:w="1140" w:type="pct"/>
            <w:tcBorders>
              <w:top w:val="single" w:sz="4" w:space="0" w:color="000000"/>
              <w:left w:val="single" w:sz="4" w:space="0" w:color="000000"/>
              <w:bottom w:val="single" w:sz="4" w:space="0" w:color="000000"/>
              <w:right w:val="single" w:sz="4" w:space="0" w:color="000000"/>
            </w:tcBorders>
            <w:vAlign w:val="center"/>
          </w:tcPr>
          <w:p w14:paraId="430BCFCA" w14:textId="2014A421" w:rsidR="00CC11FA" w:rsidRPr="008C7311" w:rsidRDefault="00CC11FA" w:rsidP="0018178D">
            <w:pPr>
              <w:pStyle w:val="FSCtabulkovtext"/>
              <w:spacing w:before="120" w:after="120" w:line="276" w:lineRule="auto"/>
              <w:rPr>
                <w:rFonts w:asciiTheme="minorHAnsi" w:hAnsiTheme="minorHAnsi" w:cstheme="minorHAnsi"/>
                <w:sz w:val="22"/>
                <w:szCs w:val="22"/>
              </w:rPr>
            </w:pPr>
            <w:r w:rsidRPr="008C7311">
              <w:rPr>
                <w:rFonts w:asciiTheme="minorHAnsi" w:hAnsiTheme="minorHAnsi" w:cstheme="minorHAnsi"/>
                <w:sz w:val="22"/>
                <w:szCs w:val="22"/>
              </w:rPr>
              <w:t>2.000,- Kč</w:t>
            </w:r>
          </w:p>
        </w:tc>
      </w:tr>
      <w:tr w:rsidR="007E01FA" w:rsidRPr="008C7311" w14:paraId="7F64A7BB" w14:textId="77777777" w:rsidTr="0018178D">
        <w:trPr>
          <w:trHeight w:val="850"/>
        </w:trPr>
        <w:tc>
          <w:tcPr>
            <w:tcW w:w="3860" w:type="pct"/>
            <w:tcBorders>
              <w:top w:val="single" w:sz="4" w:space="0" w:color="000000"/>
              <w:left w:val="single" w:sz="4" w:space="0" w:color="000000"/>
              <w:bottom w:val="single" w:sz="4" w:space="0" w:color="000000"/>
              <w:right w:val="single" w:sz="4" w:space="0" w:color="000000"/>
            </w:tcBorders>
            <w:vAlign w:val="center"/>
          </w:tcPr>
          <w:p w14:paraId="2044C852" w14:textId="5BF047DF" w:rsidR="007E01FA" w:rsidRPr="008C7311" w:rsidRDefault="007835DF" w:rsidP="0018178D">
            <w:pPr>
              <w:pStyle w:val="FSCtabulkovtext"/>
              <w:spacing w:before="120" w:after="120" w:line="276" w:lineRule="auto"/>
              <w:rPr>
                <w:rFonts w:asciiTheme="minorHAnsi" w:hAnsiTheme="minorHAnsi" w:cstheme="minorHAnsi"/>
                <w:sz w:val="22"/>
                <w:szCs w:val="22"/>
              </w:rPr>
            </w:pPr>
            <w:r w:rsidRPr="008C7311">
              <w:rPr>
                <w:rFonts w:asciiTheme="minorHAnsi" w:hAnsiTheme="minorHAnsi" w:cstheme="minorHAnsi"/>
                <w:sz w:val="22"/>
                <w:szCs w:val="22"/>
              </w:rPr>
              <w:t>V</w:t>
            </w:r>
            <w:r w:rsidR="007E01FA" w:rsidRPr="008C7311">
              <w:rPr>
                <w:rFonts w:asciiTheme="minorHAnsi" w:hAnsiTheme="minorHAnsi" w:cstheme="minorHAnsi"/>
                <w:sz w:val="22"/>
                <w:szCs w:val="22"/>
              </w:rPr>
              <w:t>ybavení bezpečnostních pracovníků zařazených do zásahové jednotky věcnými bezpečnostními prostředky neodpovídá požadavkům dle</w:t>
            </w:r>
            <w:r w:rsidR="00C36BB8" w:rsidRPr="008C7311">
              <w:rPr>
                <w:rFonts w:asciiTheme="minorHAnsi" w:hAnsiTheme="minorHAnsi" w:cstheme="minorHAnsi"/>
                <w:sz w:val="22"/>
                <w:szCs w:val="22"/>
              </w:rPr>
              <w:t xml:space="preserve"> kapitoly D), odst. </w:t>
            </w:r>
            <w:r w:rsidR="00C36BB8" w:rsidRPr="008C7311">
              <w:rPr>
                <w:rFonts w:asciiTheme="minorHAnsi" w:hAnsiTheme="minorHAnsi" w:cstheme="minorHAnsi"/>
                <w:sz w:val="22"/>
                <w:szCs w:val="22"/>
              </w:rPr>
              <w:fldChar w:fldCharType="begin"/>
            </w:r>
            <w:r w:rsidR="00C36BB8" w:rsidRPr="008C7311">
              <w:rPr>
                <w:rFonts w:asciiTheme="minorHAnsi" w:hAnsiTheme="minorHAnsi" w:cstheme="minorHAnsi"/>
                <w:sz w:val="22"/>
                <w:szCs w:val="22"/>
              </w:rPr>
              <w:instrText xml:space="preserve"> REF _Ref198720512 \r \h  \* MERGEFORMAT </w:instrText>
            </w:r>
            <w:r w:rsidR="00C36BB8" w:rsidRPr="008C7311">
              <w:rPr>
                <w:rFonts w:asciiTheme="minorHAnsi" w:hAnsiTheme="minorHAnsi" w:cstheme="minorHAnsi"/>
                <w:sz w:val="22"/>
                <w:szCs w:val="22"/>
              </w:rPr>
            </w:r>
            <w:r w:rsidR="00C36BB8" w:rsidRPr="008C7311">
              <w:rPr>
                <w:rFonts w:asciiTheme="minorHAnsi" w:hAnsiTheme="minorHAnsi" w:cstheme="minorHAnsi"/>
                <w:sz w:val="22"/>
                <w:szCs w:val="22"/>
              </w:rPr>
              <w:fldChar w:fldCharType="separate"/>
            </w:r>
            <w:r w:rsidR="00927A24">
              <w:rPr>
                <w:rFonts w:asciiTheme="minorHAnsi" w:hAnsiTheme="minorHAnsi" w:cstheme="minorHAnsi"/>
                <w:sz w:val="22"/>
                <w:szCs w:val="22"/>
              </w:rPr>
              <w:t>7</w:t>
            </w:r>
            <w:r w:rsidR="00C36BB8" w:rsidRPr="008C7311">
              <w:rPr>
                <w:rFonts w:asciiTheme="minorHAnsi" w:hAnsiTheme="minorHAnsi" w:cstheme="minorHAnsi"/>
                <w:sz w:val="22"/>
                <w:szCs w:val="22"/>
              </w:rPr>
              <w:fldChar w:fldCharType="end"/>
            </w:r>
            <w:r w:rsidR="00C36BB8" w:rsidRPr="008C7311">
              <w:rPr>
                <w:rFonts w:asciiTheme="minorHAnsi" w:hAnsiTheme="minorHAnsi" w:cstheme="minorHAnsi"/>
                <w:sz w:val="22"/>
                <w:szCs w:val="22"/>
              </w:rPr>
              <w:t xml:space="preserve"> přílohy č. 1 této smlouvy</w:t>
            </w:r>
          </w:p>
        </w:tc>
        <w:tc>
          <w:tcPr>
            <w:tcW w:w="1140" w:type="pct"/>
            <w:tcBorders>
              <w:top w:val="single" w:sz="4" w:space="0" w:color="000000"/>
              <w:left w:val="single" w:sz="4" w:space="0" w:color="000000"/>
              <w:bottom w:val="single" w:sz="4" w:space="0" w:color="000000"/>
              <w:right w:val="single" w:sz="4" w:space="0" w:color="000000"/>
            </w:tcBorders>
            <w:vAlign w:val="center"/>
          </w:tcPr>
          <w:p w14:paraId="09C5AC03" w14:textId="6CCA44DE" w:rsidR="007E01FA" w:rsidRPr="008C7311" w:rsidRDefault="007E01FA" w:rsidP="0018178D">
            <w:pPr>
              <w:pStyle w:val="FSCtabulkovtext"/>
              <w:spacing w:before="120" w:after="120" w:line="276" w:lineRule="auto"/>
              <w:rPr>
                <w:rFonts w:asciiTheme="minorHAnsi" w:hAnsiTheme="minorHAnsi" w:cstheme="minorHAnsi"/>
                <w:sz w:val="22"/>
                <w:szCs w:val="22"/>
              </w:rPr>
            </w:pPr>
            <w:r w:rsidRPr="008C7311">
              <w:rPr>
                <w:rFonts w:asciiTheme="minorHAnsi" w:hAnsiTheme="minorHAnsi" w:cstheme="minorHAnsi"/>
                <w:sz w:val="22"/>
                <w:szCs w:val="22"/>
              </w:rPr>
              <w:t>2.000,- Kč</w:t>
            </w:r>
          </w:p>
        </w:tc>
      </w:tr>
      <w:tr w:rsidR="007E01FA" w:rsidRPr="008C7311" w14:paraId="6F56DDEB" w14:textId="77777777" w:rsidTr="0018178D">
        <w:trPr>
          <w:trHeight w:val="850"/>
        </w:trPr>
        <w:tc>
          <w:tcPr>
            <w:tcW w:w="3860" w:type="pct"/>
            <w:tcBorders>
              <w:top w:val="single" w:sz="4" w:space="0" w:color="000000"/>
              <w:left w:val="single" w:sz="4" w:space="0" w:color="000000"/>
              <w:bottom w:val="single" w:sz="4" w:space="0" w:color="000000"/>
              <w:right w:val="single" w:sz="4" w:space="0" w:color="000000"/>
            </w:tcBorders>
            <w:vAlign w:val="center"/>
            <w:hideMark/>
          </w:tcPr>
          <w:p w14:paraId="599556EE" w14:textId="6699EAB1" w:rsidR="007E01FA" w:rsidRPr="008C7311" w:rsidRDefault="007E01FA" w:rsidP="0018178D">
            <w:pPr>
              <w:pStyle w:val="FSCtabulkovtext"/>
              <w:spacing w:before="120" w:after="120" w:line="276" w:lineRule="auto"/>
              <w:rPr>
                <w:rFonts w:asciiTheme="minorHAnsi" w:hAnsiTheme="minorHAnsi" w:cstheme="minorHAnsi"/>
                <w:sz w:val="22"/>
                <w:szCs w:val="22"/>
              </w:rPr>
            </w:pPr>
            <w:r w:rsidRPr="008C7311">
              <w:rPr>
                <w:rFonts w:asciiTheme="minorHAnsi" w:hAnsiTheme="minorHAnsi" w:cstheme="minorHAnsi"/>
                <w:sz w:val="22"/>
                <w:szCs w:val="22"/>
              </w:rPr>
              <w:t xml:space="preserve">Porušení jakékoliv povinností při správě klíčů/čipových karet/kódů svěřených dodavateli dle </w:t>
            </w:r>
            <w:r w:rsidR="00300ECB" w:rsidRPr="008C7311">
              <w:rPr>
                <w:rFonts w:asciiTheme="minorHAnsi" w:hAnsiTheme="minorHAnsi" w:cstheme="minorHAnsi"/>
                <w:sz w:val="22"/>
                <w:szCs w:val="22"/>
              </w:rPr>
              <w:fldChar w:fldCharType="begin"/>
            </w:r>
            <w:r w:rsidR="00300ECB" w:rsidRPr="008C7311">
              <w:rPr>
                <w:rFonts w:asciiTheme="minorHAnsi" w:hAnsiTheme="minorHAnsi" w:cstheme="minorHAnsi"/>
                <w:sz w:val="22"/>
                <w:szCs w:val="22"/>
              </w:rPr>
              <w:instrText xml:space="preserve"> REF _Ref389143704 \r \h </w:instrText>
            </w:r>
            <w:r w:rsidR="002E46D4" w:rsidRPr="008C7311">
              <w:rPr>
                <w:rFonts w:asciiTheme="minorHAnsi" w:hAnsiTheme="minorHAnsi" w:cstheme="minorHAnsi"/>
                <w:sz w:val="22"/>
                <w:szCs w:val="22"/>
              </w:rPr>
              <w:instrText xml:space="preserve"> \* MERGEFORMAT </w:instrText>
            </w:r>
            <w:r w:rsidR="00300ECB" w:rsidRPr="008C7311">
              <w:rPr>
                <w:rFonts w:asciiTheme="minorHAnsi" w:hAnsiTheme="minorHAnsi" w:cstheme="minorHAnsi"/>
                <w:sz w:val="22"/>
                <w:szCs w:val="22"/>
              </w:rPr>
            </w:r>
            <w:r w:rsidR="00300ECB" w:rsidRPr="008C7311">
              <w:rPr>
                <w:rFonts w:asciiTheme="minorHAnsi" w:hAnsiTheme="minorHAnsi" w:cstheme="minorHAnsi"/>
                <w:sz w:val="22"/>
                <w:szCs w:val="22"/>
              </w:rPr>
              <w:fldChar w:fldCharType="separate"/>
            </w:r>
            <w:r w:rsidR="00927A24">
              <w:rPr>
                <w:rFonts w:asciiTheme="minorHAnsi" w:hAnsiTheme="minorHAnsi" w:cstheme="minorHAnsi"/>
                <w:sz w:val="22"/>
                <w:szCs w:val="22"/>
              </w:rPr>
              <w:t>6.2</w:t>
            </w:r>
            <w:r w:rsidR="00300ECB" w:rsidRPr="008C7311">
              <w:rPr>
                <w:rFonts w:asciiTheme="minorHAnsi" w:hAnsiTheme="minorHAnsi" w:cstheme="minorHAnsi"/>
                <w:sz w:val="22"/>
                <w:szCs w:val="22"/>
              </w:rPr>
              <w:fldChar w:fldCharType="end"/>
            </w:r>
            <w:r w:rsidR="00300ECB" w:rsidRPr="008C7311">
              <w:rPr>
                <w:rFonts w:asciiTheme="minorHAnsi" w:hAnsiTheme="minorHAnsi" w:cstheme="minorHAnsi"/>
                <w:sz w:val="22"/>
                <w:szCs w:val="22"/>
              </w:rPr>
              <w:t xml:space="preserve">. písm. b) bodu ii. </w:t>
            </w:r>
            <w:r w:rsidRPr="008C7311">
              <w:rPr>
                <w:rFonts w:asciiTheme="minorHAnsi" w:hAnsiTheme="minorHAnsi" w:cstheme="minorHAnsi"/>
                <w:sz w:val="22"/>
                <w:szCs w:val="22"/>
              </w:rPr>
              <w:t xml:space="preserve">této </w:t>
            </w:r>
            <w:r w:rsidR="00B629E9" w:rsidRPr="008C7311">
              <w:rPr>
                <w:rFonts w:asciiTheme="minorHAnsi" w:hAnsiTheme="minorHAnsi" w:cstheme="minorHAnsi"/>
                <w:sz w:val="22"/>
                <w:szCs w:val="22"/>
              </w:rPr>
              <w:t>smlouvy</w:t>
            </w:r>
            <w:r w:rsidRPr="008C7311">
              <w:rPr>
                <w:rFonts w:asciiTheme="minorHAnsi" w:hAnsiTheme="minorHAnsi" w:cstheme="minorHAnsi"/>
                <w:sz w:val="22"/>
                <w:szCs w:val="22"/>
              </w:rPr>
              <w:t>, zejména pokud jde o porušení povinnosti spočívající ve ztrátě klíčů nebo čipových karet, vyzrazení kódů, umožnění nakládat s klíči/kartami/kódy neoprávněným osobám, nedbalost při ochraně klíčů před ztrátou a kódů před vyzrazením.</w:t>
            </w:r>
          </w:p>
        </w:tc>
        <w:tc>
          <w:tcPr>
            <w:tcW w:w="1140" w:type="pct"/>
            <w:tcBorders>
              <w:top w:val="single" w:sz="4" w:space="0" w:color="000000"/>
              <w:left w:val="single" w:sz="4" w:space="0" w:color="000000"/>
              <w:bottom w:val="single" w:sz="4" w:space="0" w:color="000000"/>
              <w:right w:val="single" w:sz="4" w:space="0" w:color="000000"/>
            </w:tcBorders>
            <w:vAlign w:val="center"/>
            <w:hideMark/>
          </w:tcPr>
          <w:p w14:paraId="5134BD81" w14:textId="77777777" w:rsidR="007E01FA" w:rsidRPr="008C7311" w:rsidRDefault="007E01FA" w:rsidP="0018178D">
            <w:pPr>
              <w:pStyle w:val="FSCtabulkovtext"/>
              <w:spacing w:before="120" w:after="120" w:line="276" w:lineRule="auto"/>
              <w:rPr>
                <w:rFonts w:asciiTheme="minorHAnsi" w:hAnsiTheme="minorHAnsi" w:cstheme="minorHAnsi"/>
                <w:sz w:val="22"/>
                <w:szCs w:val="22"/>
              </w:rPr>
            </w:pPr>
            <w:r w:rsidRPr="008C7311">
              <w:rPr>
                <w:rFonts w:asciiTheme="minorHAnsi" w:hAnsiTheme="minorHAnsi" w:cstheme="minorHAnsi"/>
                <w:sz w:val="22"/>
                <w:szCs w:val="22"/>
              </w:rPr>
              <w:t>10.000,- Kč</w:t>
            </w:r>
          </w:p>
        </w:tc>
      </w:tr>
    </w:tbl>
    <w:p w14:paraId="5272C3D1" w14:textId="62F2693A" w:rsidR="00B136D5" w:rsidRPr="008C7311" w:rsidRDefault="37D23DE5" w:rsidP="0018178D">
      <w:pPr>
        <w:pStyle w:val="Odstavec2"/>
        <w:jc w:val="both"/>
      </w:pPr>
      <w:bookmarkStart w:id="27" w:name="_Ref389126741"/>
      <w:r w:rsidRPr="008C7311">
        <w:t xml:space="preserve">Porušení povinností dle tohoto bodu smlouvy vyhodnocuje oprávněná osoba objednatele pro </w:t>
      </w:r>
      <w:r w:rsidR="7D584D5E" w:rsidRPr="008C7311">
        <w:t>oblast fyzické ostrahy</w:t>
      </w:r>
      <w:r w:rsidRPr="008C7311">
        <w:t xml:space="preserve">. O porušení povinností dodavatele dle tohoto bodu smlouvy </w:t>
      </w:r>
      <w:r w:rsidR="5F163851" w:rsidRPr="008C7311">
        <w:t xml:space="preserve">vyrozumí e-mailem </w:t>
      </w:r>
      <w:r w:rsidR="008F0085" w:rsidRPr="008C7311">
        <w:t>M</w:t>
      </w:r>
      <w:r w:rsidR="5F163851" w:rsidRPr="008C7311">
        <w:t>anažera zakázky.</w:t>
      </w:r>
      <w:r w:rsidR="007E0863" w:rsidRPr="008C7311">
        <w:t xml:space="preserve"> </w:t>
      </w:r>
    </w:p>
    <w:p w14:paraId="63601C49" w14:textId="2A72C537" w:rsidR="712C9767" w:rsidRPr="008C7311" w:rsidRDefault="3B9597D9" w:rsidP="0018178D">
      <w:pPr>
        <w:pStyle w:val="Odstavec2"/>
        <w:jc w:val="both"/>
      </w:pPr>
      <w:r w:rsidRPr="008C7311">
        <w:t xml:space="preserve">Objednatel zahrne výše uvedené sankce do sankční </w:t>
      </w:r>
      <w:r w:rsidRPr="008C7311">
        <w:rPr>
          <w:bCs w:val="0"/>
        </w:rPr>
        <w:t xml:space="preserve">faktury dle bodu </w:t>
      </w:r>
      <w:r w:rsidR="002E7332" w:rsidRPr="008C7311">
        <w:rPr>
          <w:bCs w:val="0"/>
        </w:rPr>
        <w:fldChar w:fldCharType="begin"/>
      </w:r>
      <w:r w:rsidR="002E7332" w:rsidRPr="008C7311">
        <w:rPr>
          <w:bCs w:val="0"/>
        </w:rPr>
        <w:instrText xml:space="preserve"> REF _Ref198676906 \r \h </w:instrText>
      </w:r>
      <w:r w:rsidR="002E7332" w:rsidRPr="008C7311">
        <w:instrText xml:space="preserve"> \* MERGEFORMAT </w:instrText>
      </w:r>
      <w:r w:rsidR="002E7332" w:rsidRPr="008C7311">
        <w:rPr>
          <w:bCs w:val="0"/>
        </w:rPr>
      </w:r>
      <w:r w:rsidR="002E7332" w:rsidRPr="008C7311">
        <w:rPr>
          <w:bCs w:val="0"/>
        </w:rPr>
        <w:fldChar w:fldCharType="separate"/>
      </w:r>
      <w:r w:rsidR="00927A24">
        <w:rPr>
          <w:bCs w:val="0"/>
        </w:rPr>
        <w:t>13.7</w:t>
      </w:r>
      <w:r w:rsidR="002E7332" w:rsidRPr="008C7311">
        <w:rPr>
          <w:bCs w:val="0"/>
        </w:rPr>
        <w:fldChar w:fldCharType="end"/>
      </w:r>
      <w:r w:rsidR="002E7332" w:rsidRPr="008C7311">
        <w:rPr>
          <w:bCs w:val="0"/>
        </w:rPr>
        <w:t xml:space="preserve">. </w:t>
      </w:r>
      <w:r w:rsidRPr="008C7311">
        <w:rPr>
          <w:bCs w:val="0"/>
        </w:rPr>
        <w:t xml:space="preserve">této </w:t>
      </w:r>
      <w:r w:rsidR="00B629E9" w:rsidRPr="008C7311">
        <w:t>smlouvy</w:t>
      </w:r>
      <w:r w:rsidRPr="008C7311">
        <w:t>.</w:t>
      </w:r>
    </w:p>
    <w:p w14:paraId="642184E5" w14:textId="455F1079" w:rsidR="02A184DD" w:rsidRPr="008C7311" w:rsidRDefault="02A184DD" w:rsidP="0018178D">
      <w:pPr>
        <w:pStyle w:val="Odstavec2"/>
        <w:jc w:val="both"/>
        <w:rPr>
          <w:rFonts w:eastAsiaTheme="minorEastAsia"/>
        </w:rPr>
      </w:pPr>
      <w:r w:rsidRPr="008C7311">
        <w:rPr>
          <w:rFonts w:eastAsiaTheme="minorEastAsia"/>
        </w:rPr>
        <w:t>Podrobné povinnosti a priority DPPC</w:t>
      </w:r>
      <w:r w:rsidR="00C36BB8" w:rsidRPr="008C7311">
        <w:rPr>
          <w:rFonts w:eastAsiaTheme="minorEastAsia"/>
        </w:rPr>
        <w:t>,</w:t>
      </w:r>
      <w:r w:rsidRPr="008C7311">
        <w:rPr>
          <w:rFonts w:eastAsiaTheme="minorEastAsia"/>
        </w:rPr>
        <w:t xml:space="preserve"> případně DC Hněvice</w:t>
      </w:r>
      <w:r w:rsidR="00C36BB8" w:rsidRPr="008C7311">
        <w:rPr>
          <w:rFonts w:eastAsiaTheme="minorEastAsia"/>
        </w:rPr>
        <w:t>,</w:t>
      </w:r>
      <w:r w:rsidRPr="008C7311">
        <w:rPr>
          <w:rFonts w:eastAsiaTheme="minorEastAsia"/>
        </w:rPr>
        <w:t xml:space="preserve"> jsou rozpracovány v</w:t>
      </w:r>
      <w:r w:rsidR="00C36BB8" w:rsidRPr="008C7311">
        <w:rPr>
          <w:rFonts w:eastAsiaTheme="minorEastAsia"/>
        </w:rPr>
        <w:t xml:space="preserve"> kapitole C) </w:t>
      </w:r>
      <w:r w:rsidRPr="008C7311">
        <w:rPr>
          <w:rFonts w:eastAsiaTheme="minorEastAsia"/>
        </w:rPr>
        <w:t>přílo</w:t>
      </w:r>
      <w:r w:rsidR="00C36BB8" w:rsidRPr="008C7311">
        <w:rPr>
          <w:rFonts w:eastAsiaTheme="minorEastAsia"/>
        </w:rPr>
        <w:t>hy</w:t>
      </w:r>
      <w:r w:rsidRPr="008C7311">
        <w:rPr>
          <w:rFonts w:eastAsiaTheme="minorEastAsia"/>
        </w:rPr>
        <w:t xml:space="preserve"> č.</w:t>
      </w:r>
      <w:r w:rsidR="00B136D5" w:rsidRPr="008C7311">
        <w:rPr>
          <w:rFonts w:eastAsiaTheme="minorEastAsia"/>
        </w:rPr>
        <w:t xml:space="preserve"> </w:t>
      </w:r>
      <w:r w:rsidRPr="008C7311">
        <w:rPr>
          <w:rFonts w:eastAsiaTheme="minorEastAsia"/>
        </w:rPr>
        <w:t>1 této smlouvy.</w:t>
      </w:r>
    </w:p>
    <w:p w14:paraId="2C289830" w14:textId="77777777" w:rsidR="00C36BB8" w:rsidRPr="008C7311" w:rsidRDefault="00C36BB8" w:rsidP="0018178D">
      <w:pPr>
        <w:pStyle w:val="Odstavec2"/>
        <w:numPr>
          <w:ilvl w:val="0"/>
          <w:numId w:val="0"/>
        </w:numPr>
        <w:ind w:left="992"/>
        <w:jc w:val="both"/>
        <w:rPr>
          <w:rFonts w:eastAsiaTheme="minorEastAsia"/>
        </w:rPr>
      </w:pPr>
    </w:p>
    <w:p w14:paraId="0643BBB0" w14:textId="30301D54" w:rsidR="00C36BB8" w:rsidRPr="008C7311" w:rsidRDefault="00C36BB8" w:rsidP="0018178D">
      <w:pPr>
        <w:pStyle w:val="Nadpis1"/>
      </w:pPr>
      <w:bookmarkStart w:id="28" w:name="_Ref198725075"/>
      <w:r w:rsidRPr="008C7311">
        <w:t>Služby spočívající v zajištění správy PS na skladech, TO a centrále objednatele</w:t>
      </w:r>
      <w:bookmarkEnd w:id="28"/>
    </w:p>
    <w:bookmarkEnd w:id="27"/>
    <w:p w14:paraId="3EAF8C5B" w14:textId="1A316CF1" w:rsidR="00DA63E6" w:rsidRPr="008C7311" w:rsidRDefault="641DDDB3" w:rsidP="0018178D">
      <w:pPr>
        <w:pStyle w:val="Odstavec2"/>
        <w:jc w:val="both"/>
      </w:pPr>
      <w:r w:rsidRPr="008C7311">
        <w:t xml:space="preserve">Objednatel seznámí dodavatele s rozsahem a stavem instalovaných </w:t>
      </w:r>
      <w:r w:rsidR="007E0863" w:rsidRPr="008C7311">
        <w:t>PS</w:t>
      </w:r>
      <w:r w:rsidRPr="008C7311">
        <w:t xml:space="preserve">, které budou dodavateli poskytnuty pro poskytování </w:t>
      </w:r>
      <w:r w:rsidR="00871F08" w:rsidRPr="008C7311">
        <w:t xml:space="preserve">služeb podle této </w:t>
      </w:r>
      <w:r w:rsidR="00B629E9" w:rsidRPr="008C7311">
        <w:t>smlou</w:t>
      </w:r>
      <w:r w:rsidR="00871F08" w:rsidRPr="008C7311">
        <w:t>vy</w:t>
      </w:r>
      <w:r w:rsidRPr="008C7311">
        <w:t xml:space="preserve">. </w:t>
      </w:r>
      <w:r w:rsidR="00DA63E6" w:rsidRPr="008C7311">
        <w:t xml:space="preserve">Dodavatel převezme všechny funkční prvky PS v termínu zahájení poskytování </w:t>
      </w:r>
      <w:r w:rsidR="00871F08" w:rsidRPr="008C7311">
        <w:t xml:space="preserve">služeb </w:t>
      </w:r>
      <w:r w:rsidR="00DA63E6" w:rsidRPr="008C7311">
        <w:t xml:space="preserve">dle </w:t>
      </w:r>
      <w:r w:rsidR="00B23C47" w:rsidRPr="008C7311">
        <w:t xml:space="preserve">této </w:t>
      </w:r>
      <w:r w:rsidR="00B629E9" w:rsidRPr="008C7311">
        <w:t>smlou</w:t>
      </w:r>
      <w:r w:rsidR="00B23C47" w:rsidRPr="008C7311">
        <w:t xml:space="preserve">vy dle </w:t>
      </w:r>
      <w:r w:rsidR="00DA63E6" w:rsidRPr="008C7311">
        <w:t xml:space="preserve">bodu </w:t>
      </w:r>
      <w:r w:rsidR="00B23C47" w:rsidRPr="008C7311">
        <w:fldChar w:fldCharType="begin"/>
      </w:r>
      <w:r w:rsidR="00B23C47" w:rsidRPr="008C7311">
        <w:instrText xml:space="preserve"> REF _Ref198665400 \r \h  \* MERGEFORMAT </w:instrText>
      </w:r>
      <w:r w:rsidR="00B23C47" w:rsidRPr="008C7311">
        <w:fldChar w:fldCharType="separate"/>
      </w:r>
      <w:r w:rsidR="00927A24">
        <w:t>11.2</w:t>
      </w:r>
      <w:r w:rsidR="00B23C47" w:rsidRPr="008C7311">
        <w:fldChar w:fldCharType="end"/>
      </w:r>
      <w:r w:rsidR="00B23C47" w:rsidRPr="008C7311">
        <w:t xml:space="preserve">. </w:t>
      </w:r>
      <w:r w:rsidR="00DA63E6" w:rsidRPr="008C7311">
        <w:t xml:space="preserve">této </w:t>
      </w:r>
      <w:r w:rsidR="00B629E9" w:rsidRPr="008C7311">
        <w:t>smlou</w:t>
      </w:r>
      <w:r w:rsidR="00DA63E6" w:rsidRPr="008C7311">
        <w:t>vy</w:t>
      </w:r>
      <w:r w:rsidR="001F696A" w:rsidRPr="001F696A">
        <w:t xml:space="preserve"> </w:t>
      </w:r>
      <w:r w:rsidR="001F696A">
        <w:t>a zároveň provede funkční zkoušky všech součástí PS ve lhůtách stanovených v</w:t>
      </w:r>
      <w:r w:rsidR="00DE58EA">
        <w:t> </w:t>
      </w:r>
      <w:r w:rsidR="001F696A">
        <w:t>bodu</w:t>
      </w:r>
      <w:r w:rsidR="00DE58EA">
        <w:t xml:space="preserve"> </w:t>
      </w:r>
      <w:r w:rsidR="00DE58EA">
        <w:fldChar w:fldCharType="begin"/>
      </w:r>
      <w:r w:rsidR="00DE58EA">
        <w:instrText xml:space="preserve"> REF _Ref202878487 \r \h </w:instrText>
      </w:r>
      <w:r w:rsidR="00DE58EA">
        <w:fldChar w:fldCharType="separate"/>
      </w:r>
      <w:r w:rsidR="00927A24">
        <w:t>11.5</w:t>
      </w:r>
      <w:r w:rsidR="00DE58EA">
        <w:fldChar w:fldCharType="end"/>
      </w:r>
      <w:r w:rsidR="00DE58EA">
        <w:t xml:space="preserve">. </w:t>
      </w:r>
      <w:r w:rsidR="00B666F3">
        <w:t>a</w:t>
      </w:r>
      <w:r w:rsidR="00DE58EA">
        <w:t xml:space="preserve"> </w:t>
      </w:r>
      <w:r w:rsidR="00DE58EA">
        <w:fldChar w:fldCharType="begin"/>
      </w:r>
      <w:r w:rsidR="00DE58EA">
        <w:instrText xml:space="preserve"> REF _Ref202878490 \r \h </w:instrText>
      </w:r>
      <w:r w:rsidR="00DE58EA">
        <w:fldChar w:fldCharType="separate"/>
      </w:r>
      <w:r w:rsidR="00927A24">
        <w:t>11.7</w:t>
      </w:r>
      <w:r w:rsidR="00DE58EA">
        <w:fldChar w:fldCharType="end"/>
      </w:r>
      <w:r w:rsidR="001F696A">
        <w:t>. této smlouvy</w:t>
      </w:r>
      <w:r w:rsidR="00DA63E6" w:rsidRPr="008C7311">
        <w:t xml:space="preserve">. </w:t>
      </w:r>
      <w:r w:rsidR="330FE1EB" w:rsidRPr="008C7311">
        <w:t xml:space="preserve">Dodavatel je oprávněn také před převzetím PS </w:t>
      </w:r>
      <w:r w:rsidR="001F696A">
        <w:t xml:space="preserve">(tj. v době mezi uzavřením této smlouvy a </w:t>
      </w:r>
      <w:r w:rsidR="001F696A" w:rsidRPr="008C7311">
        <w:t>zahájení</w:t>
      </w:r>
      <w:r w:rsidR="001F696A">
        <w:t>m</w:t>
      </w:r>
      <w:r w:rsidR="001F696A" w:rsidRPr="008C7311">
        <w:t xml:space="preserve"> poskytování služeb dle bodu </w:t>
      </w:r>
      <w:r w:rsidR="001F696A" w:rsidRPr="008C7311">
        <w:fldChar w:fldCharType="begin"/>
      </w:r>
      <w:r w:rsidR="001F696A" w:rsidRPr="008C7311">
        <w:instrText xml:space="preserve"> REF _Ref198665400 \r \h  \* MERGEFORMAT </w:instrText>
      </w:r>
      <w:r w:rsidR="001F696A" w:rsidRPr="008C7311">
        <w:fldChar w:fldCharType="separate"/>
      </w:r>
      <w:r w:rsidR="00927A24">
        <w:t>11.2</w:t>
      </w:r>
      <w:r w:rsidR="001F696A" w:rsidRPr="008C7311">
        <w:fldChar w:fldCharType="end"/>
      </w:r>
      <w:r w:rsidR="001F696A" w:rsidRPr="008C7311">
        <w:t>. této smlouvy</w:t>
      </w:r>
      <w:r w:rsidR="001F696A">
        <w:t xml:space="preserve">) </w:t>
      </w:r>
      <w:r w:rsidR="330FE1EB" w:rsidRPr="008C7311">
        <w:t xml:space="preserve">provést na vlastní náklady vlastní revizi všech či vybraných systémů PS. </w:t>
      </w:r>
      <w:r w:rsidRPr="008C7311">
        <w:t xml:space="preserve">Případné zjištěné závady </w:t>
      </w:r>
      <w:r w:rsidR="330FE1EB" w:rsidRPr="008C7311">
        <w:t xml:space="preserve">při funkční zkoušce či revizi dodavatele </w:t>
      </w:r>
      <w:r w:rsidR="00DA63E6" w:rsidRPr="008C7311">
        <w:t xml:space="preserve">nebo při převzetí PS </w:t>
      </w:r>
      <w:r w:rsidRPr="008C7311">
        <w:t xml:space="preserve">budou odstraněny objednatelem </w:t>
      </w:r>
      <w:r w:rsidR="330FE1EB" w:rsidRPr="008C7311">
        <w:t>na jeho náklady</w:t>
      </w:r>
      <w:r w:rsidR="00DA63E6" w:rsidRPr="008C7311">
        <w:t>.</w:t>
      </w:r>
    </w:p>
    <w:p w14:paraId="33D81CFC" w14:textId="4493640B" w:rsidR="00DA63E6" w:rsidRPr="008C7311" w:rsidRDefault="00DA63E6" w:rsidP="0018178D">
      <w:pPr>
        <w:pStyle w:val="Odstavec2"/>
        <w:jc w:val="both"/>
      </w:pPr>
      <w:r w:rsidRPr="008C7311">
        <w:t xml:space="preserve">Po podpisu této </w:t>
      </w:r>
      <w:r w:rsidR="00B629E9" w:rsidRPr="008C7311">
        <w:t>smlou</w:t>
      </w:r>
      <w:r w:rsidRPr="008C7311">
        <w:t xml:space="preserve">vy a před zahájením poskytování </w:t>
      </w:r>
      <w:r w:rsidR="00871F08" w:rsidRPr="008C7311">
        <w:t xml:space="preserve">služeb podle této </w:t>
      </w:r>
      <w:r w:rsidR="00B629E9" w:rsidRPr="008C7311">
        <w:t>smlou</w:t>
      </w:r>
      <w:r w:rsidR="00871F08" w:rsidRPr="008C7311">
        <w:t xml:space="preserve">vy </w:t>
      </w:r>
      <w:r w:rsidRPr="008C7311">
        <w:t>předá objednatel dodavateli dostupné programovací a uživatelské kódy a hesla pro provoz PS.</w:t>
      </w:r>
    </w:p>
    <w:p w14:paraId="1BBC9638" w14:textId="41A11123" w:rsidR="00D20DCF" w:rsidRPr="008C7311" w:rsidRDefault="006F4FAE" w:rsidP="0018178D">
      <w:pPr>
        <w:pStyle w:val="Odstavec2"/>
        <w:jc w:val="both"/>
      </w:pPr>
      <w:r w:rsidRPr="008C7311">
        <w:t>Pokud d</w:t>
      </w:r>
      <w:r w:rsidR="00D20DCF" w:rsidRPr="008C7311">
        <w:t xml:space="preserve">odavatel ve své </w:t>
      </w:r>
      <w:r w:rsidR="007E01FA" w:rsidRPr="008C7311">
        <w:t>N</w:t>
      </w:r>
      <w:r w:rsidR="00D20DCF" w:rsidRPr="008C7311">
        <w:t xml:space="preserve">abídce objednateli specifikoval požadavky na doplnění PS v rozsahu, který považuje za nezbytný pro řádné poskytování </w:t>
      </w:r>
      <w:r w:rsidR="00871F08" w:rsidRPr="008C7311">
        <w:t xml:space="preserve">služeb podle této </w:t>
      </w:r>
      <w:r w:rsidR="00B629E9" w:rsidRPr="008C7311">
        <w:t>smlou</w:t>
      </w:r>
      <w:r w:rsidR="00871F08" w:rsidRPr="008C7311">
        <w:t>vy</w:t>
      </w:r>
      <w:r w:rsidR="007E01FA" w:rsidRPr="008C7311">
        <w:t>, o</w:t>
      </w:r>
      <w:r w:rsidR="00D20DCF" w:rsidRPr="008C7311">
        <w:t xml:space="preserve">bjednatel vyhoví a po podpisu smlouvy zajistí provedení </w:t>
      </w:r>
      <w:r w:rsidRPr="008C7311">
        <w:t>takových</w:t>
      </w:r>
      <w:r w:rsidR="00D20DCF" w:rsidRPr="008C7311">
        <w:t xml:space="preserve"> navržených požadavků, </w:t>
      </w:r>
      <w:r w:rsidRPr="008C7311">
        <w:lastRenderedPageBreak/>
        <w:t>pokud takové požadavky</w:t>
      </w:r>
      <w:r w:rsidR="00D20DCF" w:rsidRPr="008C7311">
        <w:t xml:space="preserve"> předem písemně schválil a písemně oznámil jejich schválení dodavateli.</w:t>
      </w:r>
      <w:r w:rsidR="00DA63E6" w:rsidRPr="008C7311">
        <w:t xml:space="preserve"> </w:t>
      </w:r>
      <w:r w:rsidR="77BE97A0" w:rsidRPr="008C7311">
        <w:t xml:space="preserve">Předmětem případného požadavku dodavatele na doplnění PS nemohou být komunikační prostředky a trasy mezi objekty objednatele a </w:t>
      </w:r>
      <w:r w:rsidR="5B2810BA" w:rsidRPr="008C7311">
        <w:t>D</w:t>
      </w:r>
      <w:r w:rsidR="77BE97A0" w:rsidRPr="008C7311">
        <w:t>PPC dodavatele a veškeré takové komunikační prostředky budou plně zajišťovány dodavatelem na náklady dodavatele.</w:t>
      </w:r>
      <w:r w:rsidR="00DA63E6" w:rsidRPr="008C7311">
        <w:t xml:space="preserve"> Rozsah návrhu doplnění PS</w:t>
      </w:r>
      <w:r w:rsidR="00871F08" w:rsidRPr="008C7311">
        <w:t xml:space="preserve"> je uveden v příloze č. 5 této </w:t>
      </w:r>
      <w:r w:rsidR="00B629E9" w:rsidRPr="008C7311">
        <w:t>smlou</w:t>
      </w:r>
      <w:r w:rsidR="00DA63E6" w:rsidRPr="008C7311">
        <w:t>vy.</w:t>
      </w:r>
    </w:p>
    <w:p w14:paraId="1336086E" w14:textId="40ACC5BB" w:rsidR="007C28F0" w:rsidRPr="008C7311" w:rsidRDefault="00D20DCF" w:rsidP="0018178D">
      <w:pPr>
        <w:pStyle w:val="Odstavec2"/>
        <w:jc w:val="both"/>
      </w:pPr>
      <w:r w:rsidRPr="008C7311">
        <w:t>Veškeré náklady přímo související s provozem a údržbou PS, včetně údržby mechanických konstrukcí</w:t>
      </w:r>
      <w:r w:rsidR="0E1E1D88" w:rsidRPr="008C7311">
        <w:t>,</w:t>
      </w:r>
      <w:r w:rsidRPr="008C7311">
        <w:t xml:space="preserve"> údržby zeleně (v míře nezbytné pro řádný provoz PS)</w:t>
      </w:r>
      <w:r w:rsidR="734F4F8D" w:rsidRPr="008C7311">
        <w:t xml:space="preserve"> a kabeláže</w:t>
      </w:r>
      <w:r w:rsidRPr="008C7311">
        <w:t xml:space="preserve">, je povinen zajistit dodavatel a jsou již obsaženy v ceně za služby dle této </w:t>
      </w:r>
      <w:r w:rsidR="00B629E9" w:rsidRPr="008C7311">
        <w:t>smlouvy</w:t>
      </w:r>
      <w:r w:rsidRPr="008C7311">
        <w:t>.</w:t>
      </w:r>
    </w:p>
    <w:p w14:paraId="2C31F7A5" w14:textId="46FD70D6" w:rsidR="0097113D" w:rsidRPr="008C7311" w:rsidRDefault="0097113D" w:rsidP="0018178D">
      <w:pPr>
        <w:pStyle w:val="Odstavec2"/>
        <w:jc w:val="both"/>
      </w:pPr>
      <w:r w:rsidRPr="008C7311">
        <w:t>Objednatel si vyhrazuje v případě, že dodavatel nesplní svou konkrétní povinnost vztahující se ke konkrétnímu servisnímu zásahu ve lhůtě podle</w:t>
      </w:r>
      <w:r w:rsidR="005A3153" w:rsidRPr="008C7311">
        <w:t xml:space="preserve"> odst. </w:t>
      </w:r>
      <w:r w:rsidR="005A3153" w:rsidRPr="008C7311">
        <w:fldChar w:fldCharType="begin"/>
      </w:r>
      <w:r w:rsidR="005A3153" w:rsidRPr="008C7311">
        <w:instrText xml:space="preserve"> REF _Ref198716860 \r \h </w:instrText>
      </w:r>
      <w:r w:rsidR="007C33B9" w:rsidRPr="008C7311">
        <w:instrText xml:space="preserve"> \* MERGEFORMAT </w:instrText>
      </w:r>
      <w:r w:rsidR="005A3153" w:rsidRPr="008C7311">
        <w:fldChar w:fldCharType="separate"/>
      </w:r>
      <w:r w:rsidR="00927A24">
        <w:t>8.1.3</w:t>
      </w:r>
      <w:r w:rsidR="005A3153" w:rsidRPr="008C7311">
        <w:fldChar w:fldCharType="end"/>
      </w:r>
      <w:r w:rsidR="00F44CA8">
        <w:t xml:space="preserve"> přílohy č. 2</w:t>
      </w:r>
      <w:r w:rsidR="005A3153" w:rsidRPr="008C7311">
        <w:t xml:space="preserve"> této smlouvy</w:t>
      </w:r>
      <w:r w:rsidRPr="008C7311">
        <w:t>, zadat plnění servisního zásahu jiné osobě a požadovat po dodavateli uhrazení nákladů s tím spojených.</w:t>
      </w:r>
    </w:p>
    <w:p w14:paraId="79F23BF1" w14:textId="4480B354" w:rsidR="0097113D" w:rsidRPr="008C7311" w:rsidRDefault="0097113D" w:rsidP="0018178D">
      <w:pPr>
        <w:pStyle w:val="Odstavec2"/>
        <w:jc w:val="both"/>
      </w:pPr>
      <w:r w:rsidRPr="008C7311">
        <w:t xml:space="preserve">Další podmínky správy PS jsou uvedeny zejm. v přílohách č. 2 a 3 této </w:t>
      </w:r>
      <w:r w:rsidR="00B629E9" w:rsidRPr="008C7311">
        <w:t>smlou</w:t>
      </w:r>
      <w:r w:rsidRPr="008C7311">
        <w:t>vy.</w:t>
      </w:r>
    </w:p>
    <w:p w14:paraId="4BA27164" w14:textId="77777777" w:rsidR="0097113D" w:rsidRPr="008C7311" w:rsidRDefault="0097113D" w:rsidP="0018178D">
      <w:pPr>
        <w:rPr>
          <w:rFonts w:asciiTheme="minorHAnsi" w:hAnsiTheme="minorHAnsi" w:cstheme="minorHAnsi"/>
        </w:rPr>
      </w:pPr>
    </w:p>
    <w:p w14:paraId="2CDB90A7" w14:textId="13CBC70B" w:rsidR="00D20DCF" w:rsidRPr="008C7311" w:rsidRDefault="007C28F0" w:rsidP="00403B96">
      <w:pPr>
        <w:pStyle w:val="Nadpis2"/>
      </w:pPr>
      <w:r w:rsidRPr="008C7311">
        <w:t>Zajištění správy PS na objektech</w:t>
      </w:r>
      <w:r w:rsidR="0024098F">
        <w:t xml:space="preserve"> </w:t>
      </w:r>
    </w:p>
    <w:p w14:paraId="56F3F06E" w14:textId="05C8585E" w:rsidR="00B136D5" w:rsidRPr="008C7311" w:rsidRDefault="00D20DCF" w:rsidP="0018178D">
      <w:pPr>
        <w:pStyle w:val="Odstavec2"/>
        <w:jc w:val="both"/>
      </w:pPr>
      <w:bookmarkStart w:id="29" w:name="_Ref389126790"/>
      <w:r w:rsidRPr="008C7311">
        <w:t>Součástí</w:t>
      </w:r>
      <w:r w:rsidR="00871F08" w:rsidRPr="008C7311">
        <w:t xml:space="preserve"> služeb</w:t>
      </w:r>
      <w:r w:rsidRPr="008C7311">
        <w:t xml:space="preserve"> poskytovaných dodavatelem je zajištění pravidelné potřebné údržby, pravidelné potřebné technické péče a oprav PS na objektech objednatele, v souladu s požadavky platných právních předpisů a technických norem.</w:t>
      </w:r>
      <w:bookmarkEnd w:id="29"/>
    </w:p>
    <w:p w14:paraId="548CAE4D" w14:textId="58433EF1" w:rsidR="00D20DCF" w:rsidRPr="008C7311" w:rsidRDefault="00D20DCF" w:rsidP="0018178D">
      <w:pPr>
        <w:pStyle w:val="Odstavec2"/>
        <w:jc w:val="both"/>
      </w:pPr>
      <w:bookmarkStart w:id="30" w:name="_Ref198666392"/>
      <w:r w:rsidRPr="008C7311">
        <w:t xml:space="preserve">Zajištění správy PS </w:t>
      </w:r>
      <w:r w:rsidR="00871F08" w:rsidRPr="008C7311">
        <w:t xml:space="preserve">na objektech </w:t>
      </w:r>
      <w:r w:rsidRPr="008C7311">
        <w:t>zahrnuje:</w:t>
      </w:r>
      <w:bookmarkEnd w:id="30"/>
      <w:r w:rsidR="00871F08" w:rsidRPr="008C7311">
        <w:t xml:space="preserve"> </w:t>
      </w:r>
    </w:p>
    <w:p w14:paraId="22C710AF" w14:textId="5CDA9181" w:rsidR="00D20DCF" w:rsidRPr="008C7311" w:rsidRDefault="00D20DCF" w:rsidP="004D0E8B">
      <w:pPr>
        <w:pStyle w:val="Odstavec2"/>
        <w:numPr>
          <w:ilvl w:val="2"/>
          <w:numId w:val="25"/>
        </w:numPr>
        <w:ind w:left="1418" w:hanging="425"/>
        <w:jc w:val="both"/>
      </w:pPr>
      <w:r w:rsidRPr="008C7311">
        <w:t>provádění ročních prohlídek a funkčních zkoušek PZTS</w:t>
      </w:r>
      <w:r w:rsidR="13B4229C" w:rsidRPr="008C7311">
        <w:t>,</w:t>
      </w:r>
      <w:r w:rsidRPr="008C7311">
        <w:t>CCTV v souladu s požadavky ČSN CLC/TS 50 131-7 a TNI 33 4591-3 v intervalech 1 x ročně;</w:t>
      </w:r>
    </w:p>
    <w:p w14:paraId="49D7D7E0" w14:textId="177A55D8" w:rsidR="00D20DCF" w:rsidRPr="008C7311" w:rsidRDefault="00D20DCF" w:rsidP="004D0E8B">
      <w:pPr>
        <w:pStyle w:val="Odstavec2"/>
        <w:numPr>
          <w:ilvl w:val="2"/>
          <w:numId w:val="25"/>
        </w:numPr>
        <w:ind w:left="1418" w:hanging="425"/>
        <w:jc w:val="both"/>
      </w:pPr>
      <w:r w:rsidRPr="008C7311">
        <w:t>provádění periodických revizí všech PS v souladu s požadavky ČSN 33 1500 a ČSN 33 2000-6 v intervalu 1x za 2 roky;</w:t>
      </w:r>
    </w:p>
    <w:p w14:paraId="78817F18" w14:textId="08628FA8" w:rsidR="00D20DCF" w:rsidRPr="008C7311" w:rsidRDefault="00D20DCF" w:rsidP="004D0E8B">
      <w:pPr>
        <w:pStyle w:val="Odstavec2"/>
        <w:numPr>
          <w:ilvl w:val="2"/>
          <w:numId w:val="25"/>
        </w:numPr>
        <w:ind w:left="1418" w:hanging="425"/>
        <w:jc w:val="both"/>
      </w:pPr>
      <w:r w:rsidRPr="008C7311">
        <w:t xml:space="preserve">zjištění a provádění oprav závad PS, v souladu se </w:t>
      </w:r>
      <w:r w:rsidR="00B629E9" w:rsidRPr="008C7311">
        <w:t>smlouvou</w:t>
      </w:r>
      <w:r w:rsidRPr="008C7311">
        <w:t>;</w:t>
      </w:r>
    </w:p>
    <w:p w14:paraId="1AF5A9F1" w14:textId="2B41D7AA" w:rsidR="00D20DCF" w:rsidRPr="008C7311" w:rsidRDefault="70369FF1" w:rsidP="004D0E8B">
      <w:pPr>
        <w:pStyle w:val="Odstavec2"/>
        <w:numPr>
          <w:ilvl w:val="2"/>
          <w:numId w:val="25"/>
        </w:numPr>
        <w:ind w:left="1418" w:hanging="425"/>
        <w:jc w:val="both"/>
      </w:pPr>
      <w:bookmarkStart w:id="31" w:name="_Ref393807131"/>
      <w:r w:rsidRPr="008C7311">
        <w:t xml:space="preserve">provádění úprav </w:t>
      </w:r>
      <w:r w:rsidR="38C77532" w:rsidRPr="008C7311">
        <w:t xml:space="preserve">a údržby </w:t>
      </w:r>
      <w:r w:rsidRPr="008C7311">
        <w:t>PS dle písemných požadavků objednatele;</w:t>
      </w:r>
      <w:bookmarkEnd w:id="31"/>
    </w:p>
    <w:p w14:paraId="5D853D85" w14:textId="0512A5A3" w:rsidR="00D20DCF" w:rsidRPr="008C7311" w:rsidRDefault="00D20DCF" w:rsidP="004D0E8B">
      <w:pPr>
        <w:pStyle w:val="Odstavec2"/>
        <w:numPr>
          <w:ilvl w:val="2"/>
          <w:numId w:val="25"/>
        </w:numPr>
        <w:ind w:left="1418" w:hanging="425"/>
        <w:jc w:val="both"/>
      </w:pPr>
      <w:r w:rsidRPr="008C7311">
        <w:t>činnosti související s řešením mimořádných událostí;</w:t>
      </w:r>
    </w:p>
    <w:p w14:paraId="1C56F196" w14:textId="28BB4745" w:rsidR="00D20DCF" w:rsidRPr="008C7311" w:rsidRDefault="00D20DCF" w:rsidP="004D0E8B">
      <w:pPr>
        <w:pStyle w:val="Odstavec2"/>
        <w:numPr>
          <w:ilvl w:val="2"/>
          <w:numId w:val="25"/>
        </w:numPr>
        <w:ind w:left="1418" w:hanging="425"/>
        <w:jc w:val="both"/>
      </w:pPr>
      <w:r w:rsidRPr="008C7311">
        <w:t xml:space="preserve">vedení evidence o všech instalovaných PS včetně přehledu jejich provozuschopnosti a dalších údajů specifikovaných </w:t>
      </w:r>
      <w:r w:rsidR="00F573C1">
        <w:t>v této smlouvě</w:t>
      </w:r>
      <w:r w:rsidRPr="008C7311">
        <w:t xml:space="preserve"> a příloze č. 2 této smlouvy;</w:t>
      </w:r>
    </w:p>
    <w:p w14:paraId="53D586D5" w14:textId="10902E4B" w:rsidR="00D20DCF" w:rsidRDefault="00D20DCF" w:rsidP="004D0E8B">
      <w:pPr>
        <w:pStyle w:val="Odstavec2"/>
        <w:numPr>
          <w:ilvl w:val="2"/>
          <w:numId w:val="25"/>
        </w:numPr>
        <w:ind w:left="1418" w:hanging="425"/>
        <w:jc w:val="both"/>
      </w:pPr>
      <w:r w:rsidRPr="008C7311">
        <w:t>ostatní činnosti – reporting (periodická hlášení o provedených činnostech, investičních akcích), průběžná aktualizace průvodní technické dokumentace, inventarizace</w:t>
      </w:r>
      <w:r w:rsidR="0002113D">
        <w:t>;</w:t>
      </w:r>
    </w:p>
    <w:p w14:paraId="71AA9686" w14:textId="61118ADD" w:rsidR="005E1AAD" w:rsidRPr="008C7311" w:rsidRDefault="005E1AAD" w:rsidP="004D0E8B">
      <w:pPr>
        <w:pStyle w:val="Odstavec2"/>
        <w:numPr>
          <w:ilvl w:val="2"/>
          <w:numId w:val="25"/>
        </w:numPr>
        <w:ind w:left="1418" w:hanging="425"/>
        <w:jc w:val="both"/>
      </w:pPr>
      <w:r>
        <w:t>pravidelné zálohování nastavení ústředen PZTS (nejméně jedenkrát ročně při provedení funkční zkoušky)</w:t>
      </w:r>
      <w:r w:rsidR="00D8248B">
        <w:t>;</w:t>
      </w:r>
    </w:p>
    <w:p w14:paraId="24EC69F5" w14:textId="58B0CA64" w:rsidR="0097113D" w:rsidRPr="008C7311" w:rsidRDefault="00D8248B" w:rsidP="00D8248B">
      <w:pPr>
        <w:pStyle w:val="Odstavec2"/>
        <w:numPr>
          <w:ilvl w:val="2"/>
          <w:numId w:val="25"/>
        </w:numPr>
        <w:ind w:left="1418" w:hanging="425"/>
        <w:jc w:val="both"/>
      </w:pPr>
      <w:r>
        <w:t>v</w:t>
      </w:r>
      <w:r w:rsidR="00D20DCF" w:rsidRPr="008C7311">
        <w:t xml:space="preserve">edení aktuálního seznamu osob/uživatelů pověřených k obsluze PS a provádění jejich periodického školení v intervalu 1x ročně. </w:t>
      </w:r>
    </w:p>
    <w:p w14:paraId="1AF927C5" w14:textId="77777777" w:rsidR="009A5AE8" w:rsidRPr="008C7311" w:rsidRDefault="00300ECB" w:rsidP="0018178D">
      <w:pPr>
        <w:pStyle w:val="Odstavec2"/>
        <w:jc w:val="both"/>
      </w:pPr>
      <w:r w:rsidRPr="008C7311">
        <w:t>Dodavatel dále zajistí vlastní kontrolní/technický audit při převzetí investičních akcí v rámci zakázek dotýkajících se obměny/doplnění PS, které vykonává jiný dodavatel a ve spolupráci s ním zajistí a vede aktuální podklady k PS z těchto investičních akcí i v době trvání záruční lhůty, za niž odpovídá jiný dodavatel.</w:t>
      </w:r>
    </w:p>
    <w:p w14:paraId="499449C5" w14:textId="7AC645AF" w:rsidR="009A5AE8" w:rsidRPr="008C7311" w:rsidRDefault="009A5AE8" w:rsidP="0018178D">
      <w:pPr>
        <w:pStyle w:val="Odstavec2"/>
        <w:jc w:val="both"/>
        <w:rPr>
          <w:rFonts w:eastAsiaTheme="minorEastAsia"/>
        </w:rPr>
      </w:pPr>
      <w:r w:rsidRPr="008C7311">
        <w:rPr>
          <w:rFonts w:eastAsiaTheme="minorEastAsia"/>
        </w:rPr>
        <w:lastRenderedPageBreak/>
        <w:t xml:space="preserve"> </w:t>
      </w:r>
      <w:bookmarkStart w:id="32" w:name="_Ref198797213"/>
      <w:r w:rsidRPr="008C7311">
        <w:rPr>
          <w:rFonts w:eastAsiaTheme="minorEastAsia"/>
        </w:rPr>
        <w:t xml:space="preserve">Objednatel poskytuje dodavateli seznam objektů objednatele, ve kterých se nachází prvky PS, u nichž neuplynula záruční doba. Tento seznam tvoří </w:t>
      </w:r>
      <w:r w:rsidR="00C36BB8" w:rsidRPr="008C7311">
        <w:rPr>
          <w:rFonts w:eastAsiaTheme="minorEastAsia"/>
        </w:rPr>
        <w:t>přílohu č. 17</w:t>
      </w:r>
      <w:r w:rsidRPr="008C7311">
        <w:rPr>
          <w:rFonts w:eastAsiaTheme="minorEastAsia"/>
        </w:rPr>
        <w:t xml:space="preserve"> této </w:t>
      </w:r>
      <w:r w:rsidR="00B629E9" w:rsidRPr="008C7311">
        <w:rPr>
          <w:rFonts w:eastAsiaTheme="minorEastAsia"/>
        </w:rPr>
        <w:t>smlou</w:t>
      </w:r>
      <w:r w:rsidRPr="008C7311">
        <w:rPr>
          <w:rFonts w:eastAsiaTheme="minorEastAsia"/>
        </w:rPr>
        <w:t>vy. Pokud jsou služby správy PS poskytovány původním dodavatelem v rámci záruční doby, není dodavatel povinen provádět tyto služby vlastními kapacitami. Dodavatel je v takovém případě zajistit provedení těchto služeb původním dodavatelem daných prvků PS, o čemž je povinen informovat objednatele. Ostatní ustanovení této smlouvy nejsou dotčena. Po skončení záruční doby objednatel vyzve dodavatele k převzetí správy PS v plném rozsahu.</w:t>
      </w:r>
      <w:bookmarkEnd w:id="32"/>
    </w:p>
    <w:p w14:paraId="43790E60" w14:textId="4ADD6B25" w:rsidR="00D20DCF" w:rsidRPr="008C7311" w:rsidRDefault="00D20DCF" w:rsidP="0018178D">
      <w:pPr>
        <w:pStyle w:val="Odstavec2"/>
        <w:numPr>
          <w:ilvl w:val="0"/>
          <w:numId w:val="0"/>
        </w:numPr>
        <w:jc w:val="both"/>
      </w:pPr>
    </w:p>
    <w:p w14:paraId="5F07FCB2" w14:textId="6E8B023F" w:rsidR="007C28F0" w:rsidRPr="008C7311" w:rsidRDefault="007C28F0" w:rsidP="0018178D">
      <w:pPr>
        <w:pStyle w:val="Nadpis2"/>
      </w:pPr>
      <w:bookmarkStart w:id="33" w:name="_Ref395804145"/>
      <w:r w:rsidRPr="008C7311">
        <w:t>Evidence PS na objektech</w:t>
      </w:r>
    </w:p>
    <w:p w14:paraId="39D1DB00" w14:textId="58477BF7" w:rsidR="00A46B9D" w:rsidRPr="008C7311" w:rsidRDefault="00D20DCF" w:rsidP="0018178D">
      <w:pPr>
        <w:pStyle w:val="Odstavec2"/>
        <w:jc w:val="both"/>
      </w:pPr>
      <w:r>
        <w:t xml:space="preserve">Dodavatel je povinen nejpozději do </w:t>
      </w:r>
      <w:r w:rsidR="2ED4EF20">
        <w:t>2</w:t>
      </w:r>
      <w:r>
        <w:t xml:space="preserve"> měsíc</w:t>
      </w:r>
      <w:r w:rsidR="5B347E61">
        <w:t>ů</w:t>
      </w:r>
      <w:r>
        <w:t xml:space="preserve"> od </w:t>
      </w:r>
      <w:r w:rsidR="00C36BB8">
        <w:t xml:space="preserve">zahájení poskytování služeb dle této smlouvy dle bodu </w:t>
      </w:r>
      <w:r>
        <w:fldChar w:fldCharType="begin"/>
      </w:r>
      <w:r>
        <w:instrText xml:space="preserve"> REF _Ref198665400 \r \h  \* MERGEFORMAT </w:instrText>
      </w:r>
      <w:r>
        <w:fldChar w:fldCharType="separate"/>
      </w:r>
      <w:r w:rsidR="34FD57AC">
        <w:t>11.2</w:t>
      </w:r>
      <w:r>
        <w:fldChar w:fldCharType="end"/>
      </w:r>
      <w:r w:rsidR="00C36BB8">
        <w:t>. této smlouvy</w:t>
      </w:r>
      <w:r w:rsidR="00B629E9">
        <w:t xml:space="preserve"> </w:t>
      </w:r>
      <w:r w:rsidR="68A0F74B">
        <w:t>aktualizovat</w:t>
      </w:r>
      <w:r>
        <w:t xml:space="preserve"> evidenci instalovaných zařízení PS </w:t>
      </w:r>
      <w:r w:rsidR="7EF742FA">
        <w:t xml:space="preserve">na objektech objednatele </w:t>
      </w:r>
      <w:r w:rsidR="21FD8D8B">
        <w:t>předaných mu objednatelem</w:t>
      </w:r>
      <w:r>
        <w:t xml:space="preserve">. Tuto evidenci je dodavatel </w:t>
      </w:r>
      <w:r w:rsidR="20F2A21A">
        <w:t xml:space="preserve">následně </w:t>
      </w:r>
      <w:r>
        <w:t>povinen vést elektronicky s on-line dostupností pro odpovědnou osobu objednatele po celou dobu poskytování slu</w:t>
      </w:r>
      <w:r w:rsidR="4D2EDC29">
        <w:t xml:space="preserve">žeb podle této </w:t>
      </w:r>
      <w:r w:rsidR="00B629E9">
        <w:t>smlou</w:t>
      </w:r>
      <w:r w:rsidR="4D2EDC29">
        <w:t>vy</w:t>
      </w:r>
      <w:r w:rsidR="7EF742FA">
        <w:t>. Dodavatel je povinen evidenci PS na objektech</w:t>
      </w:r>
      <w:r>
        <w:t xml:space="preserve"> průběžně aktualizovat tak, aby obsahovala úplné a platné údaje vždy nejpozději do 30 dnů po provedení jakékoliv změny. </w:t>
      </w:r>
    </w:p>
    <w:p w14:paraId="13F96D4E" w14:textId="07713649" w:rsidR="00A46B9D" w:rsidRPr="008C7311" w:rsidRDefault="00D20DCF" w:rsidP="0018178D">
      <w:pPr>
        <w:pStyle w:val="Odstavec2"/>
        <w:jc w:val="both"/>
      </w:pPr>
      <w:r w:rsidRPr="008C7311">
        <w:t xml:space="preserve">Při ukončení této </w:t>
      </w:r>
      <w:r w:rsidR="00B629E9" w:rsidRPr="008C7311">
        <w:t xml:space="preserve">smlouvy </w:t>
      </w:r>
      <w:r w:rsidRPr="008C7311">
        <w:t>je dodavatel povinen předat tuto evidenci v elektronické podobě (data ve formátu MS Office.xlsx nebo kompatibilním s tímto formátem) odpovědné osobě objednatele, současně s předáním příslušného objektu zpět objednateli.</w:t>
      </w:r>
      <w:bookmarkEnd w:id="33"/>
      <w:r w:rsidR="001C7A65" w:rsidRPr="008C7311">
        <w:t xml:space="preserve"> </w:t>
      </w:r>
    </w:p>
    <w:p w14:paraId="3A67E7AB" w14:textId="27C0368C" w:rsidR="007C28F0" w:rsidRPr="008C7311" w:rsidRDefault="001C7A65" w:rsidP="0018178D">
      <w:pPr>
        <w:pStyle w:val="Odstavec2"/>
        <w:jc w:val="both"/>
      </w:pPr>
      <w:r w:rsidRPr="008C7311">
        <w:t>Objednatel poskytne dodavateli nezbytnou součinnost k </w:t>
      </w:r>
      <w:r w:rsidR="38E2D1A8" w:rsidRPr="008C7311">
        <w:t xml:space="preserve">aktualizaci </w:t>
      </w:r>
      <w:r w:rsidRPr="008C7311">
        <w:t xml:space="preserve">evidence PS, zejména </w:t>
      </w:r>
      <w:r w:rsidR="6FDE2CF0" w:rsidRPr="008C7311">
        <w:t xml:space="preserve">zpřístupní </w:t>
      </w:r>
      <w:r w:rsidRPr="008C7311">
        <w:t xml:space="preserve">dodavateli elektronicky Situační a Blokové schéma PS, Revize PS, Výpisy prvků PS a </w:t>
      </w:r>
      <w:r w:rsidR="41C77BEA" w:rsidRPr="008C7311">
        <w:t xml:space="preserve">případně </w:t>
      </w:r>
      <w:r w:rsidRPr="008C7311">
        <w:t>Provozní knihy v listinné podobě.</w:t>
      </w:r>
      <w:r w:rsidR="007E0863" w:rsidRPr="008C7311">
        <w:t xml:space="preserve"> </w:t>
      </w:r>
    </w:p>
    <w:p w14:paraId="578C235B" w14:textId="5A0F8A98" w:rsidR="00D20DCF" w:rsidRPr="008C7311" w:rsidRDefault="00D20DCF" w:rsidP="0018178D">
      <w:pPr>
        <w:pStyle w:val="Odstavec2"/>
        <w:jc w:val="both"/>
      </w:pPr>
      <w:r w:rsidRPr="008C7311">
        <w:t xml:space="preserve">Evidence PS </w:t>
      </w:r>
      <w:r w:rsidR="007C28F0" w:rsidRPr="008C7311">
        <w:t xml:space="preserve">na objektech </w:t>
      </w:r>
      <w:r w:rsidRPr="008C7311">
        <w:t xml:space="preserve">musí kromě úplného seznamu instalovaných zařízení PS </w:t>
      </w:r>
      <w:r w:rsidR="007C28F0" w:rsidRPr="008C7311">
        <w:t xml:space="preserve">na objektech </w:t>
      </w:r>
      <w:r w:rsidRPr="008C7311">
        <w:t>obsahovat u každého z nich</w:t>
      </w:r>
      <w:r w:rsidR="4AC22424" w:rsidRPr="008C7311">
        <w:t xml:space="preserve"> následující údaje</w:t>
      </w:r>
      <w:r w:rsidRPr="008C7311">
        <w:t xml:space="preserve">: </w:t>
      </w:r>
    </w:p>
    <w:p w14:paraId="32D77D2D" w14:textId="6F0FD499" w:rsidR="6BD8B188" w:rsidRPr="008C7311" w:rsidRDefault="6BD8B188" w:rsidP="004D0E8B">
      <w:pPr>
        <w:pStyle w:val="Odstavec2"/>
        <w:numPr>
          <w:ilvl w:val="2"/>
          <w:numId w:val="25"/>
        </w:numPr>
        <w:ind w:left="1418" w:hanging="425"/>
        <w:jc w:val="both"/>
      </w:pPr>
      <w:r w:rsidRPr="008C7311">
        <w:t>stručný popis;</w:t>
      </w:r>
    </w:p>
    <w:p w14:paraId="42F37D22" w14:textId="1D3C36C2" w:rsidR="6BD8B188" w:rsidRPr="008C7311" w:rsidRDefault="6BD8B188" w:rsidP="004D0E8B">
      <w:pPr>
        <w:pStyle w:val="Odstavec2"/>
        <w:numPr>
          <w:ilvl w:val="2"/>
          <w:numId w:val="25"/>
        </w:numPr>
        <w:ind w:left="1418" w:hanging="425"/>
        <w:jc w:val="both"/>
      </w:pPr>
      <w:r w:rsidRPr="008C7311">
        <w:t>popis umístění (areál, objekt, prostor, rozvaděč) vztažené vždy k</w:t>
      </w:r>
      <w:r w:rsidR="006D1D75" w:rsidRPr="008C7311">
        <w:t>e</w:t>
      </w:r>
      <w:r w:rsidRPr="008C7311">
        <w:t xml:space="preserve"> konkrétnímu číslovanému objektu areálu; </w:t>
      </w:r>
    </w:p>
    <w:p w14:paraId="79FBA980" w14:textId="30F43850" w:rsidR="2451CE72" w:rsidRPr="008C7311" w:rsidRDefault="2451CE72" w:rsidP="004D0E8B">
      <w:pPr>
        <w:pStyle w:val="Odstavec2"/>
        <w:numPr>
          <w:ilvl w:val="2"/>
          <w:numId w:val="25"/>
        </w:numPr>
        <w:ind w:left="1418" w:hanging="425"/>
        <w:jc w:val="both"/>
      </w:pPr>
      <w:r w:rsidRPr="008C7311">
        <w:t>výrobce, typové označení prvku, HW adresu a verzi Firmware;</w:t>
      </w:r>
    </w:p>
    <w:p w14:paraId="6BC67013" w14:textId="24137E61" w:rsidR="2451CE72" w:rsidRPr="008C7311" w:rsidRDefault="2451CE72" w:rsidP="004D0E8B">
      <w:pPr>
        <w:pStyle w:val="Odstavec2"/>
        <w:numPr>
          <w:ilvl w:val="2"/>
          <w:numId w:val="25"/>
        </w:numPr>
        <w:ind w:left="1418" w:hanging="425"/>
        <w:jc w:val="both"/>
      </w:pPr>
      <w:r w:rsidRPr="008C7311">
        <w:t>typ zařízení, jeho technologie a jeho krytí (PIR, magnet, kamera otočná, kamera v krytu atd.);</w:t>
      </w:r>
    </w:p>
    <w:p w14:paraId="48DA26F3" w14:textId="77777777" w:rsidR="2451CE72" w:rsidRPr="008C7311" w:rsidRDefault="2451CE72" w:rsidP="004D0E8B">
      <w:pPr>
        <w:pStyle w:val="Odstavec2"/>
        <w:numPr>
          <w:ilvl w:val="2"/>
          <w:numId w:val="25"/>
        </w:numPr>
        <w:ind w:left="1418" w:hanging="425"/>
        <w:jc w:val="both"/>
      </w:pPr>
      <w:r w:rsidRPr="008C7311">
        <w:t xml:space="preserve">označení prvku v DSP a konfiguraci; </w:t>
      </w:r>
    </w:p>
    <w:p w14:paraId="0CBDA1BA" w14:textId="2A0D78B6" w:rsidR="2451CE72" w:rsidRPr="008C7311" w:rsidRDefault="2451CE72" w:rsidP="004D0E8B">
      <w:pPr>
        <w:pStyle w:val="Odstavec2"/>
        <w:numPr>
          <w:ilvl w:val="2"/>
          <w:numId w:val="25"/>
        </w:numPr>
        <w:ind w:left="1418" w:hanging="425"/>
        <w:jc w:val="both"/>
      </w:pPr>
      <w:r w:rsidRPr="008C7311">
        <w:t>odkaz na záložní konfigurační soubor</w:t>
      </w:r>
      <w:r w:rsidR="006D1D75" w:rsidRPr="008C7311">
        <w:t xml:space="preserve">, </w:t>
      </w:r>
      <w:r w:rsidRPr="008C7311">
        <w:t>umožňuje-li to prvek;</w:t>
      </w:r>
    </w:p>
    <w:p w14:paraId="048B6A0B" w14:textId="61DC957D" w:rsidR="2451CE72" w:rsidRPr="008C7311" w:rsidRDefault="2451CE72" w:rsidP="004D0E8B">
      <w:pPr>
        <w:pStyle w:val="Odstavec2"/>
        <w:numPr>
          <w:ilvl w:val="2"/>
          <w:numId w:val="25"/>
        </w:numPr>
        <w:ind w:left="1418" w:hanging="425"/>
        <w:jc w:val="both"/>
      </w:pPr>
      <w:r w:rsidRPr="008C7311">
        <w:t>u zařízení připojených přes ethernetové rozhraní</w:t>
      </w:r>
      <w:r w:rsidR="006D1D75" w:rsidRPr="008C7311">
        <w:t xml:space="preserve"> </w:t>
      </w:r>
      <w:r w:rsidRPr="008C7311">
        <w:t>IP adresu, masku a bránu;</w:t>
      </w:r>
    </w:p>
    <w:p w14:paraId="1C20C9AF" w14:textId="043738DE" w:rsidR="2451CE72" w:rsidRPr="008C7311" w:rsidRDefault="2451CE72" w:rsidP="004D0E8B">
      <w:pPr>
        <w:pStyle w:val="Odstavec2"/>
        <w:numPr>
          <w:ilvl w:val="2"/>
          <w:numId w:val="25"/>
        </w:numPr>
        <w:ind w:left="1418" w:hanging="425"/>
        <w:jc w:val="both"/>
      </w:pPr>
      <w:r w:rsidRPr="008C7311">
        <w:t>výrobní číslo</w:t>
      </w:r>
      <w:r w:rsidR="2F2280EC" w:rsidRPr="008C7311">
        <w:t xml:space="preserve"> (lze-li zjistit)</w:t>
      </w:r>
      <w:r w:rsidRPr="008C7311">
        <w:t>;</w:t>
      </w:r>
    </w:p>
    <w:p w14:paraId="5CD424EF" w14:textId="77777777" w:rsidR="2451CE72" w:rsidRPr="008C7311" w:rsidRDefault="2451CE72" w:rsidP="004D0E8B">
      <w:pPr>
        <w:pStyle w:val="Odstavec2"/>
        <w:numPr>
          <w:ilvl w:val="2"/>
          <w:numId w:val="25"/>
        </w:numPr>
        <w:ind w:left="1418" w:hanging="425"/>
        <w:jc w:val="both"/>
      </w:pPr>
      <w:r w:rsidRPr="008C7311">
        <w:t>z kterého zařízení je příchod, případně do kterého je odchod komunikace a napájení;</w:t>
      </w:r>
    </w:p>
    <w:p w14:paraId="7E55982B" w14:textId="4AE77C02" w:rsidR="2451CE72" w:rsidRPr="008C7311" w:rsidRDefault="2451CE72" w:rsidP="004D0E8B">
      <w:pPr>
        <w:pStyle w:val="Odstavec2"/>
        <w:numPr>
          <w:ilvl w:val="2"/>
          <w:numId w:val="25"/>
        </w:numPr>
        <w:ind w:left="1418" w:hanging="425"/>
        <w:jc w:val="both"/>
      </w:pPr>
      <w:r w:rsidRPr="008C7311">
        <w:t>zdroj napájení, UPS a jeho pozice, připojené baterie s daty jejich poslední výměny;</w:t>
      </w:r>
    </w:p>
    <w:p w14:paraId="1DB3A6E3" w14:textId="51013529" w:rsidR="2451CE72" w:rsidRPr="008C7311" w:rsidRDefault="2451CE72" w:rsidP="004D0E8B">
      <w:pPr>
        <w:pStyle w:val="Odstavec2"/>
        <w:numPr>
          <w:ilvl w:val="2"/>
          <w:numId w:val="25"/>
        </w:numPr>
        <w:ind w:left="1418" w:hanging="425"/>
        <w:jc w:val="both"/>
      </w:pPr>
      <w:r w:rsidRPr="008C7311">
        <w:t>rozvaděč a jistič daného prvku</w:t>
      </w:r>
      <w:r w:rsidR="006D1D75" w:rsidRPr="008C7311">
        <w:t>,</w:t>
      </w:r>
      <w:r w:rsidRPr="008C7311">
        <w:t xml:space="preserve"> je-li napájen 230V;</w:t>
      </w:r>
    </w:p>
    <w:p w14:paraId="00E850F7" w14:textId="665FBF2A" w:rsidR="2451CE72" w:rsidRPr="008C7311" w:rsidRDefault="2451CE72" w:rsidP="004D0E8B">
      <w:pPr>
        <w:pStyle w:val="Odstavec2"/>
        <w:numPr>
          <w:ilvl w:val="2"/>
          <w:numId w:val="25"/>
        </w:numPr>
        <w:ind w:left="1418" w:hanging="425"/>
        <w:jc w:val="both"/>
      </w:pPr>
      <w:r w:rsidRPr="008C7311">
        <w:lastRenderedPageBreak/>
        <w:t>prvky nebo komponenty</w:t>
      </w:r>
      <w:r w:rsidR="006D1D75" w:rsidRPr="008C7311">
        <w:t>,</w:t>
      </w:r>
      <w:r w:rsidRPr="008C7311">
        <w:t xml:space="preserve"> se kterými má </w:t>
      </w:r>
      <w:r w:rsidR="006D1D75" w:rsidRPr="008C7311">
        <w:t xml:space="preserve">prvek </w:t>
      </w:r>
      <w:r w:rsidRPr="008C7311">
        <w:t>vazbu</w:t>
      </w:r>
      <w:r w:rsidR="006D1D75" w:rsidRPr="008C7311">
        <w:t>,</w:t>
      </w:r>
      <w:r w:rsidRPr="008C7311">
        <w:t xml:space="preserve"> a jeho předpokládaná životnost;</w:t>
      </w:r>
    </w:p>
    <w:p w14:paraId="1BEBB554" w14:textId="5D031E1C" w:rsidR="2451CE72" w:rsidRPr="008C7311" w:rsidRDefault="2451CE72" w:rsidP="004D0E8B">
      <w:pPr>
        <w:pStyle w:val="Odstavec2"/>
        <w:numPr>
          <w:ilvl w:val="2"/>
          <w:numId w:val="25"/>
        </w:numPr>
        <w:ind w:left="1418" w:hanging="425"/>
        <w:jc w:val="both"/>
      </w:pPr>
      <w:r w:rsidRPr="008C7311">
        <w:t>u kamer odkaz na fotografii záběru a odkaz na fotografii záběru kamery s</w:t>
      </w:r>
      <w:r w:rsidR="00C36BB8" w:rsidRPr="008C7311">
        <w:t> </w:t>
      </w:r>
      <w:r w:rsidRPr="008C7311">
        <w:t>vyobrazením</w:t>
      </w:r>
      <w:r w:rsidR="00C36BB8" w:rsidRPr="008C7311">
        <w:t>;</w:t>
      </w:r>
    </w:p>
    <w:p w14:paraId="1CB43139" w14:textId="74537AE5" w:rsidR="2451CE72" w:rsidRPr="008C7311" w:rsidRDefault="2451CE72" w:rsidP="004D0E8B">
      <w:pPr>
        <w:pStyle w:val="Odstavec2"/>
        <w:numPr>
          <w:ilvl w:val="2"/>
          <w:numId w:val="25"/>
        </w:numPr>
        <w:ind w:left="1418" w:hanging="425"/>
        <w:jc w:val="both"/>
      </w:pPr>
      <w:r w:rsidRPr="008C7311">
        <w:t xml:space="preserve">je-li zařízením kamera, pak odkaz na denní snímek pohledu kamery deklarující její stav při převzetí, </w:t>
      </w:r>
      <w:r w:rsidR="0016543B" w:rsidRPr="008C7311">
        <w:t xml:space="preserve">a </w:t>
      </w:r>
      <w:r w:rsidRPr="008C7311">
        <w:t xml:space="preserve">po uplynutí každého roku trvání </w:t>
      </w:r>
      <w:r w:rsidR="00B629E9" w:rsidRPr="008C7311">
        <w:t xml:space="preserve">smlouvy </w:t>
      </w:r>
      <w:r w:rsidRPr="008C7311">
        <w:t>vždy další roční kontrolní snímek denního pohledu kamery</w:t>
      </w:r>
      <w:r w:rsidR="006D1D75" w:rsidRPr="008C7311">
        <w:t>; dodavatel zajistí</w:t>
      </w:r>
      <w:r w:rsidRPr="008C7311">
        <w:t xml:space="preserve"> </w:t>
      </w:r>
      <w:r w:rsidR="006D1D75" w:rsidRPr="008C7311">
        <w:t>snímky</w:t>
      </w:r>
      <w:r w:rsidRPr="008C7311">
        <w:t xml:space="preserve"> kamer do vhodné databáze </w:t>
      </w:r>
      <w:r w:rsidR="006D1D75" w:rsidRPr="008C7311">
        <w:t>do</w:t>
      </w:r>
      <w:r w:rsidRPr="008C7311">
        <w:t xml:space="preserve"> 3 měsíců od doby zahájení poskytování slu</w:t>
      </w:r>
      <w:r w:rsidR="006D1D75" w:rsidRPr="008C7311">
        <w:t xml:space="preserve">žeb podle této </w:t>
      </w:r>
      <w:r w:rsidR="00B629E9" w:rsidRPr="008C7311">
        <w:t>smlou</w:t>
      </w:r>
      <w:r w:rsidR="006D1D75" w:rsidRPr="008C7311">
        <w:t>vy</w:t>
      </w:r>
      <w:r w:rsidR="00C36BB8" w:rsidRPr="008C7311">
        <w:t>;</w:t>
      </w:r>
    </w:p>
    <w:p w14:paraId="5CC1EDBD" w14:textId="279BB3BB" w:rsidR="2451CE72" w:rsidRPr="008C7311" w:rsidRDefault="2451CE72" w:rsidP="004D0E8B">
      <w:pPr>
        <w:pStyle w:val="Odstavec2"/>
        <w:numPr>
          <w:ilvl w:val="2"/>
          <w:numId w:val="25"/>
        </w:numPr>
        <w:ind w:left="1418" w:hanging="425"/>
        <w:jc w:val="both"/>
      </w:pPr>
      <w:r w:rsidRPr="008C7311">
        <w:t>informaci o nejbližší plánované lhůtě a zároveň termínu provedení aktuálně platných povinných revizí</w:t>
      </w:r>
      <w:r w:rsidR="0097113D" w:rsidRPr="008C7311">
        <w:t>; r</w:t>
      </w:r>
      <w:r w:rsidRPr="008C7311">
        <w:t>evize budou dostupné též formou odkazu na PDF soubor</w:t>
      </w:r>
      <w:r w:rsidR="00C36BB8" w:rsidRPr="008C7311">
        <w:t>;</w:t>
      </w:r>
    </w:p>
    <w:p w14:paraId="0A03272E" w14:textId="2FDADAF0" w:rsidR="2451CE72" w:rsidRPr="008C7311" w:rsidRDefault="2451CE72" w:rsidP="004D0E8B">
      <w:pPr>
        <w:pStyle w:val="Odstavec2"/>
        <w:numPr>
          <w:ilvl w:val="2"/>
          <w:numId w:val="25"/>
        </w:numPr>
        <w:ind w:left="1418" w:hanging="425"/>
        <w:jc w:val="both"/>
      </w:pPr>
      <w:r w:rsidRPr="008C7311">
        <w:t>datum instalace (rok, měsíc)</w:t>
      </w:r>
      <w:r w:rsidR="0097113D" w:rsidRPr="008C7311">
        <w:t xml:space="preserve">, </w:t>
      </w:r>
      <w:r w:rsidRPr="008C7311">
        <w:t>pokud je zjistitelné</w:t>
      </w:r>
      <w:r w:rsidR="00C36BB8" w:rsidRPr="008C7311">
        <w:t>;</w:t>
      </w:r>
    </w:p>
    <w:p w14:paraId="00BDB42E" w14:textId="03B71654" w:rsidR="2451CE72" w:rsidRPr="008C7311" w:rsidRDefault="2451CE72" w:rsidP="004D0E8B">
      <w:pPr>
        <w:pStyle w:val="Odstavec2"/>
        <w:numPr>
          <w:ilvl w:val="2"/>
          <w:numId w:val="25"/>
        </w:numPr>
        <w:ind w:left="1418" w:hanging="425"/>
        <w:jc w:val="both"/>
      </w:pPr>
      <w:r w:rsidRPr="008C7311">
        <w:t>konec doby záruky (pokud ještě trvá)</w:t>
      </w:r>
      <w:r w:rsidR="00C36BB8" w:rsidRPr="008C7311">
        <w:t>;</w:t>
      </w:r>
    </w:p>
    <w:p w14:paraId="3FE4BDB5" w14:textId="21E03483" w:rsidR="2451CE72" w:rsidRPr="008C7311" w:rsidRDefault="2451CE72" w:rsidP="004D0E8B">
      <w:pPr>
        <w:pStyle w:val="Odstavec2"/>
        <w:numPr>
          <w:ilvl w:val="2"/>
          <w:numId w:val="25"/>
        </w:numPr>
        <w:ind w:left="1418" w:hanging="425"/>
        <w:jc w:val="both"/>
      </w:pPr>
      <w:r w:rsidRPr="008C7311">
        <w:t>každý servisní zásah provedený na daném prvku, s uvedením data a popisu</w:t>
      </w:r>
      <w:r w:rsidR="00C36BB8" w:rsidRPr="008C7311">
        <w:t>;</w:t>
      </w:r>
    </w:p>
    <w:p w14:paraId="4EE50A39" w14:textId="18CB8B21" w:rsidR="0059390F" w:rsidRPr="008C7311" w:rsidRDefault="2451CE72" w:rsidP="004D0E8B">
      <w:pPr>
        <w:pStyle w:val="Odstavec2"/>
        <w:numPr>
          <w:ilvl w:val="2"/>
          <w:numId w:val="25"/>
        </w:numPr>
        <w:ind w:left="1418" w:hanging="425"/>
        <w:jc w:val="both"/>
      </w:pPr>
      <w:r w:rsidRPr="008C7311">
        <w:t xml:space="preserve">každou nahlášenou závadu a poruchu </w:t>
      </w:r>
      <w:r w:rsidR="0097113D" w:rsidRPr="008C7311">
        <w:t xml:space="preserve">vč. </w:t>
      </w:r>
      <w:r w:rsidRPr="008C7311">
        <w:t>data zjištění závady a poruchy</w:t>
      </w:r>
      <w:r w:rsidR="0097113D" w:rsidRPr="008C7311">
        <w:t>,</w:t>
      </w:r>
      <w:r w:rsidRPr="008C7311">
        <w:t xml:space="preserve"> data a hodiny odstranění</w:t>
      </w:r>
      <w:r w:rsidR="0097113D" w:rsidRPr="008C7311">
        <w:t xml:space="preserve">, </w:t>
      </w:r>
      <w:r w:rsidRPr="008C7311">
        <w:t>stručné charakteristiky závady a vyčíslení nákladů na opravu</w:t>
      </w:r>
      <w:r w:rsidR="00C36BB8" w:rsidRPr="008C7311">
        <w:t>;</w:t>
      </w:r>
    </w:p>
    <w:p w14:paraId="556E2ADD" w14:textId="53A52F7A" w:rsidR="0059390F" w:rsidRPr="008C7311" w:rsidRDefault="70369FF1" w:rsidP="004D0E8B">
      <w:pPr>
        <w:pStyle w:val="Odstavec2"/>
        <w:numPr>
          <w:ilvl w:val="2"/>
          <w:numId w:val="25"/>
        </w:numPr>
        <w:ind w:left="1418" w:hanging="425"/>
        <w:jc w:val="both"/>
      </w:pPr>
      <w:r w:rsidRPr="008C7311">
        <w:t xml:space="preserve">další údaje navržené při </w:t>
      </w:r>
      <w:r w:rsidR="3155EFE8" w:rsidRPr="008C7311">
        <w:t xml:space="preserve">aktualizaci </w:t>
      </w:r>
      <w:r w:rsidRPr="008C7311">
        <w:t xml:space="preserve">Evidence PS </w:t>
      </w:r>
      <w:r w:rsidR="0097113D" w:rsidRPr="008C7311">
        <w:t>na objektech</w:t>
      </w:r>
      <w:r w:rsidR="0097113D" w:rsidRPr="008C7311">
        <w:rPr>
          <w:b/>
        </w:rPr>
        <w:t xml:space="preserve"> </w:t>
      </w:r>
      <w:r w:rsidRPr="008C7311">
        <w:t>dodavatelem a odsouhlasené objednatelem</w:t>
      </w:r>
      <w:r w:rsidR="1949DA17" w:rsidRPr="008C7311">
        <w:t>.</w:t>
      </w:r>
    </w:p>
    <w:p w14:paraId="0FA6DA02" w14:textId="48A1D73C" w:rsidR="007C28F0" w:rsidRPr="008C7311" w:rsidRDefault="008A423D" w:rsidP="0018178D">
      <w:pPr>
        <w:pStyle w:val="Odstavec2"/>
        <w:numPr>
          <w:ilvl w:val="0"/>
          <w:numId w:val="0"/>
        </w:numPr>
        <w:ind w:left="993"/>
        <w:jc w:val="both"/>
        <w:rPr>
          <w:rFonts w:eastAsiaTheme="minorEastAsia"/>
        </w:rPr>
      </w:pPr>
      <w:r w:rsidRPr="008C7311">
        <w:t xml:space="preserve">Povinný vzor struktury Evidence PS </w:t>
      </w:r>
      <w:r w:rsidR="007C28F0" w:rsidRPr="008C7311">
        <w:t xml:space="preserve">na objektech </w:t>
      </w:r>
      <w:r w:rsidR="00C36BB8" w:rsidRPr="008C7311">
        <w:t>tvoří přílohu č. 18</w:t>
      </w:r>
      <w:r w:rsidRPr="008C7311">
        <w:t xml:space="preserve"> této </w:t>
      </w:r>
      <w:r w:rsidR="00B629E9" w:rsidRPr="008C7311">
        <w:t>smlou</w:t>
      </w:r>
      <w:r w:rsidRPr="008C7311">
        <w:t>vy.</w:t>
      </w:r>
    </w:p>
    <w:p w14:paraId="6BF81565" w14:textId="28143912" w:rsidR="00A25AF9" w:rsidRPr="008C7311" w:rsidRDefault="00A25AF9" w:rsidP="0018178D">
      <w:pPr>
        <w:pStyle w:val="Odstavec2"/>
        <w:numPr>
          <w:ilvl w:val="0"/>
          <w:numId w:val="0"/>
        </w:numPr>
        <w:ind w:left="992"/>
        <w:jc w:val="both"/>
        <w:rPr>
          <w:rFonts w:eastAsiaTheme="minorEastAsia"/>
        </w:rPr>
      </w:pPr>
    </w:p>
    <w:p w14:paraId="321BB770" w14:textId="161CA9D7" w:rsidR="00A25AF9" w:rsidRPr="008C7311" w:rsidRDefault="00A25AF9" w:rsidP="0018178D">
      <w:pPr>
        <w:pStyle w:val="Nadpis1"/>
        <w:jc w:val="both"/>
      </w:pPr>
      <w:bookmarkStart w:id="34" w:name="_Ref198664676"/>
      <w:r w:rsidRPr="008C7311">
        <w:t>Služby spočívající v zajištění správy PS na ČS v dispozici objednatele</w:t>
      </w:r>
      <w:bookmarkEnd w:id="34"/>
    </w:p>
    <w:p w14:paraId="13395E8A" w14:textId="485B79D4" w:rsidR="004E72A5" w:rsidRPr="008C7311" w:rsidRDefault="004E72A5" w:rsidP="0018178D">
      <w:pPr>
        <w:pStyle w:val="Odstavec2"/>
        <w:jc w:val="both"/>
      </w:pPr>
      <w:r w:rsidRPr="008C7311">
        <w:t>R</w:t>
      </w:r>
      <w:r w:rsidR="1F02C218" w:rsidRPr="008C7311">
        <w:t>ozsah a stav instalovaných PS</w:t>
      </w:r>
      <w:r w:rsidR="6648FD5D" w:rsidRPr="008C7311">
        <w:t xml:space="preserve"> na </w:t>
      </w:r>
      <w:r w:rsidRPr="008C7311">
        <w:t>ČS,</w:t>
      </w:r>
      <w:r w:rsidR="1F02C218" w:rsidRPr="008C7311">
        <w:t xml:space="preserve"> které budou dodavateli poskytnuty pro poskytování služ</w:t>
      </w:r>
      <w:r w:rsidRPr="008C7311">
        <w:t xml:space="preserve">eb podle této </w:t>
      </w:r>
      <w:r w:rsidR="00B629E9" w:rsidRPr="008C7311">
        <w:t>smlou</w:t>
      </w:r>
      <w:r w:rsidRPr="008C7311">
        <w:t>vy</w:t>
      </w:r>
      <w:r w:rsidR="002E5378" w:rsidRPr="008C7311">
        <w:t>, je uveden v příloze č. 1</w:t>
      </w:r>
      <w:r w:rsidR="00A25AF9" w:rsidRPr="008C7311">
        <w:t>2</w:t>
      </w:r>
      <w:r w:rsidRPr="008C7311">
        <w:t xml:space="preserve"> této </w:t>
      </w:r>
      <w:r w:rsidR="00B629E9" w:rsidRPr="008C7311">
        <w:t>smlou</w:t>
      </w:r>
      <w:r w:rsidRPr="008C7311">
        <w:t>vy</w:t>
      </w:r>
      <w:r w:rsidR="00C36BB8" w:rsidRPr="008C7311">
        <w:t xml:space="preserve"> a orientačně též v Zadávací dokumentaci</w:t>
      </w:r>
      <w:r w:rsidR="1F02C218" w:rsidRPr="008C7311">
        <w:t xml:space="preserve">. </w:t>
      </w:r>
    </w:p>
    <w:p w14:paraId="66A9DC16" w14:textId="28EE9FAF" w:rsidR="004E72A5" w:rsidRPr="0002113D" w:rsidRDefault="004E72A5" w:rsidP="0018178D">
      <w:pPr>
        <w:pStyle w:val="Odstavec2"/>
        <w:jc w:val="both"/>
      </w:pPr>
      <w:r w:rsidRPr="008C7311">
        <w:t xml:space="preserve">Po podpisu této </w:t>
      </w:r>
      <w:r w:rsidR="00B629E9" w:rsidRPr="008C7311">
        <w:t>smlou</w:t>
      </w:r>
      <w:r w:rsidRPr="008C7311">
        <w:t xml:space="preserve">vy a před zahájením zahájení </w:t>
      </w:r>
      <w:r w:rsidR="00B23C47" w:rsidRPr="008C7311">
        <w:t xml:space="preserve">poskytování služeb dle této </w:t>
      </w:r>
      <w:r w:rsidR="00B629E9" w:rsidRPr="008C7311">
        <w:t>smlou</w:t>
      </w:r>
      <w:r w:rsidR="00B23C47" w:rsidRPr="008C7311">
        <w:t xml:space="preserve">vy dle bodu </w:t>
      </w:r>
      <w:r w:rsidR="00B23C47" w:rsidRPr="008C7311">
        <w:fldChar w:fldCharType="begin"/>
      </w:r>
      <w:r w:rsidR="00B23C47" w:rsidRPr="008C7311">
        <w:instrText xml:space="preserve"> REF _Ref198665400 \r \h  \* MERGEFORMAT </w:instrText>
      </w:r>
      <w:r w:rsidR="00B23C47" w:rsidRPr="008C7311">
        <w:fldChar w:fldCharType="separate"/>
      </w:r>
      <w:r w:rsidR="00927A24">
        <w:t>11.2</w:t>
      </w:r>
      <w:r w:rsidR="00B23C47" w:rsidRPr="008C7311">
        <w:fldChar w:fldCharType="end"/>
      </w:r>
      <w:r w:rsidR="00B23C47" w:rsidRPr="008C7311">
        <w:t xml:space="preserve">. této </w:t>
      </w:r>
      <w:r w:rsidR="00B629E9" w:rsidRPr="008C7311">
        <w:t>smlou</w:t>
      </w:r>
      <w:r w:rsidR="00B23C47" w:rsidRPr="008C7311">
        <w:t>vy p</w:t>
      </w:r>
      <w:r w:rsidRPr="008C7311">
        <w:t xml:space="preserve">ředá objednatel dodavateli dostupné programovací a </w:t>
      </w:r>
      <w:r w:rsidRPr="0002113D">
        <w:t>uživatelské kódy a hesla pro provoz PS.</w:t>
      </w:r>
    </w:p>
    <w:p w14:paraId="7834569D" w14:textId="323250F6" w:rsidR="0068647C" w:rsidRPr="008C7311" w:rsidRDefault="73514C3C" w:rsidP="0018178D">
      <w:pPr>
        <w:pStyle w:val="Odstavec2"/>
        <w:jc w:val="both"/>
      </w:pPr>
      <w:r w:rsidRPr="0002113D">
        <w:t xml:space="preserve">K seznámení se s těmito PS je stanovena lhůta 1 měsíce od </w:t>
      </w:r>
      <w:r w:rsidR="00B23C47" w:rsidRPr="0002113D">
        <w:t xml:space="preserve">zahájení poskytování služeb dle této </w:t>
      </w:r>
      <w:r w:rsidR="00B629E9" w:rsidRPr="0002113D">
        <w:t>smlou</w:t>
      </w:r>
      <w:r w:rsidR="00B23C47" w:rsidRPr="0002113D">
        <w:t xml:space="preserve">vy dle bodu </w:t>
      </w:r>
      <w:r w:rsidR="00B23C47" w:rsidRPr="0002113D">
        <w:fldChar w:fldCharType="begin"/>
      </w:r>
      <w:r w:rsidR="00B23C47" w:rsidRPr="0002113D">
        <w:instrText xml:space="preserve"> REF _Ref198665400 \r \h  \* MERGEFORMAT </w:instrText>
      </w:r>
      <w:r w:rsidR="00B23C47" w:rsidRPr="0002113D">
        <w:fldChar w:fldCharType="separate"/>
      </w:r>
      <w:r w:rsidR="00927A24">
        <w:t>11.2</w:t>
      </w:r>
      <w:r w:rsidR="00B23C47" w:rsidRPr="0002113D">
        <w:fldChar w:fldCharType="end"/>
      </w:r>
      <w:r w:rsidR="00B23C47" w:rsidRPr="0002113D">
        <w:t xml:space="preserve">. této </w:t>
      </w:r>
      <w:r w:rsidR="00B629E9" w:rsidRPr="0002113D">
        <w:t>smlou</w:t>
      </w:r>
      <w:r w:rsidR="00B23C47" w:rsidRPr="0002113D">
        <w:t>vy</w:t>
      </w:r>
      <w:r w:rsidRPr="0002113D">
        <w:t xml:space="preserve">. V této lhůtě má </w:t>
      </w:r>
      <w:r w:rsidR="004E72A5" w:rsidRPr="0002113D">
        <w:t xml:space="preserve">dodavatel </w:t>
      </w:r>
      <w:r w:rsidRPr="0002113D">
        <w:t>možnost seznámit se se stavem vše</w:t>
      </w:r>
      <w:r w:rsidR="1CA71687" w:rsidRPr="0002113D">
        <w:t xml:space="preserve">ch PS instalovaných na </w:t>
      </w:r>
      <w:r w:rsidR="004E72A5" w:rsidRPr="0002113D">
        <w:t>ČS</w:t>
      </w:r>
      <w:r w:rsidR="1CA71687" w:rsidRPr="0002113D">
        <w:t xml:space="preserve"> a označit případné</w:t>
      </w:r>
      <w:r w:rsidR="1CA71687" w:rsidRPr="008C7311">
        <w:t xml:space="preserve"> prvky PS, které </w:t>
      </w:r>
      <w:r w:rsidR="3275F239" w:rsidRPr="008C7311">
        <w:t>jsou v závadě či vadném stavu a jejichž oprava má být provedena na náklady objednatele.</w:t>
      </w:r>
      <w:r w:rsidR="004E72A5" w:rsidRPr="008C7311">
        <w:t xml:space="preserve"> </w:t>
      </w:r>
    </w:p>
    <w:p w14:paraId="5B132DE5" w14:textId="6A5FB8BB" w:rsidR="0068647C" w:rsidRPr="008C7311" w:rsidRDefault="3275F239" w:rsidP="0018178D">
      <w:pPr>
        <w:pStyle w:val="Odstavec2"/>
        <w:jc w:val="both"/>
      </w:pPr>
      <w:r w:rsidRPr="008C7311">
        <w:t xml:space="preserve">Obsluha všech dotčených </w:t>
      </w:r>
      <w:r w:rsidR="004E72A5" w:rsidRPr="008C7311">
        <w:t>ČS umožní</w:t>
      </w:r>
      <w:r w:rsidRPr="008C7311">
        <w:t xml:space="preserve"> </w:t>
      </w:r>
      <w:r w:rsidR="004E72A5" w:rsidRPr="008C7311">
        <w:t xml:space="preserve">dodavateli </w:t>
      </w:r>
      <w:r w:rsidRPr="008C7311">
        <w:t>prohl</w:t>
      </w:r>
      <w:r w:rsidR="57D31836" w:rsidRPr="008C7311">
        <w:t>í</w:t>
      </w:r>
      <w:r w:rsidRPr="008C7311">
        <w:t>dk</w:t>
      </w:r>
      <w:r w:rsidR="159CC3DB" w:rsidRPr="008C7311">
        <w:t>u</w:t>
      </w:r>
      <w:r w:rsidRPr="008C7311">
        <w:t xml:space="preserve"> včetně </w:t>
      </w:r>
      <w:r w:rsidR="700477D0" w:rsidRPr="008C7311">
        <w:t>provedení fun</w:t>
      </w:r>
      <w:r w:rsidR="4237FB52" w:rsidRPr="008C7311">
        <w:t>k</w:t>
      </w:r>
      <w:r w:rsidR="700477D0" w:rsidRPr="008C7311">
        <w:t>ční zkoušky na místě</w:t>
      </w:r>
      <w:r w:rsidR="00954CD5" w:rsidRPr="008C7311">
        <w:t>. Dodavatel je v této lhůtě oprávněn vyžádat si u odpovědné osoby objednatele poskytnutí součinnosti</w:t>
      </w:r>
      <w:r w:rsidR="700477D0" w:rsidRPr="008C7311">
        <w:t>.</w:t>
      </w:r>
      <w:r w:rsidR="6113AFAB" w:rsidRPr="008C7311">
        <w:t xml:space="preserve"> </w:t>
      </w:r>
      <w:r w:rsidR="1F02C218" w:rsidRPr="008C7311">
        <w:t xml:space="preserve">Dodavatel je také </w:t>
      </w:r>
      <w:r w:rsidR="00954CD5" w:rsidRPr="008C7311">
        <w:t>oprávněn</w:t>
      </w:r>
      <w:r w:rsidR="0068647C" w:rsidRPr="008C7311">
        <w:t xml:space="preserve"> </w:t>
      </w:r>
      <w:r w:rsidR="1F02C218" w:rsidRPr="008C7311">
        <w:t xml:space="preserve">před převzetím PS provést na vlastní náklady vlastní revizi všech či vybraných systémů PS. </w:t>
      </w:r>
    </w:p>
    <w:p w14:paraId="6418BAA3" w14:textId="0226A011" w:rsidR="145BE754" w:rsidRPr="008C7311" w:rsidRDefault="1F02C218" w:rsidP="0018178D">
      <w:pPr>
        <w:pStyle w:val="Odstavec2"/>
        <w:jc w:val="both"/>
      </w:pPr>
      <w:r w:rsidRPr="008C7311">
        <w:t xml:space="preserve">Případné závady </w:t>
      </w:r>
      <w:r w:rsidR="000B753E" w:rsidRPr="008C7311">
        <w:t xml:space="preserve">zjištěné </w:t>
      </w:r>
      <w:r w:rsidRPr="008C7311">
        <w:t xml:space="preserve">při </w:t>
      </w:r>
      <w:r w:rsidR="2D49E366" w:rsidRPr="008C7311">
        <w:t>seznámení se se stavem a rozsahem</w:t>
      </w:r>
      <w:r w:rsidR="000B753E" w:rsidRPr="008C7311">
        <w:t xml:space="preserve"> PS</w:t>
      </w:r>
      <w:r w:rsidR="2D49E366" w:rsidRPr="008C7311">
        <w:t xml:space="preserve">, </w:t>
      </w:r>
      <w:r w:rsidRPr="008C7311">
        <w:t xml:space="preserve">funkční zkoušce či revizi dodavatele budou odstraněny objednatelem na jeho náklady </w:t>
      </w:r>
      <w:r w:rsidR="289B3FB0" w:rsidRPr="008C7311">
        <w:t xml:space="preserve">v </w:t>
      </w:r>
      <w:r w:rsidR="0016543B" w:rsidRPr="008C7311">
        <w:t xml:space="preserve">co nejkratší </w:t>
      </w:r>
      <w:r w:rsidR="289B3FB0" w:rsidRPr="008C7311">
        <w:t>době.</w:t>
      </w:r>
      <w:r w:rsidRPr="008C7311">
        <w:t xml:space="preserve"> </w:t>
      </w:r>
      <w:r w:rsidR="000B753E" w:rsidRPr="008C7311">
        <w:t>Prvky PS, u nichž dodavatel nenahlásil závadu</w:t>
      </w:r>
      <w:r w:rsidR="00954CD5" w:rsidRPr="008C7311">
        <w:t>, se považují za plně funkční.</w:t>
      </w:r>
    </w:p>
    <w:p w14:paraId="5D1695CF" w14:textId="7AC34ECF" w:rsidR="00F42670" w:rsidRPr="008C7311" w:rsidRDefault="00F42670" w:rsidP="0018178D">
      <w:pPr>
        <w:pStyle w:val="Odstavec2"/>
        <w:jc w:val="both"/>
      </w:pPr>
      <w:r w:rsidRPr="008C7311">
        <w:t xml:space="preserve">Objednatel si vyhrazuje v případě, že dodavatel nesplní svou konkrétní povinnost vztahující se ke konkrétnímu servisnímu zásahu ve lhůtě </w:t>
      </w:r>
      <w:r w:rsidR="007C33B9" w:rsidRPr="008C7311">
        <w:t xml:space="preserve">podle odst. </w:t>
      </w:r>
      <w:r w:rsidR="007C33B9" w:rsidRPr="008C7311">
        <w:fldChar w:fldCharType="begin"/>
      </w:r>
      <w:r w:rsidR="007C33B9" w:rsidRPr="008C7311">
        <w:instrText xml:space="preserve"> REF _Ref198716860 \r \h  \* MERGEFORMAT </w:instrText>
      </w:r>
      <w:r w:rsidR="007C33B9" w:rsidRPr="008C7311">
        <w:fldChar w:fldCharType="separate"/>
      </w:r>
      <w:r w:rsidR="00927A24">
        <w:t>8.1.3</w:t>
      </w:r>
      <w:r w:rsidR="007C33B9" w:rsidRPr="008C7311">
        <w:fldChar w:fldCharType="end"/>
      </w:r>
      <w:r w:rsidR="00F44CA8">
        <w:t xml:space="preserve"> přílohy č. 2</w:t>
      </w:r>
      <w:r w:rsidR="007C33B9" w:rsidRPr="008C7311">
        <w:t xml:space="preserve"> této smlouvy,</w:t>
      </w:r>
      <w:r w:rsidRPr="008C7311">
        <w:t xml:space="preserve"> </w:t>
      </w:r>
      <w:r w:rsidRPr="008C7311">
        <w:lastRenderedPageBreak/>
        <w:t>zadat plnění servisního zásahu jiné osobě a požadovat po dodavateli uhrazení nákladů s tím spojených.</w:t>
      </w:r>
    </w:p>
    <w:p w14:paraId="467DFE51" w14:textId="292FD3BD" w:rsidR="00F42670" w:rsidRPr="008C7311" w:rsidRDefault="00F42670" w:rsidP="0018178D">
      <w:pPr>
        <w:pStyle w:val="Odstavec2"/>
        <w:jc w:val="both"/>
      </w:pPr>
      <w:r w:rsidRPr="008C7311">
        <w:t xml:space="preserve">Další podmínky správy PS jsou uvedeny zejm. v přílohách č. 2 a 3 této </w:t>
      </w:r>
      <w:r w:rsidR="00B629E9" w:rsidRPr="008C7311">
        <w:t>smlou</w:t>
      </w:r>
      <w:r w:rsidRPr="008C7311">
        <w:t>vy.</w:t>
      </w:r>
    </w:p>
    <w:p w14:paraId="7C4E4763" w14:textId="77777777" w:rsidR="00F42670" w:rsidRPr="008C7311" w:rsidRDefault="00F42670" w:rsidP="0018178D">
      <w:pPr>
        <w:spacing w:before="120" w:after="120" w:line="276" w:lineRule="auto"/>
        <w:jc w:val="both"/>
        <w:rPr>
          <w:rFonts w:asciiTheme="minorHAnsi" w:hAnsiTheme="minorHAnsi" w:cstheme="minorHAnsi"/>
          <w:sz w:val="22"/>
          <w:szCs w:val="22"/>
        </w:rPr>
      </w:pPr>
    </w:p>
    <w:p w14:paraId="33A097AD" w14:textId="3BBC7850" w:rsidR="004E72A5" w:rsidRPr="008C7311" w:rsidRDefault="006D1D75" w:rsidP="00DA4C7F">
      <w:pPr>
        <w:pStyle w:val="Nadpis2"/>
      </w:pPr>
      <w:r w:rsidRPr="008C7311">
        <w:t>Zajištění správy PS na ČS</w:t>
      </w:r>
    </w:p>
    <w:p w14:paraId="365B0F3C" w14:textId="11EBA483" w:rsidR="005941B7" w:rsidRPr="008C7311" w:rsidRDefault="705F93F3" w:rsidP="0018178D">
      <w:pPr>
        <w:pStyle w:val="Odstavec2"/>
        <w:jc w:val="both"/>
      </w:pPr>
      <w:r w:rsidRPr="008C7311">
        <w:t>Součástí služeb</w:t>
      </w:r>
      <w:r w:rsidR="000A08E1" w:rsidRPr="008C7311">
        <w:t xml:space="preserve"> poskytovaných</w:t>
      </w:r>
      <w:r w:rsidRPr="008C7311">
        <w:t xml:space="preserve"> dodavatelem je zajištění pravidelné potřebné údržby, pravidelné potřebné technické péče a oprav PS na </w:t>
      </w:r>
      <w:r w:rsidR="000A08E1" w:rsidRPr="008C7311">
        <w:t>ČS</w:t>
      </w:r>
      <w:r w:rsidR="2CFDDA3F" w:rsidRPr="008C7311">
        <w:t xml:space="preserve"> v dispozici </w:t>
      </w:r>
      <w:r w:rsidRPr="008C7311">
        <w:t xml:space="preserve">objednatele, </w:t>
      </w:r>
      <w:r w:rsidR="000A08E1" w:rsidRPr="008C7311">
        <w:t xml:space="preserve">a to </w:t>
      </w:r>
      <w:r w:rsidRPr="008C7311">
        <w:t>v souladu s požadavky platných právních předpisů a technických norem</w:t>
      </w:r>
      <w:r w:rsidR="006D1D75" w:rsidRPr="008C7311">
        <w:t>.</w:t>
      </w:r>
    </w:p>
    <w:p w14:paraId="058B4066" w14:textId="308B196A" w:rsidR="705F93F3" w:rsidRPr="008C7311" w:rsidRDefault="705F93F3" w:rsidP="0018178D">
      <w:pPr>
        <w:pStyle w:val="Odstavec2"/>
        <w:jc w:val="both"/>
      </w:pPr>
      <w:bookmarkStart w:id="35" w:name="_Ref198713134"/>
      <w:r w:rsidRPr="008C7311">
        <w:t>Zajištění správy PS na čerpacích stanicích zahrnuje:</w:t>
      </w:r>
      <w:bookmarkEnd w:id="35"/>
    </w:p>
    <w:p w14:paraId="7612CACB" w14:textId="7A9F10AC" w:rsidR="705F93F3" w:rsidRPr="008C7311" w:rsidRDefault="4E996264" w:rsidP="004D0E8B">
      <w:pPr>
        <w:pStyle w:val="Odstavec2"/>
        <w:numPr>
          <w:ilvl w:val="2"/>
          <w:numId w:val="25"/>
        </w:numPr>
        <w:ind w:left="1418" w:hanging="425"/>
        <w:jc w:val="both"/>
        <w:rPr>
          <w:rFonts w:eastAsia="Calibri"/>
        </w:rPr>
      </w:pPr>
      <w:r w:rsidRPr="008C7311">
        <w:rPr>
          <w:rFonts w:eastAsia="Calibri"/>
        </w:rPr>
        <w:t>provádě</w:t>
      </w:r>
      <w:r w:rsidR="02C28756" w:rsidRPr="008C7311">
        <w:rPr>
          <w:rFonts w:eastAsia="Calibri"/>
        </w:rPr>
        <w:t>ní</w:t>
      </w:r>
      <w:r w:rsidRPr="008C7311">
        <w:rPr>
          <w:rFonts w:eastAsia="Calibri"/>
        </w:rPr>
        <w:t xml:space="preserve"> </w:t>
      </w:r>
      <w:r w:rsidR="564D44FE" w:rsidRPr="008C7311">
        <w:rPr>
          <w:rFonts w:eastAsia="Calibri"/>
        </w:rPr>
        <w:t>fun</w:t>
      </w:r>
      <w:r w:rsidR="12B72316" w:rsidRPr="008C7311">
        <w:rPr>
          <w:rFonts w:eastAsia="Calibri"/>
        </w:rPr>
        <w:t>k</w:t>
      </w:r>
      <w:r w:rsidR="564D44FE" w:rsidRPr="008C7311">
        <w:rPr>
          <w:rFonts w:eastAsia="Calibri"/>
        </w:rPr>
        <w:t>ční</w:t>
      </w:r>
      <w:r w:rsidR="000A08E1" w:rsidRPr="008C7311">
        <w:rPr>
          <w:rFonts w:eastAsia="Calibri"/>
        </w:rPr>
        <w:t>ch</w:t>
      </w:r>
      <w:r w:rsidR="564D44FE" w:rsidRPr="008C7311">
        <w:rPr>
          <w:rFonts w:eastAsia="Calibri"/>
        </w:rPr>
        <w:t xml:space="preserve"> </w:t>
      </w:r>
      <w:r w:rsidR="000A08E1" w:rsidRPr="008C7311">
        <w:rPr>
          <w:rFonts w:eastAsia="Calibri"/>
        </w:rPr>
        <w:t xml:space="preserve">zkoušek </w:t>
      </w:r>
      <w:r w:rsidR="564D44FE" w:rsidRPr="008C7311">
        <w:rPr>
          <w:rFonts w:eastAsia="Calibri"/>
        </w:rPr>
        <w:t xml:space="preserve">a </w:t>
      </w:r>
      <w:r w:rsidRPr="008C7311">
        <w:rPr>
          <w:rFonts w:eastAsia="Calibri"/>
        </w:rPr>
        <w:t>profylaktick</w:t>
      </w:r>
      <w:r w:rsidR="000A08E1" w:rsidRPr="008C7311">
        <w:rPr>
          <w:rFonts w:eastAsia="Calibri"/>
        </w:rPr>
        <w:t>ých</w:t>
      </w:r>
      <w:r w:rsidRPr="008C7311">
        <w:rPr>
          <w:rFonts w:eastAsia="Calibri"/>
        </w:rPr>
        <w:t xml:space="preserve"> prohlíd</w:t>
      </w:r>
      <w:r w:rsidR="000A08E1" w:rsidRPr="008C7311">
        <w:rPr>
          <w:rFonts w:eastAsia="Calibri"/>
        </w:rPr>
        <w:t>ek</w:t>
      </w:r>
      <w:r w:rsidRPr="008C7311">
        <w:rPr>
          <w:rFonts w:eastAsia="Calibri"/>
        </w:rPr>
        <w:t xml:space="preserve"> kamerových systémů na </w:t>
      </w:r>
      <w:r w:rsidR="006D1D75" w:rsidRPr="008C7311">
        <w:rPr>
          <w:rFonts w:eastAsia="Calibri"/>
        </w:rPr>
        <w:t>ČS</w:t>
      </w:r>
      <w:r w:rsidR="000A08E1" w:rsidRPr="008C7311">
        <w:rPr>
          <w:rFonts w:eastAsia="Calibri"/>
        </w:rPr>
        <w:t xml:space="preserve"> 1 x ročně</w:t>
      </w:r>
      <w:r w:rsidR="0090194A" w:rsidRPr="008C7311">
        <w:rPr>
          <w:rFonts w:eastAsia="Calibri"/>
        </w:rPr>
        <w:t>, a to</w:t>
      </w:r>
      <w:r w:rsidRPr="008C7311">
        <w:rPr>
          <w:rFonts w:eastAsia="Calibri"/>
        </w:rPr>
        <w:t xml:space="preserve"> zejména vnitřních a vnějších kamer, datových úložišť, záznamových zařízení a spojovací a propojovací kabeláže v souladu s návodem výrobců </w:t>
      </w:r>
      <w:r w:rsidR="1F2DDC9E" w:rsidRPr="008C7311">
        <w:rPr>
          <w:rFonts w:eastAsia="Calibri"/>
        </w:rPr>
        <w:t xml:space="preserve">daných </w:t>
      </w:r>
      <w:r w:rsidRPr="008C7311">
        <w:rPr>
          <w:rFonts w:eastAsia="Calibri"/>
        </w:rPr>
        <w:t>zařízení</w:t>
      </w:r>
      <w:r w:rsidR="000A08E1" w:rsidRPr="008C7311">
        <w:rPr>
          <w:rFonts w:eastAsia="Calibri"/>
        </w:rPr>
        <w:t>;</w:t>
      </w:r>
      <w:r w:rsidR="74ECFB23" w:rsidRPr="008C7311">
        <w:rPr>
          <w:rFonts w:eastAsia="Calibri"/>
        </w:rPr>
        <w:t xml:space="preserve"> </w:t>
      </w:r>
      <w:r w:rsidR="00E820E0" w:rsidRPr="008C7311">
        <w:rPr>
          <w:rFonts w:eastAsia="Calibri"/>
        </w:rPr>
        <w:t xml:space="preserve">v </w:t>
      </w:r>
      <w:r w:rsidR="74ECFB23" w:rsidRPr="008C7311">
        <w:rPr>
          <w:rFonts w:eastAsia="Calibri"/>
        </w:rPr>
        <w:t xml:space="preserve">rámci </w:t>
      </w:r>
      <w:r w:rsidR="000A08E1" w:rsidRPr="008C7311">
        <w:rPr>
          <w:rFonts w:eastAsia="Calibri"/>
        </w:rPr>
        <w:t>funkčních zkoušek a profylaktických prohlídek dodavatel provádí též</w:t>
      </w:r>
      <w:r w:rsidRPr="008C7311">
        <w:rPr>
          <w:rFonts w:eastAsia="Calibri"/>
        </w:rPr>
        <w:t xml:space="preserve">: </w:t>
      </w:r>
    </w:p>
    <w:p w14:paraId="4139FBFA" w14:textId="41C1EFB9" w:rsidR="4E996264" w:rsidRPr="008C7311" w:rsidRDefault="4E996264" w:rsidP="004D0E8B">
      <w:pPr>
        <w:pStyle w:val="Odstavec2"/>
        <w:numPr>
          <w:ilvl w:val="3"/>
          <w:numId w:val="25"/>
        </w:numPr>
        <w:ind w:left="1843" w:hanging="425"/>
        <w:jc w:val="both"/>
        <w:rPr>
          <w:rFonts w:eastAsia="Calibri"/>
        </w:rPr>
      </w:pPr>
      <w:r w:rsidRPr="008C7311">
        <w:rPr>
          <w:rFonts w:eastAsia="Calibri"/>
        </w:rPr>
        <w:t>kontrolu mechanického upevnění kamer a celistvosti a neporušenosti jejích krytů;</w:t>
      </w:r>
    </w:p>
    <w:p w14:paraId="4F3872A1" w14:textId="3277E10D" w:rsidR="4E996264" w:rsidRPr="008C7311" w:rsidRDefault="4E996264" w:rsidP="004D0E8B">
      <w:pPr>
        <w:pStyle w:val="Odstavec2"/>
        <w:numPr>
          <w:ilvl w:val="3"/>
          <w:numId w:val="25"/>
        </w:numPr>
        <w:ind w:left="1843" w:hanging="425"/>
        <w:jc w:val="both"/>
        <w:rPr>
          <w:rFonts w:eastAsia="Calibri"/>
        </w:rPr>
      </w:pPr>
      <w:r w:rsidRPr="008C7311">
        <w:rPr>
          <w:rFonts w:eastAsia="Calibri"/>
        </w:rPr>
        <w:t>odejmutí a očištění vík a krytů kamer;</w:t>
      </w:r>
    </w:p>
    <w:p w14:paraId="360F610B" w14:textId="13282B2D" w:rsidR="4E996264" w:rsidRPr="008C7311" w:rsidRDefault="4E996264" w:rsidP="004D0E8B">
      <w:pPr>
        <w:pStyle w:val="Odstavec2"/>
        <w:numPr>
          <w:ilvl w:val="3"/>
          <w:numId w:val="25"/>
        </w:numPr>
        <w:ind w:left="1843" w:hanging="425"/>
        <w:jc w:val="both"/>
        <w:rPr>
          <w:rFonts w:eastAsia="Calibri"/>
        </w:rPr>
      </w:pPr>
      <w:r w:rsidRPr="008C7311">
        <w:rPr>
          <w:rFonts w:eastAsia="Calibri"/>
        </w:rPr>
        <w:t>vyčištění kamer od nečistot;</w:t>
      </w:r>
    </w:p>
    <w:p w14:paraId="5170CC9F" w14:textId="25327787" w:rsidR="4E996264" w:rsidRPr="008C7311" w:rsidRDefault="4E996264" w:rsidP="004D0E8B">
      <w:pPr>
        <w:pStyle w:val="Odstavec2"/>
        <w:numPr>
          <w:ilvl w:val="3"/>
          <w:numId w:val="25"/>
        </w:numPr>
        <w:ind w:left="1843" w:hanging="425"/>
        <w:jc w:val="both"/>
        <w:rPr>
          <w:rFonts w:eastAsia="Calibri"/>
        </w:rPr>
      </w:pPr>
      <w:r w:rsidRPr="008C7311">
        <w:rPr>
          <w:rFonts w:eastAsia="Calibri"/>
        </w:rPr>
        <w:t xml:space="preserve">kontrolu nastavení a </w:t>
      </w:r>
      <w:r w:rsidR="000A08E1" w:rsidRPr="008C7311">
        <w:rPr>
          <w:rFonts w:eastAsia="Calibri"/>
        </w:rPr>
        <w:t xml:space="preserve">případné </w:t>
      </w:r>
      <w:r w:rsidRPr="008C7311">
        <w:rPr>
          <w:rFonts w:eastAsia="Calibri"/>
        </w:rPr>
        <w:t xml:space="preserve">opětovné správné nastavení všech automatických </w:t>
      </w:r>
      <w:r w:rsidR="00510EE6" w:rsidRPr="008C7311">
        <w:rPr>
          <w:rFonts w:eastAsia="Calibri"/>
        </w:rPr>
        <w:t>funkcí a funkcí</w:t>
      </w:r>
      <w:r w:rsidRPr="008C7311">
        <w:rPr>
          <w:rFonts w:eastAsia="Calibri"/>
        </w:rPr>
        <w:t xml:space="preserve"> dálkového ovládání (např.</w:t>
      </w:r>
      <w:r w:rsidR="006D1D75" w:rsidRPr="008C7311">
        <w:rPr>
          <w:rFonts w:eastAsia="Calibri"/>
        </w:rPr>
        <w:t xml:space="preserve"> </w:t>
      </w:r>
      <w:r w:rsidRPr="008C7311">
        <w:rPr>
          <w:rFonts w:eastAsia="Calibri"/>
        </w:rPr>
        <w:t xml:space="preserve">panorámování, náklon, transfokace, elektronická clona, ostření a topení </w:t>
      </w:r>
      <w:r w:rsidR="006D1D75" w:rsidRPr="008C7311">
        <w:rPr>
          <w:rFonts w:eastAsia="Calibri"/>
        </w:rPr>
        <w:t>apod.)</w:t>
      </w:r>
      <w:r w:rsidR="00C36BB8" w:rsidRPr="008C7311">
        <w:rPr>
          <w:rFonts w:eastAsia="Calibri"/>
        </w:rPr>
        <w:t>;</w:t>
      </w:r>
    </w:p>
    <w:p w14:paraId="001AC3BA" w14:textId="1F9EA5FE" w:rsidR="4E996264" w:rsidRPr="008C7311" w:rsidRDefault="4E996264" w:rsidP="004D0E8B">
      <w:pPr>
        <w:pStyle w:val="Odstavec2"/>
        <w:numPr>
          <w:ilvl w:val="3"/>
          <w:numId w:val="25"/>
        </w:numPr>
        <w:ind w:left="1843" w:hanging="425"/>
        <w:jc w:val="both"/>
        <w:rPr>
          <w:rFonts w:eastAsia="Calibri"/>
        </w:rPr>
      </w:pPr>
      <w:r w:rsidRPr="008C7311">
        <w:rPr>
          <w:rFonts w:eastAsia="Calibri"/>
        </w:rPr>
        <w:t xml:space="preserve">kontrolu serverových komponent zajišťujících nahrávání záznamů CCTV, očistění obrazovek LCD-panelů monitorů, systémová údržba </w:t>
      </w:r>
      <w:r w:rsidR="7E9FCF86" w:rsidRPr="008C7311">
        <w:rPr>
          <w:rFonts w:eastAsia="Calibri"/>
        </w:rPr>
        <w:t>záznamových zařízení pro CCTV</w:t>
      </w:r>
      <w:r w:rsidRPr="008C7311">
        <w:rPr>
          <w:rFonts w:eastAsia="Calibri"/>
        </w:rPr>
        <w:t>, aktualizace software a firmware;</w:t>
      </w:r>
    </w:p>
    <w:p w14:paraId="404C1315" w14:textId="0F40EC74" w:rsidR="4E996264" w:rsidRPr="008C7311" w:rsidRDefault="4E996264" w:rsidP="004D0E8B">
      <w:pPr>
        <w:pStyle w:val="Odstavec2"/>
        <w:numPr>
          <w:ilvl w:val="3"/>
          <w:numId w:val="25"/>
        </w:numPr>
        <w:ind w:left="1843" w:hanging="425"/>
        <w:jc w:val="both"/>
        <w:rPr>
          <w:rFonts w:eastAsia="Calibri"/>
        </w:rPr>
      </w:pPr>
      <w:r w:rsidRPr="008C7311">
        <w:rPr>
          <w:rFonts w:eastAsia="Calibri"/>
        </w:rPr>
        <w:t xml:space="preserve">kontrolu funkčnosti on-line náhledů na kamery a funkčnosti vyhledávání – přehrávání – záznamů z </w:t>
      </w:r>
      <w:r w:rsidR="5D62EEA7" w:rsidRPr="008C7311">
        <w:rPr>
          <w:rFonts w:eastAsia="Calibri"/>
        </w:rPr>
        <w:t>lokálního záznamového zařízen</w:t>
      </w:r>
      <w:r w:rsidR="305D4588" w:rsidRPr="008C7311">
        <w:rPr>
          <w:rFonts w:eastAsia="Calibri"/>
        </w:rPr>
        <w:t>í</w:t>
      </w:r>
      <w:r w:rsidRPr="008C7311">
        <w:rPr>
          <w:rFonts w:eastAsia="Calibri"/>
        </w:rPr>
        <w:t>;</w:t>
      </w:r>
    </w:p>
    <w:p w14:paraId="6AB15A47" w14:textId="528FA875" w:rsidR="4E996264" w:rsidRPr="008C7311" w:rsidRDefault="4E996264" w:rsidP="004D0E8B">
      <w:pPr>
        <w:pStyle w:val="Odstavec2"/>
        <w:numPr>
          <w:ilvl w:val="3"/>
          <w:numId w:val="25"/>
        </w:numPr>
        <w:ind w:left="1843" w:hanging="425"/>
        <w:jc w:val="both"/>
        <w:rPr>
          <w:rFonts w:eastAsia="Calibri"/>
        </w:rPr>
      </w:pPr>
      <w:r w:rsidRPr="008C7311">
        <w:rPr>
          <w:rFonts w:eastAsia="Calibri"/>
        </w:rPr>
        <w:t xml:space="preserve">nastavení kvality obrazu kamer a správného zobrazení scény v denním i nočním </w:t>
      </w:r>
      <w:r w:rsidR="00510EE6" w:rsidRPr="008C7311">
        <w:rPr>
          <w:rFonts w:eastAsia="Calibri"/>
        </w:rPr>
        <w:t>režimu;</w:t>
      </w:r>
    </w:p>
    <w:p w14:paraId="6C5A9914" w14:textId="18ECA155" w:rsidR="4E996264" w:rsidRPr="008C7311" w:rsidRDefault="003349C5" w:rsidP="004D0E8B">
      <w:pPr>
        <w:pStyle w:val="Odstavec2"/>
        <w:numPr>
          <w:ilvl w:val="3"/>
          <w:numId w:val="25"/>
        </w:numPr>
        <w:ind w:left="1843" w:hanging="425"/>
        <w:jc w:val="both"/>
        <w:rPr>
          <w:rFonts w:eastAsia="Calibri"/>
        </w:rPr>
      </w:pPr>
      <w:r>
        <w:rPr>
          <w:rFonts w:eastAsia="Calibri"/>
        </w:rPr>
        <w:t>kontrolu</w:t>
      </w:r>
      <w:r w:rsidR="4E996264" w:rsidRPr="008C7311">
        <w:rPr>
          <w:rFonts w:eastAsia="Calibri"/>
        </w:rPr>
        <w:t xml:space="preserve"> nastavení místního zobrazovacího, přepínacího, multiplexového a záznamového zařízení, včetně generátorů času a data, a jeho komponent (myš, LCD-monitory, připojovací kabely</w:t>
      </w:r>
      <w:r w:rsidR="000A08E1" w:rsidRPr="008C7311">
        <w:rPr>
          <w:rFonts w:eastAsia="Calibri"/>
        </w:rPr>
        <w:t xml:space="preserve"> apod.)</w:t>
      </w:r>
      <w:r w:rsidR="00C36BB8" w:rsidRPr="008C7311">
        <w:rPr>
          <w:rFonts w:eastAsia="Calibri"/>
        </w:rPr>
        <w:t>;</w:t>
      </w:r>
    </w:p>
    <w:p w14:paraId="4A779128" w14:textId="7D8FD993" w:rsidR="4E996264" w:rsidRPr="008C7311" w:rsidRDefault="4E996264" w:rsidP="004D0E8B">
      <w:pPr>
        <w:pStyle w:val="Odstavec2"/>
        <w:numPr>
          <w:ilvl w:val="3"/>
          <w:numId w:val="25"/>
        </w:numPr>
        <w:ind w:left="1843" w:hanging="425"/>
        <w:jc w:val="both"/>
        <w:rPr>
          <w:rFonts w:eastAsia="Calibri"/>
        </w:rPr>
      </w:pPr>
      <w:r w:rsidRPr="008C7311">
        <w:rPr>
          <w:rFonts w:eastAsia="Calibri"/>
        </w:rPr>
        <w:t>kontrolu správné a předepsané činnosti přísvitu kamer;</w:t>
      </w:r>
    </w:p>
    <w:p w14:paraId="0E7D823E" w14:textId="0953A24B" w:rsidR="4E996264" w:rsidRPr="008C7311" w:rsidRDefault="4E996264" w:rsidP="004D0E8B">
      <w:pPr>
        <w:pStyle w:val="Odstavec2"/>
        <w:numPr>
          <w:ilvl w:val="3"/>
          <w:numId w:val="25"/>
        </w:numPr>
        <w:ind w:left="1843" w:hanging="425"/>
        <w:jc w:val="both"/>
        <w:rPr>
          <w:rFonts w:eastAsia="Calibri"/>
        </w:rPr>
      </w:pPr>
      <w:r w:rsidRPr="008C7311">
        <w:rPr>
          <w:rFonts w:eastAsia="Calibri"/>
        </w:rPr>
        <w:t xml:space="preserve">kontrolu stavu izolací propojovacích kabelů a jejich mechanických ochran; </w:t>
      </w:r>
    </w:p>
    <w:p w14:paraId="15BDBF5D" w14:textId="2736B309" w:rsidR="0965CBB8" w:rsidRPr="008C7311" w:rsidRDefault="4E996264" w:rsidP="004D0E8B">
      <w:pPr>
        <w:pStyle w:val="Odstavec2"/>
        <w:numPr>
          <w:ilvl w:val="3"/>
          <w:numId w:val="25"/>
        </w:numPr>
        <w:ind w:left="1843" w:hanging="425"/>
        <w:jc w:val="both"/>
        <w:rPr>
          <w:rFonts w:eastAsia="Calibri"/>
          <w:i/>
          <w:iCs/>
        </w:rPr>
      </w:pPr>
      <w:r w:rsidRPr="008C7311">
        <w:rPr>
          <w:rFonts w:eastAsia="Calibri"/>
        </w:rPr>
        <w:t xml:space="preserve">kontrolu umístění a </w:t>
      </w:r>
      <w:r w:rsidR="000A08E1" w:rsidRPr="008C7311">
        <w:rPr>
          <w:rFonts w:eastAsia="Calibri"/>
        </w:rPr>
        <w:t>případné</w:t>
      </w:r>
      <w:r w:rsidRPr="008C7311">
        <w:rPr>
          <w:rFonts w:eastAsia="Calibri"/>
        </w:rPr>
        <w:t xml:space="preserve"> doplnění varovných štítků;</w:t>
      </w:r>
    </w:p>
    <w:p w14:paraId="39037634" w14:textId="245DCC28" w:rsidR="0965CBB8" w:rsidRPr="008C7311" w:rsidRDefault="00C36BB8" w:rsidP="0018178D">
      <w:pPr>
        <w:pStyle w:val="Odstavec2"/>
        <w:numPr>
          <w:ilvl w:val="0"/>
          <w:numId w:val="0"/>
        </w:numPr>
        <w:ind w:left="1418"/>
        <w:jc w:val="both"/>
        <w:rPr>
          <w:rFonts w:eastAsia="Calibri"/>
        </w:rPr>
      </w:pPr>
      <w:r w:rsidRPr="008C7311">
        <w:rPr>
          <w:rFonts w:eastAsia="Calibri"/>
        </w:rPr>
        <w:t>o</w:t>
      </w:r>
      <w:r w:rsidR="705E7D2A" w:rsidRPr="008C7311">
        <w:rPr>
          <w:rFonts w:eastAsia="Calibri"/>
        </w:rPr>
        <w:t xml:space="preserve"> výsledcích funkční zkoušky, případně revize, zpracuje dodavatel pro každou </w:t>
      </w:r>
      <w:r w:rsidR="000A08E1" w:rsidRPr="008C7311">
        <w:rPr>
          <w:rFonts w:eastAsia="Calibri"/>
        </w:rPr>
        <w:t>ČS</w:t>
      </w:r>
      <w:r w:rsidR="705E7D2A" w:rsidRPr="008C7311">
        <w:rPr>
          <w:rFonts w:eastAsia="Calibri"/>
        </w:rPr>
        <w:t xml:space="preserve"> písemnou zprávu, kterou zašle elektronicky objednateli</w:t>
      </w:r>
      <w:r w:rsidR="00A25AF9" w:rsidRPr="008C7311">
        <w:rPr>
          <w:rFonts w:eastAsia="Calibri"/>
        </w:rPr>
        <w:t>;</w:t>
      </w:r>
    </w:p>
    <w:p w14:paraId="6A9045CF" w14:textId="459F9DE1" w:rsidR="71D44F75" w:rsidRPr="008C7311" w:rsidRDefault="008E4AD3" w:rsidP="004D0E8B">
      <w:pPr>
        <w:pStyle w:val="Odstavec2"/>
        <w:numPr>
          <w:ilvl w:val="2"/>
          <w:numId w:val="25"/>
        </w:numPr>
        <w:ind w:left="1418" w:hanging="425"/>
        <w:jc w:val="both"/>
        <w:rPr>
          <w:rFonts w:eastAsia="Calibri"/>
        </w:rPr>
      </w:pPr>
      <w:r w:rsidRPr="008C7311">
        <w:rPr>
          <w:rFonts w:eastAsia="Calibri"/>
        </w:rPr>
        <w:t xml:space="preserve">provádění funkčních zkoušek a profylaktických prohlídek </w:t>
      </w:r>
      <w:r w:rsidR="71D44F75" w:rsidRPr="008C7311">
        <w:rPr>
          <w:rFonts w:eastAsia="Calibri"/>
        </w:rPr>
        <w:t>PZTS na</w:t>
      </w:r>
      <w:r w:rsidR="66EACEFC" w:rsidRPr="008C7311">
        <w:rPr>
          <w:rFonts w:eastAsia="Calibri"/>
        </w:rPr>
        <w:t xml:space="preserve"> </w:t>
      </w:r>
      <w:r w:rsidRPr="008C7311">
        <w:rPr>
          <w:rFonts w:eastAsia="Calibri"/>
        </w:rPr>
        <w:t>ČS</w:t>
      </w:r>
      <w:r w:rsidR="71D44F75" w:rsidRPr="008C7311">
        <w:rPr>
          <w:rFonts w:eastAsia="Calibri"/>
        </w:rPr>
        <w:t>, kde je systém PZTS instalován, v</w:t>
      </w:r>
      <w:r w:rsidRPr="008C7311">
        <w:rPr>
          <w:rFonts w:eastAsia="Calibri"/>
        </w:rPr>
        <w:t xml:space="preserve"> tomto </w:t>
      </w:r>
      <w:r w:rsidR="71D44F75" w:rsidRPr="008C7311">
        <w:rPr>
          <w:rFonts w:eastAsia="Calibri"/>
        </w:rPr>
        <w:t>rozsahu:</w:t>
      </w:r>
    </w:p>
    <w:p w14:paraId="0088984F" w14:textId="5552E94A" w:rsidR="71D44F75" w:rsidRPr="008C7311" w:rsidRDefault="71D44F75" w:rsidP="004D0E8B">
      <w:pPr>
        <w:pStyle w:val="Odstavec2"/>
        <w:numPr>
          <w:ilvl w:val="3"/>
          <w:numId w:val="25"/>
        </w:numPr>
        <w:ind w:left="1843" w:hanging="425"/>
        <w:jc w:val="both"/>
        <w:rPr>
          <w:rFonts w:eastAsia="Calibri"/>
        </w:rPr>
      </w:pPr>
      <w:r w:rsidRPr="008C7311">
        <w:rPr>
          <w:rFonts w:eastAsia="Calibri"/>
        </w:rPr>
        <w:t>proměření napájecího zdroje</w:t>
      </w:r>
      <w:r w:rsidR="00C36BB8" w:rsidRPr="008C7311">
        <w:rPr>
          <w:rFonts w:eastAsia="Calibri"/>
        </w:rPr>
        <w:t>;</w:t>
      </w:r>
    </w:p>
    <w:p w14:paraId="5BE04B53" w14:textId="4B6C60B7" w:rsidR="71D44F75" w:rsidRPr="008C7311" w:rsidRDefault="71D44F75" w:rsidP="004D0E8B">
      <w:pPr>
        <w:pStyle w:val="Odstavec2"/>
        <w:numPr>
          <w:ilvl w:val="3"/>
          <w:numId w:val="25"/>
        </w:numPr>
        <w:ind w:left="1843" w:hanging="425"/>
        <w:jc w:val="both"/>
        <w:rPr>
          <w:rFonts w:eastAsia="Calibri"/>
        </w:rPr>
      </w:pPr>
      <w:r w:rsidRPr="008C7311">
        <w:rPr>
          <w:rFonts w:eastAsia="Calibri"/>
        </w:rPr>
        <w:lastRenderedPageBreak/>
        <w:t>kontrola záložního AKU</w:t>
      </w:r>
      <w:r w:rsidR="00C36BB8" w:rsidRPr="008C7311">
        <w:rPr>
          <w:rFonts w:eastAsia="Calibri"/>
        </w:rPr>
        <w:t>;</w:t>
      </w:r>
    </w:p>
    <w:p w14:paraId="0705ABA5" w14:textId="7C423572" w:rsidR="71D44F75" w:rsidRPr="008C7311" w:rsidRDefault="71D44F75" w:rsidP="004D0E8B">
      <w:pPr>
        <w:pStyle w:val="Odstavec2"/>
        <w:numPr>
          <w:ilvl w:val="3"/>
          <w:numId w:val="25"/>
        </w:numPr>
        <w:ind w:left="1843" w:hanging="425"/>
        <w:jc w:val="both"/>
        <w:rPr>
          <w:rFonts w:eastAsia="Calibri"/>
        </w:rPr>
      </w:pPr>
      <w:r w:rsidRPr="008C7311">
        <w:rPr>
          <w:rFonts w:eastAsia="Calibri"/>
        </w:rPr>
        <w:t>kontrola napájení detektoru</w:t>
      </w:r>
      <w:r w:rsidR="00C36BB8" w:rsidRPr="008C7311">
        <w:rPr>
          <w:rFonts w:eastAsia="Calibri"/>
        </w:rPr>
        <w:t>;</w:t>
      </w:r>
    </w:p>
    <w:p w14:paraId="0F45C35F" w14:textId="56CEA7C2" w:rsidR="71D44F75" w:rsidRPr="008C7311" w:rsidRDefault="71D44F75" w:rsidP="004D0E8B">
      <w:pPr>
        <w:pStyle w:val="Odstavec2"/>
        <w:numPr>
          <w:ilvl w:val="3"/>
          <w:numId w:val="25"/>
        </w:numPr>
        <w:ind w:left="1843" w:hanging="425"/>
        <w:jc w:val="both"/>
        <w:rPr>
          <w:rFonts w:eastAsia="Calibri"/>
        </w:rPr>
      </w:pPr>
      <w:r w:rsidRPr="008C7311">
        <w:rPr>
          <w:rFonts w:eastAsia="Calibri"/>
        </w:rPr>
        <w:t>kontrola detektoru - rozbití skla, kouře, pohybu, tísně</w:t>
      </w:r>
      <w:r w:rsidR="00C36BB8" w:rsidRPr="008C7311">
        <w:rPr>
          <w:rFonts w:eastAsia="Calibri"/>
        </w:rPr>
        <w:t>;</w:t>
      </w:r>
    </w:p>
    <w:p w14:paraId="5EB3CEA1" w14:textId="282F15AA" w:rsidR="71D44F75" w:rsidRPr="008C7311" w:rsidRDefault="2A94233E" w:rsidP="004D0E8B">
      <w:pPr>
        <w:pStyle w:val="Odstavec2"/>
        <w:numPr>
          <w:ilvl w:val="3"/>
          <w:numId w:val="25"/>
        </w:numPr>
        <w:ind w:left="1843" w:hanging="425"/>
        <w:jc w:val="both"/>
        <w:rPr>
          <w:rFonts w:eastAsia="Calibri"/>
        </w:rPr>
      </w:pPr>
      <w:r w:rsidRPr="008C7311">
        <w:rPr>
          <w:rFonts w:eastAsia="Calibri"/>
        </w:rPr>
        <w:t xml:space="preserve">funkční zkouška výstupu poplachového signálu </w:t>
      </w:r>
      <w:r w:rsidR="71D44F75" w:rsidRPr="008C7311">
        <w:rPr>
          <w:rFonts w:eastAsia="Calibri"/>
        </w:rPr>
        <w:t>na PCO</w:t>
      </w:r>
      <w:r w:rsidR="562F8449" w:rsidRPr="008C7311">
        <w:rPr>
          <w:rFonts w:eastAsia="Calibri"/>
        </w:rPr>
        <w:t xml:space="preserve">, </w:t>
      </w:r>
      <w:r w:rsidR="47452056" w:rsidRPr="008C7311">
        <w:rPr>
          <w:rFonts w:eastAsia="Calibri"/>
        </w:rPr>
        <w:t>pokud je t</w:t>
      </w:r>
      <w:r w:rsidR="562F8449" w:rsidRPr="008C7311">
        <w:rPr>
          <w:rFonts w:eastAsia="Calibri"/>
        </w:rPr>
        <w:t>am systém připojen</w:t>
      </w:r>
      <w:r w:rsidR="00C36BB8" w:rsidRPr="008C7311">
        <w:rPr>
          <w:rFonts w:eastAsia="Calibri"/>
        </w:rPr>
        <w:t>;</w:t>
      </w:r>
    </w:p>
    <w:p w14:paraId="4B6FF182" w14:textId="27FC5CF7" w:rsidR="71D44F75" w:rsidRPr="008C7311" w:rsidRDefault="71D44F75" w:rsidP="004D0E8B">
      <w:pPr>
        <w:pStyle w:val="Odstavec2"/>
        <w:numPr>
          <w:ilvl w:val="3"/>
          <w:numId w:val="25"/>
        </w:numPr>
        <w:ind w:left="1843" w:hanging="425"/>
        <w:jc w:val="both"/>
        <w:rPr>
          <w:rFonts w:eastAsia="Calibri"/>
        </w:rPr>
      </w:pPr>
      <w:r w:rsidRPr="008C7311">
        <w:rPr>
          <w:rFonts w:eastAsia="Calibri"/>
        </w:rPr>
        <w:t>test funkčnosti sirény a AKU</w:t>
      </w:r>
      <w:r w:rsidR="00C36BB8" w:rsidRPr="008C7311">
        <w:rPr>
          <w:rFonts w:eastAsia="Calibri"/>
        </w:rPr>
        <w:t>;</w:t>
      </w:r>
    </w:p>
    <w:p w14:paraId="2C860A6E" w14:textId="17788A19" w:rsidR="0965CBB8" w:rsidRPr="008C7311" w:rsidRDefault="71D44F75" w:rsidP="004D0E8B">
      <w:pPr>
        <w:pStyle w:val="Odstavec2"/>
        <w:numPr>
          <w:ilvl w:val="3"/>
          <w:numId w:val="25"/>
        </w:numPr>
        <w:ind w:left="1843" w:hanging="425"/>
        <w:jc w:val="both"/>
        <w:rPr>
          <w:rFonts w:eastAsia="Calibri"/>
          <w:i/>
          <w:iCs/>
        </w:rPr>
      </w:pPr>
      <w:r w:rsidRPr="008C7311">
        <w:rPr>
          <w:rFonts w:eastAsia="Calibri"/>
        </w:rPr>
        <w:t>očištění krytů</w:t>
      </w:r>
      <w:r w:rsidR="00C36BB8" w:rsidRPr="008C7311">
        <w:rPr>
          <w:rFonts w:eastAsia="Calibri"/>
        </w:rPr>
        <w:t>;</w:t>
      </w:r>
    </w:p>
    <w:p w14:paraId="42DF6B7E" w14:textId="1A42F859" w:rsidR="71D44F75" w:rsidRPr="008C7311" w:rsidRDefault="00C36BB8" w:rsidP="008B447C">
      <w:pPr>
        <w:pStyle w:val="Odstavec2"/>
        <w:numPr>
          <w:ilvl w:val="0"/>
          <w:numId w:val="0"/>
        </w:numPr>
        <w:ind w:left="1418"/>
        <w:jc w:val="both"/>
        <w:rPr>
          <w:rFonts w:eastAsia="Calibri"/>
        </w:rPr>
      </w:pPr>
      <w:r w:rsidRPr="008C7311">
        <w:rPr>
          <w:rFonts w:eastAsia="Calibri"/>
        </w:rPr>
        <w:t>r</w:t>
      </w:r>
      <w:r w:rsidR="71D44F75" w:rsidRPr="008C7311">
        <w:rPr>
          <w:rFonts w:eastAsia="Calibri"/>
        </w:rPr>
        <w:t>oční prohlídk</w:t>
      </w:r>
      <w:r w:rsidR="008E4AD3" w:rsidRPr="008C7311">
        <w:rPr>
          <w:rFonts w:eastAsia="Calibri"/>
        </w:rPr>
        <w:t>y</w:t>
      </w:r>
      <w:r w:rsidR="71D44F75" w:rsidRPr="008C7311">
        <w:rPr>
          <w:rFonts w:eastAsia="Calibri"/>
        </w:rPr>
        <w:t xml:space="preserve"> a funkční zkoušk</w:t>
      </w:r>
      <w:r w:rsidR="008E4AD3" w:rsidRPr="008C7311">
        <w:rPr>
          <w:rFonts w:eastAsia="Calibri"/>
        </w:rPr>
        <w:t>y</w:t>
      </w:r>
      <w:r w:rsidR="71D44F75" w:rsidRPr="008C7311">
        <w:rPr>
          <w:rFonts w:eastAsia="Calibri"/>
        </w:rPr>
        <w:t xml:space="preserve"> PZTS provede Dodavatel 1x ročně v souladu s pokyny ČSN CLC/TS 50131-7 - Poplachové systémy - Poplachové zabezpečovací a tísňové systémy - Část 7: Pokyny pro aplikace a TNI 334591-3 - Poplachové systémy - Poplachové zabezpečovací a tísňové systémy - Část 3: Uvedení PZTS do provozu a jeho následný provoz, údržba a servis - Komentář k ČSN CLC/TS 50131-7: 2011.</w:t>
      </w:r>
      <w:r w:rsidRPr="008C7311">
        <w:rPr>
          <w:rFonts w:eastAsia="Calibri"/>
        </w:rPr>
        <w:t>;</w:t>
      </w:r>
    </w:p>
    <w:p w14:paraId="22FA3518" w14:textId="6D413EB7" w:rsidR="00A71C35" w:rsidRPr="008C7311" w:rsidRDefault="71D44F75" w:rsidP="004D0E8B">
      <w:pPr>
        <w:pStyle w:val="Odstavec2"/>
        <w:numPr>
          <w:ilvl w:val="2"/>
          <w:numId w:val="25"/>
        </w:numPr>
        <w:ind w:left="1418" w:hanging="425"/>
        <w:jc w:val="both"/>
        <w:rPr>
          <w:rFonts w:eastAsia="Calibri"/>
        </w:rPr>
      </w:pPr>
      <w:r w:rsidRPr="008C7311">
        <w:rPr>
          <w:rFonts w:eastAsia="Calibri"/>
        </w:rPr>
        <w:t>periodick</w:t>
      </w:r>
      <w:r w:rsidR="129A002F" w:rsidRPr="008C7311">
        <w:rPr>
          <w:rFonts w:eastAsia="Calibri"/>
        </w:rPr>
        <w:t>é</w:t>
      </w:r>
      <w:r w:rsidRPr="008C7311">
        <w:rPr>
          <w:rFonts w:eastAsia="Calibri"/>
        </w:rPr>
        <w:t xml:space="preserve"> reviz</w:t>
      </w:r>
      <w:r w:rsidR="3D9695BC" w:rsidRPr="008C7311">
        <w:rPr>
          <w:rFonts w:eastAsia="Calibri"/>
        </w:rPr>
        <w:t>e</w:t>
      </w:r>
      <w:r w:rsidRPr="008C7311">
        <w:rPr>
          <w:rFonts w:eastAsia="Calibri"/>
        </w:rPr>
        <w:t xml:space="preserve"> PZTS v souladu s požadavky ČSN 33 1500 a ČSN 33 2000 – 6 v intervalu 1x za 2 roky</w:t>
      </w:r>
      <w:r w:rsidR="00C36BB8" w:rsidRPr="008C7311">
        <w:rPr>
          <w:rFonts w:eastAsia="Calibri"/>
        </w:rPr>
        <w:t>;</w:t>
      </w:r>
    </w:p>
    <w:p w14:paraId="4BB9DE8F" w14:textId="2CEF5FFB" w:rsidR="00A25AF9" w:rsidRPr="008C7311" w:rsidRDefault="00A71C35" w:rsidP="004D0E8B">
      <w:pPr>
        <w:pStyle w:val="Odstavec2"/>
        <w:numPr>
          <w:ilvl w:val="2"/>
          <w:numId w:val="25"/>
        </w:numPr>
        <w:ind w:left="1418" w:hanging="425"/>
        <w:jc w:val="both"/>
        <w:rPr>
          <w:rFonts w:eastAsia="Calibri"/>
        </w:rPr>
      </w:pPr>
      <w:r w:rsidRPr="008C7311">
        <w:t>provádění úprav a údržby PS dle písemných požadavků objednatele.</w:t>
      </w:r>
    </w:p>
    <w:p w14:paraId="157F9DC4" w14:textId="1F8532BD" w:rsidR="009A5AE8" w:rsidRPr="008C7311" w:rsidRDefault="009A5AE8" w:rsidP="0018178D">
      <w:pPr>
        <w:pStyle w:val="Odstavec2"/>
        <w:jc w:val="both"/>
        <w:rPr>
          <w:rFonts w:eastAsiaTheme="minorEastAsia"/>
        </w:rPr>
      </w:pPr>
      <w:r w:rsidRPr="008C7311">
        <w:rPr>
          <w:rFonts w:eastAsiaTheme="minorEastAsia"/>
        </w:rPr>
        <w:t xml:space="preserve">Objednatel je oprávněn po uzavření </w:t>
      </w:r>
      <w:r w:rsidR="00B629E9" w:rsidRPr="008C7311">
        <w:rPr>
          <w:rFonts w:eastAsiaTheme="minorEastAsia"/>
        </w:rPr>
        <w:t>smlou</w:t>
      </w:r>
      <w:r w:rsidRPr="008C7311">
        <w:rPr>
          <w:rFonts w:eastAsiaTheme="minorEastAsia"/>
        </w:rPr>
        <w:t xml:space="preserve">vy nebo během poskytování služeb podle této </w:t>
      </w:r>
      <w:r w:rsidR="00B629E9" w:rsidRPr="008C7311">
        <w:rPr>
          <w:rFonts w:eastAsiaTheme="minorEastAsia"/>
        </w:rPr>
        <w:t>smlou</w:t>
      </w:r>
      <w:r w:rsidRPr="008C7311">
        <w:rPr>
          <w:rFonts w:eastAsiaTheme="minorEastAsia"/>
        </w:rPr>
        <w:t xml:space="preserve">vy poskytnout dodavateli seznam PS, u nichž neuplynula záruční doba. Pokud jsou služby správy PS poskytovány původním dodavatelem v rámci záruční doby, není dodavatel povinen provádět tyto služby vlastními kapacitami. Dodavatel je v takovém případě zajistit provedení těchto služeb původním dodavatelem daných prvků PS, o čemž je povinen informovat objednatele. Ostatní ustanovení této </w:t>
      </w:r>
      <w:r w:rsidR="00B629E9" w:rsidRPr="008C7311">
        <w:rPr>
          <w:rFonts w:eastAsiaTheme="minorEastAsia"/>
        </w:rPr>
        <w:t>smlou</w:t>
      </w:r>
      <w:r w:rsidRPr="008C7311">
        <w:rPr>
          <w:rFonts w:eastAsiaTheme="minorEastAsia"/>
        </w:rPr>
        <w:t>vy nejsou dotčena. Po skončení záruční doby objednatel vyzve dodavatele k převzetí správy PS v plném rozsahu.</w:t>
      </w:r>
    </w:p>
    <w:p w14:paraId="45D288D1" w14:textId="2A0E2F5A" w:rsidR="0965CBB8" w:rsidRPr="008C7311" w:rsidRDefault="0965CBB8" w:rsidP="0018178D">
      <w:pPr>
        <w:pStyle w:val="Odstavec2"/>
        <w:numPr>
          <w:ilvl w:val="0"/>
          <w:numId w:val="0"/>
        </w:numPr>
        <w:ind w:left="992" w:hanging="567"/>
        <w:jc w:val="both"/>
        <w:rPr>
          <w:rFonts w:eastAsia="Calibri"/>
        </w:rPr>
      </w:pPr>
    </w:p>
    <w:p w14:paraId="23B71DDE" w14:textId="77530C7E" w:rsidR="008E4AD3" w:rsidRPr="008C7311" w:rsidRDefault="008E4AD3" w:rsidP="0018178D">
      <w:pPr>
        <w:pStyle w:val="Nadpis2"/>
        <w:rPr>
          <w:b w:val="0"/>
          <w:bCs w:val="0"/>
        </w:rPr>
      </w:pPr>
      <w:r w:rsidRPr="008C7311">
        <w:t xml:space="preserve">Evidence PS na </w:t>
      </w:r>
      <w:r w:rsidR="000B753E" w:rsidRPr="008C7311">
        <w:t>ČS</w:t>
      </w:r>
    </w:p>
    <w:p w14:paraId="5937BDD7" w14:textId="1989EE6E" w:rsidR="00A46B9D" w:rsidRPr="008C7311" w:rsidRDefault="74DDAD1A" w:rsidP="0018178D">
      <w:pPr>
        <w:pStyle w:val="Odstavec2"/>
        <w:jc w:val="both"/>
      </w:pPr>
      <w:r>
        <w:t xml:space="preserve">Dodavatel je povinen nejpozději do </w:t>
      </w:r>
      <w:r w:rsidR="6EA519F9">
        <w:t>2</w:t>
      </w:r>
      <w:r>
        <w:t xml:space="preserve"> měsíc</w:t>
      </w:r>
      <w:r w:rsidR="5F14DC7E">
        <w:t>ů</w:t>
      </w:r>
      <w:r>
        <w:t xml:space="preserve"> </w:t>
      </w:r>
      <w:r w:rsidR="5437C5F8">
        <w:t xml:space="preserve">od </w:t>
      </w:r>
      <w:r w:rsidR="1F055B4A">
        <w:t xml:space="preserve">zahájení poskytování služeb dle této </w:t>
      </w:r>
      <w:r w:rsidR="00B629E9">
        <w:t>smlou</w:t>
      </w:r>
      <w:r w:rsidR="1F055B4A">
        <w:t xml:space="preserve">vy dle bodu </w:t>
      </w:r>
      <w:r w:rsidR="12402EEE">
        <w:fldChar w:fldCharType="begin"/>
      </w:r>
      <w:r w:rsidR="12402EEE">
        <w:instrText xml:space="preserve"> REF _Ref198665400 \r \h  \* MERGEFORMAT </w:instrText>
      </w:r>
      <w:r w:rsidR="12402EEE">
        <w:fldChar w:fldCharType="separate"/>
      </w:r>
      <w:r w:rsidR="34FD57AC">
        <w:t>11.2</w:t>
      </w:r>
      <w:r w:rsidR="12402EEE">
        <w:fldChar w:fldCharType="end"/>
      </w:r>
      <w:r w:rsidR="1F055B4A">
        <w:t xml:space="preserve">. této </w:t>
      </w:r>
      <w:r w:rsidR="00B629E9">
        <w:t>smlou</w:t>
      </w:r>
      <w:r w:rsidR="1F055B4A">
        <w:t>vy</w:t>
      </w:r>
      <w:r w:rsidR="16232213">
        <w:t xml:space="preserve"> </w:t>
      </w:r>
      <w:r w:rsidR="7628C120">
        <w:t>verifikovat</w:t>
      </w:r>
      <w:r w:rsidR="5FC44000">
        <w:t xml:space="preserve"> a</w:t>
      </w:r>
      <w:r w:rsidR="7628C120">
        <w:t xml:space="preserve"> doplnit </w:t>
      </w:r>
      <w:r w:rsidR="47953374">
        <w:t>Evidenci PS</w:t>
      </w:r>
      <w:r w:rsidR="4D2EDC29">
        <w:t xml:space="preserve"> na</w:t>
      </w:r>
      <w:r w:rsidR="47953374">
        <w:t xml:space="preserve"> </w:t>
      </w:r>
      <w:r w:rsidR="4D2EDC29">
        <w:t>ČS</w:t>
      </w:r>
      <w:r w:rsidR="77E2FDFE">
        <w:t xml:space="preserve"> o všechny prvky instalované na všech ČS v dispozici objednatele</w:t>
      </w:r>
      <w:r w:rsidR="47953374">
        <w:t>.</w:t>
      </w:r>
      <w:r>
        <w:t xml:space="preserve"> Tuto evidenci je dodavatel povinen vést elektronicky s on-line dostupností pro odpovědnou osobu objednatele po celou dobu poskytování </w:t>
      </w:r>
      <w:r w:rsidR="4D2EDC29">
        <w:t xml:space="preserve">služeb podle této </w:t>
      </w:r>
      <w:r w:rsidR="00B629E9">
        <w:t>smlou</w:t>
      </w:r>
      <w:r w:rsidR="4D2EDC29">
        <w:t>vy. Dodavatel je povinen Evidenci PS na ČS</w:t>
      </w:r>
      <w:r>
        <w:t xml:space="preserve"> průběžně aktualizovat tak, aby obsahovala úplné a platné údaje vždy nejpozději do 30 dnů po provedení jakékoliv změny. </w:t>
      </w:r>
    </w:p>
    <w:p w14:paraId="1CC62C3E" w14:textId="1517B3E0" w:rsidR="00A46B9D" w:rsidRPr="008C7311" w:rsidRDefault="12402EEE" w:rsidP="0018178D">
      <w:pPr>
        <w:pStyle w:val="Odstavec2"/>
        <w:jc w:val="both"/>
      </w:pPr>
      <w:r w:rsidRPr="008C7311">
        <w:t xml:space="preserve">Při ukončení této </w:t>
      </w:r>
      <w:r w:rsidR="00B629E9" w:rsidRPr="008C7311">
        <w:t>smlou</w:t>
      </w:r>
      <w:r w:rsidR="00A46B9D" w:rsidRPr="008C7311">
        <w:t xml:space="preserve">vy </w:t>
      </w:r>
      <w:r w:rsidRPr="008C7311">
        <w:t>je dodavatel povinen předat tuto evidenci v elektronické podobě (data ve formátu MS Office.xlsx nebo kompatibilním s tímto formátem) odpovědné osobě objednatele, současně s předáním příslušné</w:t>
      </w:r>
      <w:r w:rsidR="4B3CDB7C" w:rsidRPr="008C7311">
        <w:t xml:space="preserve"> </w:t>
      </w:r>
      <w:r w:rsidR="00A46B9D" w:rsidRPr="008C7311">
        <w:t>ČS</w:t>
      </w:r>
      <w:r w:rsidRPr="008C7311">
        <w:t xml:space="preserve"> zpět objednateli. </w:t>
      </w:r>
    </w:p>
    <w:p w14:paraId="15D11869" w14:textId="77777777" w:rsidR="00533A24" w:rsidRPr="008C7311" w:rsidRDefault="12402EEE" w:rsidP="0018178D">
      <w:pPr>
        <w:pStyle w:val="Odstavec2"/>
        <w:jc w:val="both"/>
      </w:pPr>
      <w:r w:rsidRPr="008C7311">
        <w:t xml:space="preserve">Objednatel poskytne dodavateli nezbytnou součinnost k sestavení evidence PS, zejména </w:t>
      </w:r>
      <w:r w:rsidR="55164774" w:rsidRPr="008C7311">
        <w:t xml:space="preserve">zpřístupní </w:t>
      </w:r>
      <w:r w:rsidRPr="008C7311">
        <w:t xml:space="preserve">dodavateli elektronicky </w:t>
      </w:r>
      <w:r w:rsidR="23F38D76" w:rsidRPr="008C7311">
        <w:t xml:space="preserve">dostupná </w:t>
      </w:r>
      <w:r w:rsidRPr="008C7311">
        <w:t xml:space="preserve">Situační a Blokové schéma PS, Revize PS, Výpisy prvků PS </w:t>
      </w:r>
      <w:r w:rsidR="0E042F33" w:rsidRPr="008C7311">
        <w:t xml:space="preserve">případně </w:t>
      </w:r>
      <w:r w:rsidRPr="008C7311">
        <w:t xml:space="preserve">Provozní knihy v listinné podobě. </w:t>
      </w:r>
    </w:p>
    <w:p w14:paraId="01EE326A" w14:textId="495C5165" w:rsidR="0965CBB8" w:rsidRPr="008C7311" w:rsidRDefault="12402EEE" w:rsidP="0018178D">
      <w:pPr>
        <w:pStyle w:val="Odstavec2"/>
        <w:jc w:val="both"/>
      </w:pPr>
      <w:r w:rsidRPr="008C7311">
        <w:t xml:space="preserve">Evidence PS </w:t>
      </w:r>
      <w:r w:rsidR="240B14E9" w:rsidRPr="008C7311">
        <w:t xml:space="preserve">na čerpacích stanicích </w:t>
      </w:r>
      <w:r w:rsidRPr="008C7311">
        <w:t xml:space="preserve">musí kromě úplného seznamu instalovaných zařízení PS obsahovat u každého z nich: </w:t>
      </w:r>
    </w:p>
    <w:p w14:paraId="21256C0C" w14:textId="5423E7B6" w:rsidR="12402EEE" w:rsidRPr="008C7311" w:rsidRDefault="12402EEE" w:rsidP="004D0E8B">
      <w:pPr>
        <w:pStyle w:val="Odstavec2"/>
        <w:numPr>
          <w:ilvl w:val="2"/>
          <w:numId w:val="25"/>
        </w:numPr>
        <w:ind w:left="1418" w:hanging="425"/>
        <w:jc w:val="both"/>
      </w:pPr>
      <w:r w:rsidRPr="008C7311">
        <w:lastRenderedPageBreak/>
        <w:t>popis umístění konkrétního zařízení – vztaženo vždy k</w:t>
      </w:r>
      <w:r w:rsidR="76AD1BA0" w:rsidRPr="008C7311">
        <w:t>e konkrétní ČS a s rozlišením venkovní či vnitřní kamery</w:t>
      </w:r>
      <w:r w:rsidRPr="008C7311">
        <w:t>;</w:t>
      </w:r>
    </w:p>
    <w:p w14:paraId="768B63E2" w14:textId="4D4CA8F2" w:rsidR="12402EEE" w:rsidRPr="008C7311" w:rsidRDefault="0016543B" w:rsidP="004D0E8B">
      <w:pPr>
        <w:pStyle w:val="Odstavec2"/>
        <w:numPr>
          <w:ilvl w:val="2"/>
          <w:numId w:val="25"/>
        </w:numPr>
        <w:ind w:left="1418" w:hanging="425"/>
        <w:jc w:val="both"/>
      </w:pPr>
      <w:r w:rsidRPr="008C7311">
        <w:t xml:space="preserve">je-li zařízením kamera, pak odkaz na denní snímek pohledu kamery deklarující její stav při převzetí, a po uplynutí každého roku trvání </w:t>
      </w:r>
      <w:r w:rsidR="00B629E9" w:rsidRPr="008C7311">
        <w:t>smlou</w:t>
      </w:r>
      <w:r w:rsidRPr="008C7311">
        <w:t xml:space="preserve">vy vždy další roční kontrolní snímek denního pohledu kamery; dodavatel zajistí snímky kamer do vhodné databáze do 3 měsíců od doby zahájení poskytování služeb podle této </w:t>
      </w:r>
      <w:r w:rsidR="00B629E9" w:rsidRPr="008C7311">
        <w:t>smlou</w:t>
      </w:r>
      <w:r w:rsidRPr="008C7311">
        <w:t>vy</w:t>
      </w:r>
      <w:r w:rsidR="00C36BB8" w:rsidRPr="008C7311">
        <w:t>;</w:t>
      </w:r>
    </w:p>
    <w:p w14:paraId="4D3AEC9F" w14:textId="10FA35F1" w:rsidR="12402EEE" w:rsidRPr="008C7311" w:rsidRDefault="12402EEE" w:rsidP="004D0E8B">
      <w:pPr>
        <w:pStyle w:val="Odstavec2"/>
        <w:numPr>
          <w:ilvl w:val="2"/>
          <w:numId w:val="25"/>
        </w:numPr>
        <w:ind w:left="1418" w:hanging="425"/>
        <w:jc w:val="both"/>
      </w:pPr>
      <w:r w:rsidRPr="008C7311">
        <w:t>informaci o nejbližší plánované lhůtě a termínu provedení aktuálně platných povinných revizí;</w:t>
      </w:r>
    </w:p>
    <w:p w14:paraId="3DA89D70" w14:textId="69F412D9" w:rsidR="12402EEE" w:rsidRPr="008C7311" w:rsidRDefault="12402EEE" w:rsidP="004D0E8B">
      <w:pPr>
        <w:pStyle w:val="Odstavec2"/>
        <w:numPr>
          <w:ilvl w:val="2"/>
          <w:numId w:val="25"/>
        </w:numPr>
        <w:ind w:left="1418" w:hanging="425"/>
        <w:jc w:val="both"/>
      </w:pPr>
      <w:r w:rsidRPr="008C7311">
        <w:t>datum instalace (rok, měsíc)</w:t>
      </w:r>
      <w:r w:rsidR="0016543B" w:rsidRPr="008C7311">
        <w:t xml:space="preserve">, </w:t>
      </w:r>
      <w:r w:rsidRPr="008C7311">
        <w:t xml:space="preserve">pokud je zjistitelné; </w:t>
      </w:r>
    </w:p>
    <w:p w14:paraId="23991136" w14:textId="0119F136" w:rsidR="12402EEE" w:rsidRPr="008C7311" w:rsidRDefault="12402EEE" w:rsidP="004D0E8B">
      <w:pPr>
        <w:pStyle w:val="Odstavec2"/>
        <w:numPr>
          <w:ilvl w:val="2"/>
          <w:numId w:val="25"/>
        </w:numPr>
        <w:ind w:left="1418" w:hanging="425"/>
        <w:jc w:val="both"/>
      </w:pPr>
      <w:r w:rsidRPr="008C7311">
        <w:t>časový údaj o zjištění každé závady na zařízení s časovým údajem opětovného uvedení zařízení do provozu a stručnou charakteristikou problému nebo závady;</w:t>
      </w:r>
    </w:p>
    <w:p w14:paraId="4F7D25F6" w14:textId="538406CB" w:rsidR="3D8C2B76" w:rsidRPr="008C7311" w:rsidRDefault="00C36BB8" w:rsidP="004D0E8B">
      <w:pPr>
        <w:pStyle w:val="Odstavec2"/>
        <w:numPr>
          <w:ilvl w:val="2"/>
          <w:numId w:val="25"/>
        </w:numPr>
        <w:ind w:left="1418" w:hanging="425"/>
        <w:jc w:val="both"/>
      </w:pPr>
      <w:r w:rsidRPr="008C7311">
        <w:t>i</w:t>
      </w:r>
      <w:r w:rsidR="3D8C2B76" w:rsidRPr="008C7311">
        <w:t>nformaci o typu ústředny PZTS na dané ČS</w:t>
      </w:r>
      <w:r w:rsidRPr="008C7311">
        <w:t>;</w:t>
      </w:r>
    </w:p>
    <w:p w14:paraId="40C461F6" w14:textId="0B056C2C" w:rsidR="3D8C2B76" w:rsidRPr="008C7311" w:rsidRDefault="00C36BB8" w:rsidP="004D0E8B">
      <w:pPr>
        <w:pStyle w:val="Odstavec2"/>
        <w:numPr>
          <w:ilvl w:val="2"/>
          <w:numId w:val="25"/>
        </w:numPr>
        <w:ind w:left="1418" w:hanging="425"/>
        <w:jc w:val="both"/>
      </w:pPr>
      <w:r w:rsidRPr="008C7311">
        <w:t>s</w:t>
      </w:r>
      <w:r w:rsidR="3D8C2B76" w:rsidRPr="008C7311">
        <w:t>eznam čidel PZTS instalovaných na dané ČS</w:t>
      </w:r>
      <w:r w:rsidRPr="008C7311">
        <w:t>;</w:t>
      </w:r>
    </w:p>
    <w:p w14:paraId="3CA5B2A4" w14:textId="4424F06D" w:rsidR="12402EEE" w:rsidRPr="008C7311" w:rsidRDefault="12402EEE" w:rsidP="004D0E8B">
      <w:pPr>
        <w:pStyle w:val="Odstavec2"/>
        <w:numPr>
          <w:ilvl w:val="2"/>
          <w:numId w:val="25"/>
        </w:numPr>
        <w:ind w:left="1418" w:hanging="425"/>
        <w:jc w:val="both"/>
      </w:pPr>
      <w:r w:rsidRPr="008C7311">
        <w:t>další údaje navržené při zřízení Evidence PS</w:t>
      </w:r>
      <w:r w:rsidR="0016543B" w:rsidRPr="008C7311">
        <w:t xml:space="preserve"> na ČS</w:t>
      </w:r>
      <w:r w:rsidRPr="008C7311">
        <w:t xml:space="preserve"> dodavatelem a odsouhlasené objednatelem.</w:t>
      </w:r>
    </w:p>
    <w:p w14:paraId="4F12C69C" w14:textId="716BB5CB" w:rsidR="0016543B" w:rsidRPr="008C7311" w:rsidRDefault="0016543B" w:rsidP="0018178D">
      <w:pPr>
        <w:pStyle w:val="Odstavec2"/>
        <w:jc w:val="both"/>
        <w:rPr>
          <w:rFonts w:eastAsiaTheme="minorEastAsia"/>
          <w:b/>
        </w:rPr>
      </w:pPr>
      <w:r w:rsidRPr="008C7311">
        <w:t xml:space="preserve">Dodavatel pro potřeby vedení Evidence PS na ČS upraví vzor struktury Evidence PS na objektech, který tvoří </w:t>
      </w:r>
      <w:r w:rsidR="00C36BB8" w:rsidRPr="008C7311">
        <w:t>přílohu č. 18</w:t>
      </w:r>
      <w:r w:rsidRPr="008C7311">
        <w:t xml:space="preserve"> této </w:t>
      </w:r>
      <w:r w:rsidR="00B629E9" w:rsidRPr="008C7311">
        <w:t>smlou</w:t>
      </w:r>
      <w:r w:rsidRPr="008C7311">
        <w:t>vy.</w:t>
      </w:r>
    </w:p>
    <w:p w14:paraId="33BD1DD5" w14:textId="77777777" w:rsidR="002E7332" w:rsidRPr="008C7311" w:rsidRDefault="002E7332" w:rsidP="0018178D">
      <w:pPr>
        <w:pStyle w:val="Odstavec2"/>
        <w:numPr>
          <w:ilvl w:val="0"/>
          <w:numId w:val="0"/>
        </w:numPr>
        <w:ind w:left="992"/>
        <w:jc w:val="both"/>
        <w:rPr>
          <w:rFonts w:eastAsiaTheme="minorEastAsia"/>
        </w:rPr>
      </w:pPr>
    </w:p>
    <w:p w14:paraId="3D747EDF" w14:textId="43B47E88" w:rsidR="0965CBB8" w:rsidRPr="008C7311" w:rsidRDefault="000B753E" w:rsidP="0018178D">
      <w:pPr>
        <w:pStyle w:val="Nadpis1"/>
        <w:jc w:val="both"/>
        <w:rPr>
          <w:rFonts w:eastAsia="Calibri"/>
        </w:rPr>
      </w:pPr>
      <w:bookmarkStart w:id="36" w:name="_Ref198664683"/>
      <w:r w:rsidRPr="008C7311">
        <w:t>Služby spočívající v zajištění správy PS na</w:t>
      </w:r>
      <w:r w:rsidR="244808AD" w:rsidRPr="008C7311">
        <w:rPr>
          <w:rFonts w:eastAsia="Calibri"/>
        </w:rPr>
        <w:t xml:space="preserve"> </w:t>
      </w:r>
      <w:r w:rsidR="008D5660" w:rsidRPr="008C7311">
        <w:rPr>
          <w:rFonts w:eastAsia="Calibri"/>
        </w:rPr>
        <w:t xml:space="preserve">AC </w:t>
      </w:r>
      <w:r w:rsidR="244808AD" w:rsidRPr="008C7311">
        <w:rPr>
          <w:rFonts w:eastAsia="Calibri"/>
        </w:rPr>
        <w:t>objednatele</w:t>
      </w:r>
      <w:bookmarkEnd w:id="36"/>
    </w:p>
    <w:p w14:paraId="36BEB6F6" w14:textId="78621A03" w:rsidR="0068647C" w:rsidRPr="008C7311" w:rsidRDefault="0068647C" w:rsidP="0018178D">
      <w:pPr>
        <w:pStyle w:val="Odstavec2"/>
        <w:jc w:val="both"/>
      </w:pPr>
      <w:r w:rsidRPr="008C7311">
        <w:t xml:space="preserve">Rozsah a stav instalovaných PS na AC, které budou dodavateli poskytnuty pro poskytování služeb podle této </w:t>
      </w:r>
      <w:r w:rsidR="00B629E9" w:rsidRPr="008C7311">
        <w:t>smlou</w:t>
      </w:r>
      <w:r w:rsidRPr="008C7311">
        <w:t xml:space="preserve">vy, je uveden v příloze č. 12 této </w:t>
      </w:r>
      <w:r w:rsidR="00B629E9" w:rsidRPr="008C7311">
        <w:t>smlou</w:t>
      </w:r>
      <w:r w:rsidRPr="008C7311">
        <w:t>vy</w:t>
      </w:r>
      <w:r w:rsidR="00C36BB8" w:rsidRPr="008C7311">
        <w:t xml:space="preserve"> a orientačně též v Zadávací dokumentaci.</w:t>
      </w:r>
    </w:p>
    <w:p w14:paraId="4D7DD9ED" w14:textId="64C9B67A" w:rsidR="0068647C" w:rsidRPr="008C7311" w:rsidRDefault="0068647C" w:rsidP="0018178D">
      <w:pPr>
        <w:pStyle w:val="Odstavec2"/>
        <w:jc w:val="both"/>
      </w:pPr>
      <w:r w:rsidRPr="008C7311">
        <w:t xml:space="preserve">Po podpisu této </w:t>
      </w:r>
      <w:r w:rsidR="00B629E9" w:rsidRPr="008C7311">
        <w:t>smlou</w:t>
      </w:r>
      <w:r w:rsidRPr="008C7311">
        <w:t xml:space="preserve">vy a před </w:t>
      </w:r>
      <w:r w:rsidR="00B23C47" w:rsidRPr="008C7311">
        <w:t xml:space="preserve">zahájením poskytování služeb dle této </w:t>
      </w:r>
      <w:r w:rsidR="00B629E9" w:rsidRPr="008C7311">
        <w:t>smlou</w:t>
      </w:r>
      <w:r w:rsidR="00B23C47" w:rsidRPr="008C7311">
        <w:t xml:space="preserve">vy dle bodu </w:t>
      </w:r>
      <w:r w:rsidR="00B23C47" w:rsidRPr="008C7311">
        <w:fldChar w:fldCharType="begin"/>
      </w:r>
      <w:r w:rsidR="00B23C47" w:rsidRPr="008C7311">
        <w:instrText xml:space="preserve"> REF _Ref198665400 \r \h  \* MERGEFORMAT </w:instrText>
      </w:r>
      <w:r w:rsidR="00B23C47" w:rsidRPr="008C7311">
        <w:fldChar w:fldCharType="separate"/>
      </w:r>
      <w:r w:rsidR="00927A24">
        <w:t>11.2</w:t>
      </w:r>
      <w:r w:rsidR="00B23C47" w:rsidRPr="008C7311">
        <w:fldChar w:fldCharType="end"/>
      </w:r>
      <w:r w:rsidR="00B23C47" w:rsidRPr="008C7311">
        <w:t xml:space="preserve">. této </w:t>
      </w:r>
      <w:r w:rsidR="00B629E9" w:rsidRPr="008C7311">
        <w:t>smlou</w:t>
      </w:r>
      <w:r w:rsidR="00B23C47" w:rsidRPr="008C7311">
        <w:t xml:space="preserve">vy </w:t>
      </w:r>
      <w:r w:rsidRPr="008C7311">
        <w:t>předá objednatel dodavateli dostupné programovací a uživatelské kódy a hesla pro provoz PS.</w:t>
      </w:r>
    </w:p>
    <w:p w14:paraId="6C9C15B7" w14:textId="6D82472D" w:rsidR="0068647C" w:rsidRPr="0002113D" w:rsidRDefault="0068647C" w:rsidP="0018178D">
      <w:pPr>
        <w:pStyle w:val="Odstavec2"/>
        <w:jc w:val="both"/>
      </w:pPr>
      <w:r w:rsidRPr="0002113D">
        <w:t xml:space="preserve">K seznámení se s těmito PS je stanovena lhůta 1 měsíce od </w:t>
      </w:r>
      <w:r w:rsidR="00B23C47" w:rsidRPr="0002113D">
        <w:t xml:space="preserve">zahájení poskytování služeb dle této </w:t>
      </w:r>
      <w:r w:rsidR="00B629E9" w:rsidRPr="0002113D">
        <w:t>smlou</w:t>
      </w:r>
      <w:r w:rsidR="00B23C47" w:rsidRPr="0002113D">
        <w:t xml:space="preserve">vy dle bodu </w:t>
      </w:r>
      <w:r w:rsidR="00B23C47" w:rsidRPr="0002113D">
        <w:fldChar w:fldCharType="begin"/>
      </w:r>
      <w:r w:rsidR="00B23C47" w:rsidRPr="0002113D">
        <w:instrText xml:space="preserve"> REF _Ref198665400 \r \h  \* MERGEFORMAT </w:instrText>
      </w:r>
      <w:r w:rsidR="00B23C47" w:rsidRPr="0002113D">
        <w:fldChar w:fldCharType="separate"/>
      </w:r>
      <w:r w:rsidR="00927A24">
        <w:t>11.2</w:t>
      </w:r>
      <w:r w:rsidR="00B23C47" w:rsidRPr="0002113D">
        <w:fldChar w:fldCharType="end"/>
      </w:r>
      <w:r w:rsidR="00B23C47" w:rsidRPr="0002113D">
        <w:t xml:space="preserve">. této </w:t>
      </w:r>
      <w:r w:rsidR="00B629E9" w:rsidRPr="0002113D">
        <w:t>smlou</w:t>
      </w:r>
      <w:r w:rsidR="00B23C47" w:rsidRPr="0002113D">
        <w:t>vy</w:t>
      </w:r>
      <w:r w:rsidRPr="0002113D">
        <w:t xml:space="preserve">. V této lhůtě má dodavatel možnost seznámit se se stavem všech PS instalovaných na AC a označit případné prvky PS, které jsou v závadě či vadném stavu a jejichž oprava má být provedena na náklady objednatele. </w:t>
      </w:r>
    </w:p>
    <w:p w14:paraId="29C15C4F" w14:textId="77777777" w:rsidR="0068647C" w:rsidRPr="008C7311" w:rsidRDefault="0068647C" w:rsidP="0018178D">
      <w:pPr>
        <w:pStyle w:val="Odstavec2"/>
        <w:jc w:val="both"/>
      </w:pPr>
      <w:r w:rsidRPr="0002113D">
        <w:t>Obsluha všech dotčených AC umožní dodavateli prohlídku včetně</w:t>
      </w:r>
      <w:r w:rsidRPr="008C7311">
        <w:t xml:space="preserve"> provedení funkční zkoušky na místě. Dodavatel je v této lhůtě oprávněn vyžádat si u odpovědné osoby objednatele poskytnutí součinnosti. Dodavatel je také oprávněn před převzetím PS provést na vlastní náklady vlastní revizi všech či vybraných systémů PS. </w:t>
      </w:r>
    </w:p>
    <w:p w14:paraId="701E3BC7" w14:textId="68C6B2AC" w:rsidR="0068647C" w:rsidRPr="008C7311" w:rsidRDefault="0068647C" w:rsidP="0018178D">
      <w:pPr>
        <w:pStyle w:val="Odstavec2"/>
        <w:jc w:val="both"/>
      </w:pPr>
      <w:r w:rsidRPr="008C7311">
        <w:t>Případné závady zjištěné při seznámení se se stavem a rozsahem PS, funkční zkoušce či revizi dodavatele budou odstraněny objednatelem na jeho náklady v co nejkratší době. Prvky PS, u nichž dodavatel nenahlásil závadu, se považují za plně funkční.</w:t>
      </w:r>
    </w:p>
    <w:p w14:paraId="52E82399" w14:textId="7270D31C" w:rsidR="0068647C" w:rsidRPr="008C7311" w:rsidRDefault="0068647C" w:rsidP="0018178D">
      <w:pPr>
        <w:pStyle w:val="Odstavec2"/>
        <w:jc w:val="both"/>
      </w:pPr>
      <w:r w:rsidRPr="008C7311">
        <w:t xml:space="preserve">Objednatel si vyhrazuje v případě, že dodavatel nesplní svou konkrétní povinnost vztahující se ke konkrétnímu servisnímu zásahu ve lhůtě </w:t>
      </w:r>
      <w:r w:rsidR="007C33B9" w:rsidRPr="008C7311">
        <w:t xml:space="preserve">podle odst. </w:t>
      </w:r>
      <w:r w:rsidR="007C33B9" w:rsidRPr="008C7311">
        <w:fldChar w:fldCharType="begin"/>
      </w:r>
      <w:r w:rsidR="007C33B9" w:rsidRPr="008C7311">
        <w:instrText xml:space="preserve"> REF _Ref198716860 \r \h  \* MERGEFORMAT </w:instrText>
      </w:r>
      <w:r w:rsidR="007C33B9" w:rsidRPr="008C7311">
        <w:fldChar w:fldCharType="separate"/>
      </w:r>
      <w:r w:rsidR="00927A24">
        <w:t>8.1.3</w:t>
      </w:r>
      <w:r w:rsidR="007C33B9" w:rsidRPr="008C7311">
        <w:fldChar w:fldCharType="end"/>
      </w:r>
      <w:r w:rsidR="00F44CA8">
        <w:t xml:space="preserve"> přílohy č. 2</w:t>
      </w:r>
      <w:r w:rsidR="007C33B9" w:rsidRPr="008C7311">
        <w:t xml:space="preserve"> této smlouvy, </w:t>
      </w:r>
      <w:r w:rsidRPr="008C7311">
        <w:lastRenderedPageBreak/>
        <w:t>zadat plnění servisního zásahu jiné osobě a požadovat po dodavateli uhrazení nákladů s tím spojených.</w:t>
      </w:r>
    </w:p>
    <w:p w14:paraId="2EAA8A69" w14:textId="12C1C013" w:rsidR="0068647C" w:rsidRPr="008C7311" w:rsidRDefault="0068647C" w:rsidP="0018178D">
      <w:pPr>
        <w:pStyle w:val="Odstavec2"/>
        <w:jc w:val="both"/>
      </w:pPr>
      <w:r w:rsidRPr="008C7311">
        <w:t xml:space="preserve">Další podmínky správy PS jsou uvedeny zejm. v přílohách č. 2 a 3 této </w:t>
      </w:r>
      <w:r w:rsidR="00B629E9" w:rsidRPr="008C7311">
        <w:t>smlou</w:t>
      </w:r>
      <w:r w:rsidRPr="008C7311">
        <w:t>vy.</w:t>
      </w:r>
    </w:p>
    <w:p w14:paraId="0B79CC33" w14:textId="77777777" w:rsidR="00820D33" w:rsidRPr="008C7311" w:rsidRDefault="00820D33" w:rsidP="0018178D">
      <w:pPr>
        <w:pStyle w:val="Odstavec2"/>
        <w:numPr>
          <w:ilvl w:val="0"/>
          <w:numId w:val="0"/>
        </w:numPr>
        <w:ind w:left="992"/>
        <w:jc w:val="both"/>
      </w:pPr>
    </w:p>
    <w:p w14:paraId="4AED877E" w14:textId="2F2162B1" w:rsidR="00F42670" w:rsidRPr="008C7311" w:rsidRDefault="00E820E0" w:rsidP="00DA4C7F">
      <w:pPr>
        <w:pStyle w:val="Nadpis2"/>
      </w:pPr>
      <w:r w:rsidRPr="008C7311">
        <w:t>Zajištění správy PS</w:t>
      </w:r>
      <w:r w:rsidRPr="008C7311" w:rsidDel="005941B7">
        <w:t xml:space="preserve"> </w:t>
      </w:r>
      <w:r w:rsidRPr="008C7311">
        <w:t>na AC</w:t>
      </w:r>
    </w:p>
    <w:p w14:paraId="4524EB00" w14:textId="7C7B27E4" w:rsidR="00E820E0" w:rsidRPr="008C7311" w:rsidRDefault="63A46130" w:rsidP="0018178D">
      <w:pPr>
        <w:pStyle w:val="Odstavec2"/>
        <w:jc w:val="both"/>
      </w:pPr>
      <w:r w:rsidRPr="008C7311">
        <w:t xml:space="preserve">Součástí poskytovaných služeb dodavatelem a povinností dodavatele je i zajištění pravidelné potřebné údržby, pravidelné potřebné technické péče a oprav PS na určených </w:t>
      </w:r>
      <w:r w:rsidR="0068647C" w:rsidRPr="008C7311">
        <w:t>AC</w:t>
      </w:r>
      <w:r w:rsidRPr="008C7311">
        <w:t>, v souladu s požadavky platných právních předpisů a technických norem</w:t>
      </w:r>
      <w:r w:rsidR="4873041B" w:rsidRPr="008C7311">
        <w:t>. U</w:t>
      </w:r>
      <w:r w:rsidR="00B430C0" w:rsidRPr="008C7311">
        <w:t xml:space="preserve"> PS instalovaných v AC neprovádí dodavatel těmito PS žádný bezpečnostní monitoring či dohled.</w:t>
      </w:r>
    </w:p>
    <w:p w14:paraId="0AC15BAD" w14:textId="43E53EE8" w:rsidR="005941B7" w:rsidRPr="008C7311" w:rsidRDefault="63A46130" w:rsidP="0018178D">
      <w:pPr>
        <w:pStyle w:val="Odstavec2"/>
        <w:jc w:val="both"/>
      </w:pPr>
      <w:r w:rsidRPr="008C7311">
        <w:t xml:space="preserve">Zajištění správy PS na </w:t>
      </w:r>
      <w:r w:rsidR="00820D33" w:rsidRPr="008C7311">
        <w:t xml:space="preserve">AC </w:t>
      </w:r>
      <w:r w:rsidR="2B50EA5E" w:rsidRPr="008C7311">
        <w:t>zahrnuje</w:t>
      </w:r>
      <w:r w:rsidRPr="008C7311">
        <w:t>:</w:t>
      </w:r>
      <w:bookmarkStart w:id="37" w:name="_Ref198713153"/>
    </w:p>
    <w:bookmarkEnd w:id="37"/>
    <w:p w14:paraId="1950000E" w14:textId="2EBE5B63" w:rsidR="712C9767" w:rsidRPr="008C7311" w:rsidRDefault="00E820E0" w:rsidP="004D0E8B">
      <w:pPr>
        <w:pStyle w:val="Odstavec2"/>
        <w:numPr>
          <w:ilvl w:val="2"/>
          <w:numId w:val="25"/>
        </w:numPr>
        <w:ind w:left="1418" w:hanging="426"/>
        <w:jc w:val="both"/>
        <w:rPr>
          <w:rFonts w:eastAsia="Calibri"/>
        </w:rPr>
      </w:pPr>
      <w:r w:rsidRPr="008C7311">
        <w:rPr>
          <w:rFonts w:eastAsia="Calibri"/>
        </w:rPr>
        <w:t xml:space="preserve">provádění funkčních zkoušek a profylaktických prohlídek </w:t>
      </w:r>
      <w:r w:rsidR="63A46130" w:rsidRPr="008C7311">
        <w:rPr>
          <w:rFonts w:eastAsia="Calibri"/>
        </w:rPr>
        <w:t xml:space="preserve">kamerových systémů na </w:t>
      </w:r>
      <w:r w:rsidRPr="008C7311">
        <w:rPr>
          <w:rFonts w:eastAsia="Calibri"/>
        </w:rPr>
        <w:t>AC 1 x ročně</w:t>
      </w:r>
      <w:r w:rsidR="63A46130" w:rsidRPr="008C7311">
        <w:rPr>
          <w:rFonts w:eastAsia="Calibri"/>
        </w:rPr>
        <w:t>, a to kamer, datových úložišť, záznamových zařízení</w:t>
      </w:r>
      <w:r w:rsidR="108F70C7" w:rsidRPr="008C7311">
        <w:rPr>
          <w:rFonts w:eastAsia="Calibri"/>
        </w:rPr>
        <w:t>,</w:t>
      </w:r>
      <w:r w:rsidR="63A46130" w:rsidRPr="008C7311">
        <w:rPr>
          <w:rFonts w:eastAsia="Calibri"/>
        </w:rPr>
        <w:t xml:space="preserve"> spojovací a propojovací kabeláže</w:t>
      </w:r>
      <w:r w:rsidRPr="008C7311">
        <w:rPr>
          <w:rFonts w:eastAsia="Calibri"/>
        </w:rPr>
        <w:t xml:space="preserve"> </w:t>
      </w:r>
      <w:r w:rsidR="63A46130" w:rsidRPr="008C7311">
        <w:rPr>
          <w:rFonts w:eastAsia="Calibri"/>
        </w:rPr>
        <w:t>v souladu s návodem výrobců daných zařízení</w:t>
      </w:r>
      <w:r w:rsidRPr="008C7311">
        <w:rPr>
          <w:rFonts w:eastAsia="Calibri"/>
        </w:rPr>
        <w:t>;</w:t>
      </w:r>
      <w:r w:rsidR="63A46130" w:rsidRPr="008C7311">
        <w:rPr>
          <w:rFonts w:eastAsia="Calibri"/>
        </w:rPr>
        <w:t xml:space="preserve"> </w:t>
      </w:r>
      <w:r w:rsidRPr="008C7311">
        <w:rPr>
          <w:rFonts w:eastAsia="Calibri"/>
        </w:rPr>
        <w:t xml:space="preserve">v rámci funkčních zkoušek a profylaktických prohlídek dodavatel provádí též: </w:t>
      </w:r>
    </w:p>
    <w:p w14:paraId="4CF00762" w14:textId="3429BA73" w:rsidR="712C9767" w:rsidRPr="008C7311" w:rsidRDefault="63A46130" w:rsidP="004D0E8B">
      <w:pPr>
        <w:pStyle w:val="Odstavec2"/>
        <w:numPr>
          <w:ilvl w:val="3"/>
          <w:numId w:val="25"/>
        </w:numPr>
        <w:ind w:left="1843" w:hanging="425"/>
        <w:jc w:val="both"/>
        <w:rPr>
          <w:rFonts w:eastAsia="Calibri"/>
        </w:rPr>
      </w:pPr>
      <w:r w:rsidRPr="008C7311">
        <w:rPr>
          <w:rFonts w:eastAsia="Calibri"/>
        </w:rPr>
        <w:t>kontrolu mechanického upevnění kamer a celistvosti a neporušenosti jejích krytů;</w:t>
      </w:r>
    </w:p>
    <w:p w14:paraId="02A790AE" w14:textId="3277E10D" w:rsidR="712C9767" w:rsidRPr="008C7311" w:rsidRDefault="63A46130" w:rsidP="004D0E8B">
      <w:pPr>
        <w:pStyle w:val="Odstavec2"/>
        <w:numPr>
          <w:ilvl w:val="3"/>
          <w:numId w:val="25"/>
        </w:numPr>
        <w:ind w:left="1843" w:hanging="425"/>
        <w:jc w:val="both"/>
        <w:rPr>
          <w:rFonts w:eastAsia="Calibri"/>
        </w:rPr>
      </w:pPr>
      <w:r w:rsidRPr="008C7311">
        <w:rPr>
          <w:rFonts w:eastAsia="Calibri"/>
        </w:rPr>
        <w:t>odejmutí a očištění vík a krytů kamer;</w:t>
      </w:r>
    </w:p>
    <w:p w14:paraId="64281888" w14:textId="13282B2D" w:rsidR="712C9767" w:rsidRPr="008C7311" w:rsidRDefault="63A46130" w:rsidP="004D0E8B">
      <w:pPr>
        <w:pStyle w:val="Odstavec2"/>
        <w:numPr>
          <w:ilvl w:val="3"/>
          <w:numId w:val="25"/>
        </w:numPr>
        <w:ind w:left="1843" w:hanging="425"/>
        <w:jc w:val="both"/>
        <w:rPr>
          <w:rFonts w:eastAsia="Calibri"/>
        </w:rPr>
      </w:pPr>
      <w:r w:rsidRPr="008C7311">
        <w:rPr>
          <w:rFonts w:eastAsia="Calibri"/>
        </w:rPr>
        <w:t>vyčištění kamer od nečistot;</w:t>
      </w:r>
    </w:p>
    <w:p w14:paraId="4D5FFE75" w14:textId="2A819B15" w:rsidR="712C9767" w:rsidRPr="008C7311" w:rsidRDefault="63A46130" w:rsidP="004D0E8B">
      <w:pPr>
        <w:pStyle w:val="Odstavec2"/>
        <w:numPr>
          <w:ilvl w:val="3"/>
          <w:numId w:val="25"/>
        </w:numPr>
        <w:ind w:left="1843" w:hanging="425"/>
        <w:jc w:val="both"/>
        <w:rPr>
          <w:rFonts w:eastAsia="Calibri"/>
        </w:rPr>
      </w:pPr>
      <w:r w:rsidRPr="008C7311">
        <w:rPr>
          <w:rFonts w:eastAsia="Calibri"/>
        </w:rPr>
        <w:t xml:space="preserve">kontrolu nastavení a </w:t>
      </w:r>
      <w:r w:rsidR="00E820E0" w:rsidRPr="008C7311">
        <w:rPr>
          <w:rFonts w:eastAsia="Calibri"/>
        </w:rPr>
        <w:t xml:space="preserve">případné </w:t>
      </w:r>
      <w:r w:rsidRPr="008C7311">
        <w:rPr>
          <w:rFonts w:eastAsia="Calibri"/>
        </w:rPr>
        <w:t>opětovné správné nastavení všech automatických funkcí, dále funkcí dálkového ovládání (</w:t>
      </w:r>
      <w:r w:rsidR="00510EE6" w:rsidRPr="008C7311">
        <w:rPr>
          <w:rFonts w:eastAsia="Calibri"/>
        </w:rPr>
        <w:t>např. panorámování</w:t>
      </w:r>
      <w:r w:rsidRPr="008C7311">
        <w:rPr>
          <w:rFonts w:eastAsia="Calibri"/>
        </w:rPr>
        <w:t>, náklon, transfokace, elektronická clona, ostření a topení</w:t>
      </w:r>
      <w:r w:rsidR="00E820E0" w:rsidRPr="008C7311">
        <w:rPr>
          <w:rFonts w:eastAsia="Calibri"/>
        </w:rPr>
        <w:t xml:space="preserve"> apod.)</w:t>
      </w:r>
    </w:p>
    <w:p w14:paraId="3C3EE9C3" w14:textId="19578FF2" w:rsidR="712C9767" w:rsidRPr="008C7311" w:rsidRDefault="63A46130" w:rsidP="004D0E8B">
      <w:pPr>
        <w:pStyle w:val="Odstavec2"/>
        <w:numPr>
          <w:ilvl w:val="3"/>
          <w:numId w:val="25"/>
        </w:numPr>
        <w:ind w:left="1843" w:hanging="425"/>
        <w:jc w:val="both"/>
        <w:rPr>
          <w:rFonts w:eastAsia="Calibri"/>
        </w:rPr>
      </w:pPr>
      <w:r w:rsidRPr="008C7311">
        <w:rPr>
          <w:rFonts w:eastAsia="Calibri"/>
        </w:rPr>
        <w:t xml:space="preserve">kontrolu serverových komponent zajišťujících nahrávání záznamů CCTV, </w:t>
      </w:r>
      <w:r w:rsidR="732C1C24" w:rsidRPr="008C7311">
        <w:rPr>
          <w:rFonts w:eastAsia="Calibri"/>
        </w:rPr>
        <w:t>s</w:t>
      </w:r>
      <w:r w:rsidRPr="008C7311">
        <w:rPr>
          <w:rFonts w:eastAsia="Calibri"/>
        </w:rPr>
        <w:t>ystémov</w:t>
      </w:r>
      <w:r w:rsidR="00E820E0" w:rsidRPr="008C7311">
        <w:rPr>
          <w:rFonts w:eastAsia="Calibri"/>
        </w:rPr>
        <w:t>ou</w:t>
      </w:r>
      <w:r w:rsidRPr="008C7311">
        <w:rPr>
          <w:rFonts w:eastAsia="Calibri"/>
        </w:rPr>
        <w:t xml:space="preserve"> údržb</w:t>
      </w:r>
      <w:r w:rsidR="00E820E0" w:rsidRPr="008C7311">
        <w:rPr>
          <w:rFonts w:eastAsia="Calibri"/>
        </w:rPr>
        <w:t>u</w:t>
      </w:r>
      <w:r w:rsidRPr="008C7311">
        <w:rPr>
          <w:rFonts w:eastAsia="Calibri"/>
        </w:rPr>
        <w:t xml:space="preserve"> záznamových zařízení pro CCTV, aktualizace software a firmware;</w:t>
      </w:r>
    </w:p>
    <w:p w14:paraId="7B31FA20" w14:textId="4F39F9E6" w:rsidR="712C9767" w:rsidRPr="008C7311" w:rsidRDefault="63A46130" w:rsidP="004D0E8B">
      <w:pPr>
        <w:pStyle w:val="Odstavec2"/>
        <w:numPr>
          <w:ilvl w:val="3"/>
          <w:numId w:val="25"/>
        </w:numPr>
        <w:ind w:left="1843" w:hanging="425"/>
        <w:jc w:val="both"/>
        <w:rPr>
          <w:rFonts w:eastAsia="Calibri"/>
        </w:rPr>
      </w:pPr>
      <w:r w:rsidRPr="008C7311">
        <w:rPr>
          <w:rFonts w:eastAsia="Calibri"/>
        </w:rPr>
        <w:t>kontrolu funkčnosti on-line náhledů na kamery a funkčnosti vyhledávání – přehrávání – záznamů z lokálního záznamového zařízení</w:t>
      </w:r>
      <w:r w:rsidR="77AF6BE0" w:rsidRPr="008C7311">
        <w:rPr>
          <w:rFonts w:eastAsia="Calibri"/>
        </w:rPr>
        <w:t xml:space="preserve"> v </w:t>
      </w:r>
      <w:r w:rsidR="00E820E0" w:rsidRPr="008C7311">
        <w:rPr>
          <w:rFonts w:eastAsia="Calibri"/>
        </w:rPr>
        <w:t>AC</w:t>
      </w:r>
      <w:r w:rsidRPr="008C7311">
        <w:rPr>
          <w:rFonts w:eastAsia="Calibri"/>
        </w:rPr>
        <w:t>;</w:t>
      </w:r>
    </w:p>
    <w:p w14:paraId="5F07DB05" w14:textId="29A2BB22" w:rsidR="712C9767" w:rsidRPr="008C7311" w:rsidRDefault="63A46130" w:rsidP="004D0E8B">
      <w:pPr>
        <w:pStyle w:val="Odstavec2"/>
        <w:numPr>
          <w:ilvl w:val="3"/>
          <w:numId w:val="25"/>
        </w:numPr>
        <w:ind w:left="1843" w:hanging="425"/>
        <w:jc w:val="both"/>
        <w:rPr>
          <w:rFonts w:eastAsia="Calibri"/>
        </w:rPr>
      </w:pPr>
      <w:r w:rsidRPr="008C7311">
        <w:rPr>
          <w:rFonts w:eastAsia="Calibri"/>
        </w:rPr>
        <w:t xml:space="preserve">nastavení kvality obrazu kamer a správného zobrazení scény v denním i nočním </w:t>
      </w:r>
      <w:r w:rsidR="00510EE6" w:rsidRPr="008C7311">
        <w:rPr>
          <w:rFonts w:eastAsia="Calibri"/>
        </w:rPr>
        <w:t>režimu;</w:t>
      </w:r>
    </w:p>
    <w:p w14:paraId="63EFF16E" w14:textId="7D8FD993" w:rsidR="712C9767" w:rsidRPr="008C7311" w:rsidRDefault="63A46130" w:rsidP="004D0E8B">
      <w:pPr>
        <w:pStyle w:val="Odstavec2"/>
        <w:numPr>
          <w:ilvl w:val="3"/>
          <w:numId w:val="25"/>
        </w:numPr>
        <w:ind w:left="1843" w:hanging="425"/>
        <w:jc w:val="both"/>
        <w:rPr>
          <w:rFonts w:eastAsia="Calibri"/>
        </w:rPr>
      </w:pPr>
      <w:r w:rsidRPr="008C7311">
        <w:rPr>
          <w:rFonts w:eastAsia="Calibri"/>
        </w:rPr>
        <w:t>kontrolu správné a předepsané činnosti přísvitu kamer;</w:t>
      </w:r>
    </w:p>
    <w:p w14:paraId="7B59411D" w14:textId="0953A24B" w:rsidR="712C9767" w:rsidRPr="008C7311" w:rsidRDefault="63A46130" w:rsidP="004D0E8B">
      <w:pPr>
        <w:pStyle w:val="Odstavec2"/>
        <w:numPr>
          <w:ilvl w:val="3"/>
          <w:numId w:val="25"/>
        </w:numPr>
        <w:ind w:left="1843" w:hanging="425"/>
        <w:jc w:val="both"/>
        <w:rPr>
          <w:rFonts w:eastAsia="Calibri"/>
        </w:rPr>
      </w:pPr>
      <w:r w:rsidRPr="008C7311">
        <w:rPr>
          <w:rFonts w:eastAsia="Calibri"/>
        </w:rPr>
        <w:t xml:space="preserve">kontrolu stavu izolací propojovacích kabelů a jejich mechanických ochran; </w:t>
      </w:r>
    </w:p>
    <w:p w14:paraId="13AA85B8" w14:textId="4BE508C2" w:rsidR="712C9767" w:rsidRPr="008C7311" w:rsidRDefault="669DB48B" w:rsidP="004D0E8B">
      <w:pPr>
        <w:pStyle w:val="Odstavec2"/>
        <w:numPr>
          <w:ilvl w:val="3"/>
          <w:numId w:val="25"/>
        </w:numPr>
        <w:ind w:left="1843" w:hanging="425"/>
        <w:jc w:val="both"/>
        <w:rPr>
          <w:rFonts w:eastAsia="Calibri"/>
        </w:rPr>
      </w:pPr>
      <w:r w:rsidRPr="008C7311">
        <w:rPr>
          <w:rFonts w:eastAsia="Calibri"/>
        </w:rPr>
        <w:t>kontrol</w:t>
      </w:r>
      <w:r w:rsidR="00B430C0" w:rsidRPr="008C7311">
        <w:rPr>
          <w:rFonts w:eastAsia="Calibri"/>
        </w:rPr>
        <w:t>u</w:t>
      </w:r>
      <w:r w:rsidRPr="008C7311">
        <w:rPr>
          <w:rFonts w:eastAsia="Calibri"/>
        </w:rPr>
        <w:t xml:space="preserve"> napájení a zálohového napájení včetně jeho vým</w:t>
      </w:r>
      <w:r w:rsidR="027C1F87" w:rsidRPr="008C7311">
        <w:rPr>
          <w:rFonts w:eastAsia="Calibri"/>
        </w:rPr>
        <w:t>ě</w:t>
      </w:r>
      <w:r w:rsidRPr="008C7311">
        <w:rPr>
          <w:rFonts w:eastAsia="Calibri"/>
        </w:rPr>
        <w:t>ny</w:t>
      </w:r>
      <w:r w:rsidR="00B430C0" w:rsidRPr="008C7311">
        <w:rPr>
          <w:rFonts w:eastAsia="Calibri"/>
        </w:rPr>
        <w:t>;</w:t>
      </w:r>
    </w:p>
    <w:p w14:paraId="1F04E231" w14:textId="56790BB8" w:rsidR="712C9767" w:rsidRPr="008C7311" w:rsidRDefault="63A46130" w:rsidP="004D0E8B">
      <w:pPr>
        <w:pStyle w:val="Odstavec2"/>
        <w:numPr>
          <w:ilvl w:val="3"/>
          <w:numId w:val="25"/>
        </w:numPr>
        <w:ind w:left="1843" w:hanging="425"/>
        <w:jc w:val="both"/>
        <w:rPr>
          <w:rFonts w:eastAsia="Calibri"/>
        </w:rPr>
      </w:pPr>
      <w:r w:rsidRPr="008C7311">
        <w:rPr>
          <w:rFonts w:eastAsia="Calibri"/>
        </w:rPr>
        <w:t xml:space="preserve">kontrolu umístění a </w:t>
      </w:r>
      <w:r w:rsidR="00E820E0" w:rsidRPr="008C7311">
        <w:rPr>
          <w:rFonts w:eastAsia="Calibri"/>
        </w:rPr>
        <w:t xml:space="preserve">případné </w:t>
      </w:r>
      <w:r w:rsidRPr="008C7311">
        <w:rPr>
          <w:rFonts w:eastAsia="Calibri"/>
          <w:bCs w:val="0"/>
        </w:rPr>
        <w:t>doplnění</w:t>
      </w:r>
      <w:r w:rsidRPr="008C7311">
        <w:rPr>
          <w:rFonts w:eastAsia="Calibri"/>
        </w:rPr>
        <w:t xml:space="preserve"> varovných štítků;</w:t>
      </w:r>
    </w:p>
    <w:p w14:paraId="016CEC96" w14:textId="609A5DC8" w:rsidR="005941B7" w:rsidRPr="008C7311" w:rsidRDefault="00C36BB8" w:rsidP="0018178D">
      <w:pPr>
        <w:pStyle w:val="Odstavec2"/>
        <w:numPr>
          <w:ilvl w:val="0"/>
          <w:numId w:val="0"/>
        </w:numPr>
        <w:ind w:left="1418"/>
        <w:jc w:val="both"/>
        <w:rPr>
          <w:rFonts w:eastAsia="Calibri"/>
        </w:rPr>
      </w:pPr>
      <w:r w:rsidRPr="008C7311">
        <w:rPr>
          <w:rFonts w:eastAsia="Calibri"/>
        </w:rPr>
        <w:t>o</w:t>
      </w:r>
      <w:r w:rsidR="63A46130" w:rsidRPr="008C7311">
        <w:rPr>
          <w:rFonts w:eastAsia="Calibri"/>
        </w:rPr>
        <w:t xml:space="preserve"> výsledcích funkční zkoušky, případně revize, zpracuje dodavatel pro každou </w:t>
      </w:r>
      <w:r w:rsidR="00E820E0" w:rsidRPr="008C7311">
        <w:rPr>
          <w:rFonts w:eastAsia="Calibri"/>
        </w:rPr>
        <w:t xml:space="preserve">AC </w:t>
      </w:r>
      <w:r w:rsidR="63A46130" w:rsidRPr="008C7311">
        <w:rPr>
          <w:rFonts w:eastAsia="Calibri"/>
        </w:rPr>
        <w:t>písemnou zprávu, kterou zašle elektronicky objednateli</w:t>
      </w:r>
      <w:r w:rsidRPr="008C7311">
        <w:rPr>
          <w:rFonts w:eastAsia="Calibri"/>
        </w:rPr>
        <w:t>;</w:t>
      </w:r>
    </w:p>
    <w:p w14:paraId="19258901" w14:textId="66AA7882" w:rsidR="00A71C35" w:rsidRPr="008C7311" w:rsidRDefault="35E68745" w:rsidP="004D0E8B">
      <w:pPr>
        <w:pStyle w:val="Odstavec2"/>
        <w:numPr>
          <w:ilvl w:val="2"/>
          <w:numId w:val="25"/>
        </w:numPr>
        <w:ind w:left="1418" w:hanging="426"/>
        <w:jc w:val="both"/>
        <w:rPr>
          <w:rFonts w:eastAsia="Calibri"/>
        </w:rPr>
      </w:pPr>
      <w:r w:rsidRPr="008C7311">
        <w:rPr>
          <w:rFonts w:eastAsia="Calibri"/>
        </w:rPr>
        <w:t>provádě</w:t>
      </w:r>
      <w:r w:rsidR="00E820E0" w:rsidRPr="008C7311">
        <w:rPr>
          <w:rFonts w:eastAsia="Calibri"/>
        </w:rPr>
        <w:t>ní</w:t>
      </w:r>
      <w:r w:rsidRPr="008C7311">
        <w:rPr>
          <w:rFonts w:eastAsia="Calibri"/>
        </w:rPr>
        <w:t xml:space="preserve"> periodick</w:t>
      </w:r>
      <w:r w:rsidR="00E820E0" w:rsidRPr="008C7311">
        <w:rPr>
          <w:rFonts w:eastAsia="Calibri"/>
        </w:rPr>
        <w:t>ých</w:t>
      </w:r>
      <w:r w:rsidRPr="008C7311">
        <w:rPr>
          <w:rFonts w:eastAsia="Calibri"/>
        </w:rPr>
        <w:t xml:space="preserve"> reviz</w:t>
      </w:r>
      <w:r w:rsidR="00E820E0" w:rsidRPr="008C7311">
        <w:rPr>
          <w:rFonts w:eastAsia="Calibri"/>
        </w:rPr>
        <w:t>í</w:t>
      </w:r>
      <w:r w:rsidRPr="008C7311">
        <w:rPr>
          <w:rFonts w:eastAsia="Calibri"/>
        </w:rPr>
        <w:t xml:space="preserve"> a funkční</w:t>
      </w:r>
      <w:r w:rsidR="00E820E0" w:rsidRPr="008C7311">
        <w:rPr>
          <w:rFonts w:eastAsia="Calibri"/>
        </w:rPr>
        <w:t xml:space="preserve">ch </w:t>
      </w:r>
      <w:r w:rsidRPr="008C7311">
        <w:rPr>
          <w:rFonts w:eastAsia="Calibri"/>
        </w:rPr>
        <w:t>zkouš</w:t>
      </w:r>
      <w:r w:rsidR="00E820E0" w:rsidRPr="008C7311">
        <w:rPr>
          <w:rFonts w:eastAsia="Calibri"/>
        </w:rPr>
        <w:t>ek AC</w:t>
      </w:r>
      <w:r w:rsidRPr="008C7311">
        <w:rPr>
          <w:rFonts w:eastAsia="Calibri"/>
        </w:rPr>
        <w:t xml:space="preserve"> dle platných norem intervalu 1x za 2 roky</w:t>
      </w:r>
      <w:r w:rsidR="00A71C35" w:rsidRPr="008C7311">
        <w:rPr>
          <w:rFonts w:eastAsia="Calibri"/>
        </w:rPr>
        <w:t>;</w:t>
      </w:r>
    </w:p>
    <w:p w14:paraId="6939DA25" w14:textId="0350BD6D" w:rsidR="00E820E0" w:rsidRPr="008C7311" w:rsidRDefault="00A71C35" w:rsidP="004D0E8B">
      <w:pPr>
        <w:pStyle w:val="Odstavec2"/>
        <w:numPr>
          <w:ilvl w:val="2"/>
          <w:numId w:val="25"/>
        </w:numPr>
        <w:ind w:left="1418" w:hanging="426"/>
        <w:jc w:val="both"/>
        <w:rPr>
          <w:rFonts w:eastAsia="Calibri"/>
        </w:rPr>
      </w:pPr>
      <w:r w:rsidRPr="008C7311">
        <w:t>provádění úprav a údržby PS dle písemných požadavků objednatele.</w:t>
      </w:r>
    </w:p>
    <w:p w14:paraId="46142339" w14:textId="7D6AC213" w:rsidR="009A5AE8" w:rsidRPr="008C7311" w:rsidRDefault="009A5AE8" w:rsidP="0018178D">
      <w:pPr>
        <w:pStyle w:val="Odstavec2"/>
        <w:jc w:val="both"/>
        <w:rPr>
          <w:rFonts w:eastAsiaTheme="minorEastAsia"/>
        </w:rPr>
      </w:pPr>
      <w:r w:rsidRPr="008C7311">
        <w:rPr>
          <w:rFonts w:eastAsiaTheme="minorEastAsia"/>
        </w:rPr>
        <w:lastRenderedPageBreak/>
        <w:t xml:space="preserve">Objednatel je oprávněn po uzavření </w:t>
      </w:r>
      <w:r w:rsidR="00B629E9" w:rsidRPr="008C7311">
        <w:rPr>
          <w:rFonts w:eastAsiaTheme="minorEastAsia"/>
        </w:rPr>
        <w:t>smlou</w:t>
      </w:r>
      <w:r w:rsidRPr="008C7311">
        <w:rPr>
          <w:rFonts w:eastAsiaTheme="minorEastAsia"/>
        </w:rPr>
        <w:t xml:space="preserve">vy nebo během poskytování služeb podle této </w:t>
      </w:r>
      <w:r w:rsidR="00B629E9" w:rsidRPr="008C7311">
        <w:rPr>
          <w:rFonts w:eastAsiaTheme="minorEastAsia"/>
        </w:rPr>
        <w:t>smlou</w:t>
      </w:r>
      <w:r w:rsidRPr="008C7311">
        <w:rPr>
          <w:rFonts w:eastAsiaTheme="minorEastAsia"/>
        </w:rPr>
        <w:t xml:space="preserve">vy poskytnout dodavateli seznam PS, u nichž neuplynula záruční doba. Pokud jsou služby správy PS poskytovány původním dodavatelem v rámci záruční doby, není dodavatel povinen provádět tyto služby vlastními kapacitami. Dodavatel je v takovém případě zajistit provedení těchto služeb původním dodavatelem daných prvků PS, o čemž je povinen informovat objednatele. Ostatní ustanovení této </w:t>
      </w:r>
      <w:r w:rsidR="00B629E9" w:rsidRPr="008C7311">
        <w:rPr>
          <w:rFonts w:eastAsiaTheme="minorEastAsia"/>
        </w:rPr>
        <w:t>smlou</w:t>
      </w:r>
      <w:r w:rsidRPr="008C7311">
        <w:rPr>
          <w:rFonts w:eastAsiaTheme="minorEastAsia"/>
        </w:rPr>
        <w:t>vy nejsou dotčena. Po skončení záruční doby objednatel vyzve dodavatele k převzetí správy PS v plném rozsahu.</w:t>
      </w:r>
    </w:p>
    <w:p w14:paraId="2CAA16A4" w14:textId="77777777" w:rsidR="00E820E0" w:rsidRPr="008C7311" w:rsidRDefault="00E820E0" w:rsidP="0018178D">
      <w:pPr>
        <w:spacing w:before="120" w:after="120" w:line="276" w:lineRule="auto"/>
        <w:jc w:val="both"/>
        <w:rPr>
          <w:rFonts w:asciiTheme="minorHAnsi" w:eastAsia="Calibri" w:hAnsiTheme="minorHAnsi" w:cstheme="minorHAnsi"/>
          <w:sz w:val="22"/>
          <w:szCs w:val="22"/>
        </w:rPr>
      </w:pPr>
    </w:p>
    <w:p w14:paraId="7A694517" w14:textId="6765012A" w:rsidR="712C9767" w:rsidRPr="0002113D" w:rsidRDefault="00E820E0" w:rsidP="0018178D">
      <w:pPr>
        <w:pStyle w:val="Nadpis2"/>
      </w:pPr>
      <w:r w:rsidRPr="0002113D">
        <w:t>Evidence PS na AC</w:t>
      </w:r>
    </w:p>
    <w:p w14:paraId="08021C54" w14:textId="4A72D251" w:rsidR="00533A24" w:rsidRPr="008C7311" w:rsidRDefault="137E34FA" w:rsidP="0018178D">
      <w:pPr>
        <w:pStyle w:val="Odstavec2"/>
        <w:jc w:val="both"/>
      </w:pPr>
      <w:r>
        <w:t xml:space="preserve">Dodavatel je povinen nejpozději do </w:t>
      </w:r>
      <w:r w:rsidR="20356579">
        <w:t>2</w:t>
      </w:r>
      <w:r>
        <w:t xml:space="preserve"> měsíc</w:t>
      </w:r>
      <w:r w:rsidR="4B3645E5">
        <w:t>ů</w:t>
      </w:r>
      <w:r>
        <w:t xml:space="preserve"> po zahájení </w:t>
      </w:r>
      <w:r w:rsidR="691766BD">
        <w:t xml:space="preserve">od </w:t>
      </w:r>
      <w:r w:rsidR="1F055B4A">
        <w:t xml:space="preserve">zahájení poskytování služeb dle této </w:t>
      </w:r>
      <w:r w:rsidR="00B629E9">
        <w:t>smlou</w:t>
      </w:r>
      <w:r w:rsidR="1F055B4A">
        <w:t xml:space="preserve">vy dle bodu </w:t>
      </w:r>
      <w:r w:rsidR="63A46130">
        <w:fldChar w:fldCharType="begin"/>
      </w:r>
      <w:r w:rsidR="63A46130">
        <w:instrText xml:space="preserve"> REF _Ref198665400 \r \h  \* MERGEFORMAT </w:instrText>
      </w:r>
      <w:r w:rsidR="63A46130">
        <w:fldChar w:fldCharType="separate"/>
      </w:r>
      <w:r w:rsidR="34FD57AC">
        <w:t>11.2</w:t>
      </w:r>
      <w:r w:rsidR="63A46130">
        <w:fldChar w:fldCharType="end"/>
      </w:r>
      <w:r w:rsidR="1F055B4A">
        <w:t xml:space="preserve">. této </w:t>
      </w:r>
      <w:r w:rsidR="00B629E9">
        <w:t>smlou</w:t>
      </w:r>
      <w:r w:rsidR="1F055B4A">
        <w:t>vy</w:t>
      </w:r>
      <w:r w:rsidR="691766BD">
        <w:t xml:space="preserve"> </w:t>
      </w:r>
      <w:r w:rsidR="16041AAD">
        <w:t>u PS instalovaných v</w:t>
      </w:r>
      <w:r>
        <w:t xml:space="preserve"> </w:t>
      </w:r>
      <w:r w:rsidR="77E2FDFE">
        <w:t xml:space="preserve">AC </w:t>
      </w:r>
      <w:r>
        <w:t xml:space="preserve">verifikovat a doplnit Evidenci PS </w:t>
      </w:r>
      <w:r w:rsidR="77E2FDFE">
        <w:t xml:space="preserve">na AC </w:t>
      </w:r>
      <w:r w:rsidR="7C24FCC7">
        <w:t>o všechny prvky instalované na všech</w:t>
      </w:r>
      <w:r>
        <w:t xml:space="preserve"> </w:t>
      </w:r>
      <w:r w:rsidR="77E2FDFE">
        <w:t xml:space="preserve">AC </w:t>
      </w:r>
      <w:r w:rsidR="6F8AE290">
        <w:t>v</w:t>
      </w:r>
      <w:r>
        <w:t xml:space="preserve"> dispozici objednatele. Tuto evidenci je dodavatel povinen vést elektronicky s on-line dostupností pro odpovědnou osobu objednatele po celou dobu poskytování </w:t>
      </w:r>
      <w:r w:rsidR="77E2FDFE">
        <w:t xml:space="preserve">služeb dle této </w:t>
      </w:r>
      <w:r w:rsidR="00B629E9">
        <w:t>smlou</w:t>
      </w:r>
      <w:r w:rsidR="77E2FDFE">
        <w:t>vy. Dodavatel je povinen Evidenci PS na AC</w:t>
      </w:r>
      <w:r>
        <w:t xml:space="preserve"> průběžně aktualizovat tak, aby obsahovala úplné a platné údaje vždy nejpozději do 30 dnů po provedení jakékoliv změny. </w:t>
      </w:r>
    </w:p>
    <w:p w14:paraId="36CA3B58" w14:textId="2A76C6A9" w:rsidR="00533A24" w:rsidRPr="008C7311" w:rsidRDefault="63A46130" w:rsidP="0018178D">
      <w:pPr>
        <w:pStyle w:val="Odstavec2"/>
        <w:jc w:val="both"/>
      </w:pPr>
      <w:r w:rsidRPr="008C7311">
        <w:t xml:space="preserve">Při ukončení této </w:t>
      </w:r>
      <w:r w:rsidR="00B629E9" w:rsidRPr="008C7311">
        <w:t xml:space="preserve">smlouvy </w:t>
      </w:r>
      <w:r w:rsidRPr="008C7311">
        <w:t xml:space="preserve">je dodavatel povinen předat </w:t>
      </w:r>
      <w:r w:rsidR="00533A24" w:rsidRPr="008C7311">
        <w:t xml:space="preserve">Evidenci PS na AC </w:t>
      </w:r>
      <w:r w:rsidRPr="008C7311">
        <w:t xml:space="preserve">v elektronické podobě (data ve formátu MS Office.xlsx nebo kompatibilním s tímto formátem) odpovědné osobě objednatele, současně s předáním </w:t>
      </w:r>
      <w:r w:rsidR="37B42BA6" w:rsidRPr="008C7311">
        <w:t xml:space="preserve">správy </w:t>
      </w:r>
      <w:r w:rsidRPr="008C7311">
        <w:t>příslušn</w:t>
      </w:r>
      <w:r w:rsidR="07CD23F1" w:rsidRPr="008C7311">
        <w:t>ých PS</w:t>
      </w:r>
      <w:r w:rsidRPr="008C7311">
        <w:t xml:space="preserve"> zpět objednateli. </w:t>
      </w:r>
    </w:p>
    <w:p w14:paraId="000CABD7" w14:textId="77777777" w:rsidR="00533A24" w:rsidRPr="008C7311" w:rsidRDefault="63A46130" w:rsidP="0018178D">
      <w:pPr>
        <w:pStyle w:val="Odstavec2"/>
        <w:jc w:val="both"/>
      </w:pPr>
      <w:r w:rsidRPr="008C7311">
        <w:t xml:space="preserve">Objednatel poskytne dodavateli nezbytnou součinnost k sestavení evidence PS, zejména zpřístupní dodavateli elektronicky dostupná Situační a Blokové schéma PS, Revize PS, Výpisy prvků PS případně Provozní knihy v listinné podobě. </w:t>
      </w:r>
    </w:p>
    <w:p w14:paraId="28677D91" w14:textId="5836E992" w:rsidR="712C9767" w:rsidRPr="008C7311" w:rsidRDefault="63A46130" w:rsidP="0018178D">
      <w:pPr>
        <w:pStyle w:val="Odstavec2"/>
        <w:jc w:val="both"/>
      </w:pPr>
      <w:r w:rsidRPr="008C7311">
        <w:rPr>
          <w:bCs w:val="0"/>
        </w:rPr>
        <w:t xml:space="preserve">Evidence PS na </w:t>
      </w:r>
      <w:r w:rsidR="00533A24" w:rsidRPr="008C7311">
        <w:rPr>
          <w:bCs w:val="0"/>
        </w:rPr>
        <w:t xml:space="preserve">AC </w:t>
      </w:r>
      <w:r w:rsidRPr="008C7311">
        <w:rPr>
          <w:bCs w:val="0"/>
        </w:rPr>
        <w:t xml:space="preserve">musí kromě úplného seznamu instalovaných zařízení PS obsahovat u každého z nich: </w:t>
      </w:r>
    </w:p>
    <w:p w14:paraId="5160EDF2" w14:textId="2F4A5BFB" w:rsidR="712C9767" w:rsidRPr="008C7311" w:rsidRDefault="63A46130" w:rsidP="004D0E8B">
      <w:pPr>
        <w:pStyle w:val="Odstavec2"/>
        <w:numPr>
          <w:ilvl w:val="2"/>
          <w:numId w:val="25"/>
        </w:numPr>
        <w:ind w:left="1418" w:hanging="425"/>
        <w:jc w:val="both"/>
      </w:pPr>
      <w:r w:rsidRPr="008C7311">
        <w:t xml:space="preserve">popis umístění konkrétního zařízení – vztaženo vždy ke konkrétní </w:t>
      </w:r>
      <w:r w:rsidR="5D0E0630" w:rsidRPr="008C7311">
        <w:t>autocisterně</w:t>
      </w:r>
      <w:r w:rsidRPr="008C7311">
        <w:t>;</w:t>
      </w:r>
    </w:p>
    <w:p w14:paraId="487FDDEF" w14:textId="0F44F7DD" w:rsidR="00533A24" w:rsidRPr="008C7311" w:rsidRDefault="00533A24" w:rsidP="004D0E8B">
      <w:pPr>
        <w:pStyle w:val="Odstavec2"/>
        <w:numPr>
          <w:ilvl w:val="2"/>
          <w:numId w:val="25"/>
        </w:numPr>
        <w:ind w:left="1418" w:hanging="425"/>
        <w:jc w:val="both"/>
      </w:pPr>
      <w:r w:rsidRPr="008C7311">
        <w:t xml:space="preserve">je-li zařízením kamera, pak odkaz na denní snímek pohledu kamery deklarující její stav při převzetí, a po uplynutí každého roku trvání </w:t>
      </w:r>
      <w:r w:rsidR="00B629E9" w:rsidRPr="008C7311">
        <w:t>smlou</w:t>
      </w:r>
      <w:r w:rsidRPr="008C7311">
        <w:t xml:space="preserve">vy vždy další roční kontrolní snímek denního pohledu kamery; dodavatel zajistí snímky kamer do vhodné databáze do 3 měsíců od doby zahájení poskytování služeb podle této </w:t>
      </w:r>
      <w:r w:rsidR="00B629E9" w:rsidRPr="008C7311">
        <w:t>smlou</w:t>
      </w:r>
      <w:r w:rsidRPr="008C7311">
        <w:t>vy</w:t>
      </w:r>
      <w:r w:rsidR="00C36BB8" w:rsidRPr="008C7311">
        <w:t>;</w:t>
      </w:r>
    </w:p>
    <w:p w14:paraId="28D2CE17" w14:textId="7444CD74" w:rsidR="712C9767" w:rsidRPr="008C7311" w:rsidRDefault="63A46130" w:rsidP="004D0E8B">
      <w:pPr>
        <w:pStyle w:val="Odstavec2"/>
        <w:numPr>
          <w:ilvl w:val="2"/>
          <w:numId w:val="25"/>
        </w:numPr>
        <w:ind w:left="1418" w:hanging="425"/>
        <w:jc w:val="both"/>
      </w:pPr>
      <w:r w:rsidRPr="008C7311">
        <w:t>informaci o nejbližší plánované lhůtě a termínu provedení aktuálně platných povinných revizí;</w:t>
      </w:r>
    </w:p>
    <w:p w14:paraId="251E5B35" w14:textId="0E8AD6DA" w:rsidR="712C9767" w:rsidRPr="008C7311" w:rsidRDefault="63A46130" w:rsidP="004D0E8B">
      <w:pPr>
        <w:pStyle w:val="Odstavec2"/>
        <w:numPr>
          <w:ilvl w:val="2"/>
          <w:numId w:val="25"/>
        </w:numPr>
        <w:ind w:left="1418" w:hanging="425"/>
        <w:jc w:val="both"/>
      </w:pPr>
      <w:r w:rsidRPr="008C7311">
        <w:t>datum instalace (rok, měsíc)</w:t>
      </w:r>
      <w:r w:rsidR="00533A24" w:rsidRPr="008C7311">
        <w:t xml:space="preserve">, </w:t>
      </w:r>
      <w:r w:rsidRPr="008C7311">
        <w:t xml:space="preserve">pokud je zjistitelné; </w:t>
      </w:r>
    </w:p>
    <w:p w14:paraId="4AB9FAA5" w14:textId="0119F136" w:rsidR="712C9767" w:rsidRPr="008C7311" w:rsidRDefault="63A46130" w:rsidP="004D0E8B">
      <w:pPr>
        <w:pStyle w:val="Odstavec2"/>
        <w:numPr>
          <w:ilvl w:val="2"/>
          <w:numId w:val="25"/>
        </w:numPr>
        <w:ind w:left="1418" w:hanging="425"/>
        <w:jc w:val="both"/>
      </w:pPr>
      <w:r w:rsidRPr="008C7311">
        <w:t>časový údaj o zjištění každé závady na zařízení s časovým údajem opětovného uvedení zařízení do provozu a stručnou charakteristikou problému nebo závady;</w:t>
      </w:r>
    </w:p>
    <w:p w14:paraId="1B9C6D12" w14:textId="5656D339" w:rsidR="712C9767" w:rsidRPr="008C7311" w:rsidRDefault="00E758B4" w:rsidP="004D0E8B">
      <w:pPr>
        <w:pStyle w:val="Odstavec2"/>
        <w:numPr>
          <w:ilvl w:val="2"/>
          <w:numId w:val="25"/>
        </w:numPr>
        <w:ind w:left="1418" w:hanging="425"/>
        <w:jc w:val="both"/>
      </w:pPr>
      <w:r w:rsidRPr="008C7311">
        <w:t>i</w:t>
      </w:r>
      <w:r w:rsidR="63A46130" w:rsidRPr="008C7311">
        <w:t xml:space="preserve">nformaci o typu </w:t>
      </w:r>
      <w:r w:rsidR="1B48BABC" w:rsidRPr="008C7311">
        <w:t>zařízení</w:t>
      </w:r>
      <w:r w:rsidR="00C36BB8" w:rsidRPr="008C7311">
        <w:t>;</w:t>
      </w:r>
    </w:p>
    <w:p w14:paraId="53566F9A" w14:textId="2850387E" w:rsidR="712C9767" w:rsidRPr="008C7311" w:rsidRDefault="63A46130" w:rsidP="004D0E8B">
      <w:pPr>
        <w:pStyle w:val="Odstavec2"/>
        <w:numPr>
          <w:ilvl w:val="2"/>
          <w:numId w:val="25"/>
        </w:numPr>
        <w:ind w:left="1418" w:hanging="425"/>
        <w:jc w:val="both"/>
      </w:pPr>
      <w:r w:rsidRPr="008C7311">
        <w:t>další údaje navržené při zřízení Evidence PS</w:t>
      </w:r>
      <w:r w:rsidR="00533A24" w:rsidRPr="008C7311">
        <w:t xml:space="preserve"> na AC</w:t>
      </w:r>
      <w:r w:rsidRPr="008C7311">
        <w:t xml:space="preserve"> dodavatelem a odsouhlasené objednatelem.</w:t>
      </w:r>
    </w:p>
    <w:p w14:paraId="17ED47A2" w14:textId="5C0C11B9" w:rsidR="00533A24" w:rsidRPr="008C7311" w:rsidRDefault="00533A24" w:rsidP="0018178D">
      <w:pPr>
        <w:pStyle w:val="Odstavec2"/>
        <w:jc w:val="both"/>
        <w:rPr>
          <w:rFonts w:eastAsiaTheme="minorEastAsia"/>
          <w:b/>
        </w:rPr>
      </w:pPr>
      <w:r w:rsidRPr="008C7311">
        <w:t>Dodavatel pro potřeby vedení Evidence PS na AC upraví vzor struktury Evidence PS na obje</w:t>
      </w:r>
      <w:r w:rsidR="00C36BB8" w:rsidRPr="008C7311">
        <w:t>ktech, který tvoří přílohu č. 18</w:t>
      </w:r>
      <w:r w:rsidRPr="008C7311">
        <w:t xml:space="preserve"> této </w:t>
      </w:r>
      <w:r w:rsidR="00B629E9" w:rsidRPr="008C7311">
        <w:t>smlou</w:t>
      </w:r>
      <w:r w:rsidRPr="008C7311">
        <w:t>vy.</w:t>
      </w:r>
    </w:p>
    <w:p w14:paraId="6C0A76AB" w14:textId="1E7AB1CF" w:rsidR="712C9767" w:rsidRPr="008C7311" w:rsidRDefault="712C9767" w:rsidP="0018178D">
      <w:pPr>
        <w:pStyle w:val="Odstavec2"/>
        <w:numPr>
          <w:ilvl w:val="0"/>
          <w:numId w:val="0"/>
        </w:numPr>
        <w:ind w:left="425"/>
        <w:jc w:val="both"/>
        <w:rPr>
          <w:rFonts w:eastAsia="Calibri"/>
          <w:i/>
          <w:iCs/>
          <w:color w:val="000000" w:themeColor="text1"/>
        </w:rPr>
      </w:pPr>
    </w:p>
    <w:p w14:paraId="0A2548B6" w14:textId="442FA505" w:rsidR="00D20DCF" w:rsidRPr="008C7311" w:rsidRDefault="00923F3C" w:rsidP="0018178D">
      <w:pPr>
        <w:pStyle w:val="Nadpis1"/>
        <w:jc w:val="both"/>
      </w:pPr>
      <w:r w:rsidRPr="008C7311">
        <w:rPr>
          <w:bCs/>
        </w:rPr>
        <w:t xml:space="preserve"> </w:t>
      </w:r>
      <w:bookmarkStart w:id="38" w:name="_Ref398560469"/>
      <w:bookmarkStart w:id="39" w:name="_Ref198664476"/>
      <w:r w:rsidR="00D20DCF" w:rsidRPr="008C7311">
        <w:rPr>
          <w:bCs/>
        </w:rPr>
        <w:t>Systém řízení a způsobu poskytování bezpečnostních služeb</w:t>
      </w:r>
      <w:r w:rsidR="78766F04" w:rsidRPr="008C7311">
        <w:t xml:space="preserve"> pro všechny objekty mimo čerpací stanice</w:t>
      </w:r>
      <w:r w:rsidR="2EB9CCBB" w:rsidRPr="008C7311">
        <w:t xml:space="preserve"> v dispozici objednatele</w:t>
      </w:r>
      <w:r w:rsidR="384116CF" w:rsidRPr="008C7311">
        <w:t xml:space="preserve"> a mimo</w:t>
      </w:r>
      <w:r w:rsidR="09CD800F" w:rsidRPr="008C7311">
        <w:t xml:space="preserve"> PS v autocisternách objednatele</w:t>
      </w:r>
      <w:bookmarkEnd w:id="38"/>
      <w:bookmarkEnd w:id="39"/>
    </w:p>
    <w:p w14:paraId="25A88B37" w14:textId="6310D69D" w:rsidR="009029C4" w:rsidRPr="008C7311" w:rsidRDefault="008276BF" w:rsidP="0018178D">
      <w:pPr>
        <w:pStyle w:val="Odstavec2"/>
        <w:jc w:val="both"/>
      </w:pPr>
      <w:r w:rsidRPr="008C7311">
        <w:t xml:space="preserve">Dodavatel v Nabídce předložil </w:t>
      </w:r>
      <w:r w:rsidR="00987C43" w:rsidRPr="008C7311">
        <w:t>Návrh Systému řízení a způsobu poskytování BS</w:t>
      </w:r>
      <w:r w:rsidR="00390F1D" w:rsidRPr="008C7311">
        <w:t>, který tvoří</w:t>
      </w:r>
      <w:r w:rsidRPr="008C7311">
        <w:t xml:space="preserve"> </w:t>
      </w:r>
      <w:r w:rsidR="00390F1D" w:rsidRPr="008C7311">
        <w:t>přílohu č. 5 této smlouv</w:t>
      </w:r>
      <w:r w:rsidR="00BC209B" w:rsidRPr="008C7311">
        <w:t>y</w:t>
      </w:r>
      <w:r w:rsidR="00B430C0" w:rsidRPr="008C7311">
        <w:t>.</w:t>
      </w:r>
    </w:p>
    <w:p w14:paraId="5779983C" w14:textId="35CE4A2D" w:rsidR="00BC209B" w:rsidRPr="008C7311" w:rsidRDefault="00BC209B" w:rsidP="0018178D">
      <w:pPr>
        <w:pStyle w:val="Odstavec2"/>
        <w:jc w:val="both"/>
      </w:pPr>
      <w:r w:rsidRPr="008C7311">
        <w:t xml:space="preserve">Systém řízení a způsobu poskytování BS zahrnuje pouze sklady a TO bez zahrnutí ČS a AC. Systém řízení a způsob poskytování BS popisuje poskytování BS ve všech objektech objednatele s výjimkou centrály objednatele včetně způsobů řízení výkonu služby na všech objektech objednatele, popisu kontrolní činnosti dodavatele vůči vlastním zaměstnancům poskytujícím služby ve prospěch objednatele, dohledu nad PS (lokální, dálkový či kombinovaný) a koordinace sil a prostředků v případě potřeby zásahu, který bude zpracován v podobě písemného projektu dodavatele. Systém řízení a způsob poskytování BS musí také vycházet z předpokladu vybudování celostátního dohledového pracoviště na certifikovaném DPPC dodavatele s nejméně jedním </w:t>
      </w:r>
      <w:r w:rsidR="00862FC7">
        <w:t>Operáto</w:t>
      </w:r>
      <w:r w:rsidRPr="008C7311">
        <w:t>rem vyhrazeným zcela na tuto zakázku pro zajištění výkonu dohledu, ovládání a správu všech PS s výjimkou PS umístněných na ČS.</w:t>
      </w:r>
    </w:p>
    <w:p w14:paraId="5363257D" w14:textId="72253EAF" w:rsidR="00D20DCF" w:rsidRPr="008C7311" w:rsidRDefault="00390F1D" w:rsidP="003349C5">
      <w:pPr>
        <w:pStyle w:val="Odstavec2"/>
        <w:jc w:val="both"/>
      </w:pPr>
      <w:r w:rsidRPr="008C7311">
        <w:t>Návrh Systému řízení a způsobu poskytování BS</w:t>
      </w:r>
      <w:r w:rsidRPr="008C7311" w:rsidDel="00390F1D">
        <w:t xml:space="preserve"> </w:t>
      </w:r>
      <w:r w:rsidR="00D20DCF" w:rsidRPr="008C7311">
        <w:t>musí obsahovat:</w:t>
      </w:r>
    </w:p>
    <w:p w14:paraId="1DA20F2B" w14:textId="16635462" w:rsidR="00D20DCF" w:rsidRPr="008C7311" w:rsidRDefault="00D20DCF" w:rsidP="003349C5">
      <w:pPr>
        <w:pStyle w:val="Odstavec2"/>
        <w:numPr>
          <w:ilvl w:val="2"/>
          <w:numId w:val="25"/>
        </w:numPr>
        <w:ind w:left="1418" w:hanging="425"/>
        <w:jc w:val="both"/>
      </w:pPr>
      <w:r w:rsidRPr="008C7311">
        <w:t>Konkrétní strukturu řízení a způsob poskytování bezpečnostních služeb všech objektů zadavatele, obsahující zejména:</w:t>
      </w:r>
    </w:p>
    <w:p w14:paraId="6D2CA788" w14:textId="1D662494" w:rsidR="00D20DCF" w:rsidRPr="008C7311" w:rsidRDefault="77BE97A0" w:rsidP="003349C5">
      <w:pPr>
        <w:pStyle w:val="Odstavec2"/>
        <w:numPr>
          <w:ilvl w:val="3"/>
          <w:numId w:val="25"/>
        </w:numPr>
        <w:ind w:left="1843" w:hanging="425"/>
        <w:jc w:val="both"/>
      </w:pPr>
      <w:r w:rsidRPr="008C7311">
        <w:t>vymezení počtu pracovníků, služebních psů a technických prostředků dodavatele určených pro poskytování služeb rozepsaných po jednotlivých střežených skladech</w:t>
      </w:r>
      <w:r w:rsidR="6496BA40" w:rsidRPr="008C7311">
        <w:t>, na</w:t>
      </w:r>
      <w:r w:rsidRPr="008C7311">
        <w:t xml:space="preserve"> </w:t>
      </w:r>
      <w:r w:rsidR="00F15D17" w:rsidRPr="008C7311">
        <w:t>DC Hněvice</w:t>
      </w:r>
      <w:r w:rsidR="70F38075" w:rsidRPr="008C7311">
        <w:t xml:space="preserve"> a na externím </w:t>
      </w:r>
      <w:r w:rsidR="413A53BC" w:rsidRPr="008C7311">
        <w:t>D</w:t>
      </w:r>
      <w:r w:rsidR="70F38075" w:rsidRPr="008C7311">
        <w:t>PPC dodavatele</w:t>
      </w:r>
      <w:r w:rsidRPr="008C7311">
        <w:t xml:space="preserve"> s konkrétním určením mimoskladových lokalit a počtů v nich určených </w:t>
      </w:r>
      <w:r w:rsidR="00F15D17" w:rsidRPr="008C7311">
        <w:t xml:space="preserve">bezpečnostních </w:t>
      </w:r>
      <w:r w:rsidRPr="008C7311">
        <w:t>pracovníků</w:t>
      </w:r>
      <w:r w:rsidR="0ECF0F92" w:rsidRPr="008C7311">
        <w:t>;</w:t>
      </w:r>
    </w:p>
    <w:p w14:paraId="6523EE1C" w14:textId="77777777" w:rsidR="00D20DCF" w:rsidRPr="008C7311" w:rsidRDefault="00D20DCF" w:rsidP="003349C5">
      <w:pPr>
        <w:pStyle w:val="Odstavec2"/>
        <w:numPr>
          <w:ilvl w:val="3"/>
          <w:numId w:val="25"/>
        </w:numPr>
        <w:ind w:left="1843" w:hanging="425"/>
        <w:jc w:val="both"/>
      </w:pPr>
      <w:r w:rsidRPr="008C7311">
        <w:t>popis systému směn a navrhovaného minimálního rozsahu střežení objektů</w:t>
      </w:r>
      <w:r w:rsidR="004F205A" w:rsidRPr="008C7311">
        <w:t>;</w:t>
      </w:r>
    </w:p>
    <w:p w14:paraId="2E72A2FB" w14:textId="10850E55" w:rsidR="00D20DCF" w:rsidRPr="008C7311" w:rsidRDefault="00D20DCF" w:rsidP="003349C5">
      <w:pPr>
        <w:pStyle w:val="Odstavec2"/>
        <w:numPr>
          <w:ilvl w:val="3"/>
          <w:numId w:val="25"/>
        </w:numPr>
        <w:ind w:left="1843" w:hanging="425"/>
        <w:jc w:val="both"/>
      </w:pPr>
      <w:r w:rsidRPr="008C7311">
        <w:t>vymezení navrhovaného počtu odpracovaných hodin všemi pracovníky a služebními psy dodavatele v rámci kalendářního roku (zvlášť pro pracovníky a služební psy</w:t>
      </w:r>
      <w:r w:rsidR="15147440" w:rsidRPr="008C7311">
        <w:t>, u pracovníků rozděleno po jednotlivých rolích pracovníků v rámci této zakázky</w:t>
      </w:r>
      <w:r w:rsidRPr="008C7311">
        <w:t>)</w:t>
      </w:r>
      <w:r w:rsidR="004F205A" w:rsidRPr="008C7311">
        <w:t>;</w:t>
      </w:r>
    </w:p>
    <w:p w14:paraId="6FFBD81E" w14:textId="03218E39" w:rsidR="004F205A" w:rsidRPr="008C7311" w:rsidRDefault="77BE97A0" w:rsidP="003349C5">
      <w:pPr>
        <w:pStyle w:val="Odstavec4"/>
        <w:tabs>
          <w:tab w:val="clear" w:pos="1701"/>
        </w:tabs>
        <w:ind w:left="1843" w:hanging="425"/>
        <w:jc w:val="both"/>
      </w:pPr>
      <w:r w:rsidRPr="008C7311">
        <w:t xml:space="preserve">návrh způsobu, frekvence a rozsahu kontrolní činnosti dodavatele vůči </w:t>
      </w:r>
      <w:r w:rsidR="002C45DA">
        <w:t>Stráž</w:t>
      </w:r>
      <w:r w:rsidRPr="008C7311">
        <w:t>ným</w:t>
      </w:r>
      <w:r w:rsidR="0AA3656F" w:rsidRPr="008C7311">
        <w:t xml:space="preserve">, vůči </w:t>
      </w:r>
      <w:r w:rsidR="00862FC7">
        <w:t>Operáto</w:t>
      </w:r>
      <w:r w:rsidR="0AA3656F" w:rsidRPr="008C7311">
        <w:t xml:space="preserve">rům </w:t>
      </w:r>
      <w:r w:rsidR="51877DB2" w:rsidRPr="008C7311">
        <w:t>D</w:t>
      </w:r>
      <w:r w:rsidR="0AA3656F" w:rsidRPr="008C7311">
        <w:t>PPC dodavatele</w:t>
      </w:r>
      <w:r w:rsidRPr="008C7311">
        <w:t xml:space="preserve"> </w:t>
      </w:r>
      <w:r w:rsidR="00F15D17" w:rsidRPr="008C7311">
        <w:t xml:space="preserve">či DC Hněvice </w:t>
      </w:r>
      <w:r w:rsidRPr="008C7311">
        <w:t xml:space="preserve">a vůči zaměstnancům případných </w:t>
      </w:r>
      <w:r w:rsidR="2CE70E91" w:rsidRPr="008C7311">
        <w:t xml:space="preserve">dalších kontrolních či </w:t>
      </w:r>
      <w:r w:rsidRPr="008C7311">
        <w:t xml:space="preserve">dohledových pracovišť poskytujících služby ve prospěch objednatele s uvedením počtu a pracovních rolí zaměstnanců dodavatele, kteří se budou na takové kontrolní činnosti podílet, případně specifikace </w:t>
      </w:r>
      <w:r w:rsidR="7999F286" w:rsidRPr="008C7311">
        <w:t>poddodavatel</w:t>
      </w:r>
      <w:r w:rsidRPr="008C7311">
        <w:t>e takové kontrolní činnosti</w:t>
      </w:r>
      <w:r w:rsidR="0ECF0F92" w:rsidRPr="008C7311">
        <w:t>.</w:t>
      </w:r>
    </w:p>
    <w:p w14:paraId="0C74B274" w14:textId="0D5A5FC5" w:rsidR="00D20DCF" w:rsidRPr="008C7311" w:rsidRDefault="00D20DCF" w:rsidP="004D0E8B">
      <w:pPr>
        <w:pStyle w:val="Odstavec2"/>
        <w:numPr>
          <w:ilvl w:val="2"/>
          <w:numId w:val="25"/>
        </w:numPr>
        <w:ind w:left="1418" w:hanging="425"/>
        <w:jc w:val="both"/>
      </w:pPr>
      <w:r w:rsidRPr="008C7311">
        <w:t>popis způsobu dohledu nad PS, který bude definovat zejména</w:t>
      </w:r>
      <w:r w:rsidR="004F205A" w:rsidRPr="008C7311">
        <w:t>:</w:t>
      </w:r>
      <w:r w:rsidRPr="008C7311">
        <w:t xml:space="preserve"> </w:t>
      </w:r>
    </w:p>
    <w:p w14:paraId="73EECE60" w14:textId="77777777" w:rsidR="00D20DCF" w:rsidRPr="008C7311" w:rsidRDefault="00D20DCF" w:rsidP="004D0E8B">
      <w:pPr>
        <w:pStyle w:val="Odstavec2"/>
        <w:numPr>
          <w:ilvl w:val="3"/>
          <w:numId w:val="25"/>
        </w:numPr>
        <w:ind w:left="1843" w:hanging="425"/>
        <w:jc w:val="both"/>
      </w:pPr>
      <w:r w:rsidRPr="008C7311">
        <w:t>rozsah lokalit pokrytých lokálním dohledem</w:t>
      </w:r>
      <w:r w:rsidR="004F205A" w:rsidRPr="008C7311">
        <w:t>;</w:t>
      </w:r>
    </w:p>
    <w:p w14:paraId="2B702898" w14:textId="2BC576A8" w:rsidR="00D20DCF" w:rsidRPr="008C7311" w:rsidRDefault="00D20DCF" w:rsidP="004D0E8B">
      <w:pPr>
        <w:pStyle w:val="Odstavec2"/>
        <w:numPr>
          <w:ilvl w:val="3"/>
          <w:numId w:val="25"/>
        </w:numPr>
        <w:ind w:left="1843" w:hanging="425"/>
        <w:jc w:val="both"/>
      </w:pPr>
      <w:r w:rsidRPr="008C7311">
        <w:t>rozsah lokalit pokrytých vzdáleným dohledem</w:t>
      </w:r>
      <w:r w:rsidR="004F205A" w:rsidRPr="008C7311">
        <w:t>;</w:t>
      </w:r>
    </w:p>
    <w:p w14:paraId="09AF72A8" w14:textId="77777777" w:rsidR="003349C5" w:rsidRDefault="00D20DCF" w:rsidP="003349C5">
      <w:pPr>
        <w:pStyle w:val="Odstavec4"/>
        <w:tabs>
          <w:tab w:val="clear" w:pos="1701"/>
        </w:tabs>
        <w:ind w:left="1843" w:hanging="425"/>
        <w:jc w:val="both"/>
      </w:pPr>
      <w:r w:rsidRPr="008C7311">
        <w:t>rozsah kombinovaného dohle</w:t>
      </w:r>
      <w:r w:rsidR="004F205A" w:rsidRPr="008C7311">
        <w:t>du či jiných nabídnutých řešení;</w:t>
      </w:r>
    </w:p>
    <w:p w14:paraId="1B7D2F0E" w14:textId="388D8645" w:rsidR="009E27DC" w:rsidRPr="008C7311" w:rsidRDefault="00D20DCF" w:rsidP="003349C5">
      <w:pPr>
        <w:pStyle w:val="Odstavec4"/>
        <w:numPr>
          <w:ilvl w:val="0"/>
          <w:numId w:val="0"/>
        </w:numPr>
        <w:ind w:left="1783"/>
        <w:jc w:val="both"/>
      </w:pPr>
      <w:r w:rsidRPr="008C7311">
        <w:lastRenderedPageBreak/>
        <w:t xml:space="preserve">ke každému chráněnému objektu </w:t>
      </w:r>
      <w:r w:rsidR="00390F1D" w:rsidRPr="008C7311">
        <w:t xml:space="preserve">objednatele </w:t>
      </w:r>
      <w:r w:rsidRPr="008C7311">
        <w:t>bude přehledně uvedeno</w:t>
      </w:r>
      <w:r w:rsidR="7BD3DAB0" w:rsidRPr="008C7311">
        <w:t>,</w:t>
      </w:r>
      <w:r w:rsidRPr="008C7311">
        <w:t xml:space="preserve"> které dohledové pracoviště (jedno či více) vykonává nad daným objektem dohled a bude uveden způsob komunikace mezi dohledovým pracovištěm daného skladu a strážní jednotkou na objektu dislokovanou – pokud je daný objekt střežen i FOS</w:t>
      </w:r>
      <w:r w:rsidR="004F205A" w:rsidRPr="008C7311">
        <w:t>;</w:t>
      </w:r>
    </w:p>
    <w:p w14:paraId="19B9E048" w14:textId="59CC49A5" w:rsidR="00381BBA" w:rsidRPr="008C7311" w:rsidRDefault="00D20DCF" w:rsidP="004D0E8B">
      <w:pPr>
        <w:pStyle w:val="Odstavec2"/>
        <w:numPr>
          <w:ilvl w:val="2"/>
          <w:numId w:val="25"/>
        </w:numPr>
        <w:ind w:left="1418" w:hanging="425"/>
        <w:jc w:val="both"/>
      </w:pPr>
      <w:r w:rsidRPr="008C7311">
        <w:t>popis způsobu koordinace sil a prostředků v případě potřeby zásahu obsahující mimo jiné</w:t>
      </w:r>
      <w:r w:rsidR="004F205A" w:rsidRPr="008C7311">
        <w:t>:</w:t>
      </w:r>
    </w:p>
    <w:p w14:paraId="0ADDFAA2" w14:textId="041A6AAC" w:rsidR="00D20DCF" w:rsidRPr="008C7311" w:rsidRDefault="77BE97A0" w:rsidP="004D0E8B">
      <w:pPr>
        <w:pStyle w:val="Odstavec2"/>
        <w:numPr>
          <w:ilvl w:val="3"/>
          <w:numId w:val="25"/>
        </w:numPr>
        <w:ind w:left="1843" w:hanging="425"/>
        <w:jc w:val="both"/>
      </w:pPr>
      <w:r w:rsidRPr="008C7311">
        <w:t>specifikaci zdrojů – tedy zda lokální zásahové jednotky na vybraných skladech nebo z</w:t>
      </w:r>
      <w:r w:rsidR="1347C6AE" w:rsidRPr="008C7311">
        <w:t>a</w:t>
      </w:r>
      <w:r w:rsidRPr="008C7311">
        <w:t xml:space="preserve">smluvněné zásahové jednotky z dosažitelných </w:t>
      </w:r>
      <w:r w:rsidR="63F39AD8" w:rsidRPr="008C7311">
        <w:t>D</w:t>
      </w:r>
      <w:r w:rsidRPr="008C7311">
        <w:t>PPC, nebo jiný model řešení</w:t>
      </w:r>
      <w:r w:rsidR="0ECF0F92" w:rsidRPr="008C7311">
        <w:t>;</w:t>
      </w:r>
    </w:p>
    <w:p w14:paraId="64F83EC1" w14:textId="7726186F" w:rsidR="004F205A" w:rsidRPr="008C7311" w:rsidRDefault="00D20DCF" w:rsidP="004D0E8B">
      <w:pPr>
        <w:pStyle w:val="Odstavec2"/>
        <w:numPr>
          <w:ilvl w:val="3"/>
          <w:numId w:val="25"/>
        </w:numPr>
        <w:ind w:left="1843" w:hanging="425"/>
        <w:jc w:val="both"/>
      </w:pPr>
      <w:r w:rsidRPr="008C7311">
        <w:t>model eskalace posil pro jednotlivé konkrétní střežené lokality obecně v případě zvýšení bezpečnostních rizik a dále v případě náhlých mimořádných událostí vyžadujících zdroje přesahující možnosti standardní strážní směny na skladě</w:t>
      </w:r>
      <w:r w:rsidR="004F205A" w:rsidRPr="008C7311">
        <w:t>.</w:t>
      </w:r>
    </w:p>
    <w:p w14:paraId="7E080D38" w14:textId="63E623F0" w:rsidR="004F205A" w:rsidRPr="008C7311" w:rsidRDefault="00D20DCF" w:rsidP="004D0E8B">
      <w:pPr>
        <w:pStyle w:val="Odstavec2"/>
        <w:numPr>
          <w:ilvl w:val="2"/>
          <w:numId w:val="25"/>
        </w:numPr>
        <w:ind w:left="1418" w:hanging="425"/>
        <w:jc w:val="both"/>
      </w:pPr>
      <w:r w:rsidRPr="008C7311">
        <w:t>popis systému kontroly pochůzek, obsahující zejména</w:t>
      </w:r>
      <w:r w:rsidR="004F205A" w:rsidRPr="008C7311">
        <w:t>:</w:t>
      </w:r>
    </w:p>
    <w:p w14:paraId="15F00CFD" w14:textId="6147689E" w:rsidR="00D20DCF" w:rsidRPr="008C7311" w:rsidRDefault="00D20DCF" w:rsidP="004D0E8B">
      <w:pPr>
        <w:pStyle w:val="Odstavec2"/>
        <w:numPr>
          <w:ilvl w:val="3"/>
          <w:numId w:val="25"/>
        </w:numPr>
        <w:ind w:left="1843" w:hanging="425"/>
        <w:jc w:val="both"/>
      </w:pPr>
      <w:r w:rsidRPr="008C7311">
        <w:t xml:space="preserve">způsob technického řešení dokumentace kontroly pochůzek (např. čipové řešení či dohled nad osobními GPS jednotkami </w:t>
      </w:r>
      <w:r w:rsidR="002C45DA">
        <w:t>Stráž</w:t>
      </w:r>
      <w:r w:rsidRPr="008C7311">
        <w:t>ných nebo jiné řešení)</w:t>
      </w:r>
      <w:r w:rsidR="004F205A" w:rsidRPr="008C7311">
        <w:t>;</w:t>
      </w:r>
    </w:p>
    <w:p w14:paraId="69DC71B3" w14:textId="0B8444BA" w:rsidR="004F205A" w:rsidRPr="008C7311" w:rsidRDefault="00D20DCF" w:rsidP="004D0E8B">
      <w:pPr>
        <w:pStyle w:val="Odstavec2"/>
        <w:numPr>
          <w:ilvl w:val="3"/>
          <w:numId w:val="25"/>
        </w:numPr>
        <w:ind w:left="1843" w:hanging="425"/>
        <w:jc w:val="both"/>
      </w:pPr>
      <w:r w:rsidRPr="008C7311">
        <w:t>způsob vyhodnocování záznamů získávaných ze systému kontroly pochůzek</w:t>
      </w:r>
      <w:r w:rsidR="4A3B9C22" w:rsidRPr="008C7311">
        <w:t xml:space="preserve"> a jejich zpřístupnění objednateli formou elektronického vzdáleného přístupu</w:t>
      </w:r>
    </w:p>
    <w:p w14:paraId="37B083BB" w14:textId="63108A83" w:rsidR="27B98ED2" w:rsidRPr="008C7311" w:rsidRDefault="740AAD3D" w:rsidP="004D0E8B">
      <w:pPr>
        <w:pStyle w:val="Odstavec2"/>
        <w:numPr>
          <w:ilvl w:val="2"/>
          <w:numId w:val="25"/>
        </w:numPr>
        <w:ind w:left="1418" w:hanging="425"/>
        <w:jc w:val="both"/>
      </w:pPr>
      <w:r w:rsidRPr="008C7311">
        <w:t xml:space="preserve">návrh doplnění či úpravy současných PS zadavatele v rozsahu, který považuje za nezbytný pro řádné poskytování bezpečnostní služby. Předmětem případného požadavku dodavatele na doplnění PS nemohou být komunikační prostředky mezi objekty objednatele a </w:t>
      </w:r>
      <w:r w:rsidR="1F2913AE" w:rsidRPr="008C7311">
        <w:t>D</w:t>
      </w:r>
      <w:r w:rsidRPr="008C7311">
        <w:t>PPC dodavatele a veškeré takové komunikační prostředky budou plně zajišťovány dodavatelem na náklady dodavatele. Dodavatel vypracuje tuto část řešení ve formě položkového rozpočtu doplňovaných prvků a souvisejících činností. Doplňované prvky poplachových systémů musí vyhovovat minimálním technickým parametrům, specifikovaným v této smlouvě a být kompatibilní se současnými prvky PS. Zadavatel si vyhrazuje právo odmítnout takové prvky PS, které svými parametry či jinými vlastnostmi nesplňují požadavky zadavatele.</w:t>
      </w:r>
      <w:r w:rsidR="0024098F">
        <w:t xml:space="preserve"> </w:t>
      </w:r>
      <w:r w:rsidR="356A2A25" w:rsidRPr="008C7311">
        <w:t>Zpracování tohoto návrhu není povinné.</w:t>
      </w:r>
    </w:p>
    <w:p w14:paraId="0A7E75DB" w14:textId="6FCA4D66" w:rsidR="00D20DCF" w:rsidRPr="008C7311" w:rsidRDefault="0F660FDB" w:rsidP="004D0E8B">
      <w:pPr>
        <w:pStyle w:val="Odstavec2"/>
        <w:numPr>
          <w:ilvl w:val="2"/>
          <w:numId w:val="25"/>
        </w:numPr>
        <w:ind w:left="1418" w:hanging="425"/>
        <w:jc w:val="both"/>
      </w:pPr>
      <w:r w:rsidRPr="008C7311">
        <w:t>nabídnut</w:t>
      </w:r>
      <w:r w:rsidR="0090194A" w:rsidRPr="008C7311">
        <w:t>ou</w:t>
      </w:r>
      <w:r w:rsidRPr="008C7311">
        <w:t xml:space="preserve"> výš</w:t>
      </w:r>
      <w:r w:rsidR="0090194A" w:rsidRPr="008C7311">
        <w:t>i</w:t>
      </w:r>
      <w:r w:rsidRPr="008C7311">
        <w:t xml:space="preserve"> náhradního plnění v souladu s body </w:t>
      </w:r>
      <w:r w:rsidR="00FF2F26" w:rsidRPr="008C7311">
        <w:rPr>
          <w:bCs w:val="0"/>
        </w:rPr>
        <w:fldChar w:fldCharType="begin"/>
      </w:r>
      <w:r w:rsidR="00FF2F26" w:rsidRPr="008C7311">
        <w:instrText xml:space="preserve"> REF _Ref198673239 \r \h </w:instrText>
      </w:r>
      <w:r w:rsidR="002E46D4" w:rsidRPr="008C7311">
        <w:rPr>
          <w:bCs w:val="0"/>
        </w:rPr>
        <w:instrText xml:space="preserve"> \* MERGEFORMAT </w:instrText>
      </w:r>
      <w:r w:rsidR="00FF2F26" w:rsidRPr="008C7311">
        <w:rPr>
          <w:bCs w:val="0"/>
        </w:rPr>
      </w:r>
      <w:r w:rsidR="00FF2F26" w:rsidRPr="008C7311">
        <w:rPr>
          <w:bCs w:val="0"/>
        </w:rPr>
        <w:fldChar w:fldCharType="separate"/>
      </w:r>
      <w:r w:rsidR="00927A24">
        <w:t>13.26</w:t>
      </w:r>
      <w:r w:rsidR="00FF2F26" w:rsidRPr="008C7311">
        <w:rPr>
          <w:bCs w:val="0"/>
        </w:rPr>
        <w:fldChar w:fldCharType="end"/>
      </w:r>
      <w:r w:rsidR="003F585A" w:rsidRPr="008C7311">
        <w:t xml:space="preserve">. </w:t>
      </w:r>
      <w:r w:rsidRPr="008C7311">
        <w:t>a násl. této smlouvy.</w:t>
      </w:r>
      <w:r w:rsidR="0024098F">
        <w:t xml:space="preserve"> </w:t>
      </w:r>
    </w:p>
    <w:p w14:paraId="307C0C08" w14:textId="2C1BBC80" w:rsidR="00D20DCF" w:rsidRPr="008C7311" w:rsidRDefault="70369FF1" w:rsidP="0018178D">
      <w:pPr>
        <w:pStyle w:val="Odstavec2"/>
        <w:jc w:val="both"/>
      </w:pPr>
      <w:bookmarkStart w:id="40" w:name="_Ref198664068"/>
      <w:bookmarkStart w:id="41" w:name="_Ref395799661"/>
      <w:r w:rsidRPr="008C7311">
        <w:t xml:space="preserve">Objednatel ve lhůtě 10 pracovních dnů od </w:t>
      </w:r>
      <w:r w:rsidR="00390F1D" w:rsidRPr="008C7311">
        <w:t xml:space="preserve">uzavření </w:t>
      </w:r>
      <w:r w:rsidR="00B629E9" w:rsidRPr="008C7311">
        <w:t>smlou</w:t>
      </w:r>
      <w:r w:rsidR="00390F1D" w:rsidRPr="008C7311">
        <w:t>vy</w:t>
      </w:r>
      <w:r w:rsidRPr="008C7311">
        <w:t xml:space="preserve"> </w:t>
      </w:r>
      <w:r w:rsidR="00390F1D" w:rsidRPr="008C7311">
        <w:t>Návrh Systému řízení a způsobu poskytování BS</w:t>
      </w:r>
      <w:r w:rsidR="00390F1D" w:rsidRPr="008C7311" w:rsidDel="00390F1D">
        <w:t xml:space="preserve"> </w:t>
      </w:r>
      <w:r w:rsidRPr="008C7311">
        <w:t>písemně schválí</w:t>
      </w:r>
      <w:r w:rsidR="00390F1D" w:rsidRPr="008C7311">
        <w:t>,</w:t>
      </w:r>
      <w:r w:rsidRPr="008C7311">
        <w:t xml:space="preserve"> nebo dodavateli zašle písemně </w:t>
      </w:r>
      <w:r w:rsidR="00510EE6" w:rsidRPr="008C7311">
        <w:t>připomínky a stanoví</w:t>
      </w:r>
      <w:r w:rsidRPr="008C7311">
        <w:t xml:space="preserve"> přiměřenou lhůtu pro jejich zapracování/vypořádání dodavatelem. Dodavatel následně </w:t>
      </w:r>
      <w:r w:rsidR="00390F1D" w:rsidRPr="008C7311">
        <w:t>v té</w:t>
      </w:r>
      <w:r w:rsidR="00820D33" w:rsidRPr="008C7311">
        <w:t>to</w:t>
      </w:r>
      <w:r w:rsidR="00390F1D" w:rsidRPr="008C7311">
        <w:t xml:space="preserve"> </w:t>
      </w:r>
      <w:r w:rsidRPr="008C7311">
        <w:t>lhůtě předloží objednateli</w:t>
      </w:r>
      <w:r w:rsidR="001C6AB2" w:rsidRPr="008C7311">
        <w:t xml:space="preserve"> </w:t>
      </w:r>
      <w:r w:rsidRPr="008C7311">
        <w:t>ke schválení</w:t>
      </w:r>
      <w:r w:rsidR="001C6AB2" w:rsidRPr="008C7311">
        <w:t xml:space="preserve"> upravený Návrh Systému řízení a způsobu poskytování BS</w:t>
      </w:r>
      <w:r w:rsidRPr="008C7311">
        <w:t>, přičemž se postupuje obdobně dle předcházejících ustanovení tohoto odstavce.</w:t>
      </w:r>
      <w:bookmarkEnd w:id="40"/>
      <w:r w:rsidRPr="008C7311">
        <w:t xml:space="preserve"> </w:t>
      </w:r>
      <w:bookmarkEnd w:id="41"/>
    </w:p>
    <w:p w14:paraId="6B6892E7" w14:textId="333773D9" w:rsidR="008276BF" w:rsidRPr="008C7311" w:rsidRDefault="008276BF" w:rsidP="0018178D">
      <w:pPr>
        <w:pStyle w:val="Odstavec2"/>
        <w:jc w:val="both"/>
      </w:pPr>
      <w:r w:rsidRPr="008C7311">
        <w:t xml:space="preserve">Do doby schválení Systému řízení a způsobu poskytování BS poskytuje dodavatel služby podle této </w:t>
      </w:r>
      <w:r w:rsidR="00B629E9" w:rsidRPr="008C7311">
        <w:t>smlou</w:t>
      </w:r>
      <w:r w:rsidRPr="008C7311">
        <w:t>vy způsobem podle Návrhu Systému řízení a způsobu poskytování BS. Po schválení Systému řízení a způsobu poskytování BS objednatelem je pro dodavatele závazný objednatelem schválený Systém řízení a způsobu poskytování BS.</w:t>
      </w:r>
      <w:r w:rsidR="00390F1D" w:rsidRPr="008C7311">
        <w:t xml:space="preserve"> Systém řízení a způsobu poskytování BS po odsouhlasení objednatelem nahrazuje přílohu č. 5 této smlouvy.</w:t>
      </w:r>
    </w:p>
    <w:p w14:paraId="52C86D99" w14:textId="12821F33" w:rsidR="4C6912E8" w:rsidRPr="008C7311" w:rsidRDefault="001C6AB2" w:rsidP="0018178D">
      <w:pPr>
        <w:pStyle w:val="Odstavec2"/>
        <w:jc w:val="both"/>
      </w:pPr>
      <w:r w:rsidRPr="008C7311">
        <w:lastRenderedPageBreak/>
        <w:t>P</w:t>
      </w:r>
      <w:r w:rsidR="6E9B086F" w:rsidRPr="008C7311">
        <w:t xml:space="preserve">ři postupu podle bodu </w:t>
      </w:r>
      <w:r w:rsidR="00204447" w:rsidRPr="008C7311">
        <w:fldChar w:fldCharType="begin"/>
      </w:r>
      <w:r w:rsidR="00204447" w:rsidRPr="008C7311">
        <w:instrText xml:space="preserve"> REF _Ref198664068 \r \h  \* MERGEFORMAT </w:instrText>
      </w:r>
      <w:r w:rsidR="00204447" w:rsidRPr="008C7311">
        <w:fldChar w:fldCharType="separate"/>
      </w:r>
      <w:r w:rsidR="00927A24">
        <w:t>10.4</w:t>
      </w:r>
      <w:r w:rsidR="00204447" w:rsidRPr="008C7311">
        <w:fldChar w:fldCharType="end"/>
      </w:r>
      <w:r w:rsidR="00204447" w:rsidRPr="008C7311">
        <w:t>.</w:t>
      </w:r>
      <w:r w:rsidR="6E9B086F" w:rsidRPr="008C7311">
        <w:t xml:space="preserve"> této </w:t>
      </w:r>
      <w:r w:rsidR="00B629E9" w:rsidRPr="008C7311">
        <w:t xml:space="preserve">smlouvy </w:t>
      </w:r>
      <w:r w:rsidRPr="008C7311">
        <w:t xml:space="preserve">nesmí být </w:t>
      </w:r>
      <w:r w:rsidR="6E9B086F" w:rsidRPr="008C7311">
        <w:t>měněna</w:t>
      </w:r>
      <w:r w:rsidRPr="008C7311">
        <w:t xml:space="preserve"> nabídnutá výše náhradního plnění v souladu s body</w:t>
      </w:r>
      <w:r w:rsidR="0024098F">
        <w:t xml:space="preserve"> </w:t>
      </w:r>
      <w:r w:rsidR="003F585A" w:rsidRPr="008C7311">
        <w:fldChar w:fldCharType="begin"/>
      </w:r>
      <w:r w:rsidR="003F585A" w:rsidRPr="008C7311">
        <w:instrText xml:space="preserve"> REF _Ref198673239 \r \h </w:instrText>
      </w:r>
      <w:r w:rsidR="002E46D4" w:rsidRPr="008C7311">
        <w:instrText xml:space="preserve"> \* MERGEFORMAT </w:instrText>
      </w:r>
      <w:r w:rsidR="003F585A" w:rsidRPr="008C7311">
        <w:fldChar w:fldCharType="separate"/>
      </w:r>
      <w:r w:rsidR="00927A24">
        <w:t>13.26</w:t>
      </w:r>
      <w:r w:rsidR="003F585A" w:rsidRPr="008C7311">
        <w:fldChar w:fldCharType="end"/>
      </w:r>
      <w:r w:rsidR="003F585A" w:rsidRPr="008C7311">
        <w:t xml:space="preserve">. </w:t>
      </w:r>
      <w:r w:rsidRPr="008C7311">
        <w:t xml:space="preserve">a násl. této smlouvy a nabídnutá délka lhůty pro odstranění závady na PS v souladu </w:t>
      </w:r>
      <w:r w:rsidR="00C36BB8" w:rsidRPr="008C7311">
        <w:t xml:space="preserve">s odst. </w:t>
      </w:r>
      <w:r w:rsidR="00C36BB8" w:rsidRPr="008C7311">
        <w:fldChar w:fldCharType="begin"/>
      </w:r>
      <w:r w:rsidR="00C36BB8" w:rsidRPr="008C7311">
        <w:instrText xml:space="preserve"> REF _Ref198716860 \r \h  \* MERGEFORMAT </w:instrText>
      </w:r>
      <w:r w:rsidR="00C36BB8" w:rsidRPr="008C7311">
        <w:fldChar w:fldCharType="separate"/>
      </w:r>
      <w:r w:rsidR="00927A24">
        <w:t>8.1.3</w:t>
      </w:r>
      <w:r w:rsidR="00C36BB8" w:rsidRPr="008C7311">
        <w:fldChar w:fldCharType="end"/>
      </w:r>
      <w:r w:rsidR="00C36BB8" w:rsidRPr="008C7311">
        <w:t xml:space="preserve"> přílohy č. 3 této smlouvy </w:t>
      </w:r>
      <w:r w:rsidR="003F585A" w:rsidRPr="008C7311">
        <w:t>oproti hodnotám uvedeným v Nabídce</w:t>
      </w:r>
      <w:r w:rsidRPr="008C7311">
        <w:t>.</w:t>
      </w:r>
    </w:p>
    <w:p w14:paraId="21E64E99" w14:textId="330F4A32" w:rsidR="00D20DCF" w:rsidRPr="008C7311" w:rsidRDefault="00D20DCF" w:rsidP="0018178D">
      <w:pPr>
        <w:pStyle w:val="Odstavec2"/>
        <w:jc w:val="both"/>
      </w:pPr>
      <w:r w:rsidRPr="008C7311">
        <w:t xml:space="preserve">V případě, že dodavatel nedodrží některou z lhůt uvedenou v bodu </w:t>
      </w:r>
      <w:r w:rsidR="00204447" w:rsidRPr="008C7311">
        <w:fldChar w:fldCharType="begin"/>
      </w:r>
      <w:r w:rsidR="00204447" w:rsidRPr="008C7311">
        <w:instrText xml:space="preserve"> REF _Ref198664068 \r \h  \* MERGEFORMAT </w:instrText>
      </w:r>
      <w:r w:rsidR="00204447" w:rsidRPr="008C7311">
        <w:fldChar w:fldCharType="separate"/>
      </w:r>
      <w:r w:rsidR="00927A24">
        <w:t>10.4</w:t>
      </w:r>
      <w:r w:rsidR="00204447" w:rsidRPr="008C7311">
        <w:fldChar w:fldCharType="end"/>
      </w:r>
      <w:r w:rsidR="00204447" w:rsidRPr="008C7311">
        <w:t xml:space="preserve">. </w:t>
      </w:r>
      <w:r w:rsidRPr="008C7311">
        <w:t xml:space="preserve">této </w:t>
      </w:r>
      <w:r w:rsidR="00B629E9" w:rsidRPr="008C7311">
        <w:t>smlouvy</w:t>
      </w:r>
      <w:r w:rsidRPr="008C7311">
        <w:t>, je dodavatel povinen uhradit objednateli smluvní pokutu ve výši 5.000,- Kč za každý započatý den prodlení.</w:t>
      </w:r>
    </w:p>
    <w:p w14:paraId="1B620632" w14:textId="77777777" w:rsidR="00333791" w:rsidRPr="008C7311" w:rsidRDefault="00333791" w:rsidP="0018178D">
      <w:pPr>
        <w:spacing w:before="120" w:after="120" w:line="276" w:lineRule="auto"/>
        <w:jc w:val="both"/>
        <w:rPr>
          <w:rFonts w:asciiTheme="minorHAnsi" w:hAnsiTheme="minorHAnsi" w:cstheme="minorHAnsi"/>
          <w:sz w:val="22"/>
          <w:szCs w:val="22"/>
        </w:rPr>
      </w:pPr>
    </w:p>
    <w:p w14:paraId="1A947200" w14:textId="77777777" w:rsidR="00D20DCF" w:rsidRPr="008C7311" w:rsidRDefault="00D20DCF" w:rsidP="0018178D">
      <w:pPr>
        <w:pStyle w:val="Nadpis1"/>
        <w:jc w:val="both"/>
      </w:pPr>
      <w:r w:rsidRPr="008C7311">
        <w:t>Místo a čas plnění</w:t>
      </w:r>
    </w:p>
    <w:p w14:paraId="4BE62891" w14:textId="61CC9B9F" w:rsidR="00D20DCF" w:rsidRPr="008C7311" w:rsidRDefault="00D20DCF" w:rsidP="0018178D">
      <w:pPr>
        <w:pStyle w:val="Odstavec2"/>
        <w:jc w:val="both"/>
      </w:pPr>
      <w:r w:rsidRPr="008C7311">
        <w:t xml:space="preserve">Místem plnění této smlouvy jsou areály s objekty objednatele </w:t>
      </w:r>
      <w:r w:rsidR="001C6AB2" w:rsidRPr="008C7311">
        <w:t xml:space="preserve">a ČS a AC </w:t>
      </w:r>
      <w:r w:rsidR="45096116" w:rsidRPr="008C7311">
        <w:t xml:space="preserve">v dispozici objednatele </w:t>
      </w:r>
      <w:r w:rsidRPr="008C7311">
        <w:t>uvedené v</w:t>
      </w:r>
      <w:r w:rsidR="37E9BF5D" w:rsidRPr="008C7311">
        <w:t xml:space="preserve"> příloze č. 12</w:t>
      </w:r>
      <w:r w:rsidRPr="008C7311">
        <w:t xml:space="preserve"> této smlouvy.</w:t>
      </w:r>
    </w:p>
    <w:p w14:paraId="57AF0FDA" w14:textId="40DC34D0" w:rsidR="00D20DCF" w:rsidRPr="008C7311" w:rsidRDefault="136E7DD9" w:rsidP="0018178D">
      <w:pPr>
        <w:pStyle w:val="Odstavec2"/>
        <w:jc w:val="both"/>
      </w:pPr>
      <w:bookmarkStart w:id="42" w:name="_Ref536459412"/>
      <w:bookmarkStart w:id="43" w:name="_Ref198665400"/>
      <w:r>
        <w:t xml:space="preserve">Poskytování služeb podle této </w:t>
      </w:r>
      <w:r w:rsidR="00B629E9">
        <w:t>smlou</w:t>
      </w:r>
      <w:r>
        <w:t>vy</w:t>
      </w:r>
      <w:r w:rsidR="1C07EF16">
        <w:t xml:space="preserve"> začíná </w:t>
      </w:r>
      <w:r w:rsidR="1D42FF2C" w:rsidRPr="1F58287A">
        <w:rPr>
          <w:b/>
        </w:rPr>
        <w:t xml:space="preserve">od </w:t>
      </w:r>
      <w:r w:rsidR="55BA1771" w:rsidRPr="1F58287A">
        <w:rPr>
          <w:b/>
        </w:rPr>
        <w:t xml:space="preserve">9. </w:t>
      </w:r>
      <w:r w:rsidR="12306B59" w:rsidRPr="1F58287A">
        <w:rPr>
          <w:b/>
        </w:rPr>
        <w:t>3</w:t>
      </w:r>
      <w:r w:rsidR="55BA1771" w:rsidRPr="1F58287A">
        <w:rPr>
          <w:b/>
        </w:rPr>
        <w:t>. 202</w:t>
      </w:r>
      <w:r w:rsidR="12306B59" w:rsidRPr="1F58287A">
        <w:rPr>
          <w:b/>
        </w:rPr>
        <w:t>6</w:t>
      </w:r>
      <w:r w:rsidR="55BA1771" w:rsidRPr="1F58287A">
        <w:rPr>
          <w:b/>
        </w:rPr>
        <w:t xml:space="preserve"> </w:t>
      </w:r>
      <w:r w:rsidR="18E286F5" w:rsidRPr="1F58287A">
        <w:rPr>
          <w:b/>
        </w:rPr>
        <w:t>6:00</w:t>
      </w:r>
      <w:r w:rsidRPr="1F58287A">
        <w:rPr>
          <w:b/>
        </w:rPr>
        <w:t xml:space="preserve">. </w:t>
      </w:r>
      <w:bookmarkEnd w:id="42"/>
      <w:r w:rsidR="24707D52">
        <w:t>S</w:t>
      </w:r>
      <w:r w:rsidR="6B1F5092">
        <w:t>lužby DPPC</w:t>
      </w:r>
      <w:r w:rsidR="7D86336B">
        <w:t xml:space="preserve"> dodavatele</w:t>
      </w:r>
      <w:r w:rsidR="24707D52">
        <w:t xml:space="preserve"> budou</w:t>
      </w:r>
      <w:r w:rsidR="6B1F5092">
        <w:t xml:space="preserve"> zahájeny nejpozději do 90 dnů od zahájení plnění smlouvy.</w:t>
      </w:r>
      <w:bookmarkEnd w:id="43"/>
    </w:p>
    <w:p w14:paraId="71FFFB7A" w14:textId="1B0DAE40" w:rsidR="00D8334F" w:rsidRPr="008C7311" w:rsidRDefault="00C335ED" w:rsidP="0018178D">
      <w:pPr>
        <w:pStyle w:val="Odstavec2"/>
        <w:jc w:val="both"/>
      </w:pPr>
      <w:bookmarkStart w:id="44" w:name="_Ref536460045"/>
      <w:r w:rsidRPr="008C7311">
        <w:t xml:space="preserve">Dodavatel bezodkladně po podpisu této </w:t>
      </w:r>
      <w:r w:rsidR="00B629E9" w:rsidRPr="008C7311">
        <w:t xml:space="preserve">smlouvy </w:t>
      </w:r>
      <w:r w:rsidRPr="008C7311">
        <w:t>předloží oprávněné osobě objednatele ve věcech smluvních k odsouhlasení harmonogram</w:t>
      </w:r>
      <w:r w:rsidR="00D8334F" w:rsidRPr="008C7311">
        <w:t xml:space="preserve"> zahájení poskytování služeb. Tento harmonogram musí obsahovat:</w:t>
      </w:r>
      <w:bookmarkEnd w:id="44"/>
    </w:p>
    <w:p w14:paraId="045F7CFF" w14:textId="0807544E" w:rsidR="00D8334F" w:rsidRPr="008C7311" w:rsidRDefault="00506E69" w:rsidP="004D0E8B">
      <w:pPr>
        <w:pStyle w:val="Odstavec2"/>
        <w:numPr>
          <w:ilvl w:val="2"/>
          <w:numId w:val="25"/>
        </w:numPr>
        <w:ind w:left="1418" w:hanging="425"/>
        <w:jc w:val="both"/>
      </w:pPr>
      <w:r w:rsidRPr="008C7311">
        <w:t xml:space="preserve">závazný </w:t>
      </w:r>
      <w:r w:rsidR="03212D1C" w:rsidRPr="008C7311">
        <w:t xml:space="preserve">termín převzetí objektů k poskytování nepřetržité místní ostrahy, </w:t>
      </w:r>
      <w:r w:rsidR="6490F2D0" w:rsidRPr="008C7311">
        <w:t xml:space="preserve">včetně </w:t>
      </w:r>
      <w:r w:rsidR="00AE62C3" w:rsidRPr="008C7311">
        <w:t>DC Hněvice</w:t>
      </w:r>
      <w:r w:rsidR="6490F2D0" w:rsidRPr="008C7311">
        <w:t xml:space="preserve">, </w:t>
      </w:r>
      <w:r w:rsidR="03212D1C" w:rsidRPr="008C7311">
        <w:t xml:space="preserve">který je stanoven v souladu s bodem </w:t>
      </w:r>
      <w:r w:rsidR="00A15596" w:rsidRPr="008C7311">
        <w:rPr>
          <w:color w:val="2B579A"/>
          <w:shd w:val="clear" w:color="auto" w:fill="E6E6E6"/>
        </w:rPr>
        <w:fldChar w:fldCharType="begin"/>
      </w:r>
      <w:r w:rsidR="00D8334F" w:rsidRPr="008C7311">
        <w:instrText xml:space="preserve"> REF _Ref536459412 \r \h </w:instrText>
      </w:r>
      <w:r w:rsidR="009A37C5" w:rsidRPr="008C7311">
        <w:rPr>
          <w:color w:val="2B579A"/>
          <w:shd w:val="clear" w:color="auto" w:fill="E6E6E6"/>
        </w:rPr>
        <w:instrText xml:space="preserve"> \* MERGEFORMAT </w:instrText>
      </w:r>
      <w:r w:rsidR="00A15596" w:rsidRPr="008C7311">
        <w:rPr>
          <w:color w:val="2B579A"/>
          <w:shd w:val="clear" w:color="auto" w:fill="E6E6E6"/>
        </w:rPr>
      </w:r>
      <w:r w:rsidR="00A15596" w:rsidRPr="008C7311">
        <w:rPr>
          <w:color w:val="2B579A"/>
          <w:shd w:val="clear" w:color="auto" w:fill="E6E6E6"/>
        </w:rPr>
        <w:fldChar w:fldCharType="separate"/>
      </w:r>
      <w:r w:rsidR="00927A24">
        <w:t>11.2</w:t>
      </w:r>
      <w:r w:rsidR="00A15596" w:rsidRPr="008C7311">
        <w:rPr>
          <w:color w:val="2B579A"/>
          <w:shd w:val="clear" w:color="auto" w:fill="E6E6E6"/>
        </w:rPr>
        <w:fldChar w:fldCharType="end"/>
      </w:r>
      <w:r w:rsidR="00B629E9" w:rsidRPr="008C7311">
        <w:rPr>
          <w:color w:val="2B579A"/>
          <w:shd w:val="clear" w:color="auto" w:fill="E6E6E6"/>
        </w:rPr>
        <w:t>.</w:t>
      </w:r>
      <w:r w:rsidR="3C83B4F5" w:rsidRPr="008C7311">
        <w:t xml:space="preserve"> této smlouvy</w:t>
      </w:r>
      <w:r w:rsidR="001F696A">
        <w:t>, a termíny provedení funkčních zkoušek na jednotlivých objektech ve lhůtách stanovených pro jednotlivé typy objektů v</w:t>
      </w:r>
      <w:r w:rsidR="00DE58EA">
        <w:t> </w:t>
      </w:r>
      <w:r w:rsidR="001F696A">
        <w:t>bodě</w:t>
      </w:r>
      <w:r w:rsidR="00DE58EA">
        <w:t xml:space="preserve"> </w:t>
      </w:r>
      <w:r w:rsidR="00DE58EA">
        <w:fldChar w:fldCharType="begin"/>
      </w:r>
      <w:r w:rsidR="00DE58EA">
        <w:instrText xml:space="preserve"> REF _Ref202878487 \r \h </w:instrText>
      </w:r>
      <w:r w:rsidR="00DE58EA">
        <w:fldChar w:fldCharType="separate"/>
      </w:r>
      <w:r w:rsidR="00927A24">
        <w:t>11.5</w:t>
      </w:r>
      <w:r w:rsidR="00DE58EA">
        <w:fldChar w:fldCharType="end"/>
      </w:r>
      <w:r w:rsidR="00DE58EA">
        <w:t xml:space="preserve">. a </w:t>
      </w:r>
      <w:r w:rsidR="00DE58EA">
        <w:fldChar w:fldCharType="begin"/>
      </w:r>
      <w:r w:rsidR="00DE58EA">
        <w:instrText xml:space="preserve"> REF _Ref202878490 \r \h </w:instrText>
      </w:r>
      <w:r w:rsidR="00DE58EA">
        <w:fldChar w:fldCharType="separate"/>
      </w:r>
      <w:r w:rsidR="00927A24">
        <w:t>11.7</w:t>
      </w:r>
      <w:r w:rsidR="00DE58EA">
        <w:fldChar w:fldCharType="end"/>
      </w:r>
      <w:r w:rsidR="001F696A">
        <w:t>. této smlouvy;</w:t>
      </w:r>
    </w:p>
    <w:p w14:paraId="166D1002" w14:textId="75004269" w:rsidR="00AE62C3" w:rsidRPr="008C7311" w:rsidRDefault="00506E69" w:rsidP="00DE58EA">
      <w:pPr>
        <w:pStyle w:val="Odstavec2"/>
        <w:numPr>
          <w:ilvl w:val="2"/>
          <w:numId w:val="25"/>
        </w:numPr>
        <w:ind w:left="1418" w:hanging="425"/>
        <w:jc w:val="both"/>
      </w:pPr>
      <w:r w:rsidRPr="008C7311">
        <w:t xml:space="preserve">seznam </w:t>
      </w:r>
      <w:r w:rsidR="00AE62C3" w:rsidRPr="008C7311">
        <w:t>osob včetně jejich telefonních spojení, které se na jednotlivých objektech zúčastní převzetí daného objektu/skladu za dodavatele</w:t>
      </w:r>
      <w:r w:rsidR="001F696A">
        <w:t xml:space="preserve"> a budou přítomny při ověření funkčnosti výstupů všech kamer ve smyslu bodu </w:t>
      </w:r>
      <w:r w:rsidR="00DE58EA">
        <w:fldChar w:fldCharType="begin"/>
      </w:r>
      <w:r w:rsidR="00DE58EA">
        <w:instrText xml:space="preserve"> REF _Ref202878487 \r \h </w:instrText>
      </w:r>
      <w:r w:rsidR="00DE58EA">
        <w:fldChar w:fldCharType="separate"/>
      </w:r>
      <w:r w:rsidR="00927A24">
        <w:t>11.5</w:t>
      </w:r>
      <w:r w:rsidR="00DE58EA">
        <w:fldChar w:fldCharType="end"/>
      </w:r>
      <w:r w:rsidR="001F696A">
        <w:t xml:space="preserve">. písm. a), příp. ověření funkčnosti výstupů všech kamer a zobrazení zastřežených prostorů v grafickém rozhraní systému SBI  ve smyslu bodu </w:t>
      </w:r>
      <w:r w:rsidR="00DE58EA">
        <w:fldChar w:fldCharType="begin"/>
      </w:r>
      <w:r w:rsidR="00DE58EA">
        <w:instrText xml:space="preserve"> REF _Ref202878490 \r \h </w:instrText>
      </w:r>
      <w:r w:rsidR="00DE58EA">
        <w:fldChar w:fldCharType="separate"/>
      </w:r>
      <w:r w:rsidR="00927A24">
        <w:t>11.7</w:t>
      </w:r>
      <w:r w:rsidR="00DE58EA">
        <w:fldChar w:fldCharType="end"/>
      </w:r>
      <w:r w:rsidR="00DE58EA">
        <w:t xml:space="preserve">. </w:t>
      </w:r>
      <w:r w:rsidR="001F696A">
        <w:t>písm. a) a b) smlouvy, na monitorovacím pracovišti ostrahy pro danou lokalitu a na monitorovacím pracovišti DC Hněvice pro objekty bez lokální FOS;</w:t>
      </w:r>
    </w:p>
    <w:p w14:paraId="5E4AF7E9" w14:textId="1AFDD851" w:rsidR="00D8334F" w:rsidRPr="008C7311" w:rsidRDefault="00506E69" w:rsidP="004D0E8B">
      <w:pPr>
        <w:pStyle w:val="Odstavec2"/>
        <w:numPr>
          <w:ilvl w:val="2"/>
          <w:numId w:val="25"/>
        </w:numPr>
        <w:ind w:left="1418" w:hanging="425"/>
        <w:jc w:val="both"/>
      </w:pPr>
      <w:r w:rsidRPr="008C7311">
        <w:t xml:space="preserve">závazný </w:t>
      </w:r>
      <w:r w:rsidR="41B1449E" w:rsidRPr="008C7311">
        <w:t xml:space="preserve">termín </w:t>
      </w:r>
      <w:r w:rsidR="00B430C0" w:rsidRPr="008C7311">
        <w:t xml:space="preserve">ukončení činnosti DC Hněvice, pokud </w:t>
      </w:r>
      <w:r w:rsidR="00F16FD0" w:rsidRPr="008C7311">
        <w:t xml:space="preserve">dodavatel v Nabídce a </w:t>
      </w:r>
      <w:r w:rsidR="00987C43" w:rsidRPr="008C7311">
        <w:t xml:space="preserve">Návrhu Systému řízení a způsobu poskytování BS </w:t>
      </w:r>
      <w:r w:rsidR="00F16FD0" w:rsidRPr="008C7311">
        <w:t xml:space="preserve">zvolil </w:t>
      </w:r>
      <w:r w:rsidR="00B23C47" w:rsidRPr="008C7311">
        <w:t xml:space="preserve">ve smyslu bodu </w:t>
      </w:r>
      <w:r w:rsidR="00B23C47" w:rsidRPr="008C7311">
        <w:rPr>
          <w:highlight w:val="yellow"/>
        </w:rPr>
        <w:fldChar w:fldCharType="begin"/>
      </w:r>
      <w:r w:rsidR="00B23C47" w:rsidRPr="008C7311">
        <w:instrText xml:space="preserve"> REF _Ref198662267 \r \h </w:instrText>
      </w:r>
      <w:r w:rsidR="002E46D4" w:rsidRPr="008C7311">
        <w:rPr>
          <w:highlight w:val="yellow"/>
        </w:rPr>
        <w:instrText xml:space="preserve"> \* MERGEFORMAT </w:instrText>
      </w:r>
      <w:r w:rsidR="00B23C47" w:rsidRPr="008C7311">
        <w:rPr>
          <w:highlight w:val="yellow"/>
        </w:rPr>
      </w:r>
      <w:r w:rsidR="00B23C47" w:rsidRPr="008C7311">
        <w:rPr>
          <w:highlight w:val="yellow"/>
        </w:rPr>
        <w:fldChar w:fldCharType="separate"/>
      </w:r>
      <w:r w:rsidR="00927A24">
        <w:t>6.3</w:t>
      </w:r>
      <w:r w:rsidR="00B23C47" w:rsidRPr="008C7311">
        <w:rPr>
          <w:highlight w:val="yellow"/>
        </w:rPr>
        <w:fldChar w:fldCharType="end"/>
      </w:r>
      <w:r w:rsidR="00B23C47" w:rsidRPr="008C7311">
        <w:t xml:space="preserve">. této </w:t>
      </w:r>
      <w:r w:rsidR="00B629E9" w:rsidRPr="008C7311">
        <w:t>smlou</w:t>
      </w:r>
      <w:r w:rsidR="00B23C47" w:rsidRPr="008C7311">
        <w:t xml:space="preserve">vy </w:t>
      </w:r>
      <w:r w:rsidR="00F16FD0" w:rsidRPr="008C7311">
        <w:t xml:space="preserve">variantu ukončení činnosti DC Hněvice po 90 dnech od </w:t>
      </w:r>
      <w:r w:rsidR="00B23C47" w:rsidRPr="008C7311">
        <w:t xml:space="preserve">zahájení poskytování služeb dle této </w:t>
      </w:r>
      <w:r w:rsidR="00B629E9" w:rsidRPr="008C7311">
        <w:t>smlou</w:t>
      </w:r>
      <w:r w:rsidR="00B23C47" w:rsidRPr="008C7311">
        <w:t xml:space="preserve">vy dle bodu </w:t>
      </w:r>
      <w:r w:rsidR="00B23C47" w:rsidRPr="008C7311">
        <w:fldChar w:fldCharType="begin"/>
      </w:r>
      <w:r w:rsidR="00B23C47" w:rsidRPr="008C7311">
        <w:instrText xml:space="preserve"> REF _Ref198665400 \r \h  \* MERGEFORMAT </w:instrText>
      </w:r>
      <w:r w:rsidR="00B23C47" w:rsidRPr="008C7311">
        <w:fldChar w:fldCharType="separate"/>
      </w:r>
      <w:r w:rsidR="00927A24">
        <w:t>11.2</w:t>
      </w:r>
      <w:r w:rsidR="00B23C47" w:rsidRPr="008C7311">
        <w:fldChar w:fldCharType="end"/>
      </w:r>
      <w:r w:rsidR="00B23C47" w:rsidRPr="008C7311">
        <w:t xml:space="preserve">. této </w:t>
      </w:r>
      <w:r w:rsidR="00B629E9" w:rsidRPr="008C7311">
        <w:t>smlou</w:t>
      </w:r>
      <w:r w:rsidR="00B23C47" w:rsidRPr="008C7311">
        <w:t xml:space="preserve">vy. </w:t>
      </w:r>
      <w:r w:rsidR="00F16FD0" w:rsidRPr="008C7311">
        <w:t xml:space="preserve">Tento termín bude stanoven </w:t>
      </w:r>
      <w:r w:rsidR="29DA1550" w:rsidRPr="008C7311">
        <w:t xml:space="preserve">nejdéle </w:t>
      </w:r>
      <w:r w:rsidR="00F16FD0" w:rsidRPr="008C7311">
        <w:t xml:space="preserve">na </w:t>
      </w:r>
      <w:r w:rsidR="29DA1550" w:rsidRPr="008C7311">
        <w:t xml:space="preserve">90 dnů od </w:t>
      </w:r>
      <w:r w:rsidR="00B23C47" w:rsidRPr="008C7311">
        <w:t xml:space="preserve">zahájení poskytování služeb dle této </w:t>
      </w:r>
      <w:r w:rsidR="00B629E9" w:rsidRPr="008C7311">
        <w:t>smlou</w:t>
      </w:r>
      <w:r w:rsidR="00B23C47" w:rsidRPr="008C7311">
        <w:t xml:space="preserve">vy dle bodu </w:t>
      </w:r>
      <w:r w:rsidR="00B23C47" w:rsidRPr="008C7311">
        <w:fldChar w:fldCharType="begin"/>
      </w:r>
      <w:r w:rsidR="00B23C47" w:rsidRPr="008C7311">
        <w:instrText xml:space="preserve"> REF _Ref198665400 \r \h  \* MERGEFORMAT </w:instrText>
      </w:r>
      <w:r w:rsidR="00B23C47" w:rsidRPr="008C7311">
        <w:fldChar w:fldCharType="separate"/>
      </w:r>
      <w:r w:rsidR="00927A24">
        <w:t>11.2</w:t>
      </w:r>
      <w:r w:rsidR="00B23C47" w:rsidRPr="008C7311">
        <w:fldChar w:fldCharType="end"/>
      </w:r>
      <w:r w:rsidR="00B23C47" w:rsidRPr="008C7311">
        <w:t xml:space="preserve">. této </w:t>
      </w:r>
      <w:r w:rsidR="00B629E9" w:rsidRPr="008C7311">
        <w:t>smlou</w:t>
      </w:r>
      <w:r w:rsidR="00B23C47" w:rsidRPr="008C7311">
        <w:t xml:space="preserve">vy. </w:t>
      </w:r>
    </w:p>
    <w:p w14:paraId="42F9371C" w14:textId="26F192BE" w:rsidR="002734AE" w:rsidRPr="008C7311" w:rsidRDefault="00204447" w:rsidP="0018178D">
      <w:pPr>
        <w:pStyle w:val="Odstavec2"/>
        <w:jc w:val="both"/>
      </w:pPr>
      <w:bookmarkStart w:id="45" w:name="_Ref536460047"/>
      <w:r w:rsidRPr="008C7311">
        <w:t xml:space="preserve">Objednatel </w:t>
      </w:r>
      <w:r w:rsidR="6F6F4F2C" w:rsidRPr="008C7311">
        <w:t xml:space="preserve">bezodkladně </w:t>
      </w:r>
      <w:r w:rsidR="05AB687F" w:rsidRPr="008C7311">
        <w:t xml:space="preserve">po </w:t>
      </w:r>
      <w:r w:rsidR="6F6F4F2C" w:rsidRPr="008C7311">
        <w:t xml:space="preserve">obdržení návrhu harmonogramu, nejpozději však do 5 kalendářních dnů od jeho obdržení, tento harmonogram odsouhlasí, anebo </w:t>
      </w:r>
      <w:r w:rsidR="4D0EF4F5" w:rsidRPr="008C7311">
        <w:t>jej zašle upravený k odsouhlasení oprávněné osobě pro oblast smluvní dodavatele. V případě, že objednatel neodsouhlasí harmonogram anebo nezašle upravený k odsouhlasení dodavateli ve lhůtě dle podle předchozí věty, má se za to</w:t>
      </w:r>
      <w:r w:rsidR="68B02D66" w:rsidRPr="008C7311">
        <w:t>,</w:t>
      </w:r>
      <w:r w:rsidR="4D0EF4F5" w:rsidRPr="008C7311">
        <w:t xml:space="preserve"> že návrh harmonogramu odsouhlasil. V případě, že dodavatel neodsouhlasí upravený harmonogram zaslaný objednatelem do 3 dnů od jeho obdržení, má se za to, že upravený harmonogram odsouhlasil. Odsouhlasený harmonogram je závazný.</w:t>
      </w:r>
      <w:bookmarkEnd w:id="45"/>
    </w:p>
    <w:p w14:paraId="383195C3" w14:textId="4CA2348D" w:rsidR="00202036" w:rsidRDefault="3E8AD43E" w:rsidP="0018178D">
      <w:pPr>
        <w:pStyle w:val="Odstavec2"/>
        <w:jc w:val="both"/>
      </w:pPr>
      <w:bookmarkStart w:id="46" w:name="_Ref202878487"/>
      <w:bookmarkStart w:id="47" w:name="_Ref198663881"/>
      <w:r w:rsidRPr="008C7311">
        <w:lastRenderedPageBreak/>
        <w:t xml:space="preserve">Objekty </w:t>
      </w:r>
      <w:r w:rsidR="70AFD4EA" w:rsidRPr="008C7311">
        <w:t xml:space="preserve">k poskytování nepřetržité místní </w:t>
      </w:r>
      <w:r w:rsidR="00204447" w:rsidRPr="008C7311">
        <w:t xml:space="preserve">FOS </w:t>
      </w:r>
      <w:r w:rsidR="0034458A" w:rsidRPr="008C7311">
        <w:t xml:space="preserve">s výjimkou ČS a AC </w:t>
      </w:r>
      <w:r w:rsidRPr="008C7311">
        <w:t xml:space="preserve">budou předány dodavateli </w:t>
      </w:r>
      <w:r w:rsidR="00536012">
        <w:t xml:space="preserve"> </w:t>
      </w:r>
      <w:r w:rsidR="009E4A4D">
        <w:t xml:space="preserve">k okamžiku začátku poskytování služeb dle bodu </w:t>
      </w:r>
      <w:r w:rsidR="009E4A4D">
        <w:fldChar w:fldCharType="begin"/>
      </w:r>
      <w:r w:rsidR="009E4A4D">
        <w:instrText xml:space="preserve"> REF _Ref198665400 \r \h </w:instrText>
      </w:r>
      <w:r w:rsidR="009E4A4D">
        <w:fldChar w:fldCharType="separate"/>
      </w:r>
      <w:r w:rsidR="009E4A4D">
        <w:t>11.2</w:t>
      </w:r>
      <w:r w:rsidR="009E4A4D">
        <w:fldChar w:fldCharType="end"/>
      </w:r>
      <w:r w:rsidR="009E4A4D">
        <w:t xml:space="preserve"> této smlouvy</w:t>
      </w:r>
      <w:r w:rsidRPr="008C7311">
        <w:t xml:space="preserve">. </w:t>
      </w:r>
      <w:r w:rsidR="0034458A" w:rsidRPr="008C7311">
        <w:t>N</w:t>
      </w:r>
      <w:r w:rsidRPr="008C7311">
        <w:t xml:space="preserve">a všech objektech, kde je dislokována </w:t>
      </w:r>
      <w:r w:rsidR="00202036" w:rsidRPr="008C7311">
        <w:t>FOS</w:t>
      </w:r>
      <w:r w:rsidRPr="008C7311">
        <w:t xml:space="preserve">, </w:t>
      </w:r>
      <w:r w:rsidR="00F16FD0" w:rsidRPr="008C7311">
        <w:t xml:space="preserve">bude </w:t>
      </w:r>
      <w:r w:rsidRPr="008C7311">
        <w:t xml:space="preserve">provedeno protokolární předání objektů </w:t>
      </w:r>
      <w:r w:rsidR="001F696A">
        <w:t>včetně zahájení střežení objektů prostřednictvím FOS ze strany nového dodavatele a zahájení funkčních zkoušek. Převzetí objektů s lokální FOS, předání výkonu FOS a funkční zkoušky budou provedeny v těchto krocích:</w:t>
      </w:r>
      <w:bookmarkEnd w:id="46"/>
      <w:bookmarkEnd w:id="47"/>
      <w:r w:rsidR="0E28E769" w:rsidRPr="008C7311">
        <w:t xml:space="preserve"> </w:t>
      </w:r>
    </w:p>
    <w:p w14:paraId="0DFEB2D9" w14:textId="5870CA10" w:rsidR="001F696A" w:rsidRDefault="001F696A" w:rsidP="001F696A">
      <w:pPr>
        <w:pStyle w:val="Odstavec2"/>
        <w:numPr>
          <w:ilvl w:val="0"/>
          <w:numId w:val="45"/>
        </w:numPr>
        <w:jc w:val="both"/>
      </w:pPr>
      <w:r>
        <w:t xml:space="preserve">při předání objektů k poskytování </w:t>
      </w:r>
      <w:r w:rsidRPr="008C7311">
        <w:t>nepřetržité místní FOS</w:t>
      </w:r>
      <w:r>
        <w:t xml:space="preserve"> bude za účasti zástupce dodavatele ověřeno, že jsou funkční výstupy všech kamer na těchto objektech; </w:t>
      </w:r>
    </w:p>
    <w:p w14:paraId="7F1FD7E4" w14:textId="7A04AE89" w:rsidR="001F696A" w:rsidRDefault="001F696A" w:rsidP="001F696A">
      <w:pPr>
        <w:pStyle w:val="Odstavec2"/>
        <w:numPr>
          <w:ilvl w:val="0"/>
          <w:numId w:val="45"/>
        </w:numPr>
        <w:jc w:val="both"/>
      </w:pPr>
      <w:r>
        <w:t xml:space="preserve">ve lhůtě 7 dnů od začátku poskytování služeb dle bodu </w:t>
      </w:r>
      <w:r>
        <w:fldChar w:fldCharType="begin"/>
      </w:r>
      <w:r>
        <w:instrText xml:space="preserve"> REF _Ref198665400 \r \h </w:instrText>
      </w:r>
      <w:r>
        <w:fldChar w:fldCharType="separate"/>
      </w:r>
      <w:r w:rsidR="00927A24">
        <w:t>11.2</w:t>
      </w:r>
      <w:r>
        <w:fldChar w:fldCharType="end"/>
      </w:r>
      <w:r>
        <w:t>. této smlouvy, pokud o to dodavatel požádá, může dodavatel ověřit za účasti zástupců dodavatele a objednatele, že:</w:t>
      </w:r>
    </w:p>
    <w:p w14:paraId="03AA345A" w14:textId="77777777" w:rsidR="001F696A" w:rsidRDefault="001F696A" w:rsidP="00536012">
      <w:pPr>
        <w:pStyle w:val="Odstavec2"/>
        <w:numPr>
          <w:ilvl w:val="1"/>
          <w:numId w:val="46"/>
        </w:numPr>
        <w:ind w:left="1843" w:hanging="425"/>
        <w:jc w:val="both"/>
      </w:pPr>
      <w:r>
        <w:t>jsou v grafickém rozhraní systému SBI na dohledovém pracovišti daného objektu  funkční všechny čtečky do střežených prostorů (objednatel zajistí v případě požadavku dodavatele kontrolní vstup do všech zón vlastními zaměstnanci za účelem vyvolání aktivity čtečky a případné detekce narušení prostoru),</w:t>
      </w:r>
    </w:p>
    <w:p w14:paraId="2AF2EE5D" w14:textId="3826A8A1" w:rsidR="001F696A" w:rsidRDefault="001F696A" w:rsidP="00536012">
      <w:pPr>
        <w:pStyle w:val="Odstavec2"/>
        <w:numPr>
          <w:ilvl w:val="1"/>
          <w:numId w:val="46"/>
        </w:numPr>
        <w:ind w:left="1843" w:hanging="425"/>
        <w:jc w:val="both"/>
      </w:pPr>
      <w:r>
        <w:t>jsou v grafickém rozhraní systému SBI na dohledovém pracovišti daného objektu  funkční všechna ostatní čidla PZTS a případně detekují alarmový stav vyvolaný figurantem při narušení daného objektu či prostoru a je funkční zastřežení i odstřežení prostorů</w:t>
      </w:r>
      <w:r w:rsidR="00DE58EA">
        <w:t>.</w:t>
      </w:r>
    </w:p>
    <w:p w14:paraId="60D39ED3" w14:textId="57EF1FA9" w:rsidR="001F696A" w:rsidRPr="008C7311" w:rsidRDefault="001F696A" w:rsidP="00DE58EA">
      <w:pPr>
        <w:pStyle w:val="Odstavec2"/>
        <w:jc w:val="both"/>
      </w:pPr>
      <w:r>
        <w:t>Dodavatel je povinen zajistit při předání objektů, zahájení střežení objektů prostřednictvím FOS a</w:t>
      </w:r>
      <w:r w:rsidRPr="001D501F">
        <w:t xml:space="preserve"> </w:t>
      </w:r>
      <w:r>
        <w:t xml:space="preserve">zahájení funkčních zkoušek </w:t>
      </w:r>
      <w:r w:rsidR="006D518F">
        <w:t xml:space="preserve">ověřením funkčnosti výstupů všech kamer </w:t>
      </w:r>
      <w:r>
        <w:t>účast odpovědného zástupce, který zároveň podepíše předávací protokol o převzetí daného objektu s uvedením rozsahu v daný den provedených činností z funkční zkoušky PS za danou lokalitu.</w:t>
      </w:r>
    </w:p>
    <w:p w14:paraId="0487FA4A" w14:textId="122C8682" w:rsidR="00DE58EA" w:rsidRPr="00DE58EA" w:rsidRDefault="001F696A" w:rsidP="00536012">
      <w:pPr>
        <w:pStyle w:val="Odstavec2"/>
        <w:jc w:val="both"/>
      </w:pPr>
      <w:bookmarkStart w:id="48" w:name="_Ref202878490"/>
      <w:r w:rsidRPr="008C7311">
        <w:t xml:space="preserve">Předání objektů bez lokální </w:t>
      </w:r>
      <w:r w:rsidR="00DE58EA">
        <w:t xml:space="preserve">FOS </w:t>
      </w:r>
      <w:r w:rsidRPr="008C7311">
        <w:t xml:space="preserve">bude provedeno </w:t>
      </w:r>
      <w:r w:rsidR="009E4A4D">
        <w:t xml:space="preserve">k okamžiku začátku poskytování služeb dle bodu </w:t>
      </w:r>
      <w:r w:rsidR="009E4A4D">
        <w:fldChar w:fldCharType="begin"/>
      </w:r>
      <w:r w:rsidR="009E4A4D">
        <w:instrText xml:space="preserve"> REF _Ref198665400 \r \h </w:instrText>
      </w:r>
      <w:r w:rsidR="009E4A4D">
        <w:fldChar w:fldCharType="separate"/>
      </w:r>
      <w:r w:rsidR="009E4A4D">
        <w:t>11.2</w:t>
      </w:r>
      <w:r w:rsidR="009E4A4D">
        <w:fldChar w:fldCharType="end"/>
      </w:r>
      <w:r w:rsidR="009E4A4D">
        <w:t xml:space="preserve"> této smlouvy </w:t>
      </w:r>
      <w:r w:rsidRPr="008C7311">
        <w:t xml:space="preserve">na DC Hněvice. </w:t>
      </w:r>
      <w:r w:rsidR="00DE58EA" w:rsidRPr="00DE58EA">
        <w:t xml:space="preserve">V případě objektů bez lokální FOS bude v den začátku poskytování služeb dle bodu </w:t>
      </w:r>
      <w:r w:rsidR="00DE58EA">
        <w:fldChar w:fldCharType="begin"/>
      </w:r>
      <w:r w:rsidR="00DE58EA">
        <w:instrText xml:space="preserve"> REF _Ref198665400 \r \h  \* MERGEFORMAT </w:instrText>
      </w:r>
      <w:r w:rsidR="00DE58EA">
        <w:fldChar w:fldCharType="separate"/>
      </w:r>
      <w:r w:rsidR="00927A24">
        <w:t>11.2</w:t>
      </w:r>
      <w:r w:rsidR="00DE58EA">
        <w:fldChar w:fldCharType="end"/>
      </w:r>
      <w:r w:rsidR="00DE58EA">
        <w:t xml:space="preserve">. </w:t>
      </w:r>
      <w:r w:rsidR="00DE58EA" w:rsidRPr="00DE58EA">
        <w:t>této smlouvy realizováno převzetí všech objektů k zahájení vzdáleného střežení prostřednictvím operátorů DC Hněvice a zahájení funkčních zkoušek. Převzetí objektů bez lokální FOS, zahájení vzdáleného střežení a funkční zkoušky budou provedeny v těchto krocích:</w:t>
      </w:r>
      <w:bookmarkEnd w:id="48"/>
    </w:p>
    <w:p w14:paraId="48F8D7DB" w14:textId="23C5AED0" w:rsidR="00DE58EA" w:rsidRDefault="00DE58EA" w:rsidP="00536012">
      <w:pPr>
        <w:pStyle w:val="Odstavec2"/>
        <w:numPr>
          <w:ilvl w:val="0"/>
          <w:numId w:val="48"/>
        </w:numPr>
        <w:jc w:val="both"/>
      </w:pPr>
      <w:r>
        <w:t>při předání objektů k zahájení vzdáleného střežení prostřednictvím operátorů DC Hněvice</w:t>
      </w:r>
      <w:r w:rsidDel="00A47AF9">
        <w:t xml:space="preserve"> </w:t>
      </w:r>
      <w:r>
        <w:t>bude za účasti zástupce dodavatele ověřeno na pracovišti DC Hněvice, že jsou funkční výstupy všech kamer na těchto objektech,</w:t>
      </w:r>
    </w:p>
    <w:p w14:paraId="0D7DBA6A" w14:textId="2C2BD4ED" w:rsidR="00DE58EA" w:rsidRDefault="00DE58EA" w:rsidP="00536012">
      <w:pPr>
        <w:pStyle w:val="Odstavec2"/>
        <w:numPr>
          <w:ilvl w:val="0"/>
          <w:numId w:val="48"/>
        </w:numPr>
        <w:jc w:val="both"/>
      </w:pPr>
      <w:r>
        <w:t>při předání objektů k zahájení vzdáleného střežení prostřednictvím operátorů DC Hněvice</w:t>
      </w:r>
      <w:r w:rsidDel="00A47AF9">
        <w:t xml:space="preserve"> </w:t>
      </w:r>
      <w:r>
        <w:t>bude za účasti zástupce dodavatele ověřeno na pracovišti DC Hněvice, že jsou v grafickém rozhraní systému SBI všechny střežené prostory na těchto objektech zastřeženy, případně že je funkční jejich zastřežení, pokud by v některém prostoru probíhaly pracovní činnosti,</w:t>
      </w:r>
    </w:p>
    <w:p w14:paraId="2B651D6C" w14:textId="029BD747" w:rsidR="00DE58EA" w:rsidRDefault="00DE58EA" w:rsidP="00536012">
      <w:pPr>
        <w:pStyle w:val="Odstavec2"/>
        <w:numPr>
          <w:ilvl w:val="0"/>
          <w:numId w:val="48"/>
        </w:numPr>
        <w:jc w:val="both"/>
      </w:pPr>
      <w:r>
        <w:t xml:space="preserve">ve lhůtě 1 měsíce od začátku </w:t>
      </w:r>
      <w:r w:rsidRPr="00025915">
        <w:t>poskytování služeb dle bodu</w:t>
      </w:r>
      <w:r>
        <w:t xml:space="preserve"> </w:t>
      </w:r>
      <w:r>
        <w:fldChar w:fldCharType="begin"/>
      </w:r>
      <w:r>
        <w:instrText xml:space="preserve"> REF _Ref198665400 \r \h </w:instrText>
      </w:r>
      <w:r>
        <w:fldChar w:fldCharType="separate"/>
      </w:r>
      <w:r w:rsidR="00927A24">
        <w:t>11.2</w:t>
      </w:r>
      <w:r>
        <w:fldChar w:fldCharType="end"/>
      </w:r>
      <w:r>
        <w:t xml:space="preserve">. </w:t>
      </w:r>
      <w:r w:rsidRPr="00025915">
        <w:t>této smlouvy</w:t>
      </w:r>
      <w:r>
        <w:t>, pokud o to dodavatel požádá, může dodavatel ověřit za účasti zástupců dodavatele a objednatele, že jsou:</w:t>
      </w:r>
    </w:p>
    <w:p w14:paraId="61267274" w14:textId="77777777" w:rsidR="00DE58EA" w:rsidRDefault="00DE58EA" w:rsidP="00DE58EA">
      <w:pPr>
        <w:pStyle w:val="Odstavec2"/>
        <w:numPr>
          <w:ilvl w:val="1"/>
          <w:numId w:val="47"/>
        </w:numPr>
        <w:ind w:left="1843" w:hanging="425"/>
        <w:jc w:val="both"/>
      </w:pPr>
      <w:r>
        <w:lastRenderedPageBreak/>
        <w:t>funkční všechny čtečky do střežených prostorů (objednatel zajistí kontrolní vstup do všech zón vlastními zaměstnanci za účelem vyvolání aktivity čtečky a případné detekce narušení prostoru),</w:t>
      </w:r>
    </w:p>
    <w:p w14:paraId="205C4E1D" w14:textId="28944ADC" w:rsidR="001F696A" w:rsidRDefault="00DE58EA" w:rsidP="00536012">
      <w:pPr>
        <w:pStyle w:val="Odstavec2"/>
        <w:numPr>
          <w:ilvl w:val="1"/>
          <w:numId w:val="47"/>
        </w:numPr>
        <w:ind w:left="1843" w:hanging="425"/>
        <w:jc w:val="both"/>
      </w:pPr>
      <w:r>
        <w:t>funkční všechna ostatní čidla PZTS a detekují alarmový stav vyvolaný figurantem při narušení daného objektu či prostoru.</w:t>
      </w:r>
    </w:p>
    <w:p w14:paraId="08413B7C" w14:textId="3AB1476E" w:rsidR="00DE58EA" w:rsidRDefault="00DE58EA" w:rsidP="00DE58EA">
      <w:pPr>
        <w:pStyle w:val="Odstavec2"/>
        <w:jc w:val="both"/>
      </w:pPr>
      <w:r>
        <w:t xml:space="preserve">Dodavatel je povinen zajistit při předání všech objektů k zahájení vzdáleného střežení prostřednictvím operátorů DC Hněvice a zahájení funkčních zkoušek </w:t>
      </w:r>
      <w:r w:rsidR="006D518F">
        <w:t xml:space="preserve">ověřením funkčnosti výstupů všech kamer a ověřením zobrazení zastřežených prostorů v grafickém rozhraní systému SBI </w:t>
      </w:r>
      <w:r>
        <w:t>účast odpovědného zástupce, který zároveň podepíše předávací protokol o převzetí daného objektu s uvedením rozsahu v daný den provedených činností z funkční zkoušky PS za danou lokalitu.</w:t>
      </w:r>
    </w:p>
    <w:p w14:paraId="073F55FA" w14:textId="53FC3BFC" w:rsidR="00DE58EA" w:rsidRDefault="00DE58EA" w:rsidP="00DE58EA">
      <w:pPr>
        <w:pStyle w:val="Odstavec2"/>
        <w:jc w:val="both"/>
      </w:pPr>
      <w:r>
        <w:t xml:space="preserve">Funkční zkoušky se považují za zahájené dnem převzetí objektů, resp. ověření funkčnosti výstupů všech kamer ve smyslu bodu </w:t>
      </w:r>
      <w:r>
        <w:fldChar w:fldCharType="begin"/>
      </w:r>
      <w:r>
        <w:instrText xml:space="preserve"> REF _Ref202878487 \r \h </w:instrText>
      </w:r>
      <w:r>
        <w:fldChar w:fldCharType="separate"/>
      </w:r>
      <w:r w:rsidR="00927A24">
        <w:t>11.5</w:t>
      </w:r>
      <w:r>
        <w:fldChar w:fldCharType="end"/>
      </w:r>
      <w:r>
        <w:t>. písm. a)</w:t>
      </w:r>
      <w:r w:rsidRPr="00703492">
        <w:t xml:space="preserve"> </w:t>
      </w:r>
      <w:r>
        <w:t xml:space="preserve">smlouvy, příp. ověření funkčnosti výstupů všech kamer a zobrazení zastřežených prostorů v grafickém rozhraní systému SBI  ve smyslu bodu </w:t>
      </w:r>
      <w:r>
        <w:fldChar w:fldCharType="begin"/>
      </w:r>
      <w:r>
        <w:instrText xml:space="preserve"> REF _Ref202878490 \r \h </w:instrText>
      </w:r>
      <w:r>
        <w:fldChar w:fldCharType="separate"/>
      </w:r>
      <w:r w:rsidR="00927A24">
        <w:t>11.7</w:t>
      </w:r>
      <w:r>
        <w:fldChar w:fldCharType="end"/>
      </w:r>
      <w:r>
        <w:t>. písm. a) a b) smlouvy.</w:t>
      </w:r>
      <w:r w:rsidRPr="004841D3">
        <w:t xml:space="preserve"> </w:t>
      </w:r>
      <w:r>
        <w:t xml:space="preserve">Funkční zkoušky se považují za ukončené provedením ověření funkčnosti dalších prvků bodu dle </w:t>
      </w:r>
      <w:r>
        <w:fldChar w:fldCharType="begin"/>
      </w:r>
      <w:r>
        <w:instrText xml:space="preserve"> REF _Ref202878487 \r \h </w:instrText>
      </w:r>
      <w:r>
        <w:fldChar w:fldCharType="separate"/>
      </w:r>
      <w:r w:rsidR="00927A24">
        <w:t>11.5</w:t>
      </w:r>
      <w:r>
        <w:fldChar w:fldCharType="end"/>
      </w:r>
      <w:r>
        <w:t>. písm. b)</w:t>
      </w:r>
      <w:r w:rsidRPr="00703492">
        <w:t xml:space="preserve"> </w:t>
      </w:r>
      <w:r>
        <w:t>smlouvy nebo  dle</w:t>
      </w:r>
      <w:r w:rsidRPr="004841D3">
        <w:t xml:space="preserve"> </w:t>
      </w:r>
      <w:r>
        <w:t xml:space="preserve">bodu </w:t>
      </w:r>
      <w:r>
        <w:fldChar w:fldCharType="begin"/>
      </w:r>
      <w:r>
        <w:instrText xml:space="preserve"> REF _Ref202878490 \r \h </w:instrText>
      </w:r>
      <w:r>
        <w:fldChar w:fldCharType="separate"/>
      </w:r>
      <w:r w:rsidR="00927A24">
        <w:t>11.7</w:t>
      </w:r>
      <w:r>
        <w:fldChar w:fldCharType="end"/>
      </w:r>
      <w:r>
        <w:t xml:space="preserve">.  písm. c) smlouvy nebo marným uplynutím lhůty pro toto ověření.  </w:t>
      </w:r>
      <w:r w:rsidRPr="00A47AF9">
        <w:t xml:space="preserve">Dodavatel </w:t>
      </w:r>
      <w:r>
        <w:t xml:space="preserve">po ukončení funkčních zkoušek </w:t>
      </w:r>
      <w:r w:rsidRPr="00A47AF9">
        <w:t>vypracuje finální protokol o funkční zkoušce k</w:t>
      </w:r>
      <w:r w:rsidR="00927A24">
        <w:t> </w:t>
      </w:r>
      <w:r w:rsidRPr="00A47AF9">
        <w:t>objektům</w:t>
      </w:r>
      <w:r w:rsidR="00927A24">
        <w:t xml:space="preserve"> v</w:t>
      </w:r>
      <w:r>
        <w:t xml:space="preserve">  rozsahu provedených funkčních zkoušek</w:t>
      </w:r>
      <w:r w:rsidRPr="00A47AF9">
        <w:t xml:space="preserve">. Závady PS zjištěné v průběhu </w:t>
      </w:r>
      <w:r>
        <w:t xml:space="preserve">funkčních </w:t>
      </w:r>
      <w:r w:rsidRPr="00A47AF9">
        <w:t>zkoušek budou řešeny na náklady objednatele.</w:t>
      </w:r>
      <w:r w:rsidRPr="00C12CE9">
        <w:t xml:space="preserve"> </w:t>
      </w:r>
    </w:p>
    <w:p w14:paraId="6DC3F819" w14:textId="10DFF09F" w:rsidR="00D20DCF" w:rsidRPr="003A22E7" w:rsidRDefault="0E28E769" w:rsidP="0018178D">
      <w:pPr>
        <w:pStyle w:val="Odstavec2"/>
        <w:jc w:val="both"/>
      </w:pPr>
      <w:bookmarkStart w:id="49" w:name="_Ref202878632"/>
      <w:r w:rsidRPr="008C7311">
        <w:rPr>
          <w:rFonts w:eastAsia="Calibri"/>
        </w:rPr>
        <w:t xml:space="preserve">Objekty </w:t>
      </w:r>
      <w:r w:rsidR="00202036" w:rsidRPr="008C7311">
        <w:rPr>
          <w:rFonts w:eastAsia="Calibri"/>
        </w:rPr>
        <w:t>ČS a AC</w:t>
      </w:r>
      <w:r w:rsidRPr="008C7311">
        <w:rPr>
          <w:rFonts w:eastAsia="Calibri"/>
        </w:rPr>
        <w:t xml:space="preserve"> převezme dodavatel </w:t>
      </w:r>
      <w:r w:rsidR="00F16FD0" w:rsidRPr="008C7311">
        <w:rPr>
          <w:rFonts w:eastAsia="Calibri"/>
        </w:rPr>
        <w:t xml:space="preserve">k poskytování služeb podle této </w:t>
      </w:r>
      <w:r w:rsidR="00B629E9" w:rsidRPr="008C7311">
        <w:rPr>
          <w:rFonts w:eastAsia="Calibri"/>
        </w:rPr>
        <w:t>smlou</w:t>
      </w:r>
      <w:r w:rsidR="00F16FD0" w:rsidRPr="008C7311">
        <w:rPr>
          <w:rFonts w:eastAsia="Calibri"/>
        </w:rPr>
        <w:t>vy</w:t>
      </w:r>
      <w:r w:rsidRPr="008C7311">
        <w:rPr>
          <w:rFonts w:eastAsia="Calibri"/>
        </w:rPr>
        <w:t xml:space="preserve"> </w:t>
      </w:r>
      <w:r w:rsidR="009E4A4D">
        <w:t xml:space="preserve">k okamžiku začátku poskytování služeb dle bodu </w:t>
      </w:r>
      <w:r w:rsidR="009E4A4D">
        <w:fldChar w:fldCharType="begin"/>
      </w:r>
      <w:r w:rsidR="009E4A4D">
        <w:instrText xml:space="preserve"> REF _Ref198665400 \r \h </w:instrText>
      </w:r>
      <w:r w:rsidR="009E4A4D">
        <w:fldChar w:fldCharType="separate"/>
      </w:r>
      <w:r w:rsidR="009E4A4D">
        <w:t>11.2</w:t>
      </w:r>
      <w:r w:rsidR="009E4A4D">
        <w:fldChar w:fldCharType="end"/>
      </w:r>
      <w:r w:rsidR="009E4A4D">
        <w:t xml:space="preserve"> této smlouvy</w:t>
      </w:r>
      <w:r w:rsidR="7DF07A07" w:rsidRPr="008C7311">
        <w:rPr>
          <w:rFonts w:eastAsia="Calibri"/>
        </w:rPr>
        <w:t>,</w:t>
      </w:r>
      <w:r w:rsidRPr="008C7311">
        <w:rPr>
          <w:rFonts w:eastAsia="Calibri"/>
        </w:rPr>
        <w:t xml:space="preserve"> a to formou předání seznamu všech konkrétních </w:t>
      </w:r>
      <w:r w:rsidR="00202036" w:rsidRPr="008C7311">
        <w:rPr>
          <w:rFonts w:eastAsia="Calibri"/>
        </w:rPr>
        <w:t>ČS a AC</w:t>
      </w:r>
      <w:r w:rsidR="49D9D2EC" w:rsidRPr="008C7311">
        <w:rPr>
          <w:rFonts w:eastAsia="Calibri"/>
        </w:rPr>
        <w:t>,</w:t>
      </w:r>
      <w:r w:rsidRPr="008C7311">
        <w:rPr>
          <w:rFonts w:eastAsia="Calibri"/>
        </w:rPr>
        <w:t xml:space="preserve"> jichž se tato </w:t>
      </w:r>
      <w:r w:rsidR="00B629E9" w:rsidRPr="008C7311">
        <w:rPr>
          <w:rFonts w:eastAsia="Calibri"/>
        </w:rPr>
        <w:t>s</w:t>
      </w:r>
      <w:r w:rsidRPr="008C7311">
        <w:rPr>
          <w:rFonts w:eastAsia="Calibri"/>
        </w:rPr>
        <w:t>mlouva týká</w:t>
      </w:r>
      <w:r w:rsidR="2293DB52" w:rsidRPr="008C7311">
        <w:rPr>
          <w:rFonts w:eastAsia="Calibri"/>
        </w:rPr>
        <w:t>,</w:t>
      </w:r>
      <w:r w:rsidRPr="008C7311">
        <w:rPr>
          <w:rFonts w:eastAsia="Calibri"/>
        </w:rPr>
        <w:t xml:space="preserve"> na </w:t>
      </w:r>
      <w:r w:rsidR="00DE58EA">
        <w:rPr>
          <w:rFonts w:eastAsia="Calibri"/>
        </w:rPr>
        <w:t>DC Hněvice</w:t>
      </w:r>
      <w:r w:rsidRPr="008C7311">
        <w:rPr>
          <w:rFonts w:eastAsia="Calibri"/>
        </w:rPr>
        <w:t>.</w:t>
      </w:r>
      <w:bookmarkEnd w:id="49"/>
    </w:p>
    <w:p w14:paraId="148DDDAB" w14:textId="67B5385C" w:rsidR="00DE58EA" w:rsidRPr="008C7311" w:rsidRDefault="00DE58EA" w:rsidP="00DE58EA">
      <w:pPr>
        <w:pStyle w:val="Odstavec2"/>
        <w:jc w:val="both"/>
      </w:pPr>
      <w:r>
        <w:t xml:space="preserve">Smluvní strany si vyhrazují právo změnit termín začátku poskytování služeb dle bodu </w:t>
      </w:r>
      <w:r>
        <w:fldChar w:fldCharType="begin"/>
      </w:r>
      <w:r>
        <w:instrText xml:space="preserve"> REF _Ref198665400 \r \h </w:instrText>
      </w:r>
      <w:r>
        <w:fldChar w:fldCharType="separate"/>
      </w:r>
      <w:r w:rsidR="00927A24">
        <w:t>11.2</w:t>
      </w:r>
      <w:r>
        <w:fldChar w:fldCharType="end"/>
      </w:r>
      <w:r>
        <w:t xml:space="preserve">. této </w:t>
      </w:r>
      <w:r w:rsidRPr="00015560">
        <w:t>smlouvy v příp</w:t>
      </w:r>
      <w:r w:rsidRPr="00570DE5">
        <w:t>adě, že doba mezi podpisem této smlouvy a začátkem poskytován</w:t>
      </w:r>
      <w:r>
        <w:t>í</w:t>
      </w:r>
      <w:r w:rsidRPr="00570DE5">
        <w:t xml:space="preserve"> slu</w:t>
      </w:r>
      <w:r w:rsidRPr="00656014">
        <w:t>žeb</w:t>
      </w:r>
      <w:r w:rsidRPr="00570DE5">
        <w:t xml:space="preserve"> dle bodu </w:t>
      </w:r>
      <w:r w:rsidRPr="00015560">
        <w:fldChar w:fldCharType="begin"/>
      </w:r>
      <w:r w:rsidRPr="00570DE5">
        <w:instrText xml:space="preserve"> REF _Ref198665400 \r \h </w:instrText>
      </w:r>
      <w:r>
        <w:instrText xml:space="preserve"> \* MERGEFORMAT </w:instrText>
      </w:r>
      <w:r w:rsidRPr="00015560">
        <w:fldChar w:fldCharType="separate"/>
      </w:r>
      <w:r w:rsidR="00927A24">
        <w:t>11.2</w:t>
      </w:r>
      <w:r w:rsidRPr="00015560">
        <w:fldChar w:fldCharType="end"/>
      </w:r>
      <w:r w:rsidRPr="00015560">
        <w:t xml:space="preserve"> této smlouvy </w:t>
      </w:r>
      <w:r w:rsidRPr="00570DE5">
        <w:t xml:space="preserve">bude kratší než 35 dnů. Termín začátku poskytování služeb dle bodu </w:t>
      </w:r>
      <w:r w:rsidRPr="00015560">
        <w:fldChar w:fldCharType="begin"/>
      </w:r>
      <w:r w:rsidRPr="00570DE5">
        <w:instrText xml:space="preserve"> REF _Ref198665400 \r \h </w:instrText>
      </w:r>
      <w:r>
        <w:instrText xml:space="preserve"> \* MERGEFORMAT </w:instrText>
      </w:r>
      <w:r w:rsidRPr="00015560">
        <w:fldChar w:fldCharType="separate"/>
      </w:r>
      <w:r w:rsidR="00927A24">
        <w:t>11.2</w:t>
      </w:r>
      <w:r w:rsidRPr="00015560">
        <w:fldChar w:fldCharType="end"/>
      </w:r>
      <w:r w:rsidR="009E4A4D">
        <w:t xml:space="preserve">. </w:t>
      </w:r>
      <w:r>
        <w:t>t</w:t>
      </w:r>
      <w:r w:rsidRPr="00015560">
        <w:t>éto smlouvy</w:t>
      </w:r>
      <w:r w:rsidRPr="00570DE5">
        <w:t xml:space="preserve"> bude změněn</w:t>
      </w:r>
      <w:r w:rsidRPr="00015560">
        <w:t xml:space="preserve"> tak, </w:t>
      </w:r>
      <w:r w:rsidRPr="00570DE5">
        <w:t xml:space="preserve">aby </w:t>
      </w:r>
      <w:r w:rsidRPr="00015560">
        <w:t>doba mezi podpisem té</w:t>
      </w:r>
      <w:r w:rsidRPr="00570DE5">
        <w:t>to smlouvy a začátkem poskytován služeb dle bod</w:t>
      </w:r>
      <w:r w:rsidRPr="00656014">
        <w:t xml:space="preserve">u </w:t>
      </w:r>
      <w:r w:rsidRPr="00015560">
        <w:fldChar w:fldCharType="begin"/>
      </w:r>
      <w:r w:rsidRPr="00570DE5">
        <w:instrText xml:space="preserve"> REF _Ref198665400 \r \h </w:instrText>
      </w:r>
      <w:r>
        <w:instrText xml:space="preserve"> \* MERGEFORMAT </w:instrText>
      </w:r>
      <w:r w:rsidRPr="00015560">
        <w:fldChar w:fldCharType="separate"/>
      </w:r>
      <w:r w:rsidR="00927A24">
        <w:t>11.2</w:t>
      </w:r>
      <w:r w:rsidRPr="00015560">
        <w:fldChar w:fldCharType="end"/>
      </w:r>
      <w:r w:rsidR="006D518F">
        <w:t>.</w:t>
      </w:r>
      <w:r w:rsidRPr="00015560">
        <w:t xml:space="preserve"> této smlouvy </w:t>
      </w:r>
      <w:r w:rsidRPr="00570DE5">
        <w:t xml:space="preserve">činila minimálně </w:t>
      </w:r>
      <w:r w:rsidRPr="00015560">
        <w:t>35 dnů.</w:t>
      </w:r>
    </w:p>
    <w:p w14:paraId="61413404" w14:textId="7E007A23" w:rsidR="7EB3FEDD" w:rsidRPr="008C7311" w:rsidRDefault="7EB3FEDD" w:rsidP="0018178D">
      <w:pPr>
        <w:pStyle w:val="Odstavec2"/>
        <w:jc w:val="both"/>
        <w:rPr>
          <w:rFonts w:eastAsiaTheme="minorEastAsia"/>
        </w:rPr>
      </w:pPr>
      <w:r w:rsidRPr="008C7311">
        <w:rPr>
          <w:rFonts w:eastAsiaTheme="minorEastAsia"/>
        </w:rPr>
        <w:t xml:space="preserve">Objednatel při předání objektů dodavateli poskytne </w:t>
      </w:r>
      <w:r w:rsidR="00202036" w:rsidRPr="008C7311">
        <w:rPr>
          <w:rFonts w:eastAsiaTheme="minorEastAsia"/>
        </w:rPr>
        <w:t xml:space="preserve">ve vztahu k objektům uvedeným </w:t>
      </w:r>
      <w:r w:rsidR="00C36BB8" w:rsidRPr="008C7311">
        <w:rPr>
          <w:rFonts w:eastAsiaTheme="minorEastAsia"/>
        </w:rPr>
        <w:t>v příloze č. 17</w:t>
      </w:r>
      <w:r w:rsidR="00202036" w:rsidRPr="008C7311">
        <w:rPr>
          <w:rFonts w:eastAsiaTheme="minorEastAsia"/>
        </w:rPr>
        <w:t xml:space="preserve"> této </w:t>
      </w:r>
      <w:r w:rsidR="00B629E9" w:rsidRPr="008C7311">
        <w:rPr>
          <w:rFonts w:eastAsiaTheme="minorEastAsia"/>
        </w:rPr>
        <w:t>smlou</w:t>
      </w:r>
      <w:r w:rsidR="00202036" w:rsidRPr="008C7311">
        <w:rPr>
          <w:rFonts w:eastAsiaTheme="minorEastAsia"/>
        </w:rPr>
        <w:t xml:space="preserve">vy </w:t>
      </w:r>
      <w:r w:rsidRPr="008C7311">
        <w:rPr>
          <w:rFonts w:eastAsiaTheme="minorEastAsia"/>
        </w:rPr>
        <w:t>kontaktní údaje původního dodavatele, údaj o konci trvání záruční doby, rozsahu služeb poskytovaných původním dodavatelem, podmínky poskytování služeb původním dodavatelem a další údaje potřebné pro zajištění poskytnutí služeb původním dodavatelem ve smyslu bodu</w:t>
      </w:r>
      <w:r w:rsidR="001A1BC4">
        <w:rPr>
          <w:rFonts w:eastAsiaTheme="minorEastAsia"/>
        </w:rPr>
        <w:t xml:space="preserve"> </w:t>
      </w:r>
      <w:r w:rsidR="001A1BC4">
        <w:rPr>
          <w:rFonts w:eastAsiaTheme="minorEastAsia"/>
        </w:rPr>
        <w:fldChar w:fldCharType="begin"/>
      </w:r>
      <w:r w:rsidR="001A1BC4">
        <w:rPr>
          <w:rFonts w:eastAsiaTheme="minorEastAsia"/>
        </w:rPr>
        <w:instrText xml:space="preserve"> REF _Ref198797213 \r \h </w:instrText>
      </w:r>
      <w:r w:rsidR="001A1BC4">
        <w:rPr>
          <w:rFonts w:eastAsiaTheme="minorEastAsia"/>
        </w:rPr>
      </w:r>
      <w:r w:rsidR="001A1BC4">
        <w:rPr>
          <w:rFonts w:eastAsiaTheme="minorEastAsia"/>
        </w:rPr>
        <w:fldChar w:fldCharType="separate"/>
      </w:r>
      <w:r w:rsidR="00927A24">
        <w:rPr>
          <w:rFonts w:eastAsiaTheme="minorEastAsia"/>
        </w:rPr>
        <w:t>7.10</w:t>
      </w:r>
      <w:r w:rsidR="001A1BC4">
        <w:rPr>
          <w:rFonts w:eastAsiaTheme="minorEastAsia"/>
        </w:rPr>
        <w:fldChar w:fldCharType="end"/>
      </w:r>
      <w:r w:rsidR="00204447" w:rsidRPr="008C7311">
        <w:rPr>
          <w:rFonts w:eastAsiaTheme="minorEastAsia"/>
        </w:rPr>
        <w:t>.</w:t>
      </w:r>
      <w:r w:rsidRPr="008C7311">
        <w:rPr>
          <w:rFonts w:eastAsiaTheme="minorEastAsia"/>
        </w:rPr>
        <w:t xml:space="preserve"> této smlouvy.</w:t>
      </w:r>
      <w:r w:rsidR="0024098F">
        <w:rPr>
          <w:rFonts w:eastAsiaTheme="minorEastAsia"/>
        </w:rPr>
        <w:t xml:space="preserve"> </w:t>
      </w:r>
    </w:p>
    <w:p w14:paraId="6538E1C5" w14:textId="5CF177B4" w:rsidR="00E11F37" w:rsidRPr="008C7311" w:rsidRDefault="4BC7687D" w:rsidP="0018178D">
      <w:pPr>
        <w:pStyle w:val="Odstavec2"/>
        <w:jc w:val="both"/>
      </w:pPr>
      <w:bookmarkStart w:id="50" w:name="_Ref536461949"/>
      <w:r w:rsidRPr="008C7311">
        <w:t xml:space="preserve">V případě, že dodavatel </w:t>
      </w:r>
      <w:r w:rsidR="05CDC8A4" w:rsidRPr="008C7311">
        <w:t xml:space="preserve">nepřevezme </w:t>
      </w:r>
      <w:r w:rsidR="00204447" w:rsidRPr="008C7311">
        <w:t xml:space="preserve">žádný </w:t>
      </w:r>
      <w:r w:rsidR="05CDC8A4" w:rsidRPr="008C7311">
        <w:t xml:space="preserve">objekt k poskytování nepřetržité místní </w:t>
      </w:r>
      <w:r w:rsidR="0034458A" w:rsidRPr="008C7311">
        <w:t xml:space="preserve">FOS </w:t>
      </w:r>
      <w:r w:rsidR="05CDC8A4" w:rsidRPr="008C7311">
        <w:t xml:space="preserve">a k poskytování služby střežení prostřednictvím </w:t>
      </w:r>
      <w:r w:rsidR="63A537DF" w:rsidRPr="008C7311">
        <w:t>DC</w:t>
      </w:r>
      <w:r w:rsidR="00E11F37" w:rsidRPr="008C7311">
        <w:t xml:space="preserve"> Hněvice</w:t>
      </w:r>
      <w:r w:rsidR="05CDC8A4" w:rsidRPr="008C7311">
        <w:t xml:space="preserve"> v termínu uvedeném v bodu </w:t>
      </w:r>
      <w:r w:rsidR="006D518F" w:rsidRPr="00015560">
        <w:fldChar w:fldCharType="begin"/>
      </w:r>
      <w:r w:rsidR="006D518F" w:rsidRPr="00570DE5">
        <w:instrText xml:space="preserve"> REF _Ref198665400 \r \h </w:instrText>
      </w:r>
      <w:r w:rsidR="006D518F">
        <w:instrText xml:space="preserve"> \* MERGEFORMAT </w:instrText>
      </w:r>
      <w:r w:rsidR="006D518F" w:rsidRPr="00015560">
        <w:fldChar w:fldCharType="separate"/>
      </w:r>
      <w:r w:rsidR="006D518F">
        <w:t>11.2</w:t>
      </w:r>
      <w:r w:rsidR="006D518F" w:rsidRPr="00015560">
        <w:fldChar w:fldCharType="end"/>
      </w:r>
      <w:r w:rsidR="00FC0498">
        <w:t xml:space="preserve">. </w:t>
      </w:r>
      <w:r w:rsidR="05CDC8A4" w:rsidRPr="008C7311">
        <w:t>této smlouvy,</w:t>
      </w:r>
      <w:r w:rsidR="745B3E9E" w:rsidRPr="008C7311">
        <w:t xml:space="preserve"> tj. nezahájí</w:t>
      </w:r>
      <w:r w:rsidR="05CDC8A4" w:rsidRPr="008C7311">
        <w:t xml:space="preserve"> </w:t>
      </w:r>
      <w:r w:rsidR="3EE73D24" w:rsidRPr="008C7311">
        <w:t xml:space="preserve">ani částečně </w:t>
      </w:r>
      <w:r w:rsidR="5E496B3C" w:rsidRPr="008C7311">
        <w:t xml:space="preserve">plnění této </w:t>
      </w:r>
      <w:r w:rsidR="00B629E9" w:rsidRPr="008C7311">
        <w:t>smlou</w:t>
      </w:r>
      <w:r w:rsidR="5E496B3C" w:rsidRPr="008C7311">
        <w:t xml:space="preserve">vy, </w:t>
      </w:r>
      <w:r w:rsidR="05CDC8A4" w:rsidRPr="008C7311">
        <w:t xml:space="preserve">je povinen zaplatit objednateli smluvní pokutu ve výši trojnásobku ceny uvedené v bodu </w:t>
      </w:r>
      <w:r w:rsidR="002E7332" w:rsidRPr="008C7311">
        <w:fldChar w:fldCharType="begin"/>
      </w:r>
      <w:r w:rsidR="002E7332" w:rsidRPr="008C7311">
        <w:instrText xml:space="preserve"> REF _Ref198666487 \r \h  \* MERGEFORMAT </w:instrText>
      </w:r>
      <w:r w:rsidR="002E7332" w:rsidRPr="008C7311">
        <w:fldChar w:fldCharType="separate"/>
      </w:r>
      <w:r w:rsidR="00927A24">
        <w:t>13.1</w:t>
      </w:r>
      <w:r w:rsidR="002E7332" w:rsidRPr="008C7311">
        <w:fldChar w:fldCharType="end"/>
      </w:r>
      <w:r w:rsidR="002E7332" w:rsidRPr="008C7311">
        <w:t>.</w:t>
      </w:r>
      <w:r w:rsidR="05CDC8A4" w:rsidRPr="008C7311">
        <w:t xml:space="preserve"> této smlouvy</w:t>
      </w:r>
      <w:r w:rsidR="2870589C" w:rsidRPr="008C7311">
        <w:t>, a to do 5 pracovních dní od obdržení výzvy objednatele k zaplacení smluvní pokuty</w:t>
      </w:r>
      <w:r w:rsidR="05CDC8A4" w:rsidRPr="008C7311">
        <w:t>.</w:t>
      </w:r>
      <w:bookmarkEnd w:id="50"/>
      <w:r w:rsidR="05CDC8A4" w:rsidRPr="008C7311">
        <w:t xml:space="preserve"> </w:t>
      </w:r>
    </w:p>
    <w:p w14:paraId="79AFEB21" w14:textId="431F6A00" w:rsidR="00E11F37" w:rsidRPr="008C7311" w:rsidRDefault="51BD9196" w:rsidP="0018178D">
      <w:pPr>
        <w:pStyle w:val="Odstavec2"/>
        <w:jc w:val="both"/>
      </w:pPr>
      <w:bookmarkStart w:id="51" w:name="_Ref198666302"/>
      <w:r w:rsidRPr="008C7311">
        <w:t xml:space="preserve">V případě, že dodavatel nepřevezme k poskytování nepřetržité místní </w:t>
      </w:r>
      <w:r w:rsidR="00E828A7" w:rsidRPr="008C7311">
        <w:t xml:space="preserve">FOS </w:t>
      </w:r>
      <w:r w:rsidRPr="008C7311">
        <w:t xml:space="preserve">a k poskytování služby střežení prostřednictvím </w:t>
      </w:r>
      <w:r w:rsidR="79EB6248" w:rsidRPr="008C7311">
        <w:t xml:space="preserve">DC </w:t>
      </w:r>
      <w:r w:rsidR="00E828A7" w:rsidRPr="008C7311">
        <w:t xml:space="preserve">Hněvice </w:t>
      </w:r>
      <w:r w:rsidRPr="008C7311">
        <w:t xml:space="preserve">v termínu uvedeném v bodu </w:t>
      </w:r>
      <w:r w:rsidR="00403B14" w:rsidRPr="00015560">
        <w:fldChar w:fldCharType="begin"/>
      </w:r>
      <w:r w:rsidR="00403B14" w:rsidRPr="00570DE5">
        <w:instrText xml:space="preserve"> REF _Ref198665400 \r \h </w:instrText>
      </w:r>
      <w:r w:rsidR="00403B14">
        <w:instrText xml:space="preserve"> \* MERGEFORMAT </w:instrText>
      </w:r>
      <w:r w:rsidR="00403B14" w:rsidRPr="00015560">
        <w:fldChar w:fldCharType="separate"/>
      </w:r>
      <w:r w:rsidR="00403B14">
        <w:t>11.2</w:t>
      </w:r>
      <w:r w:rsidR="00403B14" w:rsidRPr="00015560">
        <w:fldChar w:fldCharType="end"/>
      </w:r>
      <w:r w:rsidR="00403B14">
        <w:t xml:space="preserve">. </w:t>
      </w:r>
      <w:r w:rsidR="00DB7D63">
        <w:t xml:space="preserve"> </w:t>
      </w:r>
      <w:r w:rsidRPr="008C7311">
        <w:t xml:space="preserve">této smlouvy </w:t>
      </w:r>
      <w:r w:rsidRPr="008C7311">
        <w:lastRenderedPageBreak/>
        <w:t xml:space="preserve">pouze některé z objektů, je povinen zaplatit objednateli smluvní pokutu ve výši 15.000,- Kč za každý </w:t>
      </w:r>
      <w:r w:rsidR="04E005E9" w:rsidRPr="008C7311">
        <w:t xml:space="preserve">započatý </w:t>
      </w:r>
      <w:r w:rsidRPr="008C7311">
        <w:t xml:space="preserve">den </w:t>
      </w:r>
      <w:r w:rsidR="661C81A8" w:rsidRPr="008C7311">
        <w:t xml:space="preserve">prodlení </w:t>
      </w:r>
      <w:r w:rsidR="00E828A7" w:rsidRPr="008C7311">
        <w:t xml:space="preserve">a </w:t>
      </w:r>
      <w:r w:rsidR="79EB6248" w:rsidRPr="008C7311">
        <w:t>z</w:t>
      </w:r>
      <w:r w:rsidR="661C81A8" w:rsidRPr="008C7311">
        <w:t xml:space="preserve">a každý objekt, </w:t>
      </w:r>
      <w:r w:rsidR="79EB6248" w:rsidRPr="008C7311">
        <w:t>s</w:t>
      </w:r>
      <w:r w:rsidR="661C81A8" w:rsidRPr="008C7311">
        <w:t> jehož převzetím je v prodlení, a to do 5 pracovních dní od obdržení výzvy objednatele k zaplacení smluvní pokuty.</w:t>
      </w:r>
      <w:r w:rsidR="4DE02BD9" w:rsidRPr="008C7311">
        <w:t xml:space="preserve"> Objednatel v tomto případě zajistí poskytování služeb místní ostrahy a střežení prostřednictvím </w:t>
      </w:r>
      <w:r w:rsidR="2F2521D5" w:rsidRPr="008C7311">
        <w:t>DC jinou osobou na náklady dodavatele.</w:t>
      </w:r>
      <w:bookmarkEnd w:id="51"/>
    </w:p>
    <w:p w14:paraId="3C218B5C" w14:textId="74CC33F3" w:rsidR="283DE018" w:rsidRPr="008C7311" w:rsidRDefault="326C0713" w:rsidP="0018178D">
      <w:pPr>
        <w:pStyle w:val="Odstavec2"/>
        <w:jc w:val="both"/>
      </w:pPr>
      <w:r w:rsidRPr="008C7311">
        <w:t xml:space="preserve">V případě, že dodavatel nezahájí do lhůty 90 dnů od </w:t>
      </w:r>
      <w:r w:rsidR="002E7332" w:rsidRPr="008C7311">
        <w:t xml:space="preserve">zahájení poskytování služeb dle této </w:t>
      </w:r>
      <w:r w:rsidR="00B629E9" w:rsidRPr="008C7311">
        <w:t>smlou</w:t>
      </w:r>
      <w:r w:rsidR="002E7332" w:rsidRPr="008C7311">
        <w:t xml:space="preserve">vy dle bodu </w:t>
      </w:r>
      <w:r w:rsidR="002E7332" w:rsidRPr="008C7311">
        <w:fldChar w:fldCharType="begin"/>
      </w:r>
      <w:r w:rsidR="002E7332" w:rsidRPr="008C7311">
        <w:instrText xml:space="preserve"> REF _Ref198665400 \r \h  \* MERGEFORMAT </w:instrText>
      </w:r>
      <w:r w:rsidR="002E7332" w:rsidRPr="008C7311">
        <w:fldChar w:fldCharType="separate"/>
      </w:r>
      <w:r w:rsidR="00927A24">
        <w:t>11.2</w:t>
      </w:r>
      <w:r w:rsidR="002E7332" w:rsidRPr="008C7311">
        <w:fldChar w:fldCharType="end"/>
      </w:r>
      <w:r w:rsidR="002E7332" w:rsidRPr="008C7311">
        <w:t xml:space="preserve">. této </w:t>
      </w:r>
      <w:r w:rsidR="00B629E9" w:rsidRPr="008C7311">
        <w:t>smlou</w:t>
      </w:r>
      <w:r w:rsidR="002E7332" w:rsidRPr="008C7311">
        <w:t>vy</w:t>
      </w:r>
      <w:r w:rsidR="002E7332" w:rsidRPr="008C7311" w:rsidDel="002E7332">
        <w:t xml:space="preserve"> </w:t>
      </w:r>
      <w:r w:rsidRPr="008C7311">
        <w:t xml:space="preserve">plnohodnotnou předepsanou činnost na </w:t>
      </w:r>
      <w:r w:rsidR="047B9C7D" w:rsidRPr="008C7311">
        <w:t>D</w:t>
      </w:r>
      <w:r w:rsidRPr="008C7311">
        <w:t xml:space="preserve">PPC, je povinen </w:t>
      </w:r>
      <w:r w:rsidR="00E11F37" w:rsidRPr="008C7311">
        <w:t>zaplatit objednateli smluvní pokutu ve výši 5.000,- Kč za každý započatý den prodlení</w:t>
      </w:r>
    </w:p>
    <w:p w14:paraId="4E296CB4" w14:textId="50F5999B" w:rsidR="00204447" w:rsidRPr="008C7311" w:rsidRDefault="00204447" w:rsidP="0018178D">
      <w:pPr>
        <w:pStyle w:val="Odstavec2"/>
        <w:jc w:val="both"/>
      </w:pPr>
      <w:r w:rsidRPr="008C7311">
        <w:t xml:space="preserve">V případě, že dodavatel neukončí činnost DC Hněvice dle bodu </w:t>
      </w:r>
      <w:r w:rsidRPr="008C7311">
        <w:fldChar w:fldCharType="begin"/>
      </w:r>
      <w:r w:rsidRPr="008C7311">
        <w:instrText xml:space="preserve"> REF _Ref536460045 \r \h </w:instrText>
      </w:r>
      <w:r w:rsidR="002E46D4" w:rsidRPr="008C7311">
        <w:instrText xml:space="preserve"> \* MERGEFORMAT </w:instrText>
      </w:r>
      <w:r w:rsidRPr="008C7311">
        <w:fldChar w:fldCharType="separate"/>
      </w:r>
      <w:r w:rsidR="00927A24">
        <w:t>11.3</w:t>
      </w:r>
      <w:r w:rsidRPr="008C7311">
        <w:fldChar w:fldCharType="end"/>
      </w:r>
      <w:r w:rsidRPr="008C7311">
        <w:t xml:space="preserve">. písm. c) této </w:t>
      </w:r>
      <w:r w:rsidR="00B629E9" w:rsidRPr="008C7311">
        <w:t>smlou</w:t>
      </w:r>
      <w:r w:rsidRPr="008C7311">
        <w:t>vy, je povinen zaplatit objednateli smluvní pokutu ve výši 5.000,- Kč za každý započatý den prodlení.</w:t>
      </w:r>
    </w:p>
    <w:p w14:paraId="7BA53E2D" w14:textId="77777777" w:rsidR="00DF233B" w:rsidRPr="008C7311" w:rsidRDefault="00DF233B" w:rsidP="0018178D">
      <w:pPr>
        <w:spacing w:before="120" w:after="120" w:line="276" w:lineRule="auto"/>
        <w:jc w:val="both"/>
        <w:rPr>
          <w:rFonts w:asciiTheme="minorHAnsi" w:hAnsiTheme="minorHAnsi" w:cstheme="minorHAnsi"/>
          <w:sz w:val="22"/>
          <w:szCs w:val="22"/>
        </w:rPr>
      </w:pPr>
    </w:p>
    <w:p w14:paraId="0D4F3C9C" w14:textId="77777777" w:rsidR="00D20DCF" w:rsidRPr="0002113D" w:rsidRDefault="00D20DCF" w:rsidP="0018178D">
      <w:pPr>
        <w:pStyle w:val="Nadpis1"/>
        <w:jc w:val="both"/>
      </w:pPr>
      <w:r w:rsidRPr="0002113D">
        <w:t>Účinnost smlouvy, doba trvání a ukončení smlouvy</w:t>
      </w:r>
    </w:p>
    <w:p w14:paraId="071373F2" w14:textId="5BD609A4" w:rsidR="00A44A02" w:rsidRPr="0002113D" w:rsidRDefault="6D4ED9AC" w:rsidP="0018178D">
      <w:pPr>
        <w:pStyle w:val="Odstavec2"/>
        <w:jc w:val="both"/>
      </w:pPr>
      <w:r w:rsidRPr="0002113D">
        <w:t xml:space="preserve">Tato smlouva se uzavírá na dobu </w:t>
      </w:r>
      <w:r w:rsidR="0B96FE02" w:rsidRPr="0002113D">
        <w:t xml:space="preserve">6 </w:t>
      </w:r>
      <w:r w:rsidRPr="0002113D">
        <w:t>let</w:t>
      </w:r>
      <w:r w:rsidR="6AF54F9F" w:rsidRPr="0002113D">
        <w:t>, která začíná běžet od</w:t>
      </w:r>
      <w:r w:rsidR="00A44A02" w:rsidRPr="0002113D">
        <w:t xml:space="preserve">e </w:t>
      </w:r>
      <w:r w:rsidR="6AF54F9F" w:rsidRPr="0002113D">
        <w:t>dne</w:t>
      </w:r>
      <w:r w:rsidR="12943528" w:rsidRPr="0002113D">
        <w:t xml:space="preserve"> </w:t>
      </w:r>
      <w:r w:rsidR="00A44A02" w:rsidRPr="0002113D">
        <w:t xml:space="preserve">zahájení poskytování služeb dle této </w:t>
      </w:r>
      <w:r w:rsidR="00B629E9" w:rsidRPr="0002113D">
        <w:t>smlou</w:t>
      </w:r>
      <w:r w:rsidR="00A44A02" w:rsidRPr="0002113D">
        <w:t xml:space="preserve">vy dle bodu </w:t>
      </w:r>
      <w:r w:rsidR="00A44A02" w:rsidRPr="0002113D">
        <w:fldChar w:fldCharType="begin"/>
      </w:r>
      <w:r w:rsidR="00A44A02" w:rsidRPr="0002113D">
        <w:instrText xml:space="preserve"> REF _Ref198665400 \r \h  \* MERGEFORMAT </w:instrText>
      </w:r>
      <w:r w:rsidR="00A44A02" w:rsidRPr="0002113D">
        <w:fldChar w:fldCharType="separate"/>
      </w:r>
      <w:r w:rsidR="00927A24">
        <w:t>11.2</w:t>
      </w:r>
      <w:r w:rsidR="00A44A02" w:rsidRPr="0002113D">
        <w:fldChar w:fldCharType="end"/>
      </w:r>
      <w:r w:rsidR="00A44A02" w:rsidRPr="0002113D">
        <w:t xml:space="preserve">. této </w:t>
      </w:r>
      <w:r w:rsidR="00B629E9" w:rsidRPr="0002113D">
        <w:t>smlou</w:t>
      </w:r>
      <w:r w:rsidR="00A44A02" w:rsidRPr="0002113D">
        <w:t>vy</w:t>
      </w:r>
      <w:r w:rsidR="00A44A02" w:rsidRPr="0002113D">
        <w:rPr>
          <w:b/>
        </w:rPr>
        <w:t xml:space="preserve">. </w:t>
      </w:r>
    </w:p>
    <w:p w14:paraId="33D4F4AE" w14:textId="115039D1" w:rsidR="00D20DCF" w:rsidRPr="0002113D" w:rsidRDefault="3890D2BB" w:rsidP="0018178D">
      <w:pPr>
        <w:pStyle w:val="Odstavec2"/>
        <w:jc w:val="both"/>
      </w:pPr>
      <w:r w:rsidRPr="0002113D">
        <w:t>Tato smlouva nabývá účinnosti dnem uveřejnění v registru smluv</w:t>
      </w:r>
      <w:r w:rsidR="00C313D3" w:rsidRPr="0002113D">
        <w:t>.</w:t>
      </w:r>
    </w:p>
    <w:p w14:paraId="0BBB800B" w14:textId="77777777" w:rsidR="00D20DCF" w:rsidRPr="008C7311" w:rsidRDefault="00D20DCF" w:rsidP="0018178D">
      <w:pPr>
        <w:pStyle w:val="Odstavec2"/>
        <w:jc w:val="both"/>
      </w:pPr>
      <w:r w:rsidRPr="0002113D">
        <w:t>Tato smlouva může být ukončena písemnou dohodou smluvních</w:t>
      </w:r>
      <w:r w:rsidRPr="008C7311">
        <w:t xml:space="preserve"> stran</w:t>
      </w:r>
      <w:r w:rsidR="00F24A69" w:rsidRPr="008C7311">
        <w:t>,</w:t>
      </w:r>
      <w:r w:rsidRPr="008C7311">
        <w:t xml:space="preserve"> písemnou výpovědí</w:t>
      </w:r>
      <w:r w:rsidR="00F24A69" w:rsidRPr="008C7311">
        <w:t xml:space="preserve"> anebo odstoupením od smlouvy vše za podmínek uvedených v následujících ustanoveních této smlouvy</w:t>
      </w:r>
      <w:r w:rsidRPr="008C7311">
        <w:t>.</w:t>
      </w:r>
    </w:p>
    <w:p w14:paraId="332BEEC1" w14:textId="5F288DB7" w:rsidR="00D20DCF" w:rsidRPr="008C7311" w:rsidRDefault="00013CBF" w:rsidP="0018178D">
      <w:pPr>
        <w:pStyle w:val="Odstavec2"/>
        <w:jc w:val="both"/>
      </w:pPr>
      <w:r w:rsidRPr="008C7311">
        <w:t>Objednatel</w:t>
      </w:r>
      <w:r w:rsidR="00D20DCF" w:rsidRPr="008C7311">
        <w:t xml:space="preserve"> je oprávněn tuto smlouvu vypovědět i bez udání důvodu v šestiměsíční výpovědní době.</w:t>
      </w:r>
    </w:p>
    <w:p w14:paraId="377323E7" w14:textId="77777777" w:rsidR="00D20DCF" w:rsidRPr="008C7311" w:rsidRDefault="00D20DCF" w:rsidP="0018178D">
      <w:pPr>
        <w:pStyle w:val="Odstavec2"/>
        <w:jc w:val="both"/>
      </w:pPr>
      <w:r w:rsidRPr="008C7311">
        <w:t>Objednatel je oprávněn tuto smlouvu vypovědět též v jednoměsíční či delší, objednatelem jednostranně stanovené, výpovědní době v případě opakovaného porušení této smlouvy dodavatelem, pokud dodavatel nezjednal nápravu bezodkladně po výskytu porušení smlouvy. Podmínka nezjednání nápravy po porušení smlouvy dodavatele neplatí v případě, že nápravu podle charakteru porušení již zjednat nelze.</w:t>
      </w:r>
    </w:p>
    <w:p w14:paraId="57351AD3" w14:textId="77777777" w:rsidR="00D20DCF" w:rsidRPr="008C7311" w:rsidRDefault="00D20DCF" w:rsidP="0018178D">
      <w:pPr>
        <w:pStyle w:val="Odstavec2"/>
        <w:jc w:val="both"/>
      </w:pPr>
      <w:r w:rsidRPr="008C7311">
        <w:t xml:space="preserve">Objednatel je oprávněn bez dalšího tuto smlouvu vypovědět též v jednoměsíční či delší, objednatelem jednostranně stanovené, výpovědní době v případě hrubého porušení této smlouvy dodavatelem. </w:t>
      </w:r>
    </w:p>
    <w:p w14:paraId="2B52FC8D" w14:textId="2C25029E" w:rsidR="00D20DCF" w:rsidRPr="008C7311" w:rsidRDefault="00D20DCF" w:rsidP="0018178D">
      <w:pPr>
        <w:pStyle w:val="Odstavec2"/>
        <w:jc w:val="both"/>
      </w:pPr>
      <w:bookmarkStart w:id="52" w:name="_Ref398563332"/>
      <w:r w:rsidRPr="008C7311">
        <w:t>Hrubým porušením této smlouvy dodavatelem se rozumí:</w:t>
      </w:r>
      <w:bookmarkEnd w:id="52"/>
    </w:p>
    <w:p w14:paraId="29AF7648" w14:textId="110B2423" w:rsidR="00D20DCF" w:rsidRPr="008C7311" w:rsidRDefault="6CBE01AE" w:rsidP="004D0E8B">
      <w:pPr>
        <w:pStyle w:val="Odstavec2"/>
        <w:numPr>
          <w:ilvl w:val="2"/>
          <w:numId w:val="25"/>
        </w:numPr>
        <w:ind w:left="1418" w:hanging="425"/>
        <w:jc w:val="both"/>
      </w:pPr>
      <w:bookmarkStart w:id="53" w:name="_Ref398563348"/>
      <w:r w:rsidRPr="008C7311">
        <w:t xml:space="preserve">neplnění dohodnutého rozsahu služeb dle této </w:t>
      </w:r>
      <w:r w:rsidR="00B629E9" w:rsidRPr="008C7311">
        <w:t>smlou</w:t>
      </w:r>
      <w:r w:rsidR="00A44A02" w:rsidRPr="008C7311">
        <w:t xml:space="preserve">vy </w:t>
      </w:r>
      <w:r w:rsidRPr="008C7311">
        <w:t>řádně nebo včas dodavatelem</w:t>
      </w:r>
      <w:bookmarkEnd w:id="53"/>
      <w:r w:rsidR="336E2004" w:rsidRPr="008C7311">
        <w:t>;</w:t>
      </w:r>
      <w:r w:rsidRPr="008C7311">
        <w:t xml:space="preserve"> </w:t>
      </w:r>
    </w:p>
    <w:p w14:paraId="4B595F74" w14:textId="6043AD5B" w:rsidR="00D20DCF" w:rsidRPr="008C7311" w:rsidRDefault="00D20DCF" w:rsidP="004D0E8B">
      <w:pPr>
        <w:pStyle w:val="Odstavec2"/>
        <w:numPr>
          <w:ilvl w:val="2"/>
          <w:numId w:val="25"/>
        </w:numPr>
        <w:ind w:left="1418" w:hanging="425"/>
        <w:jc w:val="both"/>
      </w:pPr>
      <w:bookmarkStart w:id="54" w:name="_Ref398563350"/>
      <w:r w:rsidRPr="008C7311">
        <w:t>prokázaný podíl účasti pracovníků dodavatele na trestné činnosti (na spáchání trestného činu, přečinu či přestupku) směřující vůči majetku objednatele, jeho smluvních partnerů nebo osobám se vztahem k areálům objednatele</w:t>
      </w:r>
      <w:bookmarkEnd w:id="54"/>
      <w:r w:rsidR="00333791" w:rsidRPr="008C7311">
        <w:t>;</w:t>
      </w:r>
      <w:r w:rsidRPr="008C7311">
        <w:t xml:space="preserve"> </w:t>
      </w:r>
    </w:p>
    <w:p w14:paraId="3EAFC0EE" w14:textId="77777777" w:rsidR="00D20DCF" w:rsidRPr="008C7311" w:rsidRDefault="00C542DC" w:rsidP="004D0E8B">
      <w:pPr>
        <w:pStyle w:val="Odstavec2"/>
        <w:numPr>
          <w:ilvl w:val="2"/>
          <w:numId w:val="25"/>
        </w:numPr>
        <w:ind w:left="1418" w:hanging="425"/>
        <w:jc w:val="both"/>
      </w:pPr>
      <w:r w:rsidRPr="008C7311">
        <w:t xml:space="preserve">opakované </w:t>
      </w:r>
      <w:r w:rsidR="00D20DCF" w:rsidRPr="008C7311">
        <w:t xml:space="preserve">požití alkoholu a/nebo jiných omamných či návykových látek pracovníkem </w:t>
      </w:r>
      <w:r w:rsidRPr="008C7311">
        <w:t xml:space="preserve">nebo pracovníky </w:t>
      </w:r>
      <w:r w:rsidR="00D20DCF" w:rsidRPr="008C7311">
        <w:t xml:space="preserve">dodavatele před a v době výkonu služby, či kdykoliv po výkonu služby </w:t>
      </w:r>
      <w:r w:rsidR="00333791" w:rsidRPr="008C7311">
        <w:t>v prostorách areálu objednatele;</w:t>
      </w:r>
    </w:p>
    <w:p w14:paraId="7789317D" w14:textId="77777777" w:rsidR="00D20DCF" w:rsidRPr="008C7311" w:rsidRDefault="00D20DCF" w:rsidP="004D0E8B">
      <w:pPr>
        <w:pStyle w:val="Odstavec2"/>
        <w:numPr>
          <w:ilvl w:val="2"/>
          <w:numId w:val="25"/>
        </w:numPr>
        <w:ind w:left="1418" w:hanging="425"/>
        <w:jc w:val="both"/>
      </w:pPr>
      <w:r w:rsidRPr="008C7311">
        <w:lastRenderedPageBreak/>
        <w:t>opuštění stanoviště bez oznámení této skutečnosti objednateli a zajištění okamžité náhrad</w:t>
      </w:r>
      <w:r w:rsidR="00333791" w:rsidRPr="008C7311">
        <w:t>y;</w:t>
      </w:r>
    </w:p>
    <w:p w14:paraId="653C901A" w14:textId="77777777" w:rsidR="00D20DCF" w:rsidRPr="008C7311" w:rsidRDefault="00D20DCF" w:rsidP="004D0E8B">
      <w:pPr>
        <w:pStyle w:val="Odstavec2"/>
        <w:numPr>
          <w:ilvl w:val="2"/>
          <w:numId w:val="25"/>
        </w:numPr>
        <w:ind w:left="1418" w:hanging="425"/>
        <w:jc w:val="both"/>
      </w:pPr>
      <w:r w:rsidRPr="008C7311">
        <w:t xml:space="preserve">poskytování informací týkajících se objednatele a předmětu plnění této smlouvy dodavatelem, nebo pracovníkem dodavatele, v rozporu </w:t>
      </w:r>
      <w:r w:rsidR="00333791" w:rsidRPr="008C7311">
        <w:t>s touto smlouvou třetím stranám;</w:t>
      </w:r>
    </w:p>
    <w:p w14:paraId="0E5AA37F" w14:textId="23E62E42" w:rsidR="00E11F37" w:rsidRPr="008C7311" w:rsidRDefault="00D20DCF" w:rsidP="004D0E8B">
      <w:pPr>
        <w:pStyle w:val="Odstavec2"/>
        <w:numPr>
          <w:ilvl w:val="2"/>
          <w:numId w:val="25"/>
        </w:numPr>
        <w:ind w:left="1418" w:hanging="425"/>
        <w:jc w:val="both"/>
      </w:pPr>
      <w:bookmarkStart w:id="55" w:name="_Ref398563352"/>
      <w:r w:rsidRPr="008C7311">
        <w:t>neumožnění provedení kontroly ze strany objednatele ve věci plnění této smlouvy</w:t>
      </w:r>
      <w:bookmarkEnd w:id="55"/>
      <w:r w:rsidR="00333791" w:rsidRPr="008C7311">
        <w:t>;</w:t>
      </w:r>
    </w:p>
    <w:p w14:paraId="62B4A147" w14:textId="60A3565C" w:rsidR="005F6475" w:rsidRPr="008C7311" w:rsidRDefault="00E11F37" w:rsidP="004D0E8B">
      <w:pPr>
        <w:pStyle w:val="Odstavec2"/>
        <w:numPr>
          <w:ilvl w:val="2"/>
          <w:numId w:val="25"/>
        </w:numPr>
        <w:ind w:left="1418" w:hanging="425"/>
        <w:jc w:val="both"/>
      </w:pPr>
      <w:r w:rsidRPr="008C7311">
        <w:t>n</w:t>
      </w:r>
      <w:r w:rsidR="339DBDA9" w:rsidRPr="008C7311">
        <w:t xml:space="preserve">ezachování činnosti </w:t>
      </w:r>
      <w:r w:rsidR="00A44A02" w:rsidRPr="008C7311">
        <w:t>DC Hněvice</w:t>
      </w:r>
      <w:r w:rsidR="339DBDA9" w:rsidRPr="008C7311">
        <w:t xml:space="preserve">, pokud se dodavatel </w:t>
      </w:r>
      <w:r w:rsidR="00A44A02" w:rsidRPr="008C7311">
        <w:t>v N</w:t>
      </w:r>
      <w:r w:rsidR="339DBDA9" w:rsidRPr="008C7311">
        <w:t>abídce k zachování</w:t>
      </w:r>
      <w:r w:rsidR="4011CFA6" w:rsidRPr="008C7311">
        <w:t xml:space="preserve"> jeho</w:t>
      </w:r>
      <w:r w:rsidR="339DBDA9" w:rsidRPr="008C7311">
        <w:t xml:space="preserve"> činnosti zavázal</w:t>
      </w:r>
      <w:r w:rsidR="143B1D8F" w:rsidRPr="008C7311">
        <w:t>;</w:t>
      </w:r>
    </w:p>
    <w:p w14:paraId="510CEA0F" w14:textId="5C564763" w:rsidR="003F585A" w:rsidRPr="008C7311" w:rsidRDefault="7836649E" w:rsidP="004D0E8B">
      <w:pPr>
        <w:pStyle w:val="Odstavec2"/>
        <w:numPr>
          <w:ilvl w:val="2"/>
          <w:numId w:val="25"/>
        </w:numPr>
        <w:ind w:left="1418" w:hanging="425"/>
        <w:jc w:val="both"/>
      </w:pPr>
      <w:r w:rsidRPr="008C7311">
        <w:t xml:space="preserve">využívání činnosti </w:t>
      </w:r>
      <w:r w:rsidR="00E11F37" w:rsidRPr="008C7311">
        <w:t>DC</w:t>
      </w:r>
      <w:r w:rsidRPr="008C7311">
        <w:t xml:space="preserve"> Hněvice </w:t>
      </w:r>
      <w:r w:rsidR="1B311EB1" w:rsidRPr="008C7311">
        <w:t xml:space="preserve">i po lhůtě </w:t>
      </w:r>
      <w:r w:rsidR="00A44A02" w:rsidRPr="008C7311">
        <w:t xml:space="preserve">podle bodu </w:t>
      </w:r>
      <w:r w:rsidR="00A44A02" w:rsidRPr="008C7311">
        <w:fldChar w:fldCharType="begin"/>
      </w:r>
      <w:r w:rsidR="00A44A02" w:rsidRPr="008C7311">
        <w:instrText xml:space="preserve"> REF _Ref198662267 \r \h </w:instrText>
      </w:r>
      <w:r w:rsidR="002E46D4" w:rsidRPr="008C7311">
        <w:instrText xml:space="preserve"> \* MERGEFORMAT </w:instrText>
      </w:r>
      <w:r w:rsidR="00A44A02" w:rsidRPr="008C7311">
        <w:fldChar w:fldCharType="separate"/>
      </w:r>
      <w:r w:rsidR="00927A24">
        <w:t>6.3</w:t>
      </w:r>
      <w:r w:rsidR="00A44A02" w:rsidRPr="008C7311">
        <w:fldChar w:fldCharType="end"/>
      </w:r>
      <w:r w:rsidR="00A44A02" w:rsidRPr="008C7311">
        <w:t xml:space="preserve">. </w:t>
      </w:r>
      <w:r w:rsidR="2AE118B0" w:rsidRPr="008C7311">
        <w:t xml:space="preserve">této </w:t>
      </w:r>
      <w:r w:rsidR="1E060FB5" w:rsidRPr="008C7311">
        <w:t>s</w:t>
      </w:r>
      <w:r w:rsidR="2AE118B0" w:rsidRPr="008C7311">
        <w:t>mlouvy</w:t>
      </w:r>
      <w:r w:rsidR="2AE5A9B8" w:rsidRPr="008C7311">
        <w:t>,</w:t>
      </w:r>
      <w:r w:rsidR="2AE118B0" w:rsidRPr="008C7311">
        <w:t xml:space="preserve"> </w:t>
      </w:r>
      <w:r w:rsidR="752DC8AA" w:rsidRPr="008C7311">
        <w:t>pokud dodavatel v</w:t>
      </w:r>
      <w:r w:rsidR="00A44A02" w:rsidRPr="008C7311">
        <w:t xml:space="preserve"> N</w:t>
      </w:r>
      <w:r w:rsidR="752DC8AA" w:rsidRPr="008C7311">
        <w:t xml:space="preserve">abídce </w:t>
      </w:r>
      <w:r w:rsidR="367B2F52" w:rsidRPr="008C7311">
        <w:t>odmítl</w:t>
      </w:r>
      <w:r w:rsidR="752DC8AA" w:rsidRPr="008C7311">
        <w:t xml:space="preserve"> zachování činnosti</w:t>
      </w:r>
      <w:r w:rsidR="1AEC4032" w:rsidRPr="008C7311">
        <w:t xml:space="preserve"> </w:t>
      </w:r>
      <w:r w:rsidR="00E11F37" w:rsidRPr="008C7311">
        <w:t>DC</w:t>
      </w:r>
      <w:r w:rsidR="1AEC4032" w:rsidRPr="008C7311">
        <w:t xml:space="preserve"> Hněvice</w:t>
      </w:r>
      <w:r w:rsidR="00E11F37" w:rsidRPr="008C7311">
        <w:t>.</w:t>
      </w:r>
    </w:p>
    <w:p w14:paraId="48934CD5" w14:textId="3D626B3B" w:rsidR="00D20DCF" w:rsidRPr="008C7311" w:rsidRDefault="003F585A" w:rsidP="004D0E8B">
      <w:pPr>
        <w:pStyle w:val="Odstavecseseznamem"/>
        <w:numPr>
          <w:ilvl w:val="2"/>
          <w:numId w:val="25"/>
        </w:numPr>
        <w:spacing w:before="120" w:after="120" w:line="276" w:lineRule="auto"/>
        <w:ind w:left="1418" w:hanging="425"/>
        <w:jc w:val="both"/>
        <w:rPr>
          <w:rFonts w:asciiTheme="minorHAnsi" w:hAnsiTheme="minorHAnsi" w:cstheme="minorHAnsi"/>
          <w:bCs/>
          <w:sz w:val="22"/>
          <w:szCs w:val="22"/>
        </w:rPr>
      </w:pPr>
      <w:r w:rsidRPr="008C7311">
        <w:rPr>
          <w:rFonts w:asciiTheme="minorHAnsi" w:hAnsiTheme="minorHAnsi" w:cstheme="minorHAnsi"/>
          <w:bCs/>
          <w:sz w:val="22"/>
          <w:szCs w:val="22"/>
        </w:rPr>
        <w:t>neposkytnutí náhradního plnění v souladu s</w:t>
      </w:r>
      <w:r w:rsidR="00F573C1">
        <w:rPr>
          <w:rFonts w:asciiTheme="minorHAnsi" w:hAnsiTheme="minorHAnsi" w:cstheme="minorHAnsi"/>
          <w:bCs/>
          <w:sz w:val="22"/>
          <w:szCs w:val="22"/>
        </w:rPr>
        <w:t> </w:t>
      </w:r>
      <w:r w:rsidRPr="008C7311">
        <w:rPr>
          <w:rFonts w:asciiTheme="minorHAnsi" w:hAnsiTheme="minorHAnsi" w:cstheme="minorHAnsi"/>
          <w:bCs/>
          <w:sz w:val="22"/>
          <w:szCs w:val="22"/>
        </w:rPr>
        <w:t>body</w:t>
      </w:r>
      <w:r w:rsidR="00F573C1">
        <w:rPr>
          <w:rFonts w:asciiTheme="minorHAnsi" w:hAnsiTheme="minorHAnsi" w:cstheme="minorHAnsi"/>
          <w:bCs/>
          <w:sz w:val="22"/>
          <w:szCs w:val="22"/>
        </w:rPr>
        <w:t xml:space="preserve"> </w:t>
      </w:r>
      <w:r w:rsidR="00F573C1">
        <w:rPr>
          <w:rFonts w:asciiTheme="minorHAnsi" w:hAnsiTheme="minorHAnsi" w:cstheme="minorHAnsi"/>
          <w:bCs/>
          <w:sz w:val="22"/>
          <w:szCs w:val="22"/>
        </w:rPr>
        <w:fldChar w:fldCharType="begin"/>
      </w:r>
      <w:r w:rsidR="00F573C1">
        <w:rPr>
          <w:rFonts w:asciiTheme="minorHAnsi" w:hAnsiTheme="minorHAnsi" w:cstheme="minorHAnsi"/>
          <w:bCs/>
          <w:sz w:val="22"/>
          <w:szCs w:val="22"/>
        </w:rPr>
        <w:instrText xml:space="preserve"> REF _Ref198673239 \r \h </w:instrText>
      </w:r>
      <w:r w:rsidR="00F573C1">
        <w:rPr>
          <w:rFonts w:asciiTheme="minorHAnsi" w:hAnsiTheme="minorHAnsi" w:cstheme="minorHAnsi"/>
          <w:bCs/>
          <w:sz w:val="22"/>
          <w:szCs w:val="22"/>
        </w:rPr>
      </w:r>
      <w:r w:rsidR="00F573C1">
        <w:rPr>
          <w:rFonts w:asciiTheme="minorHAnsi" w:hAnsiTheme="minorHAnsi" w:cstheme="minorHAnsi"/>
          <w:bCs/>
          <w:sz w:val="22"/>
          <w:szCs w:val="22"/>
        </w:rPr>
        <w:fldChar w:fldCharType="separate"/>
      </w:r>
      <w:r w:rsidR="00927A24">
        <w:rPr>
          <w:rFonts w:asciiTheme="minorHAnsi" w:hAnsiTheme="minorHAnsi" w:cstheme="minorHAnsi"/>
          <w:bCs/>
          <w:sz w:val="22"/>
          <w:szCs w:val="22"/>
        </w:rPr>
        <w:t>13.26</w:t>
      </w:r>
      <w:r w:rsidR="00F573C1">
        <w:rPr>
          <w:rFonts w:asciiTheme="minorHAnsi" w:hAnsiTheme="minorHAnsi" w:cstheme="minorHAnsi"/>
          <w:bCs/>
          <w:sz w:val="22"/>
          <w:szCs w:val="22"/>
        </w:rPr>
        <w:fldChar w:fldCharType="end"/>
      </w:r>
      <w:r w:rsidRPr="008C7311">
        <w:rPr>
          <w:rFonts w:asciiTheme="minorHAnsi" w:hAnsiTheme="minorHAnsi" w:cstheme="minorHAnsi"/>
          <w:bCs/>
          <w:sz w:val="22"/>
          <w:szCs w:val="22"/>
        </w:rPr>
        <w:t xml:space="preserve">. a násl. této </w:t>
      </w:r>
      <w:r w:rsidR="00B629E9" w:rsidRPr="008C7311">
        <w:rPr>
          <w:rFonts w:asciiTheme="minorHAnsi" w:hAnsiTheme="minorHAnsi" w:cstheme="minorHAnsi"/>
          <w:bCs/>
          <w:sz w:val="22"/>
          <w:szCs w:val="22"/>
        </w:rPr>
        <w:t>smlou</w:t>
      </w:r>
      <w:r w:rsidRPr="008C7311">
        <w:rPr>
          <w:rFonts w:asciiTheme="minorHAnsi" w:hAnsiTheme="minorHAnsi" w:cstheme="minorHAnsi"/>
          <w:bCs/>
          <w:sz w:val="22"/>
          <w:szCs w:val="22"/>
        </w:rPr>
        <w:t>vy.</w:t>
      </w:r>
    </w:p>
    <w:p w14:paraId="55F772FA" w14:textId="77777777" w:rsidR="00D20DCF" w:rsidRPr="008C7311" w:rsidRDefault="00D20DCF" w:rsidP="0018178D">
      <w:pPr>
        <w:pStyle w:val="Odstavec2"/>
        <w:jc w:val="both"/>
      </w:pPr>
      <w:r w:rsidRPr="008C7311">
        <w:t>Výpovědní doba začne běžet prvním dnem měsíce následujícího po měsíci, ve kterém byla doručena výpověď druhé smluvní straně.</w:t>
      </w:r>
    </w:p>
    <w:p w14:paraId="1102B45E" w14:textId="77777777" w:rsidR="00D20DCF" w:rsidRPr="008C7311" w:rsidRDefault="00D20DCF" w:rsidP="0018178D">
      <w:pPr>
        <w:pStyle w:val="Odstavec2"/>
        <w:jc w:val="both"/>
      </w:pPr>
      <w:r w:rsidRPr="008C7311">
        <w:t>Výpověď této smlouvy musí být provedena písemnou formou doporučeným dopisem adresovaným do sídla druhé smluvní strany nebo dopisem osobně doručeným do sídla druhé smluvní strany. Výpověď vstupuje v platnost a účinnost dnem doručení druhé smluvní straně.</w:t>
      </w:r>
    </w:p>
    <w:p w14:paraId="2FCE41EE" w14:textId="10195347" w:rsidR="00D20DCF" w:rsidRPr="008C7311" w:rsidRDefault="00D20DCF" w:rsidP="0018178D">
      <w:pPr>
        <w:pStyle w:val="Odstavec2"/>
        <w:jc w:val="both"/>
      </w:pPr>
      <w:r w:rsidRPr="008C7311">
        <w:t xml:space="preserve">Objednatel je oprávněn odstoupit od smlouvy v případech uvedených v občanském zákoníku, a také v jakémkoliv z případů hrubého porušení této smlouvy uvedeného v bodu </w:t>
      </w:r>
      <w:r w:rsidR="0003600A" w:rsidRPr="008C7311">
        <w:fldChar w:fldCharType="begin"/>
      </w:r>
      <w:r w:rsidR="0003600A" w:rsidRPr="008C7311">
        <w:instrText xml:space="preserve"> REF _Ref536461949 \r \h </w:instrText>
      </w:r>
      <w:r w:rsidR="002E46D4" w:rsidRPr="008C7311">
        <w:instrText xml:space="preserve"> \* MERGEFORMAT </w:instrText>
      </w:r>
      <w:r w:rsidR="0003600A" w:rsidRPr="008C7311">
        <w:fldChar w:fldCharType="separate"/>
      </w:r>
      <w:r w:rsidR="00927A24">
        <w:t>11.13</w:t>
      </w:r>
      <w:r w:rsidR="0003600A" w:rsidRPr="008C7311">
        <w:fldChar w:fldCharType="end"/>
      </w:r>
      <w:r w:rsidR="0003600A" w:rsidRPr="008C7311">
        <w:t xml:space="preserve">., </w:t>
      </w:r>
      <w:r w:rsidR="0003600A" w:rsidRPr="008C7311">
        <w:fldChar w:fldCharType="begin"/>
      </w:r>
      <w:r w:rsidR="0003600A" w:rsidRPr="008C7311">
        <w:instrText xml:space="preserve"> REF _Ref198666302 \r \h </w:instrText>
      </w:r>
      <w:r w:rsidR="002E46D4" w:rsidRPr="008C7311">
        <w:instrText xml:space="preserve"> \* MERGEFORMAT </w:instrText>
      </w:r>
      <w:r w:rsidR="0003600A" w:rsidRPr="008C7311">
        <w:fldChar w:fldCharType="separate"/>
      </w:r>
      <w:r w:rsidR="00927A24">
        <w:t>11.14</w:t>
      </w:r>
      <w:r w:rsidR="0003600A" w:rsidRPr="008C7311">
        <w:fldChar w:fldCharType="end"/>
      </w:r>
      <w:r w:rsidR="0003600A" w:rsidRPr="008C7311">
        <w:t>.</w:t>
      </w:r>
      <w:r w:rsidR="00775378">
        <w:t>,</w:t>
      </w:r>
      <w:r w:rsidRPr="008C7311">
        <w:t xml:space="preserve"> </w:t>
      </w:r>
      <w:r w:rsidR="00A15596" w:rsidRPr="008C7311">
        <w:rPr>
          <w:color w:val="2B579A"/>
          <w:shd w:val="clear" w:color="auto" w:fill="E6E6E6"/>
        </w:rPr>
        <w:fldChar w:fldCharType="begin"/>
      </w:r>
      <w:r w:rsidR="00A15596" w:rsidRPr="008C7311">
        <w:instrText xml:space="preserve"> REF _Ref398563348 \r \h  \* MERGEFORMAT </w:instrText>
      </w:r>
      <w:r w:rsidR="00A15596" w:rsidRPr="008C7311">
        <w:rPr>
          <w:color w:val="2B579A"/>
          <w:shd w:val="clear" w:color="auto" w:fill="E6E6E6"/>
        </w:rPr>
      </w:r>
      <w:r w:rsidR="00A15596" w:rsidRPr="008C7311">
        <w:rPr>
          <w:color w:val="2B579A"/>
          <w:shd w:val="clear" w:color="auto" w:fill="E6E6E6"/>
        </w:rPr>
        <w:fldChar w:fldCharType="separate"/>
      </w:r>
      <w:r w:rsidR="00927A24">
        <w:t>12.7.</w:t>
      </w:r>
      <w:r w:rsidR="00775378">
        <w:t xml:space="preserve"> písm. </w:t>
      </w:r>
      <w:r w:rsidR="00927A24">
        <w:t>a)</w:t>
      </w:r>
      <w:r w:rsidR="00A15596" w:rsidRPr="008C7311">
        <w:rPr>
          <w:color w:val="2B579A"/>
          <w:shd w:val="clear" w:color="auto" w:fill="E6E6E6"/>
        </w:rPr>
        <w:fldChar w:fldCharType="end"/>
      </w:r>
      <w:r w:rsidRPr="008C7311">
        <w:t xml:space="preserve">, </w:t>
      </w:r>
      <w:r w:rsidR="00A15596" w:rsidRPr="008C7311">
        <w:rPr>
          <w:color w:val="2B579A"/>
          <w:shd w:val="clear" w:color="auto" w:fill="E6E6E6"/>
        </w:rPr>
        <w:fldChar w:fldCharType="begin"/>
      </w:r>
      <w:r w:rsidR="00A15596" w:rsidRPr="008C7311">
        <w:instrText xml:space="preserve"> REF _Ref398563350 \r \h  \* MERGEFORMAT </w:instrText>
      </w:r>
      <w:r w:rsidR="00A15596" w:rsidRPr="008C7311">
        <w:rPr>
          <w:color w:val="2B579A"/>
          <w:shd w:val="clear" w:color="auto" w:fill="E6E6E6"/>
        </w:rPr>
      </w:r>
      <w:r w:rsidR="00A15596" w:rsidRPr="008C7311">
        <w:rPr>
          <w:color w:val="2B579A"/>
          <w:shd w:val="clear" w:color="auto" w:fill="E6E6E6"/>
        </w:rPr>
        <w:fldChar w:fldCharType="separate"/>
      </w:r>
      <w:r w:rsidR="00927A24">
        <w:t>12.7.</w:t>
      </w:r>
      <w:r w:rsidR="00775378">
        <w:t xml:space="preserve"> písm. </w:t>
      </w:r>
      <w:r w:rsidR="00927A24">
        <w:t>b)</w:t>
      </w:r>
      <w:r w:rsidR="00A15596" w:rsidRPr="008C7311">
        <w:rPr>
          <w:color w:val="2B579A"/>
          <w:shd w:val="clear" w:color="auto" w:fill="E6E6E6"/>
        </w:rPr>
        <w:fldChar w:fldCharType="end"/>
      </w:r>
      <w:r w:rsidRPr="008C7311">
        <w:t xml:space="preserve"> nebo </w:t>
      </w:r>
      <w:r w:rsidR="00A15596" w:rsidRPr="008C7311">
        <w:rPr>
          <w:color w:val="2B579A"/>
          <w:shd w:val="clear" w:color="auto" w:fill="E6E6E6"/>
        </w:rPr>
        <w:fldChar w:fldCharType="begin"/>
      </w:r>
      <w:r w:rsidR="00A15596" w:rsidRPr="008C7311">
        <w:instrText xml:space="preserve"> REF _Ref398563352 \r \h  \* MERGEFORMAT </w:instrText>
      </w:r>
      <w:r w:rsidR="00A15596" w:rsidRPr="008C7311">
        <w:rPr>
          <w:color w:val="2B579A"/>
          <w:shd w:val="clear" w:color="auto" w:fill="E6E6E6"/>
        </w:rPr>
      </w:r>
      <w:r w:rsidR="00A15596" w:rsidRPr="008C7311">
        <w:rPr>
          <w:color w:val="2B579A"/>
          <w:shd w:val="clear" w:color="auto" w:fill="E6E6E6"/>
        </w:rPr>
        <w:fldChar w:fldCharType="separate"/>
      </w:r>
      <w:r w:rsidR="00927A24">
        <w:t>12.7.</w:t>
      </w:r>
      <w:r w:rsidR="00775378">
        <w:t xml:space="preserve"> písm. </w:t>
      </w:r>
      <w:r w:rsidR="00927A24">
        <w:t>f)</w:t>
      </w:r>
      <w:r w:rsidR="00A15596" w:rsidRPr="008C7311">
        <w:rPr>
          <w:color w:val="2B579A"/>
          <w:shd w:val="clear" w:color="auto" w:fill="E6E6E6"/>
        </w:rPr>
        <w:fldChar w:fldCharType="end"/>
      </w:r>
      <w:r w:rsidRPr="008C7311">
        <w:t xml:space="preserve"> této smlouvy.</w:t>
      </w:r>
    </w:p>
    <w:p w14:paraId="16C421C1" w14:textId="77777777" w:rsidR="00270B8D" w:rsidRPr="008C7311" w:rsidRDefault="00D20DCF" w:rsidP="0018178D">
      <w:pPr>
        <w:pStyle w:val="Odstavec2"/>
        <w:jc w:val="both"/>
      </w:pPr>
      <w:r w:rsidRPr="008C7311">
        <w:t>Dodavatel je oprávněn od smlouvy odstoupit v případě prodlení objednatele s úhradou řádně vystavené faktury dle této smlouvy delšího než 30 kalendářních dní, a to v případě, že na objednatele na prodlení s úhradou faktury písemně upozornil alespoň 10 kalendářních dní před odstoupením od smlouvy.</w:t>
      </w:r>
    </w:p>
    <w:p w14:paraId="7D4F97DD" w14:textId="77777777" w:rsidR="009E27DC" w:rsidRPr="008C7311" w:rsidRDefault="009E27DC" w:rsidP="0018178D">
      <w:pPr>
        <w:spacing w:before="120" w:after="120" w:line="276" w:lineRule="auto"/>
        <w:jc w:val="both"/>
        <w:rPr>
          <w:rFonts w:asciiTheme="minorHAnsi" w:hAnsiTheme="minorHAnsi" w:cstheme="minorHAnsi"/>
          <w:sz w:val="22"/>
          <w:szCs w:val="22"/>
        </w:rPr>
      </w:pPr>
    </w:p>
    <w:p w14:paraId="718206AC" w14:textId="77777777" w:rsidR="00D20DCF" w:rsidRPr="008C7311" w:rsidRDefault="00D20DCF" w:rsidP="0018178D">
      <w:pPr>
        <w:pStyle w:val="Nadpis1"/>
        <w:jc w:val="both"/>
      </w:pPr>
      <w:bookmarkStart w:id="56" w:name="_Ref198637390"/>
      <w:r w:rsidRPr="008C7311">
        <w:t>Cena</w:t>
      </w:r>
      <w:bookmarkEnd w:id="56"/>
    </w:p>
    <w:p w14:paraId="202513CD" w14:textId="6A8CA0F7" w:rsidR="00ED61E6" w:rsidRPr="008C7311" w:rsidRDefault="00D20DCF" w:rsidP="0018178D">
      <w:pPr>
        <w:pStyle w:val="Odstavec2"/>
        <w:jc w:val="both"/>
      </w:pPr>
      <w:bookmarkStart w:id="57" w:name="_Ref389126561"/>
      <w:bookmarkStart w:id="58" w:name="_Ref198666487"/>
      <w:r w:rsidRPr="008C7311">
        <w:t>Paušální cena za období jednoho kalendářního měsíce řádného a včasného poskytování všech služeb, které jsou předmětem této smlouvy, s výjimkou služeb uvedených v </w:t>
      </w:r>
      <w:r w:rsidR="008C7311" w:rsidRPr="008C7311">
        <w:t xml:space="preserve">bodu </w:t>
      </w:r>
      <w:r w:rsidR="008C7311" w:rsidRPr="008C7311">
        <w:fldChar w:fldCharType="begin"/>
      </w:r>
      <w:r w:rsidR="008C7311" w:rsidRPr="008C7311">
        <w:instrText xml:space="preserve"> REF _Ref198666392 \r \h  \* MERGEFORMAT </w:instrText>
      </w:r>
      <w:r w:rsidR="008C7311" w:rsidRPr="008C7311">
        <w:fldChar w:fldCharType="separate"/>
      </w:r>
      <w:r w:rsidR="00927A24">
        <w:t>7.8</w:t>
      </w:r>
      <w:r w:rsidR="008C7311" w:rsidRPr="008C7311">
        <w:fldChar w:fldCharType="end"/>
      </w:r>
      <w:r w:rsidR="008C7311" w:rsidRPr="008C7311">
        <w:t xml:space="preserve">. písm. </w:t>
      </w:r>
      <w:r w:rsidR="008C7311">
        <w:t xml:space="preserve">d), </w:t>
      </w:r>
      <w:r w:rsidR="008C7311" w:rsidRPr="008C7311">
        <w:fldChar w:fldCharType="begin"/>
      </w:r>
      <w:r w:rsidR="008C7311" w:rsidRPr="008C7311">
        <w:instrText xml:space="preserve"> REF _Ref198713134 \r \h  \* MERGEFORMAT </w:instrText>
      </w:r>
      <w:r w:rsidR="008C7311" w:rsidRPr="008C7311">
        <w:fldChar w:fldCharType="separate"/>
      </w:r>
      <w:r w:rsidR="00927A24">
        <w:t>8.9</w:t>
      </w:r>
      <w:r w:rsidR="008C7311" w:rsidRPr="008C7311">
        <w:fldChar w:fldCharType="end"/>
      </w:r>
      <w:r w:rsidR="00E65355">
        <w:t>. písm. d</w:t>
      </w:r>
      <w:r w:rsidR="008C7311" w:rsidRPr="008C7311">
        <w:t xml:space="preserve">) a </w:t>
      </w:r>
      <w:r w:rsidR="008C7311" w:rsidRPr="008C7311">
        <w:fldChar w:fldCharType="begin"/>
      </w:r>
      <w:r w:rsidR="008C7311" w:rsidRPr="008C7311">
        <w:instrText xml:space="preserve"> REF _Ref198713153 \r \h  \* MERGEFORMAT </w:instrText>
      </w:r>
      <w:r w:rsidR="008C7311" w:rsidRPr="008C7311">
        <w:fldChar w:fldCharType="separate"/>
      </w:r>
      <w:r w:rsidR="00927A24">
        <w:t>9.9</w:t>
      </w:r>
      <w:r w:rsidR="008C7311" w:rsidRPr="008C7311">
        <w:fldChar w:fldCharType="end"/>
      </w:r>
      <w:r w:rsidR="00E65355">
        <w:t>. písm. c</w:t>
      </w:r>
      <w:r w:rsidR="008C7311" w:rsidRPr="008C7311">
        <w:t>) této smlouvy</w:t>
      </w:r>
      <w:r w:rsidRPr="008C7311">
        <w:t xml:space="preserve"> činí </w:t>
      </w:r>
      <w:r w:rsidR="00DA4C7F" w:rsidRPr="008C7311">
        <w:t>[</w:t>
      </w:r>
      <w:r w:rsidR="00DA4C7F" w:rsidRPr="008C7311">
        <w:rPr>
          <w:highlight w:val="green"/>
        </w:rPr>
        <w:t>BUDE DOPLNĚNO PŘED PODPISEM SMLOUVY Z NABÍDKY VYBRANÉHO DODAVATELE</w:t>
      </w:r>
      <w:r w:rsidR="00DA4C7F" w:rsidRPr="008C7311">
        <w:t>]</w:t>
      </w:r>
      <w:r w:rsidR="0003600A" w:rsidRPr="008C7311">
        <w:t xml:space="preserve"> </w:t>
      </w:r>
      <w:r w:rsidRPr="008C7311">
        <w:t>Kč bez DPH</w:t>
      </w:r>
      <w:bookmarkEnd w:id="57"/>
      <w:r w:rsidR="0003600A" w:rsidRPr="008C7311">
        <w:t xml:space="preserve">. </w:t>
      </w:r>
      <w:r w:rsidR="000168ED" w:rsidRPr="008C7311">
        <w:t xml:space="preserve">Paušální cena zahrnuje 2 výjezdy zásahové jednotky dodavatele v reakci na poplachovou zprávu, a dále nepravidelné obhlídky výjezdovou skupinou v intervalech uvedených v příloze č. 11 této smlouvy. </w:t>
      </w:r>
      <w:r w:rsidR="00067935" w:rsidRPr="008C7311">
        <w:t xml:space="preserve">Cena za výjezdy zásahové jednotky nad počet uvedený v předchozí větě </w:t>
      </w:r>
      <w:r w:rsidR="00844473" w:rsidRPr="008C7311">
        <w:t xml:space="preserve">je uvedena v příloze č. 9 </w:t>
      </w:r>
      <w:r w:rsidR="00067935" w:rsidRPr="008C7311">
        <w:t>této smlouvy.</w:t>
      </w:r>
      <w:bookmarkEnd w:id="58"/>
    </w:p>
    <w:p w14:paraId="766D6651" w14:textId="36F7F695" w:rsidR="009F5F79" w:rsidRPr="008C7311" w:rsidRDefault="009F5F79" w:rsidP="009F5F79">
      <w:pPr>
        <w:pStyle w:val="Odstavec2"/>
        <w:jc w:val="both"/>
      </w:pPr>
      <w:r w:rsidRPr="008C7311">
        <w:t xml:space="preserve">Paušální cena služeb stanovená dle bodů </w:t>
      </w:r>
      <w:r w:rsidRPr="008C7311">
        <w:fldChar w:fldCharType="begin"/>
      </w:r>
      <w:r w:rsidRPr="008C7311">
        <w:instrText xml:space="preserve"> REF _Ref198666487 \r \h  \* MERGEFORMAT </w:instrText>
      </w:r>
      <w:r w:rsidRPr="008C7311">
        <w:fldChar w:fldCharType="separate"/>
      </w:r>
      <w:r w:rsidR="00927A24">
        <w:t>13.1</w:t>
      </w:r>
      <w:r w:rsidRPr="008C7311">
        <w:fldChar w:fldCharType="end"/>
      </w:r>
      <w:r w:rsidRPr="008C7311">
        <w:t xml:space="preserve">. a </w:t>
      </w:r>
      <w:r w:rsidRPr="008C7311">
        <w:fldChar w:fldCharType="begin"/>
      </w:r>
      <w:r w:rsidRPr="008C7311">
        <w:instrText xml:space="preserve"> REF _Ref198668288 \r \h  \* MERGEFORMAT </w:instrText>
      </w:r>
      <w:r w:rsidRPr="008C7311">
        <w:fldChar w:fldCharType="separate"/>
      </w:r>
      <w:r w:rsidR="00927A24">
        <w:t>13.5</w:t>
      </w:r>
      <w:r w:rsidRPr="008C7311">
        <w:fldChar w:fldCharType="end"/>
      </w:r>
      <w:r w:rsidRPr="008C7311">
        <w:t>. této smlouvy zahrnuje veškeré náklady dodavatele související s poskytováním služeb, které jsou předmětem této smlouvy, včetně jeho režijních nákladů.</w:t>
      </w:r>
    </w:p>
    <w:p w14:paraId="5DFB1D79" w14:textId="7CE06056" w:rsidR="009F5F79" w:rsidRPr="008C7311" w:rsidRDefault="009F5F79" w:rsidP="009F5F79">
      <w:pPr>
        <w:pStyle w:val="Odstavec2"/>
        <w:jc w:val="both"/>
        <w:rPr>
          <w:bCs w:val="0"/>
        </w:rPr>
      </w:pPr>
      <w:bookmarkStart w:id="59" w:name="_Ref4673917"/>
      <w:r w:rsidRPr="008C7311">
        <w:t xml:space="preserve">Cena za vícepráce/méněpráce dle bodu </w:t>
      </w:r>
      <w:r w:rsidRPr="008C7311">
        <w:rPr>
          <w:bCs w:val="0"/>
        </w:rPr>
        <w:fldChar w:fldCharType="begin"/>
      </w:r>
      <w:r w:rsidRPr="008C7311">
        <w:instrText xml:space="preserve"> REF _Ref198668469 \r \h </w:instrText>
      </w:r>
      <w:r w:rsidRPr="008C7311">
        <w:rPr>
          <w:bCs w:val="0"/>
        </w:rPr>
        <w:instrText xml:space="preserve"> \* MERGEFORMAT </w:instrText>
      </w:r>
      <w:r w:rsidRPr="008C7311">
        <w:rPr>
          <w:bCs w:val="0"/>
        </w:rPr>
      </w:r>
      <w:r w:rsidRPr="008C7311">
        <w:rPr>
          <w:bCs w:val="0"/>
        </w:rPr>
        <w:fldChar w:fldCharType="separate"/>
      </w:r>
      <w:r w:rsidR="00927A24">
        <w:t>4.16</w:t>
      </w:r>
      <w:r w:rsidRPr="008C7311">
        <w:rPr>
          <w:bCs w:val="0"/>
        </w:rPr>
        <w:fldChar w:fldCharType="end"/>
      </w:r>
      <w:r>
        <w:t xml:space="preserve"> </w:t>
      </w:r>
      <w:r w:rsidRPr="008C7311">
        <w:t xml:space="preserve">a násl. této smlouvy se určí násobkem počtu hodin pracovníků nebo strážních psů dodavatele, které byly pracovníky nebo strážními psy </w:t>
      </w:r>
      <w:r w:rsidRPr="008C7311">
        <w:lastRenderedPageBreak/>
        <w:t xml:space="preserve">objednatele odslouženy při realizaci víceprací, nebo naopak nebyly odslouženy v důsledku méněprací, oproti počtům sjednaným v čl. </w:t>
      </w:r>
      <w:r w:rsidRPr="008C7311">
        <w:rPr>
          <w:bCs w:val="0"/>
        </w:rPr>
        <w:fldChar w:fldCharType="begin"/>
      </w:r>
      <w:r w:rsidRPr="008C7311">
        <w:instrText xml:space="preserve"> REF _Ref389126654 \r \h </w:instrText>
      </w:r>
      <w:r w:rsidRPr="008C7311">
        <w:rPr>
          <w:bCs w:val="0"/>
        </w:rPr>
        <w:instrText xml:space="preserve"> \* MERGEFORMAT </w:instrText>
      </w:r>
      <w:r w:rsidRPr="008C7311">
        <w:rPr>
          <w:bCs w:val="0"/>
        </w:rPr>
      </w:r>
      <w:r w:rsidRPr="008C7311">
        <w:rPr>
          <w:bCs w:val="0"/>
        </w:rPr>
        <w:fldChar w:fldCharType="separate"/>
      </w:r>
      <w:r w:rsidR="00927A24">
        <w:t>4</w:t>
      </w:r>
      <w:r w:rsidRPr="008C7311">
        <w:rPr>
          <w:bCs w:val="0"/>
        </w:rPr>
        <w:fldChar w:fldCharType="end"/>
      </w:r>
      <w:r w:rsidRPr="008C7311">
        <w:t xml:space="preserve">. a přílohách č. 5 a 11 této smlouvy a cen uvedených v příloze č. 9 této smlouvy. </w:t>
      </w:r>
      <w:bookmarkEnd w:id="59"/>
      <w:r w:rsidRPr="008C7311">
        <w:rPr>
          <w:bCs w:val="0"/>
        </w:rPr>
        <w:t>V případě víceprací bude o vypočtenou částku na</w:t>
      </w:r>
      <w:r>
        <w:rPr>
          <w:bCs w:val="0"/>
        </w:rPr>
        <w:t xml:space="preserve">výšena cena stanovená </w:t>
      </w:r>
      <w:r w:rsidRPr="008C7311">
        <w:t xml:space="preserve">dle bodů </w:t>
      </w:r>
      <w:r w:rsidRPr="008C7311">
        <w:rPr>
          <w:bCs w:val="0"/>
        </w:rPr>
        <w:fldChar w:fldCharType="begin"/>
      </w:r>
      <w:r w:rsidRPr="008C7311">
        <w:instrText xml:space="preserve"> REF _Ref198666487 \r \h </w:instrText>
      </w:r>
      <w:r w:rsidRPr="008C7311">
        <w:rPr>
          <w:bCs w:val="0"/>
        </w:rPr>
        <w:instrText xml:space="preserve"> \* MERGEFORMAT </w:instrText>
      </w:r>
      <w:r w:rsidRPr="008C7311">
        <w:rPr>
          <w:bCs w:val="0"/>
        </w:rPr>
      </w:r>
      <w:r w:rsidRPr="008C7311">
        <w:rPr>
          <w:bCs w:val="0"/>
        </w:rPr>
        <w:fldChar w:fldCharType="separate"/>
      </w:r>
      <w:r w:rsidR="00927A24">
        <w:t>13.1</w:t>
      </w:r>
      <w:r w:rsidRPr="008C7311">
        <w:rPr>
          <w:bCs w:val="0"/>
        </w:rPr>
        <w:fldChar w:fldCharType="end"/>
      </w:r>
      <w:r w:rsidRPr="008C7311">
        <w:t xml:space="preserve">. a </w:t>
      </w:r>
      <w:r w:rsidRPr="008C7311">
        <w:rPr>
          <w:bCs w:val="0"/>
        </w:rPr>
        <w:fldChar w:fldCharType="begin"/>
      </w:r>
      <w:r w:rsidRPr="008C7311">
        <w:instrText xml:space="preserve"> REF _Ref198668288 \r \h </w:instrText>
      </w:r>
      <w:r w:rsidRPr="008C7311">
        <w:rPr>
          <w:bCs w:val="0"/>
        </w:rPr>
        <w:instrText xml:space="preserve"> \* MERGEFORMAT </w:instrText>
      </w:r>
      <w:r w:rsidRPr="008C7311">
        <w:rPr>
          <w:bCs w:val="0"/>
        </w:rPr>
      </w:r>
      <w:r w:rsidRPr="008C7311">
        <w:rPr>
          <w:bCs w:val="0"/>
        </w:rPr>
        <w:fldChar w:fldCharType="separate"/>
      </w:r>
      <w:r w:rsidR="00927A24">
        <w:t>13.5</w:t>
      </w:r>
      <w:r w:rsidRPr="008C7311">
        <w:rPr>
          <w:bCs w:val="0"/>
        </w:rPr>
        <w:fldChar w:fldCharType="end"/>
      </w:r>
      <w:r w:rsidRPr="008C7311">
        <w:t>. této smlouvy</w:t>
      </w:r>
      <w:r w:rsidRPr="008C7311">
        <w:rPr>
          <w:bCs w:val="0"/>
        </w:rPr>
        <w:t>, v případě méněprací bude o vypočtenou částku tato cena snížena.</w:t>
      </w:r>
    </w:p>
    <w:p w14:paraId="05A6821A" w14:textId="614A842D" w:rsidR="009F5F79" w:rsidRPr="008C7311" w:rsidRDefault="009F5F79" w:rsidP="009F5F79">
      <w:pPr>
        <w:pStyle w:val="Odstavec2"/>
        <w:jc w:val="both"/>
      </w:pPr>
      <w:bookmarkStart w:id="60" w:name="_Ref4696200"/>
      <w:r w:rsidRPr="008C7311">
        <w:t xml:space="preserve">Cena za služby a dodávky uvedené v bodu </w:t>
      </w:r>
      <w:r w:rsidRPr="008C7311">
        <w:fldChar w:fldCharType="begin"/>
      </w:r>
      <w:r w:rsidRPr="008C7311">
        <w:instrText xml:space="preserve"> REF _Ref198666392 \r \h  \* MERGEFORMAT </w:instrText>
      </w:r>
      <w:r w:rsidRPr="008C7311">
        <w:fldChar w:fldCharType="separate"/>
      </w:r>
      <w:r w:rsidR="00927A24">
        <w:t>7.8</w:t>
      </w:r>
      <w:r w:rsidRPr="008C7311">
        <w:fldChar w:fldCharType="end"/>
      </w:r>
      <w:r w:rsidRPr="008C7311">
        <w:t xml:space="preserve">. písm. </w:t>
      </w:r>
      <w:r>
        <w:t xml:space="preserve">d), </w:t>
      </w:r>
      <w:r w:rsidRPr="008C7311">
        <w:fldChar w:fldCharType="begin"/>
      </w:r>
      <w:r w:rsidRPr="008C7311">
        <w:instrText xml:space="preserve"> REF _Ref198713134 \r \h  \* MERGEFORMAT </w:instrText>
      </w:r>
      <w:r w:rsidRPr="008C7311">
        <w:fldChar w:fldCharType="separate"/>
      </w:r>
      <w:r w:rsidR="00927A24">
        <w:t>8.9</w:t>
      </w:r>
      <w:r w:rsidRPr="008C7311">
        <w:fldChar w:fldCharType="end"/>
      </w:r>
      <w:r w:rsidRPr="008C7311">
        <w:t xml:space="preserve">. písm. </w:t>
      </w:r>
      <w:r w:rsidR="00E65355">
        <w:t>d</w:t>
      </w:r>
      <w:r w:rsidRPr="008C7311">
        <w:t xml:space="preserve">) a </w:t>
      </w:r>
      <w:r w:rsidRPr="008C7311">
        <w:fldChar w:fldCharType="begin"/>
      </w:r>
      <w:r w:rsidRPr="008C7311">
        <w:instrText xml:space="preserve"> REF _Ref198713153 \r \h  \* MERGEFORMAT </w:instrText>
      </w:r>
      <w:r w:rsidRPr="008C7311">
        <w:fldChar w:fldCharType="separate"/>
      </w:r>
      <w:r w:rsidR="00927A24">
        <w:t>9.9</w:t>
      </w:r>
      <w:r w:rsidRPr="008C7311">
        <w:fldChar w:fldCharType="end"/>
      </w:r>
      <w:r w:rsidR="00E65355">
        <w:t>. písm. c</w:t>
      </w:r>
      <w:r w:rsidRPr="008C7311">
        <w:t>) této smlouvy</w:t>
      </w:r>
      <w:r w:rsidRPr="008C7311" w:rsidDel="00E647FC">
        <w:t xml:space="preserve"> </w:t>
      </w:r>
      <w:r w:rsidRPr="008C7311">
        <w:t xml:space="preserve">(provádění úprav PS dle písemných požadavků objednatele) včetně případů uvedených v bodu </w:t>
      </w:r>
      <w:r w:rsidRPr="008C7311">
        <w:fldChar w:fldCharType="begin"/>
      </w:r>
      <w:r w:rsidRPr="008C7311">
        <w:instrText xml:space="preserve"> REF _Ref198720910 \r \h  \* MERGEFORMAT </w:instrText>
      </w:r>
      <w:r w:rsidRPr="008C7311">
        <w:fldChar w:fldCharType="separate"/>
      </w:r>
      <w:r w:rsidR="00927A24">
        <w:t>5.1</w:t>
      </w:r>
      <w:r w:rsidRPr="008C7311">
        <w:fldChar w:fldCharType="end"/>
      </w:r>
      <w:r w:rsidRPr="008C7311">
        <w:t xml:space="preserve"> druhé větě přílohy č. 2 této smlouvy bude stanovena dle skutečně odpracovaných hodin techniků a dodávek na základě přílohy č. 9 této smlouvy. Cena dodávek, která není uvedena v příloze č. 9 této smlouvy, bude před provedením jakýchkoliv prací </w:t>
      </w:r>
      <w:r>
        <w:t xml:space="preserve">dle </w:t>
      </w:r>
      <w:r w:rsidRPr="008C7311">
        <w:t xml:space="preserve">bodu </w:t>
      </w:r>
      <w:r w:rsidRPr="008C7311">
        <w:fldChar w:fldCharType="begin"/>
      </w:r>
      <w:r w:rsidRPr="008C7311">
        <w:instrText xml:space="preserve"> REF _Ref198666392 \r \h  \* MERGEFORMAT </w:instrText>
      </w:r>
      <w:r w:rsidRPr="008C7311">
        <w:fldChar w:fldCharType="separate"/>
      </w:r>
      <w:r w:rsidR="00927A24">
        <w:t>7.8</w:t>
      </w:r>
      <w:r w:rsidRPr="008C7311">
        <w:fldChar w:fldCharType="end"/>
      </w:r>
      <w:r w:rsidRPr="008C7311">
        <w:t xml:space="preserve">. písm. </w:t>
      </w:r>
      <w:r>
        <w:t xml:space="preserve">d), </w:t>
      </w:r>
      <w:r w:rsidRPr="008C7311">
        <w:fldChar w:fldCharType="begin"/>
      </w:r>
      <w:r w:rsidRPr="008C7311">
        <w:instrText xml:space="preserve"> REF _Ref198713134 \r \h  \* MERGEFORMAT </w:instrText>
      </w:r>
      <w:r w:rsidRPr="008C7311">
        <w:fldChar w:fldCharType="separate"/>
      </w:r>
      <w:r w:rsidR="00927A24">
        <w:t>8.9</w:t>
      </w:r>
      <w:r w:rsidRPr="008C7311">
        <w:fldChar w:fldCharType="end"/>
      </w:r>
      <w:r w:rsidRPr="008C7311">
        <w:t xml:space="preserve">. písm. </w:t>
      </w:r>
      <w:r w:rsidR="00E65355">
        <w:t>d</w:t>
      </w:r>
      <w:r w:rsidRPr="008C7311">
        <w:t xml:space="preserve">) a </w:t>
      </w:r>
      <w:r w:rsidRPr="008C7311">
        <w:fldChar w:fldCharType="begin"/>
      </w:r>
      <w:r w:rsidRPr="008C7311">
        <w:instrText xml:space="preserve"> REF _Ref198713153 \r \h  \* MERGEFORMAT </w:instrText>
      </w:r>
      <w:r w:rsidRPr="008C7311">
        <w:fldChar w:fldCharType="separate"/>
      </w:r>
      <w:r w:rsidR="00927A24">
        <w:t>9.9</w:t>
      </w:r>
      <w:r w:rsidRPr="008C7311">
        <w:fldChar w:fldCharType="end"/>
      </w:r>
      <w:r w:rsidR="00E65355">
        <w:t>. písm. c</w:t>
      </w:r>
      <w:r w:rsidRPr="008C7311">
        <w:t>) této smlouvy</w:t>
      </w:r>
      <w:r w:rsidRPr="008C7311" w:rsidDel="00E647FC">
        <w:t xml:space="preserve"> </w:t>
      </w:r>
      <w:r w:rsidRPr="008C7311">
        <w:t xml:space="preserve">předložena k písemnému odsouhlasení objednateli v rámci položkového rozpočtu, který bude obsahovat podrobné vyčíslení veškerých dodaných materiálů, odhad hodinové náročnosti práce technika a cestovních nákladů k provedení daného požadavku objednatele na úpravu PS a časový harmonogram provedení. V případě postupu dle bodu </w:t>
      </w:r>
      <w:r w:rsidRPr="008C7311">
        <w:fldChar w:fldCharType="begin"/>
      </w:r>
      <w:r w:rsidRPr="008C7311">
        <w:instrText xml:space="preserve"> REF _Ref198720910 \r \h  \* MERGEFORMAT </w:instrText>
      </w:r>
      <w:r w:rsidRPr="008C7311">
        <w:fldChar w:fldCharType="separate"/>
      </w:r>
      <w:r w:rsidR="00927A24">
        <w:t>5.1</w:t>
      </w:r>
      <w:r w:rsidRPr="008C7311">
        <w:fldChar w:fldCharType="end"/>
      </w:r>
      <w:r w:rsidRPr="008C7311">
        <w:t xml:space="preserve"> druhé větě přílohy č. 2 této smlouvy je dodavatel povinen předložit rozpočet do 1 týdne od zjištění poruchy Dodavatelem nebo nahlášení poruchy Objednatelem. Dodavatel smí zahájit práce dle bodu </w:t>
      </w:r>
      <w:r w:rsidRPr="008C7311">
        <w:fldChar w:fldCharType="begin"/>
      </w:r>
      <w:r w:rsidRPr="008C7311">
        <w:instrText xml:space="preserve"> REF _Ref198666392 \r \h  \* MERGEFORMAT </w:instrText>
      </w:r>
      <w:r w:rsidRPr="008C7311">
        <w:fldChar w:fldCharType="separate"/>
      </w:r>
      <w:r w:rsidR="00927A24">
        <w:t>7.8</w:t>
      </w:r>
      <w:r w:rsidRPr="008C7311">
        <w:fldChar w:fldCharType="end"/>
      </w:r>
      <w:r w:rsidRPr="008C7311">
        <w:t xml:space="preserve">. písm. </w:t>
      </w:r>
      <w:r>
        <w:t xml:space="preserve">d), </w:t>
      </w:r>
      <w:r w:rsidRPr="008C7311">
        <w:fldChar w:fldCharType="begin"/>
      </w:r>
      <w:r w:rsidRPr="008C7311">
        <w:instrText xml:space="preserve"> REF _Ref198713134 \r \h  \* MERGEFORMAT </w:instrText>
      </w:r>
      <w:r w:rsidRPr="008C7311">
        <w:fldChar w:fldCharType="separate"/>
      </w:r>
      <w:r w:rsidR="00927A24">
        <w:t>8.9</w:t>
      </w:r>
      <w:r w:rsidRPr="008C7311">
        <w:fldChar w:fldCharType="end"/>
      </w:r>
      <w:r w:rsidRPr="008C7311">
        <w:t xml:space="preserve">. písm. </w:t>
      </w:r>
      <w:r w:rsidR="00E65355">
        <w:t>d</w:t>
      </w:r>
      <w:r w:rsidRPr="008C7311">
        <w:t xml:space="preserve">) a </w:t>
      </w:r>
      <w:r w:rsidRPr="008C7311">
        <w:fldChar w:fldCharType="begin"/>
      </w:r>
      <w:r w:rsidRPr="008C7311">
        <w:instrText xml:space="preserve"> REF _Ref198713153 \r \h  \* MERGEFORMAT </w:instrText>
      </w:r>
      <w:r w:rsidRPr="008C7311">
        <w:fldChar w:fldCharType="separate"/>
      </w:r>
      <w:r w:rsidR="00927A24">
        <w:t>9.9</w:t>
      </w:r>
      <w:r w:rsidRPr="008C7311">
        <w:fldChar w:fldCharType="end"/>
      </w:r>
      <w:r w:rsidR="00E65355">
        <w:t>. písm. c</w:t>
      </w:r>
      <w:r w:rsidRPr="008C7311">
        <w:t xml:space="preserve">) této smlouvy až po písemném odsouhlasení položkového rozpočtu či jeho změny ze strany objednatele. Po provedení prací dle bodu </w:t>
      </w:r>
      <w:r w:rsidRPr="008C7311">
        <w:fldChar w:fldCharType="begin"/>
      </w:r>
      <w:r w:rsidRPr="008C7311">
        <w:instrText xml:space="preserve"> REF _Ref198666392 \r \h  \* MERGEFORMAT </w:instrText>
      </w:r>
      <w:r w:rsidRPr="008C7311">
        <w:fldChar w:fldCharType="separate"/>
      </w:r>
      <w:r w:rsidR="00927A24">
        <w:t>7.8</w:t>
      </w:r>
      <w:r w:rsidRPr="008C7311">
        <w:fldChar w:fldCharType="end"/>
      </w:r>
      <w:r w:rsidRPr="008C7311">
        <w:t xml:space="preserve">. písm. </w:t>
      </w:r>
      <w:r>
        <w:t xml:space="preserve">d), </w:t>
      </w:r>
      <w:r w:rsidRPr="008C7311">
        <w:fldChar w:fldCharType="begin"/>
      </w:r>
      <w:r w:rsidRPr="008C7311">
        <w:instrText xml:space="preserve"> REF _Ref198713134 \r \h  \* MERGEFORMAT </w:instrText>
      </w:r>
      <w:r w:rsidRPr="008C7311">
        <w:fldChar w:fldCharType="separate"/>
      </w:r>
      <w:r w:rsidR="00927A24">
        <w:t>8.9</w:t>
      </w:r>
      <w:r w:rsidRPr="008C7311">
        <w:fldChar w:fldCharType="end"/>
      </w:r>
      <w:r w:rsidRPr="008C7311">
        <w:t xml:space="preserve">. písm. </w:t>
      </w:r>
      <w:r w:rsidR="00E65355">
        <w:t>d</w:t>
      </w:r>
      <w:r w:rsidRPr="008C7311">
        <w:t xml:space="preserve">) a </w:t>
      </w:r>
      <w:r w:rsidRPr="008C7311">
        <w:fldChar w:fldCharType="begin"/>
      </w:r>
      <w:r w:rsidRPr="008C7311">
        <w:instrText xml:space="preserve"> REF _Ref198713153 \r \h  \* MERGEFORMAT </w:instrText>
      </w:r>
      <w:r w:rsidRPr="008C7311">
        <w:fldChar w:fldCharType="separate"/>
      </w:r>
      <w:r w:rsidR="00927A24">
        <w:t>9.9</w:t>
      </w:r>
      <w:r w:rsidRPr="008C7311">
        <w:fldChar w:fldCharType="end"/>
      </w:r>
      <w:r w:rsidR="00E65355">
        <w:t>. písm. c</w:t>
      </w:r>
      <w:r w:rsidRPr="008C7311">
        <w:t>) této smlouvy</w:t>
      </w:r>
      <w:r w:rsidRPr="008C7311" w:rsidDel="00E647FC">
        <w:t xml:space="preserve"> </w:t>
      </w:r>
      <w:r w:rsidRPr="008C7311">
        <w:t>vyzve dodavatel objednatele písemně k jejich převzetí, přičemž součástí této výzvy bude soupis všech skutečně provedených prací a dodávek včetně vyčíslení jejich ceny. Objednatel převezme práce, jen pokud budou práce provedené řádně, bez vad a nedodělků, a odsouhlasí soupis prací a dodávek, jen pokud budou množství prací a dodávek odpovídat skutečnosti a ceny v něm uvedené budou odpovídat rozpočtu. O převzetí prací bude sepsán písemný předávací protokol podepsaný objednatelem a dodavatelem. Objednatelem odsouhlasený soupis prací a předávací protokol je povinnou přílohou faktury.</w:t>
      </w:r>
      <w:bookmarkEnd w:id="60"/>
    </w:p>
    <w:p w14:paraId="23009D1E" w14:textId="77777777" w:rsidR="0003600A" w:rsidRPr="008C7311" w:rsidRDefault="0003600A" w:rsidP="0018178D">
      <w:pPr>
        <w:pStyle w:val="Odstavec2"/>
        <w:numPr>
          <w:ilvl w:val="0"/>
          <w:numId w:val="0"/>
        </w:numPr>
        <w:ind w:left="992"/>
        <w:jc w:val="both"/>
      </w:pPr>
    </w:p>
    <w:p w14:paraId="055CED64" w14:textId="73A3ED15" w:rsidR="0003600A" w:rsidRPr="008C7311" w:rsidRDefault="0003600A" w:rsidP="0018178D">
      <w:pPr>
        <w:pStyle w:val="Nadpis2"/>
      </w:pPr>
      <w:r w:rsidRPr="008C7311">
        <w:t>Snížení paušální ceny v případě výskytu dále specifikovaných vad</w:t>
      </w:r>
    </w:p>
    <w:p w14:paraId="29F42634" w14:textId="31582DDD" w:rsidR="00D20DCF" w:rsidRPr="008C7311" w:rsidRDefault="1675602E" w:rsidP="0018178D">
      <w:pPr>
        <w:pStyle w:val="Odstavec2"/>
        <w:jc w:val="both"/>
      </w:pPr>
      <w:bookmarkStart w:id="61" w:name="_Ref198668288"/>
      <w:bookmarkStart w:id="62" w:name="_Ref389126463"/>
      <w:r w:rsidRPr="008C7311">
        <w:t xml:space="preserve">Smluvní strany si sjednaly, že paušální cena dle bodu </w:t>
      </w:r>
      <w:r w:rsidR="0003600A" w:rsidRPr="008C7311">
        <w:fldChar w:fldCharType="begin"/>
      </w:r>
      <w:r w:rsidR="0003600A" w:rsidRPr="008C7311">
        <w:instrText xml:space="preserve"> REF _Ref198666487 \r \h  \* MERGEFORMAT </w:instrText>
      </w:r>
      <w:r w:rsidR="0003600A" w:rsidRPr="008C7311">
        <w:fldChar w:fldCharType="separate"/>
      </w:r>
      <w:r w:rsidR="00927A24">
        <w:t>13.1</w:t>
      </w:r>
      <w:r w:rsidR="0003600A" w:rsidRPr="008C7311">
        <w:fldChar w:fldCharType="end"/>
      </w:r>
      <w:r w:rsidR="0003600A" w:rsidRPr="008C7311">
        <w:t>.</w:t>
      </w:r>
      <w:r w:rsidRPr="008C7311">
        <w:t xml:space="preserve"> této smlouvy bude v případě výskytu dále specifikovaných vad plnění dodavatele zapsaných do </w:t>
      </w:r>
      <w:r w:rsidR="00862FC7">
        <w:t>strážní</w:t>
      </w:r>
      <w:r w:rsidRPr="008C7311">
        <w:t xml:space="preserve"> knihy </w:t>
      </w:r>
      <w:r w:rsidR="5C8CEE91" w:rsidRPr="008C7311">
        <w:t>snížena v závislosti</w:t>
      </w:r>
      <w:r w:rsidRPr="008C7311">
        <w:t xml:space="preserve"> </w:t>
      </w:r>
      <w:r w:rsidR="06D39F6E" w:rsidRPr="008C7311">
        <w:t xml:space="preserve">na </w:t>
      </w:r>
      <w:r w:rsidRPr="008C7311">
        <w:t>počtu obdržených bodů v souladu s bodovým systémem popsaným v bod</w:t>
      </w:r>
      <w:r w:rsidR="6D076FDC" w:rsidRPr="008C7311">
        <w:t>ě</w:t>
      </w:r>
      <w:r w:rsidRPr="008C7311">
        <w:t xml:space="preserve"> </w:t>
      </w:r>
      <w:r w:rsidR="0003600A" w:rsidRPr="008C7311">
        <w:fldChar w:fldCharType="begin"/>
      </w:r>
      <w:r w:rsidR="0003600A" w:rsidRPr="008C7311">
        <w:instrText xml:space="preserve"> REF _Ref198666523 \r \h </w:instrText>
      </w:r>
      <w:r w:rsidR="002E46D4" w:rsidRPr="008C7311">
        <w:instrText xml:space="preserve"> \* MERGEFORMAT </w:instrText>
      </w:r>
      <w:r w:rsidR="0003600A" w:rsidRPr="008C7311">
        <w:fldChar w:fldCharType="separate"/>
      </w:r>
      <w:r w:rsidR="00927A24">
        <w:t>13.9</w:t>
      </w:r>
      <w:r w:rsidR="0003600A" w:rsidRPr="008C7311">
        <w:fldChar w:fldCharType="end"/>
      </w:r>
      <w:r w:rsidR="0003600A" w:rsidRPr="008C7311">
        <w:t>.</w:t>
      </w:r>
      <w:r w:rsidR="00506E69">
        <w:t xml:space="preserve"> – </w:t>
      </w:r>
      <w:r w:rsidR="00A15596" w:rsidRPr="008C7311">
        <w:fldChar w:fldCharType="begin"/>
      </w:r>
      <w:r w:rsidR="00A15596" w:rsidRPr="008C7311">
        <w:instrText xml:space="preserve"> REF _Ref389125790 \r \h  \* MERGEFORMAT </w:instrText>
      </w:r>
      <w:r w:rsidR="00A15596" w:rsidRPr="008C7311">
        <w:fldChar w:fldCharType="separate"/>
      </w:r>
      <w:r w:rsidR="00927A24">
        <w:t>13.11</w:t>
      </w:r>
      <w:r w:rsidR="00A15596" w:rsidRPr="008C7311">
        <w:fldChar w:fldCharType="end"/>
      </w:r>
      <w:r w:rsidRPr="008C7311">
        <w:t xml:space="preserve"> této smlouvy</w:t>
      </w:r>
      <w:r w:rsidR="68BCE223" w:rsidRPr="008C7311">
        <w:t>.</w:t>
      </w:r>
      <w:bookmarkEnd w:id="61"/>
    </w:p>
    <w:p w14:paraId="4A2A1CC7" w14:textId="622EE4D6" w:rsidR="00D20DCF" w:rsidRPr="008C7311" w:rsidRDefault="1000D197" w:rsidP="0018178D">
      <w:pPr>
        <w:pStyle w:val="Odstavec2"/>
        <w:jc w:val="both"/>
      </w:pPr>
      <w:bookmarkStart w:id="63" w:name="_Ref198668290"/>
      <w:r w:rsidRPr="008C7311">
        <w:rPr>
          <w:rFonts w:eastAsiaTheme="minorEastAsia"/>
        </w:rPr>
        <w:t xml:space="preserve">Vyhodnocení výskytu vad a počtu obdržených bodů bude </w:t>
      </w:r>
      <w:r w:rsidR="5357C1B9" w:rsidRPr="008C7311">
        <w:rPr>
          <w:rFonts w:eastAsiaTheme="minorEastAsia"/>
        </w:rPr>
        <w:t>objednatel provádět</w:t>
      </w:r>
      <w:r w:rsidR="31CC4EB0" w:rsidRPr="008C7311">
        <w:rPr>
          <w:rFonts w:eastAsiaTheme="minorEastAsia"/>
        </w:rPr>
        <w:t xml:space="preserve"> </w:t>
      </w:r>
      <w:r w:rsidRPr="008C7311">
        <w:rPr>
          <w:rFonts w:eastAsiaTheme="minorEastAsia"/>
        </w:rPr>
        <w:t xml:space="preserve">jednou za </w:t>
      </w:r>
      <w:r w:rsidR="2F1156DC" w:rsidRPr="008C7311">
        <w:rPr>
          <w:rFonts w:eastAsiaTheme="minorEastAsia"/>
        </w:rPr>
        <w:t>kalendářní čtvrtletí.</w:t>
      </w:r>
      <w:bookmarkEnd w:id="63"/>
    </w:p>
    <w:p w14:paraId="495CB7AE" w14:textId="0F0F2E16" w:rsidR="00D20DCF" w:rsidRPr="008C7311" w:rsidRDefault="4797B4E8" w:rsidP="0018178D">
      <w:pPr>
        <w:pStyle w:val="Odstavec2"/>
        <w:jc w:val="both"/>
      </w:pPr>
      <w:bookmarkStart w:id="64" w:name="_Ref198676906"/>
      <w:r w:rsidRPr="008C7311">
        <w:rPr>
          <w:rFonts w:eastAsiaTheme="minorEastAsia"/>
        </w:rPr>
        <w:t xml:space="preserve">Objednatel </w:t>
      </w:r>
      <w:r w:rsidR="6783B1F6" w:rsidRPr="008C7311">
        <w:rPr>
          <w:rFonts w:eastAsiaTheme="minorEastAsia"/>
        </w:rPr>
        <w:t xml:space="preserve">na základě výsledků vyhodnocení </w:t>
      </w:r>
      <w:r w:rsidRPr="008C7311">
        <w:rPr>
          <w:rFonts w:eastAsiaTheme="minorEastAsia"/>
        </w:rPr>
        <w:t>vystaví</w:t>
      </w:r>
      <w:r w:rsidR="2FD820CD" w:rsidRPr="008C7311">
        <w:rPr>
          <w:rFonts w:eastAsiaTheme="minorEastAsia"/>
        </w:rPr>
        <w:t xml:space="preserve"> dodavateli tzv. sankční</w:t>
      </w:r>
      <w:r w:rsidRPr="008C7311">
        <w:rPr>
          <w:rFonts w:eastAsiaTheme="minorEastAsia"/>
        </w:rPr>
        <w:t xml:space="preserve"> fakturu, ve které vyčíslí výši sankce dle parametrů</w:t>
      </w:r>
      <w:r w:rsidR="439F5B02" w:rsidRPr="008C7311">
        <w:rPr>
          <w:rFonts w:eastAsiaTheme="minorEastAsia"/>
        </w:rPr>
        <w:t xml:space="preserve"> uvedených</w:t>
      </w:r>
      <w:r w:rsidR="439F5B02" w:rsidRPr="008C7311">
        <w:t xml:space="preserve"> v bodě </w:t>
      </w:r>
      <w:r w:rsidR="0003600A" w:rsidRPr="008C7311">
        <w:fldChar w:fldCharType="begin"/>
      </w:r>
      <w:r w:rsidR="0003600A" w:rsidRPr="008C7311">
        <w:instrText xml:space="preserve"> REF _Ref198666523 \r \h </w:instrText>
      </w:r>
      <w:r w:rsidR="002E46D4" w:rsidRPr="008C7311">
        <w:instrText xml:space="preserve"> \* MERGEFORMAT </w:instrText>
      </w:r>
      <w:r w:rsidR="0003600A" w:rsidRPr="008C7311">
        <w:fldChar w:fldCharType="separate"/>
      </w:r>
      <w:r w:rsidR="00927A24">
        <w:t>13.9</w:t>
      </w:r>
      <w:r w:rsidR="0003600A" w:rsidRPr="008C7311">
        <w:fldChar w:fldCharType="end"/>
      </w:r>
      <w:r w:rsidR="0003600A" w:rsidRPr="008C7311">
        <w:t xml:space="preserve">. </w:t>
      </w:r>
      <w:r w:rsidR="439F5B02" w:rsidRPr="008C7311">
        <w:t>této smlouvy</w:t>
      </w:r>
      <w:r w:rsidR="043958CF" w:rsidRPr="008C7311">
        <w:t xml:space="preserve"> a </w:t>
      </w:r>
      <w:r w:rsidR="73A16DDF" w:rsidRPr="008C7311">
        <w:t>sankcí dle bodu</w:t>
      </w:r>
      <w:r w:rsidR="043958CF" w:rsidRPr="008C7311">
        <w:t xml:space="preserve"> </w:t>
      </w:r>
      <w:r w:rsidR="0003600A" w:rsidRPr="008C7311">
        <w:fldChar w:fldCharType="begin"/>
      </w:r>
      <w:r w:rsidR="0003600A" w:rsidRPr="008C7311">
        <w:instrText xml:space="preserve"> REF _Ref198666564 \r \h </w:instrText>
      </w:r>
      <w:r w:rsidR="002E46D4" w:rsidRPr="008C7311">
        <w:instrText xml:space="preserve"> \* MERGEFORMAT </w:instrText>
      </w:r>
      <w:r w:rsidR="0003600A" w:rsidRPr="008C7311">
        <w:fldChar w:fldCharType="separate"/>
      </w:r>
      <w:r w:rsidR="00927A24">
        <w:t>6.10</w:t>
      </w:r>
      <w:r w:rsidR="0003600A" w:rsidRPr="008C7311">
        <w:fldChar w:fldCharType="end"/>
      </w:r>
      <w:r w:rsidR="043958CF" w:rsidRPr="008C7311">
        <w:t>. této smlouvy</w:t>
      </w:r>
      <w:r w:rsidR="439F5B02" w:rsidRPr="008C7311">
        <w:t>.</w:t>
      </w:r>
      <w:r w:rsidRPr="008C7311">
        <w:rPr>
          <w:rFonts w:eastAsiaTheme="minorEastAsia"/>
        </w:rPr>
        <w:t xml:space="preserve"> </w:t>
      </w:r>
      <w:r w:rsidR="030BBB5B" w:rsidRPr="008C7311">
        <w:t xml:space="preserve">Právo </w:t>
      </w:r>
      <w:r w:rsidR="7E8E070B" w:rsidRPr="008C7311">
        <w:rPr>
          <w:rFonts w:eastAsiaTheme="minorEastAsia"/>
        </w:rPr>
        <w:t xml:space="preserve">vystavit </w:t>
      </w:r>
      <w:r w:rsidR="030BBB5B" w:rsidRPr="008C7311">
        <w:t>sankční fakturu vzniká objednateli</w:t>
      </w:r>
      <w:r w:rsidR="43D2F8A6" w:rsidRPr="008C7311">
        <w:t xml:space="preserve"> dnem následujícím po</w:t>
      </w:r>
      <w:r w:rsidR="5768F0E9" w:rsidRPr="008C7311">
        <w:t xml:space="preserve"> provedení vyhodnocení za předchoz</w:t>
      </w:r>
      <w:r w:rsidR="1129A589" w:rsidRPr="008C7311">
        <w:t>í</w:t>
      </w:r>
      <w:r w:rsidR="5768F0E9" w:rsidRPr="008C7311">
        <w:t xml:space="preserve"> kalendářní čtvrtletí</w:t>
      </w:r>
      <w:r w:rsidR="307C2C1D" w:rsidRPr="008C7311">
        <w:t xml:space="preserve"> </w:t>
      </w:r>
      <w:r w:rsidR="307C2C1D" w:rsidRPr="008C7311">
        <w:rPr>
          <w:rFonts w:eastAsiaTheme="minorEastAsia"/>
        </w:rPr>
        <w:t xml:space="preserve">a zároveň </w:t>
      </w:r>
      <w:r w:rsidR="030BBB5B" w:rsidRPr="008C7311">
        <w:t>prvním dnem následujícího kalendářního měsíce po konci kalendářního čtvrtletí.</w:t>
      </w:r>
      <w:r w:rsidR="030BBB5B" w:rsidRPr="008C7311">
        <w:rPr>
          <w:rFonts w:eastAsiaTheme="minorEastAsia"/>
        </w:rPr>
        <w:t xml:space="preserve"> </w:t>
      </w:r>
      <w:r w:rsidR="0D04925A" w:rsidRPr="008C7311">
        <w:t xml:space="preserve">Dnem zdanitelného plnění je poslední den kalendářního </w:t>
      </w:r>
      <w:r w:rsidR="0D04925A" w:rsidRPr="008C7311">
        <w:rPr>
          <w:rFonts w:eastAsiaTheme="minorEastAsia"/>
        </w:rPr>
        <w:t>měsíce, ve kterém byla sankční faktura vystavena</w:t>
      </w:r>
      <w:r w:rsidR="0D04925A" w:rsidRPr="008C7311">
        <w:t>.</w:t>
      </w:r>
      <w:bookmarkEnd w:id="64"/>
      <w:r w:rsidR="0D04925A" w:rsidRPr="008C7311">
        <w:t xml:space="preserve"> </w:t>
      </w:r>
    </w:p>
    <w:p w14:paraId="28582906" w14:textId="456B8EC9" w:rsidR="00D20DCF" w:rsidRPr="008C7311" w:rsidRDefault="4797B4E8" w:rsidP="0018178D">
      <w:pPr>
        <w:pStyle w:val="Odstavec2"/>
        <w:jc w:val="both"/>
        <w:rPr>
          <w:rFonts w:eastAsiaTheme="minorEastAsia"/>
        </w:rPr>
      </w:pPr>
      <w:r w:rsidRPr="008C7311">
        <w:rPr>
          <w:rFonts w:eastAsiaTheme="minorEastAsia"/>
        </w:rPr>
        <w:lastRenderedPageBreak/>
        <w:t>Pohledávku na plnění podle této</w:t>
      </w:r>
      <w:r w:rsidR="78DCE85E" w:rsidRPr="008C7311">
        <w:rPr>
          <w:rFonts w:eastAsiaTheme="minorEastAsia"/>
        </w:rPr>
        <w:t xml:space="preserve"> sankční</w:t>
      </w:r>
      <w:r w:rsidRPr="008C7311">
        <w:rPr>
          <w:rFonts w:eastAsiaTheme="minorEastAsia"/>
        </w:rPr>
        <w:t xml:space="preserve"> faktury </w:t>
      </w:r>
      <w:r w:rsidR="13224738" w:rsidRPr="008C7311">
        <w:rPr>
          <w:rFonts w:eastAsiaTheme="minorEastAsia"/>
        </w:rPr>
        <w:t xml:space="preserve">je </w:t>
      </w:r>
      <w:r w:rsidRPr="008C7311">
        <w:rPr>
          <w:rFonts w:eastAsiaTheme="minorEastAsia"/>
        </w:rPr>
        <w:t xml:space="preserve">objednatel </w:t>
      </w:r>
      <w:r w:rsidR="4EE1BB3F" w:rsidRPr="008C7311">
        <w:rPr>
          <w:rFonts w:eastAsiaTheme="minorEastAsia"/>
        </w:rPr>
        <w:t xml:space="preserve">oprávněn započíst </w:t>
      </w:r>
      <w:r w:rsidRPr="008C7311">
        <w:rPr>
          <w:rFonts w:eastAsiaTheme="minorEastAsia"/>
        </w:rPr>
        <w:t xml:space="preserve">vůči </w:t>
      </w:r>
      <w:r w:rsidR="5CB712D6" w:rsidRPr="008C7311">
        <w:rPr>
          <w:rFonts w:eastAsiaTheme="minorEastAsia"/>
        </w:rPr>
        <w:t xml:space="preserve">jakékoli </w:t>
      </w:r>
      <w:r w:rsidR="29AA11F6" w:rsidRPr="008C7311">
        <w:rPr>
          <w:rFonts w:eastAsiaTheme="minorEastAsia"/>
        </w:rPr>
        <w:t xml:space="preserve">následující </w:t>
      </w:r>
      <w:r w:rsidRPr="008C7311">
        <w:rPr>
          <w:rFonts w:eastAsiaTheme="minorEastAsia"/>
        </w:rPr>
        <w:t>pohledávce dodavatele na uhrazení</w:t>
      </w:r>
      <w:r w:rsidR="2972727D" w:rsidRPr="008C7311">
        <w:rPr>
          <w:rFonts w:eastAsiaTheme="minorEastAsia"/>
        </w:rPr>
        <w:t xml:space="preserve"> paušální</w:t>
      </w:r>
      <w:r w:rsidRPr="008C7311">
        <w:rPr>
          <w:rFonts w:eastAsiaTheme="minorEastAsia"/>
        </w:rPr>
        <w:t xml:space="preserve"> ceny</w:t>
      </w:r>
      <w:r w:rsidR="287907F0" w:rsidRPr="008C7311">
        <w:rPr>
          <w:rFonts w:eastAsiaTheme="minorEastAsia"/>
        </w:rPr>
        <w:t xml:space="preserve"> </w:t>
      </w:r>
      <w:r w:rsidR="00D45CCC" w:rsidRPr="008C7311">
        <w:rPr>
          <w:rFonts w:eastAsiaTheme="minorEastAsia"/>
        </w:rPr>
        <w:t xml:space="preserve">dle bodu </w:t>
      </w:r>
      <w:r w:rsidR="00D45CCC" w:rsidRPr="008C7311">
        <w:fldChar w:fldCharType="begin"/>
      </w:r>
      <w:r w:rsidR="00D45CCC" w:rsidRPr="008C7311">
        <w:instrText xml:space="preserve"> REF _Ref198666487 \r \h  \* MERGEFORMAT </w:instrText>
      </w:r>
      <w:r w:rsidR="00D45CCC" w:rsidRPr="008C7311">
        <w:fldChar w:fldCharType="separate"/>
      </w:r>
      <w:r w:rsidR="00927A24">
        <w:t>13.1</w:t>
      </w:r>
      <w:r w:rsidR="00D45CCC" w:rsidRPr="008C7311">
        <w:fldChar w:fldCharType="end"/>
      </w:r>
      <w:r w:rsidR="00D45CCC" w:rsidRPr="008C7311">
        <w:t>. této smlouvy</w:t>
      </w:r>
      <w:r w:rsidR="00D45CCC" w:rsidRPr="008C7311">
        <w:rPr>
          <w:rFonts w:eastAsiaTheme="minorEastAsia"/>
        </w:rPr>
        <w:t xml:space="preserve"> </w:t>
      </w:r>
      <w:r w:rsidR="299A461F" w:rsidRPr="008C7311">
        <w:rPr>
          <w:rFonts w:eastAsiaTheme="minorEastAsia"/>
        </w:rPr>
        <w:t>na základě řádné faktury vystavené v souladu s</w:t>
      </w:r>
      <w:r w:rsidR="00D45CCC" w:rsidRPr="008C7311">
        <w:rPr>
          <w:rFonts w:eastAsiaTheme="minorEastAsia"/>
        </w:rPr>
        <w:t xml:space="preserve"> čl. </w:t>
      </w:r>
      <w:r w:rsidR="00D45CCC" w:rsidRPr="008C7311">
        <w:rPr>
          <w:rFonts w:eastAsiaTheme="minorEastAsia"/>
        </w:rPr>
        <w:fldChar w:fldCharType="begin"/>
      </w:r>
      <w:r w:rsidR="00D45CCC" w:rsidRPr="008C7311">
        <w:rPr>
          <w:rFonts w:eastAsiaTheme="minorEastAsia"/>
        </w:rPr>
        <w:instrText xml:space="preserve"> REF _Ref198666621 \r \h </w:instrText>
      </w:r>
      <w:r w:rsidR="002E46D4" w:rsidRPr="008C7311">
        <w:rPr>
          <w:rFonts w:eastAsiaTheme="minorEastAsia"/>
        </w:rPr>
        <w:instrText xml:space="preserve"> \* MERGEFORMAT </w:instrText>
      </w:r>
      <w:r w:rsidR="00D45CCC" w:rsidRPr="008C7311">
        <w:rPr>
          <w:rFonts w:eastAsiaTheme="minorEastAsia"/>
        </w:rPr>
      </w:r>
      <w:r w:rsidR="00D45CCC" w:rsidRPr="008C7311">
        <w:rPr>
          <w:rFonts w:eastAsiaTheme="minorEastAsia"/>
        </w:rPr>
        <w:fldChar w:fldCharType="separate"/>
      </w:r>
      <w:r w:rsidR="00927A24">
        <w:rPr>
          <w:rFonts w:eastAsiaTheme="minorEastAsia"/>
        </w:rPr>
        <w:t>14</w:t>
      </w:r>
      <w:r w:rsidR="00D45CCC" w:rsidRPr="008C7311">
        <w:rPr>
          <w:rFonts w:eastAsiaTheme="minorEastAsia"/>
        </w:rPr>
        <w:fldChar w:fldCharType="end"/>
      </w:r>
      <w:r w:rsidR="299A461F" w:rsidRPr="008C7311">
        <w:rPr>
          <w:rFonts w:eastAsiaTheme="minorEastAsia"/>
        </w:rPr>
        <w:t xml:space="preserve"> této </w:t>
      </w:r>
      <w:r w:rsidR="00B629E9" w:rsidRPr="008C7311">
        <w:t>smlouvy</w:t>
      </w:r>
      <w:r w:rsidR="49A8F871" w:rsidRPr="008C7311">
        <w:rPr>
          <w:rFonts w:eastAsiaTheme="minorEastAsia"/>
        </w:rPr>
        <w:t>.</w:t>
      </w:r>
    </w:p>
    <w:p w14:paraId="4C176B3E" w14:textId="22BE43FF" w:rsidR="00D20DCF" w:rsidRPr="008C7311" w:rsidRDefault="49A8F871" w:rsidP="0018178D">
      <w:pPr>
        <w:pStyle w:val="Odstavec2"/>
        <w:jc w:val="both"/>
      </w:pPr>
      <w:bookmarkStart w:id="65" w:name="_Ref198666523"/>
      <w:r w:rsidRPr="008C7311">
        <w:t xml:space="preserve">Bodový systém pro výpočet </w:t>
      </w:r>
      <w:r w:rsidR="4A0A6D8B" w:rsidRPr="008C7311">
        <w:t>výše sankcí je následující</w:t>
      </w:r>
      <w:r w:rsidR="6585EBB1" w:rsidRPr="008C7311">
        <w:t>:</w:t>
      </w:r>
      <w:bookmarkEnd w:id="65"/>
    </w:p>
    <w:p w14:paraId="4968307D" w14:textId="21DDC802" w:rsidR="00D20DCF" w:rsidRPr="008C7311" w:rsidRDefault="7503D07A" w:rsidP="004D0E8B">
      <w:pPr>
        <w:pStyle w:val="Odstavec2"/>
        <w:numPr>
          <w:ilvl w:val="2"/>
          <w:numId w:val="25"/>
        </w:numPr>
        <w:ind w:left="1418" w:hanging="425"/>
        <w:jc w:val="both"/>
      </w:pPr>
      <w:bookmarkStart w:id="66" w:name="_Ref395861908"/>
      <w:bookmarkEnd w:id="62"/>
      <w:r w:rsidRPr="008C7311">
        <w:t xml:space="preserve">pokud za kalendářní čtvrtletí dosáhne součet bodů za vady maximálně počtu 249 bodů, sníží se paušální cena </w:t>
      </w:r>
      <w:r w:rsidR="05158C40" w:rsidRPr="008C7311">
        <w:t xml:space="preserve">za </w:t>
      </w:r>
      <w:r w:rsidR="55F6A2E7" w:rsidRPr="008C7311">
        <w:t>jedno</w:t>
      </w:r>
      <w:r w:rsidR="4368EE35" w:rsidRPr="008C7311">
        <w:t xml:space="preserve"> </w:t>
      </w:r>
      <w:r w:rsidR="05158C40" w:rsidRPr="008C7311">
        <w:t>fakturační období</w:t>
      </w:r>
      <w:r w:rsidRPr="008C7311">
        <w:t xml:space="preserve"> (kalendářní měsíc</w:t>
      </w:r>
      <w:r w:rsidR="259B298E" w:rsidRPr="008C7311">
        <w:t xml:space="preserve">) </w:t>
      </w:r>
      <w:r w:rsidRPr="008C7311">
        <w:t>o částku rovnající se násobku dosaženého součtu bodů a částky 300,- Kč,</w:t>
      </w:r>
      <w:bookmarkEnd w:id="66"/>
    </w:p>
    <w:p w14:paraId="3D1913C9" w14:textId="30714E30" w:rsidR="00D20DCF" w:rsidRPr="008C7311" w:rsidRDefault="1675602E" w:rsidP="004D0E8B">
      <w:pPr>
        <w:pStyle w:val="Odstavec2"/>
        <w:numPr>
          <w:ilvl w:val="2"/>
          <w:numId w:val="25"/>
        </w:numPr>
        <w:ind w:left="1418" w:hanging="425"/>
        <w:jc w:val="both"/>
      </w:pPr>
      <w:bookmarkStart w:id="67" w:name="_Ref395861910"/>
      <w:r w:rsidRPr="008C7311">
        <w:t xml:space="preserve">pokud za kalendářní čtvrtletí dosáhne součet bodů za vady minimálně počtu 250 a maximálně počtu 500 bodů, sníží se paušální cena </w:t>
      </w:r>
      <w:r w:rsidR="79AED6B8" w:rsidRPr="008C7311">
        <w:t xml:space="preserve">za jedno fakturační období (kalendářní měsíc) </w:t>
      </w:r>
      <w:r w:rsidRPr="008C7311">
        <w:t xml:space="preserve">o </w:t>
      </w:r>
      <w:r w:rsidR="2949552B" w:rsidRPr="008C7311">
        <w:t>1</w:t>
      </w:r>
      <w:r w:rsidRPr="008C7311">
        <w:t>5 % paušální ceny,</w:t>
      </w:r>
      <w:bookmarkEnd w:id="67"/>
    </w:p>
    <w:p w14:paraId="131808B7" w14:textId="538E977F" w:rsidR="27B98ED2" w:rsidRPr="008C7311" w:rsidRDefault="1675602E" w:rsidP="004D0E8B">
      <w:pPr>
        <w:pStyle w:val="Odstavec2"/>
        <w:numPr>
          <w:ilvl w:val="2"/>
          <w:numId w:val="25"/>
        </w:numPr>
        <w:ind w:left="1418" w:hanging="425"/>
        <w:jc w:val="both"/>
      </w:pPr>
      <w:bookmarkStart w:id="68" w:name="_Ref395861912"/>
      <w:r w:rsidRPr="008C7311">
        <w:rPr>
          <w:bCs w:val="0"/>
        </w:rPr>
        <w:t xml:space="preserve">pokud za kalendářní čtvrtletí dosáhne počet bodů za vady minimálně počtu 501, sníží se paušální </w:t>
      </w:r>
      <w:r w:rsidR="00510EE6" w:rsidRPr="008C7311">
        <w:rPr>
          <w:bCs w:val="0"/>
        </w:rPr>
        <w:t>cena za</w:t>
      </w:r>
      <w:r w:rsidR="166CF77B" w:rsidRPr="008C7311">
        <w:rPr>
          <w:bCs w:val="0"/>
        </w:rPr>
        <w:t xml:space="preserve"> jedno fakturační období (kalendářní měsíc)</w:t>
      </w:r>
      <w:r w:rsidR="773B0888" w:rsidRPr="008C7311">
        <w:rPr>
          <w:bCs w:val="0"/>
        </w:rPr>
        <w:t xml:space="preserve"> v daném kalendářním čtvrtletí</w:t>
      </w:r>
      <w:r w:rsidRPr="008C7311">
        <w:rPr>
          <w:bCs w:val="0"/>
        </w:rPr>
        <w:t xml:space="preserve"> o </w:t>
      </w:r>
      <w:r w:rsidR="51C1366D" w:rsidRPr="008C7311">
        <w:rPr>
          <w:bCs w:val="0"/>
        </w:rPr>
        <w:t>20</w:t>
      </w:r>
      <w:r w:rsidRPr="008C7311">
        <w:rPr>
          <w:bCs w:val="0"/>
        </w:rPr>
        <w:t xml:space="preserve"> % paušální ceny.</w:t>
      </w:r>
      <w:bookmarkEnd w:id="68"/>
    </w:p>
    <w:p w14:paraId="03762AEB" w14:textId="35EDDF14" w:rsidR="00D20DCF" w:rsidRPr="008C7311" w:rsidRDefault="1675602E" w:rsidP="0018178D">
      <w:pPr>
        <w:pStyle w:val="Odstavec2"/>
        <w:jc w:val="both"/>
      </w:pPr>
      <w:r w:rsidRPr="008C7311">
        <w:t xml:space="preserve">V případě, že v určitém kalendářním čtvrtletí nebudou služby dle této smlouvy poskytovány po celé toto kalendářní čtvrtletí, pro takovéto kalendářní čtvrtletí pro účel tohoto bodu smlouvy použije počet bodů (či rozmezí bodů) uvedený výše </w:t>
      </w:r>
      <w:r w:rsidR="0071155A" w:rsidRPr="008C7311">
        <w:t xml:space="preserve">v bodě </w:t>
      </w:r>
      <w:r w:rsidR="0071155A" w:rsidRPr="008C7311">
        <w:fldChar w:fldCharType="begin"/>
      </w:r>
      <w:r w:rsidR="0071155A" w:rsidRPr="008C7311">
        <w:instrText xml:space="preserve"> REF _Ref198666523 \r \h </w:instrText>
      </w:r>
      <w:r w:rsidR="002E46D4" w:rsidRPr="008C7311">
        <w:instrText xml:space="preserve"> \* MERGEFORMAT </w:instrText>
      </w:r>
      <w:r w:rsidR="0071155A" w:rsidRPr="008C7311">
        <w:fldChar w:fldCharType="separate"/>
      </w:r>
      <w:r w:rsidR="00927A24">
        <w:t>13.9</w:t>
      </w:r>
      <w:r w:rsidR="0071155A" w:rsidRPr="008C7311">
        <w:fldChar w:fldCharType="end"/>
      </w:r>
      <w:r w:rsidR="0071155A" w:rsidRPr="008C7311">
        <w:t xml:space="preserve"> této </w:t>
      </w:r>
      <w:r w:rsidR="00B629E9" w:rsidRPr="008C7311">
        <w:t>smlou</w:t>
      </w:r>
      <w:r w:rsidR="0071155A" w:rsidRPr="008C7311">
        <w:t xml:space="preserve">vy </w:t>
      </w:r>
      <w:r w:rsidRPr="008C7311">
        <w:t>dělený počtem kalendářních dnů takového kalendářního čtvrtletí.</w:t>
      </w:r>
    </w:p>
    <w:p w14:paraId="7C5F851A" w14:textId="55A77B4B" w:rsidR="009E27DC" w:rsidRPr="008C7311" w:rsidRDefault="1675602E" w:rsidP="0018178D">
      <w:pPr>
        <w:pStyle w:val="Odstavec2"/>
        <w:jc w:val="both"/>
      </w:pPr>
      <w:bookmarkStart w:id="69" w:name="_Ref389125790"/>
      <w:r w:rsidRPr="008C7311">
        <w:t xml:space="preserve">Smluvní strany se dohodly, že v okamžiku uzavření této smlouvy stranami předvídané možné vady plnění dodavatele jsou pro účely výpočtu podle bodu </w:t>
      </w:r>
      <w:r w:rsidR="0071155A" w:rsidRPr="008C7311">
        <w:fldChar w:fldCharType="begin"/>
      </w:r>
      <w:r w:rsidR="0071155A" w:rsidRPr="008C7311">
        <w:instrText xml:space="preserve"> REF _Ref198666523 \r \h </w:instrText>
      </w:r>
      <w:r w:rsidR="002E46D4" w:rsidRPr="008C7311">
        <w:instrText xml:space="preserve"> \* MERGEFORMAT </w:instrText>
      </w:r>
      <w:r w:rsidR="0071155A" w:rsidRPr="008C7311">
        <w:fldChar w:fldCharType="separate"/>
      </w:r>
      <w:r w:rsidR="00927A24">
        <w:t>13.9</w:t>
      </w:r>
      <w:r w:rsidR="0071155A" w:rsidRPr="008C7311">
        <w:fldChar w:fldCharType="end"/>
      </w:r>
      <w:r w:rsidR="0071155A" w:rsidRPr="008C7311">
        <w:t xml:space="preserve">. </w:t>
      </w:r>
      <w:r w:rsidRPr="008C7311">
        <w:t>této smlouvy označeny i s počtem bodů za každý jednotlivý výskyt vady následovně:</w:t>
      </w:r>
      <w:bookmarkEnd w:id="69"/>
    </w:p>
    <w:p w14:paraId="77822975" w14:textId="77777777" w:rsidR="009F6917" w:rsidRPr="008C7311" w:rsidRDefault="00D20DCF" w:rsidP="004D0E8B">
      <w:pPr>
        <w:pStyle w:val="Odstavec2"/>
        <w:numPr>
          <w:ilvl w:val="2"/>
          <w:numId w:val="25"/>
        </w:numPr>
        <w:ind w:left="1418" w:hanging="425"/>
        <w:jc w:val="both"/>
      </w:pPr>
      <w:bookmarkStart w:id="70" w:name="_Ref389126380"/>
      <w:r w:rsidRPr="008C7311">
        <w:t xml:space="preserve">vady, za jejichž každý výskyt budou dodavateli počítány 3 body: </w:t>
      </w:r>
    </w:p>
    <w:p w14:paraId="391B359F" w14:textId="5ED6C944" w:rsidR="009F6917" w:rsidRPr="008C7311" w:rsidRDefault="726551C1" w:rsidP="004D0E8B">
      <w:pPr>
        <w:pStyle w:val="Odstavec2"/>
        <w:numPr>
          <w:ilvl w:val="3"/>
          <w:numId w:val="25"/>
        </w:numPr>
        <w:ind w:left="1843" w:hanging="425"/>
        <w:jc w:val="both"/>
      </w:pPr>
      <w:r w:rsidRPr="008C7311">
        <w:t>nedodržení ustrojovací kázně dle objednatelem schváleného výstrojního řádu dodavatele</w:t>
      </w:r>
      <w:r w:rsidR="00E758B4" w:rsidRPr="008C7311">
        <w:t>;</w:t>
      </w:r>
    </w:p>
    <w:p w14:paraId="4F0B538E" w14:textId="53849473" w:rsidR="009F6917" w:rsidRPr="008C7311" w:rsidRDefault="726551C1" w:rsidP="004D0E8B">
      <w:pPr>
        <w:pStyle w:val="Odstavec2"/>
        <w:numPr>
          <w:ilvl w:val="3"/>
          <w:numId w:val="25"/>
        </w:numPr>
        <w:ind w:left="1843" w:hanging="425"/>
        <w:jc w:val="both"/>
      </w:pPr>
      <w:r w:rsidRPr="008C7311">
        <w:t xml:space="preserve">věnování se činnostem odvádějícím pozornost od výkonu ostrahy; </w:t>
      </w:r>
    </w:p>
    <w:p w14:paraId="7989ACE4" w14:textId="559E9502" w:rsidR="009F6917" w:rsidRPr="008C7311" w:rsidRDefault="726551C1" w:rsidP="004D0E8B">
      <w:pPr>
        <w:pStyle w:val="Odstavec2"/>
        <w:numPr>
          <w:ilvl w:val="3"/>
          <w:numId w:val="25"/>
        </w:numPr>
        <w:ind w:left="1843" w:hanging="425"/>
        <w:jc w:val="both"/>
      </w:pPr>
      <w:r w:rsidRPr="008C7311">
        <w:t xml:space="preserve">nepředání informace vztahující se k provozu objektu či výkonu ostrahy; </w:t>
      </w:r>
    </w:p>
    <w:p w14:paraId="37DF73F6" w14:textId="02697671" w:rsidR="009F6917" w:rsidRPr="008C7311" w:rsidRDefault="726551C1" w:rsidP="004D0E8B">
      <w:pPr>
        <w:pStyle w:val="Odstavec2"/>
        <w:numPr>
          <w:ilvl w:val="3"/>
          <w:numId w:val="25"/>
        </w:numPr>
        <w:ind w:left="1843" w:hanging="425"/>
        <w:jc w:val="both"/>
      </w:pPr>
      <w:r w:rsidRPr="008C7311">
        <w:t xml:space="preserve">neprovedení zápisu v provozní dokumentaci ostrahy o zjištění takové události nebo zjištěné závadě; </w:t>
      </w:r>
    </w:p>
    <w:p w14:paraId="634B0AA8" w14:textId="5C45FDB9" w:rsidR="009F6917" w:rsidRPr="008C7311" w:rsidRDefault="726551C1" w:rsidP="004D0E8B">
      <w:pPr>
        <w:pStyle w:val="Odstavec2"/>
        <w:numPr>
          <w:ilvl w:val="3"/>
          <w:numId w:val="25"/>
        </w:numPr>
        <w:ind w:left="1843" w:hanging="425"/>
        <w:jc w:val="both"/>
      </w:pPr>
      <w:r w:rsidRPr="008C7311">
        <w:t xml:space="preserve">nesplnění požadavku oprávněné osoby objednatele na dočasnou změnu režimového opatření; </w:t>
      </w:r>
    </w:p>
    <w:p w14:paraId="29B71867" w14:textId="47FF17BB" w:rsidR="009F6917" w:rsidRPr="008C7311" w:rsidRDefault="726551C1" w:rsidP="004D0E8B">
      <w:pPr>
        <w:pStyle w:val="Odstavec2"/>
        <w:numPr>
          <w:ilvl w:val="3"/>
          <w:numId w:val="25"/>
        </w:numPr>
        <w:ind w:left="1843" w:hanging="425"/>
        <w:jc w:val="both"/>
      </w:pPr>
      <w:r w:rsidRPr="008C7311">
        <w:t xml:space="preserve">neseznámení se s povinnými dokumenty na stanovišti ostrahy ze strany BP; </w:t>
      </w:r>
    </w:p>
    <w:p w14:paraId="14336814" w14:textId="6E8FF0C1" w:rsidR="009F6917" w:rsidRPr="008C7311" w:rsidRDefault="726551C1" w:rsidP="004D0E8B">
      <w:pPr>
        <w:pStyle w:val="Odstavec2"/>
        <w:numPr>
          <w:ilvl w:val="3"/>
          <w:numId w:val="25"/>
        </w:numPr>
        <w:ind w:left="1843" w:hanging="425"/>
        <w:jc w:val="both"/>
      </w:pPr>
      <w:r w:rsidRPr="008C7311">
        <w:t xml:space="preserve">neprovedení stanovených kontrol za strany odpovědných pracovníků dodavatele; </w:t>
      </w:r>
    </w:p>
    <w:p w14:paraId="1B1DCE16" w14:textId="367BBA6A" w:rsidR="009F6917" w:rsidRPr="008C7311" w:rsidRDefault="726551C1" w:rsidP="004D0E8B">
      <w:pPr>
        <w:pStyle w:val="Odstavec2"/>
        <w:numPr>
          <w:ilvl w:val="3"/>
          <w:numId w:val="25"/>
        </w:numPr>
        <w:ind w:left="1843" w:hanging="425"/>
        <w:jc w:val="both"/>
      </w:pPr>
      <w:r w:rsidRPr="008C7311">
        <w:t xml:space="preserve">neúplnost a neaktuálnost povinné dokumentace na stanovišti ostrahy, za kterou odpovídá odpovědný pracovník dodavatele; </w:t>
      </w:r>
    </w:p>
    <w:p w14:paraId="7A5F61C7" w14:textId="736E9BC1" w:rsidR="009F6917" w:rsidRPr="008C7311" w:rsidRDefault="7E4A1B21" w:rsidP="004D0E8B">
      <w:pPr>
        <w:pStyle w:val="Odstavec2"/>
        <w:numPr>
          <w:ilvl w:val="3"/>
          <w:numId w:val="25"/>
        </w:numPr>
        <w:ind w:left="1843" w:hanging="425"/>
        <w:jc w:val="both"/>
      </w:pPr>
      <w:r w:rsidRPr="008C7311">
        <w:t xml:space="preserve">neúplnost nebo nefunkčnost předepsaných </w:t>
      </w:r>
      <w:r w:rsidR="1AE2BD6A" w:rsidRPr="008C7311">
        <w:t>technických</w:t>
      </w:r>
      <w:r w:rsidR="00A83E1B" w:rsidRPr="008C7311">
        <w:t xml:space="preserve"> či</w:t>
      </w:r>
      <w:r w:rsidR="1AE2BD6A" w:rsidRPr="008C7311">
        <w:t xml:space="preserve"> spojovacích prostředků</w:t>
      </w:r>
      <w:r w:rsidR="00DA4C7F" w:rsidRPr="008C7311">
        <w:t>,</w:t>
      </w:r>
      <w:r w:rsidR="4CC83951" w:rsidRPr="008C7311">
        <w:t xml:space="preserve"> kterými dodavatel vybavuje </w:t>
      </w:r>
      <w:r w:rsidR="6F094378" w:rsidRPr="008C7311">
        <w:t xml:space="preserve">strážní stanoviště; </w:t>
      </w:r>
    </w:p>
    <w:p w14:paraId="1950A240" w14:textId="367BBA6A" w:rsidR="009F6917" w:rsidRPr="008C7311" w:rsidRDefault="1A3A525F" w:rsidP="004D0E8B">
      <w:pPr>
        <w:pStyle w:val="Odstavec2"/>
        <w:numPr>
          <w:ilvl w:val="3"/>
          <w:numId w:val="25"/>
        </w:numPr>
        <w:ind w:left="1843" w:hanging="425"/>
        <w:jc w:val="both"/>
      </w:pPr>
      <w:r w:rsidRPr="008C7311">
        <w:t>ztráta čipové návštěvní ka</w:t>
      </w:r>
      <w:r w:rsidR="1F9AF31E" w:rsidRPr="008C7311">
        <w:t>r</w:t>
      </w:r>
      <w:r w:rsidRPr="008C7311">
        <w:t xml:space="preserve">ty; </w:t>
      </w:r>
    </w:p>
    <w:p w14:paraId="243FECBD" w14:textId="59112577" w:rsidR="009F6917" w:rsidRPr="008C7311" w:rsidRDefault="726551C1" w:rsidP="004D0E8B">
      <w:pPr>
        <w:pStyle w:val="Odstavec2"/>
        <w:numPr>
          <w:ilvl w:val="3"/>
          <w:numId w:val="25"/>
        </w:numPr>
        <w:ind w:left="1843" w:hanging="425"/>
        <w:jc w:val="both"/>
      </w:pPr>
      <w:r w:rsidRPr="008C7311">
        <w:lastRenderedPageBreak/>
        <w:t>prokázání neznalosti postupu, povinnosti nebo činnosti stanovené v dokumentaci pro výkon ostrahy nebo vnitřním předpisu objednatele;</w:t>
      </w:r>
      <w:r w:rsidR="71A74398" w:rsidRPr="008C7311">
        <w:t xml:space="preserve"> </w:t>
      </w:r>
    </w:p>
    <w:p w14:paraId="4F1B1269" w14:textId="2B85E97F" w:rsidR="009F6917" w:rsidRPr="008C7311" w:rsidRDefault="71A74398" w:rsidP="004D0E8B">
      <w:pPr>
        <w:pStyle w:val="Odstavec2"/>
        <w:numPr>
          <w:ilvl w:val="3"/>
          <w:numId w:val="25"/>
        </w:numPr>
        <w:ind w:left="1843" w:hanging="425"/>
        <w:jc w:val="both"/>
      </w:pPr>
      <w:r w:rsidRPr="008C7311">
        <w:t>neznalost práce s přidělenými počítačovými prostředky nebo ovládacím software či ur</w:t>
      </w:r>
      <w:r w:rsidR="6D4B8C33" w:rsidRPr="008C7311">
        <w:t xml:space="preserve">čenými </w:t>
      </w:r>
      <w:r w:rsidRPr="008C7311">
        <w:t>aplikacemi pro evidenci osob, návštěv a vozidel na stanovišti ostrahy</w:t>
      </w:r>
      <w:r w:rsidR="03B839EF" w:rsidRPr="008C7311">
        <w:t xml:space="preserve"> - zejména tablet pro odbavení vozidel, systém SBI pro evidenci návštěv a systém pro kamerový dohled a správu poplachových systémů</w:t>
      </w:r>
      <w:r w:rsidR="00E758B4" w:rsidRPr="008C7311">
        <w:t>;</w:t>
      </w:r>
    </w:p>
    <w:p w14:paraId="577D66D0" w14:textId="32180B24" w:rsidR="009F6917" w:rsidRPr="008C7311" w:rsidRDefault="726551C1" w:rsidP="004D0E8B">
      <w:pPr>
        <w:pStyle w:val="Odstavec2"/>
        <w:numPr>
          <w:ilvl w:val="3"/>
          <w:numId w:val="25"/>
        </w:numPr>
        <w:ind w:left="1843" w:hanging="425"/>
        <w:jc w:val="both"/>
      </w:pPr>
      <w:r w:rsidRPr="008C7311">
        <w:t xml:space="preserve">ostatní vady výslovně nepopsané v některém z ustanovení písmen </w:t>
      </w:r>
      <w:r w:rsidR="009F6917" w:rsidRPr="008C7311">
        <w:rPr>
          <w:color w:val="2B579A"/>
          <w:shd w:val="clear" w:color="auto" w:fill="E6E6E6"/>
        </w:rPr>
        <w:fldChar w:fldCharType="begin"/>
      </w:r>
      <w:r w:rsidR="009F6917" w:rsidRPr="008C7311">
        <w:instrText xml:space="preserve"> REF _Ref389126380 \r \h  \* MERGEFORMAT </w:instrText>
      </w:r>
      <w:r w:rsidR="009F6917" w:rsidRPr="008C7311">
        <w:rPr>
          <w:color w:val="2B579A"/>
          <w:shd w:val="clear" w:color="auto" w:fill="E6E6E6"/>
        </w:rPr>
      </w:r>
      <w:r w:rsidR="009F6917" w:rsidRPr="008C7311">
        <w:rPr>
          <w:color w:val="2B579A"/>
          <w:shd w:val="clear" w:color="auto" w:fill="E6E6E6"/>
        </w:rPr>
        <w:fldChar w:fldCharType="separate"/>
      </w:r>
      <w:r w:rsidR="00927A24">
        <w:t>a)</w:t>
      </w:r>
      <w:r w:rsidR="009F6917" w:rsidRPr="008C7311">
        <w:rPr>
          <w:color w:val="2B579A"/>
          <w:shd w:val="clear" w:color="auto" w:fill="E6E6E6"/>
        </w:rPr>
        <w:fldChar w:fldCharType="end"/>
      </w:r>
      <w:r w:rsidRPr="008C7311">
        <w:t xml:space="preserve">, </w:t>
      </w:r>
      <w:r w:rsidR="009F6917" w:rsidRPr="008C7311">
        <w:rPr>
          <w:color w:val="2B579A"/>
          <w:shd w:val="clear" w:color="auto" w:fill="E6E6E6"/>
        </w:rPr>
        <w:fldChar w:fldCharType="begin"/>
      </w:r>
      <w:r w:rsidR="009F6917" w:rsidRPr="008C7311">
        <w:instrText xml:space="preserve"> REF _Ref389126382 \r \h  \* MERGEFORMAT </w:instrText>
      </w:r>
      <w:r w:rsidR="009F6917" w:rsidRPr="008C7311">
        <w:rPr>
          <w:color w:val="2B579A"/>
          <w:shd w:val="clear" w:color="auto" w:fill="E6E6E6"/>
        </w:rPr>
      </w:r>
      <w:r w:rsidR="009F6917" w:rsidRPr="008C7311">
        <w:rPr>
          <w:color w:val="2B579A"/>
          <w:shd w:val="clear" w:color="auto" w:fill="E6E6E6"/>
        </w:rPr>
        <w:fldChar w:fldCharType="separate"/>
      </w:r>
      <w:r w:rsidR="00927A24">
        <w:t>b)</w:t>
      </w:r>
      <w:r w:rsidR="009F6917" w:rsidRPr="008C7311">
        <w:rPr>
          <w:color w:val="2B579A"/>
          <w:shd w:val="clear" w:color="auto" w:fill="E6E6E6"/>
        </w:rPr>
        <w:fldChar w:fldCharType="end"/>
      </w:r>
      <w:r w:rsidRPr="008C7311">
        <w:t xml:space="preserve"> a </w:t>
      </w:r>
      <w:r w:rsidR="009F6917" w:rsidRPr="008C7311">
        <w:rPr>
          <w:color w:val="2B579A"/>
          <w:shd w:val="clear" w:color="auto" w:fill="E6E6E6"/>
        </w:rPr>
        <w:fldChar w:fldCharType="begin"/>
      </w:r>
      <w:r w:rsidR="009F6917" w:rsidRPr="008C7311">
        <w:instrText xml:space="preserve"> REF _Ref389126384 \r \h  \* MERGEFORMAT </w:instrText>
      </w:r>
      <w:r w:rsidR="009F6917" w:rsidRPr="008C7311">
        <w:rPr>
          <w:color w:val="2B579A"/>
          <w:shd w:val="clear" w:color="auto" w:fill="E6E6E6"/>
        </w:rPr>
      </w:r>
      <w:r w:rsidR="009F6917" w:rsidRPr="008C7311">
        <w:rPr>
          <w:color w:val="2B579A"/>
          <w:shd w:val="clear" w:color="auto" w:fill="E6E6E6"/>
        </w:rPr>
        <w:fldChar w:fldCharType="separate"/>
      </w:r>
      <w:r w:rsidR="00927A24">
        <w:t>c)</w:t>
      </w:r>
      <w:r w:rsidR="009F6917" w:rsidRPr="008C7311">
        <w:rPr>
          <w:color w:val="2B579A"/>
          <w:shd w:val="clear" w:color="auto" w:fill="E6E6E6"/>
        </w:rPr>
        <w:fldChar w:fldCharType="end"/>
      </w:r>
      <w:r w:rsidRPr="008C7311">
        <w:t xml:space="preserve"> tohoto bodu </w:t>
      </w:r>
      <w:r w:rsidR="001B5FBC" w:rsidRPr="008C7311">
        <w:fldChar w:fldCharType="begin"/>
      </w:r>
      <w:r w:rsidR="001B5FBC" w:rsidRPr="008C7311">
        <w:instrText xml:space="preserve"> REF _Ref389125790 \r \h </w:instrText>
      </w:r>
      <w:r w:rsidR="002E46D4" w:rsidRPr="008C7311">
        <w:instrText xml:space="preserve"> \* MERGEFORMAT </w:instrText>
      </w:r>
      <w:r w:rsidR="001B5FBC" w:rsidRPr="008C7311">
        <w:fldChar w:fldCharType="separate"/>
      </w:r>
      <w:r w:rsidR="00927A24">
        <w:t>13.11</w:t>
      </w:r>
      <w:r w:rsidR="001B5FBC" w:rsidRPr="008C7311">
        <w:fldChar w:fldCharType="end"/>
      </w:r>
      <w:r w:rsidR="001B5FBC" w:rsidRPr="008C7311">
        <w:t xml:space="preserve">. této </w:t>
      </w:r>
      <w:r w:rsidRPr="008C7311">
        <w:t>smlouvy;</w:t>
      </w:r>
    </w:p>
    <w:p w14:paraId="00DE1667" w14:textId="067BBD2A" w:rsidR="009F6917" w:rsidRPr="008C7311" w:rsidRDefault="00D20DCF" w:rsidP="004D0E8B">
      <w:pPr>
        <w:pStyle w:val="Odstavec2"/>
        <w:numPr>
          <w:ilvl w:val="2"/>
          <w:numId w:val="25"/>
        </w:numPr>
        <w:ind w:left="1418" w:hanging="425"/>
        <w:jc w:val="both"/>
      </w:pPr>
      <w:bookmarkStart w:id="71" w:name="_Ref389126382"/>
      <w:bookmarkEnd w:id="70"/>
      <w:r w:rsidRPr="008C7311">
        <w:t xml:space="preserve">vady, za jejichž každý výskyt bude dodavateli počítáno 15 bodů: </w:t>
      </w:r>
    </w:p>
    <w:p w14:paraId="5441D8EA" w14:textId="2652D62E" w:rsidR="009F6917" w:rsidRPr="008C7311" w:rsidRDefault="17F6D4DB" w:rsidP="004D0E8B">
      <w:pPr>
        <w:pStyle w:val="Odstavec2"/>
        <w:numPr>
          <w:ilvl w:val="3"/>
          <w:numId w:val="25"/>
        </w:numPr>
        <w:ind w:left="1843" w:hanging="425"/>
        <w:jc w:val="both"/>
        <w:rPr>
          <w:rFonts w:eastAsia="Calibri"/>
        </w:rPr>
      </w:pPr>
      <w:r w:rsidRPr="008C7311">
        <w:t xml:space="preserve">prokazatelné porušení ustanovení </w:t>
      </w:r>
      <w:r w:rsidR="009F5F79">
        <w:t>SPVS</w:t>
      </w:r>
      <w:r w:rsidRPr="008C7311">
        <w:t xml:space="preserve">, vnitřních předpisů a směrnic objednatele; </w:t>
      </w:r>
    </w:p>
    <w:p w14:paraId="43B27291" w14:textId="1F614A4E" w:rsidR="009F6917" w:rsidRPr="008C7311" w:rsidRDefault="17F6D4DB" w:rsidP="004D0E8B">
      <w:pPr>
        <w:pStyle w:val="Odstavec2"/>
        <w:numPr>
          <w:ilvl w:val="3"/>
          <w:numId w:val="25"/>
        </w:numPr>
        <w:ind w:left="1843" w:hanging="425"/>
        <w:jc w:val="both"/>
        <w:rPr>
          <w:rFonts w:eastAsia="Calibri"/>
        </w:rPr>
      </w:pPr>
      <w:r w:rsidRPr="008C7311">
        <w:t xml:space="preserve">neoprávněný výdej klíčů; </w:t>
      </w:r>
    </w:p>
    <w:p w14:paraId="2BDD6096" w14:textId="39292192" w:rsidR="009F6917" w:rsidRPr="008C7311" w:rsidRDefault="2E1802D4" w:rsidP="004D0E8B">
      <w:pPr>
        <w:pStyle w:val="Odstavec2"/>
        <w:numPr>
          <w:ilvl w:val="3"/>
          <w:numId w:val="25"/>
        </w:numPr>
        <w:ind w:left="1843" w:hanging="425"/>
        <w:jc w:val="both"/>
      </w:pPr>
      <w:r w:rsidRPr="008C7311">
        <w:t xml:space="preserve">neprovedení kontroly vozidla </w:t>
      </w:r>
      <w:r w:rsidR="35B9C4AF" w:rsidRPr="008C7311">
        <w:t xml:space="preserve">dle stanovených postupů </w:t>
      </w:r>
      <w:r w:rsidRPr="008C7311">
        <w:t xml:space="preserve">na </w:t>
      </w:r>
      <w:r w:rsidR="658B0F7E" w:rsidRPr="008C7311">
        <w:t>vjezdu/výjezdu</w:t>
      </w:r>
      <w:r w:rsidR="7A623D29" w:rsidRPr="008C7311">
        <w:t xml:space="preserve"> do/z objektu</w:t>
      </w:r>
      <w:r w:rsidR="1C017574" w:rsidRPr="008C7311">
        <w:t>, včetně nezaevidování vozidla ve stanoveném systému evidence</w:t>
      </w:r>
      <w:r w:rsidR="7A623D29" w:rsidRPr="008C7311">
        <w:t>;</w:t>
      </w:r>
      <w:r w:rsidR="658B0F7E" w:rsidRPr="008C7311">
        <w:t xml:space="preserve"> </w:t>
      </w:r>
      <w:r w:rsidR="6D789753" w:rsidRPr="008C7311">
        <w:t>neoprávněné nouzové otevření závory bez splnění povinné evidence vozidla s v</w:t>
      </w:r>
      <w:r w:rsidR="0FDD6ABB" w:rsidRPr="008C7311">
        <w:t>ý</w:t>
      </w:r>
      <w:r w:rsidR="6D789753" w:rsidRPr="008C7311">
        <w:t>j</w:t>
      </w:r>
      <w:r w:rsidR="5E38DDCC" w:rsidRPr="008C7311">
        <w:t>i</w:t>
      </w:r>
      <w:r w:rsidR="6D789753" w:rsidRPr="008C7311">
        <w:t>mkou možností pro nouzové zvednutí specifikovaných ve směrnici pro výkon služby</w:t>
      </w:r>
      <w:r w:rsidR="00E758B4" w:rsidRPr="008C7311">
        <w:t>;</w:t>
      </w:r>
    </w:p>
    <w:p w14:paraId="3519D770" w14:textId="2FEDB9BB" w:rsidR="009F6917" w:rsidRPr="008C7311" w:rsidRDefault="08913525" w:rsidP="004D0E8B">
      <w:pPr>
        <w:pStyle w:val="Odstavec2"/>
        <w:numPr>
          <w:ilvl w:val="3"/>
          <w:numId w:val="25"/>
        </w:numPr>
        <w:ind w:left="1843" w:hanging="425"/>
        <w:jc w:val="both"/>
      </w:pPr>
      <w:r w:rsidRPr="008C7311">
        <w:t xml:space="preserve">neprovedení kontroly osoby </w:t>
      </w:r>
      <w:r w:rsidR="61491574" w:rsidRPr="008C7311">
        <w:t>dle stanovenýc</w:t>
      </w:r>
      <w:r w:rsidR="7053FEC4" w:rsidRPr="008C7311">
        <w:t>h</w:t>
      </w:r>
      <w:r w:rsidR="61491574" w:rsidRPr="008C7311">
        <w:t xml:space="preserve"> postupů </w:t>
      </w:r>
      <w:r w:rsidRPr="008C7311">
        <w:t>vstupující</w:t>
      </w:r>
      <w:r w:rsidR="2DE3BBDF" w:rsidRPr="008C7311">
        <w:t>/</w:t>
      </w:r>
      <w:r w:rsidR="1627C84C" w:rsidRPr="008C7311">
        <w:t>odcházející do/z objektu</w:t>
      </w:r>
      <w:r w:rsidR="0077E8DA" w:rsidRPr="008C7311">
        <w:t>, včetně nezaevidování osoby ve stanoveném systému evidence</w:t>
      </w:r>
      <w:r w:rsidR="43D18D52" w:rsidRPr="008C7311">
        <w:t xml:space="preserve"> postupem stanoveným ve směrnici pro výkon služby</w:t>
      </w:r>
      <w:r w:rsidR="0077E8DA" w:rsidRPr="008C7311">
        <w:t xml:space="preserve">; </w:t>
      </w:r>
    </w:p>
    <w:p w14:paraId="707EF84D" w14:textId="4BA0676F" w:rsidR="009F6917" w:rsidRPr="008C7311" w:rsidRDefault="17F6D4DB" w:rsidP="004D0E8B">
      <w:pPr>
        <w:pStyle w:val="Odstavec2"/>
        <w:numPr>
          <w:ilvl w:val="3"/>
          <w:numId w:val="25"/>
        </w:numPr>
        <w:ind w:left="1843" w:hanging="425"/>
        <w:jc w:val="both"/>
        <w:rPr>
          <w:rFonts w:eastAsia="Calibri"/>
        </w:rPr>
      </w:pPr>
      <w:r w:rsidRPr="008C7311">
        <w:t xml:space="preserve">neobsazení strážního stanoviště </w:t>
      </w:r>
      <w:r w:rsidR="6C5C5D11" w:rsidRPr="008C7311">
        <w:t xml:space="preserve">nebo jeho bezdůvodné opuštění v rozsahu </w:t>
      </w:r>
      <w:r w:rsidRPr="008C7311">
        <w:t xml:space="preserve">do 2 hodin, </w:t>
      </w:r>
      <w:r w:rsidR="25DB3C69" w:rsidRPr="008C7311">
        <w:t xml:space="preserve">přičemž </w:t>
      </w:r>
      <w:r w:rsidRPr="008C7311">
        <w:t xml:space="preserve">za každou započatou půlhodinu je vada počítána samostatně); </w:t>
      </w:r>
    </w:p>
    <w:p w14:paraId="1966074F" w14:textId="2DB48244" w:rsidR="009F6917" w:rsidRPr="008C7311" w:rsidRDefault="17F6D4DB" w:rsidP="004D0E8B">
      <w:pPr>
        <w:pStyle w:val="Odstavec2"/>
        <w:numPr>
          <w:ilvl w:val="3"/>
          <w:numId w:val="25"/>
        </w:numPr>
        <w:ind w:left="1843" w:hanging="425"/>
        <w:jc w:val="both"/>
        <w:rPr>
          <w:rFonts w:eastAsia="Calibri"/>
        </w:rPr>
      </w:pPr>
      <w:r w:rsidRPr="008C7311">
        <w:t>spánek na strážním stanovišti</w:t>
      </w:r>
      <w:r w:rsidR="6E79A369" w:rsidRPr="008C7311">
        <w:t xml:space="preserve"> nebo nevěnování se výkonu činnosti zejména sledováním televizního či obdobného zařízení</w:t>
      </w:r>
      <w:r w:rsidR="00E758B4" w:rsidRPr="008C7311">
        <w:t>,</w:t>
      </w:r>
      <w:r w:rsidR="6E79A369" w:rsidRPr="008C7311">
        <w:t xml:space="preserve"> které je na strážním stanovišti zakázané</w:t>
      </w:r>
      <w:r w:rsidRPr="008C7311">
        <w:t xml:space="preserve">; </w:t>
      </w:r>
    </w:p>
    <w:p w14:paraId="74ED5548" w14:textId="54A12634" w:rsidR="009F6917" w:rsidRPr="008C7311" w:rsidRDefault="17F6D4DB" w:rsidP="004D0E8B">
      <w:pPr>
        <w:pStyle w:val="Odstavec2"/>
        <w:numPr>
          <w:ilvl w:val="3"/>
          <w:numId w:val="25"/>
        </w:numPr>
        <w:ind w:left="1843" w:hanging="425"/>
        <w:jc w:val="both"/>
      </w:pPr>
      <w:r w:rsidRPr="008C7311">
        <w:t xml:space="preserve">výkon ostrahy </w:t>
      </w:r>
      <w:r w:rsidR="002C45DA">
        <w:t>Stráž</w:t>
      </w:r>
      <w:r w:rsidRPr="008C7311">
        <w:t xml:space="preserve">ným bez </w:t>
      </w:r>
      <w:r w:rsidR="2D5F2309" w:rsidRPr="008C7311">
        <w:t xml:space="preserve">povinného </w:t>
      </w:r>
      <w:r w:rsidRPr="008C7311">
        <w:t xml:space="preserve">vstupního školení </w:t>
      </w:r>
      <w:r w:rsidR="49AC6617" w:rsidRPr="008C7311">
        <w:t xml:space="preserve">a školení nezbytných odborných dovedností </w:t>
      </w:r>
      <w:r w:rsidRPr="008C7311">
        <w:t xml:space="preserve">(zahrnuje </w:t>
      </w:r>
      <w:r w:rsidR="0839AB61" w:rsidRPr="008C7311">
        <w:t xml:space="preserve">zejména </w:t>
      </w:r>
      <w:r w:rsidRPr="008C7311">
        <w:t>pravidelné školení BOZP a PO</w:t>
      </w:r>
      <w:r w:rsidR="7D291ED9" w:rsidRPr="008C7311">
        <w:t xml:space="preserve"> a školení k obsluze určených systémů/aplikací pro evidenci osob, vozidel a sledování kamerových systémů a správu poplachových systémů</w:t>
      </w:r>
      <w:r w:rsidRPr="008C7311">
        <w:t>, které provádí odpovědná osoba objednatele</w:t>
      </w:r>
      <w:r w:rsidR="474E93E5" w:rsidRPr="008C7311">
        <w:t xml:space="preserve"> a dodavatele</w:t>
      </w:r>
      <w:r w:rsidRPr="008C7311">
        <w:t xml:space="preserve">) a zácviku; </w:t>
      </w:r>
      <w:r w:rsidR="4FECE69F" w:rsidRPr="008C7311">
        <w:t>rozsah školení odborných dovedností bude specifikován ve směr</w:t>
      </w:r>
      <w:r w:rsidR="0384EEED" w:rsidRPr="008C7311">
        <w:t>n</w:t>
      </w:r>
      <w:r w:rsidR="4FECE69F" w:rsidRPr="008C7311">
        <w:t>ici pro výkon služby na daném objektu v rozsahu dle návrhu objednatele</w:t>
      </w:r>
      <w:r w:rsidR="27E3C40E" w:rsidRPr="008C7311">
        <w:t>; v případě nezbytných odborných dovedností odpovídá objednatel za proškolení lokálních manažerů či obdobných zaměstnanců dodavatele</w:t>
      </w:r>
      <w:r w:rsidR="39A6F9F6" w:rsidRPr="008C7311">
        <w:t xml:space="preserve"> a tito pak již odpovídají za včasné a dostatečné proškolení jednotlivých </w:t>
      </w:r>
      <w:r w:rsidR="002C45DA">
        <w:t>Stráž</w:t>
      </w:r>
      <w:r w:rsidR="39A6F9F6" w:rsidRPr="008C7311">
        <w:t>ných</w:t>
      </w:r>
      <w:r w:rsidR="00E758B4" w:rsidRPr="008C7311">
        <w:t xml:space="preserve"> na všech objektech objednatele;</w:t>
      </w:r>
    </w:p>
    <w:p w14:paraId="1CB3B9EF" w14:textId="7BA31638" w:rsidR="009F6917" w:rsidRPr="008C7311" w:rsidRDefault="17F6D4DB" w:rsidP="004D0E8B">
      <w:pPr>
        <w:pStyle w:val="Odstavec2"/>
        <w:numPr>
          <w:ilvl w:val="3"/>
          <w:numId w:val="25"/>
        </w:numPr>
        <w:ind w:left="1843" w:hanging="425"/>
        <w:jc w:val="both"/>
      </w:pPr>
      <w:r w:rsidRPr="008C7311">
        <w:t xml:space="preserve">neprovedení pravidelné kontroly funkce </w:t>
      </w:r>
      <w:r w:rsidR="0D83D1D3" w:rsidRPr="008C7311">
        <w:t xml:space="preserve">jednotlivých koncových prvků </w:t>
      </w:r>
      <w:r w:rsidRPr="008C7311">
        <w:t>PZTS a CCTV</w:t>
      </w:r>
      <w:r w:rsidR="19656A6A" w:rsidRPr="008C7311">
        <w:t xml:space="preserve"> dle termínů stanovených ve směrnici pro výkon služby</w:t>
      </w:r>
      <w:r w:rsidRPr="008C7311">
        <w:t xml:space="preserve">; </w:t>
      </w:r>
      <w:r w:rsidR="60CBC7D9" w:rsidRPr="008C7311">
        <w:t>rozsah a záznamový formulář pro kontrolu stanoví objednatel</w:t>
      </w:r>
      <w:r w:rsidR="007728F5" w:rsidRPr="008C7311">
        <w:t>;</w:t>
      </w:r>
    </w:p>
    <w:p w14:paraId="7A84D4F1" w14:textId="75E0EF2A" w:rsidR="009F6917" w:rsidRPr="008C7311" w:rsidRDefault="17F6D4DB" w:rsidP="004D0E8B">
      <w:pPr>
        <w:pStyle w:val="Odstavec2"/>
        <w:numPr>
          <w:ilvl w:val="3"/>
          <w:numId w:val="25"/>
        </w:numPr>
        <w:ind w:left="1843" w:hanging="425"/>
        <w:jc w:val="both"/>
        <w:rPr>
          <w:rFonts w:eastAsia="Calibri"/>
        </w:rPr>
      </w:pPr>
      <w:r w:rsidRPr="008C7311">
        <w:t>neprovedení kontrolní obchůzky podle plánu</w:t>
      </w:r>
      <w:r w:rsidR="007728F5" w:rsidRPr="008C7311">
        <w:t>;</w:t>
      </w:r>
    </w:p>
    <w:p w14:paraId="7AA5C37A" w14:textId="1C507482" w:rsidR="009F6917" w:rsidRPr="008C7311" w:rsidRDefault="3FEDDF97" w:rsidP="004D0E8B">
      <w:pPr>
        <w:pStyle w:val="Odstavec2"/>
        <w:numPr>
          <w:ilvl w:val="3"/>
          <w:numId w:val="25"/>
        </w:numPr>
        <w:ind w:left="1843" w:hanging="425"/>
        <w:jc w:val="both"/>
        <w:rPr>
          <w:rFonts w:eastAsia="Calibri"/>
        </w:rPr>
      </w:pPr>
      <w:r w:rsidRPr="008C7311">
        <w:rPr>
          <w:rFonts w:eastAsia="Calibri"/>
        </w:rPr>
        <w:lastRenderedPageBreak/>
        <w:t xml:space="preserve">překročení měsíčního počtu odpracovaných hodin </w:t>
      </w:r>
      <w:r w:rsidR="002C45DA">
        <w:rPr>
          <w:rFonts w:eastAsia="Calibri"/>
        </w:rPr>
        <w:t>Stráž</w:t>
      </w:r>
      <w:r w:rsidRPr="008C7311">
        <w:rPr>
          <w:rFonts w:eastAsia="Calibri"/>
        </w:rPr>
        <w:t xml:space="preserve">ným nad dobu přípustnou podle platných pracovněprávních předpisů, zejména podle </w:t>
      </w:r>
      <w:r w:rsidR="007728F5" w:rsidRPr="008C7311">
        <w:rPr>
          <w:rFonts w:eastAsia="Calibri"/>
        </w:rPr>
        <w:t>Z</w:t>
      </w:r>
      <w:r w:rsidRPr="008C7311">
        <w:rPr>
          <w:rFonts w:eastAsia="Calibri"/>
        </w:rPr>
        <w:t>ákoníku práce;</w:t>
      </w:r>
      <w:r w:rsidR="3C901A80" w:rsidRPr="008C7311">
        <w:rPr>
          <w:rFonts w:eastAsia="Calibri"/>
        </w:rPr>
        <w:t xml:space="preserve"> </w:t>
      </w:r>
    </w:p>
    <w:p w14:paraId="0E6EDB0A" w14:textId="5120E92A" w:rsidR="009F6917" w:rsidRPr="008C7311" w:rsidRDefault="3C901A80" w:rsidP="004D0E8B">
      <w:pPr>
        <w:pStyle w:val="Odstavec2"/>
        <w:numPr>
          <w:ilvl w:val="3"/>
          <w:numId w:val="25"/>
        </w:numPr>
        <w:ind w:left="1843" w:hanging="425"/>
        <w:jc w:val="both"/>
        <w:rPr>
          <w:rFonts w:eastAsia="Calibri"/>
        </w:rPr>
      </w:pPr>
      <w:r w:rsidRPr="008C7311">
        <w:rPr>
          <w:rFonts w:eastAsia="Calibri"/>
        </w:rPr>
        <w:t xml:space="preserve">nevystrojení </w:t>
      </w:r>
      <w:r w:rsidR="002C45DA">
        <w:rPr>
          <w:rFonts w:eastAsia="Calibri"/>
        </w:rPr>
        <w:t>Stráž</w:t>
      </w:r>
      <w:r w:rsidRPr="008C7311">
        <w:rPr>
          <w:rFonts w:eastAsia="Calibri"/>
        </w:rPr>
        <w:t xml:space="preserve">ného </w:t>
      </w:r>
      <w:r w:rsidR="0BA67A58" w:rsidRPr="008C7311">
        <w:rPr>
          <w:rFonts w:eastAsia="Calibri"/>
        </w:rPr>
        <w:t xml:space="preserve">dodavatelem </w:t>
      </w:r>
      <w:r w:rsidRPr="008C7311">
        <w:rPr>
          <w:rFonts w:eastAsia="Calibri"/>
        </w:rPr>
        <w:t xml:space="preserve">v plném rozsahu povinnými součástkami výstroje dle schváleného </w:t>
      </w:r>
      <w:r w:rsidR="007728F5" w:rsidRPr="008C7311">
        <w:rPr>
          <w:rFonts w:eastAsia="Calibri"/>
        </w:rPr>
        <w:t>V</w:t>
      </w:r>
      <w:r w:rsidRPr="008C7311">
        <w:rPr>
          <w:rFonts w:eastAsia="Calibri"/>
        </w:rPr>
        <w:t>ýstrojního řádu pro dané roční období</w:t>
      </w:r>
      <w:r w:rsidR="0655F8C0" w:rsidRPr="008C7311">
        <w:rPr>
          <w:rFonts w:eastAsia="Calibri"/>
        </w:rPr>
        <w:t>, nebo vystrojení povinnými výstrojními součástkami</w:t>
      </w:r>
      <w:r w:rsidR="007728F5" w:rsidRPr="008C7311">
        <w:rPr>
          <w:rFonts w:eastAsia="Calibri"/>
        </w:rPr>
        <w:t>,</w:t>
      </w:r>
      <w:r w:rsidR="0655F8C0" w:rsidRPr="008C7311">
        <w:rPr>
          <w:rFonts w:eastAsia="Calibri"/>
        </w:rPr>
        <w:t xml:space="preserve"> které neodpovídají povinným parametrům pro danou výstrojní součástku stanoveným ve výstrojním řádu, </w:t>
      </w:r>
      <w:r w:rsidR="611264F1" w:rsidRPr="008C7311">
        <w:rPr>
          <w:rFonts w:eastAsia="Calibri"/>
        </w:rPr>
        <w:t xml:space="preserve">vada se počítá za každého jednoho </w:t>
      </w:r>
      <w:r w:rsidR="002C45DA">
        <w:rPr>
          <w:rFonts w:eastAsia="Calibri"/>
        </w:rPr>
        <w:t>Stráž</w:t>
      </w:r>
      <w:r w:rsidR="611264F1" w:rsidRPr="008C7311">
        <w:rPr>
          <w:rFonts w:eastAsia="Calibri"/>
        </w:rPr>
        <w:t>ného</w:t>
      </w:r>
      <w:r w:rsidR="001B5FBC" w:rsidRPr="008C7311">
        <w:rPr>
          <w:rFonts w:eastAsia="Calibri"/>
        </w:rPr>
        <w:t>,</w:t>
      </w:r>
      <w:r w:rsidR="611264F1" w:rsidRPr="008C7311">
        <w:rPr>
          <w:rFonts w:eastAsia="Calibri"/>
        </w:rPr>
        <w:t xml:space="preserve"> u nějž výstrojní součástky chybí</w:t>
      </w:r>
      <w:r w:rsidR="00E758B4" w:rsidRPr="008C7311">
        <w:rPr>
          <w:rFonts w:eastAsia="Calibri"/>
        </w:rPr>
        <w:t>;</w:t>
      </w:r>
    </w:p>
    <w:p w14:paraId="2F7DA830" w14:textId="77777777" w:rsidR="00401F62" w:rsidRPr="008C7311" w:rsidRDefault="00D20DCF" w:rsidP="004D0E8B">
      <w:pPr>
        <w:pStyle w:val="Odstavec2"/>
        <w:numPr>
          <w:ilvl w:val="2"/>
          <w:numId w:val="25"/>
        </w:numPr>
        <w:ind w:left="1418" w:hanging="425"/>
        <w:jc w:val="both"/>
      </w:pPr>
      <w:bookmarkStart w:id="72" w:name="_Ref389126384"/>
      <w:bookmarkEnd w:id="71"/>
      <w:r w:rsidRPr="008C7311">
        <w:t xml:space="preserve">vady, za jejichž každý výskyt bude dodavateli počítáno 100 bodů: </w:t>
      </w:r>
    </w:p>
    <w:p w14:paraId="528A01D3" w14:textId="679E62DC" w:rsidR="00D20DCF" w:rsidRPr="008C7311" w:rsidRDefault="009F6917" w:rsidP="004D0E8B">
      <w:pPr>
        <w:pStyle w:val="Odstavec2"/>
        <w:numPr>
          <w:ilvl w:val="3"/>
          <w:numId w:val="25"/>
        </w:numPr>
        <w:ind w:left="1843" w:hanging="425"/>
        <w:jc w:val="both"/>
      </w:pPr>
      <w:r w:rsidRPr="008C7311">
        <w:t xml:space="preserve">neobsazení strážního stanoviště </w:t>
      </w:r>
      <w:r w:rsidR="70A603A4" w:rsidRPr="008C7311">
        <w:t xml:space="preserve">nebo bezdůvodné opuštění strážního stanoviště </w:t>
      </w:r>
      <w:r w:rsidRPr="008C7311">
        <w:t xml:space="preserve">po dobu více </w:t>
      </w:r>
      <w:r w:rsidR="315672F0" w:rsidRPr="008C7311">
        <w:t xml:space="preserve">jak </w:t>
      </w:r>
      <w:r w:rsidRPr="008C7311">
        <w:t>2 hodin;</w:t>
      </w:r>
    </w:p>
    <w:p w14:paraId="267470FB" w14:textId="5ABE17EF" w:rsidR="00D20DCF" w:rsidRPr="008C7311" w:rsidRDefault="009F6917" w:rsidP="004D0E8B">
      <w:pPr>
        <w:pStyle w:val="Odstavec2"/>
        <w:numPr>
          <w:ilvl w:val="3"/>
          <w:numId w:val="25"/>
        </w:numPr>
        <w:ind w:left="1843" w:hanging="425"/>
        <w:jc w:val="both"/>
      </w:pPr>
      <w:r w:rsidRPr="008C7311">
        <w:t xml:space="preserve">důvodné opuštění strážního stanoviště (po </w:t>
      </w:r>
      <w:r w:rsidR="001B5FBC" w:rsidRPr="008C7311">
        <w:t xml:space="preserve">předpokládanou </w:t>
      </w:r>
      <w:r w:rsidRPr="008C7311">
        <w:t xml:space="preserve">dobu </w:t>
      </w:r>
      <w:r w:rsidR="001B5FBC" w:rsidRPr="008C7311">
        <w:t>delší</w:t>
      </w:r>
      <w:r w:rsidRPr="008C7311">
        <w:t xml:space="preserve"> než 1 hodin</w:t>
      </w:r>
      <w:r w:rsidR="660C01AC" w:rsidRPr="008C7311">
        <w:t>a</w:t>
      </w:r>
      <w:r w:rsidRPr="008C7311">
        <w:t>) bez zajištění okamžité náhrady</w:t>
      </w:r>
      <w:r w:rsidR="006169B5" w:rsidRPr="008C7311">
        <w:t xml:space="preserve"> do 2 hodin od opuštění stanovitě</w:t>
      </w:r>
      <w:r w:rsidRPr="008C7311">
        <w:t>;</w:t>
      </w:r>
    </w:p>
    <w:p w14:paraId="5C240AFC" w14:textId="414D1344" w:rsidR="00E647FC" w:rsidRPr="008C7311" w:rsidRDefault="009F6917" w:rsidP="004D0E8B">
      <w:pPr>
        <w:pStyle w:val="Odstavec2"/>
        <w:numPr>
          <w:ilvl w:val="3"/>
          <w:numId w:val="25"/>
        </w:numPr>
        <w:ind w:left="1843" w:hanging="425"/>
        <w:jc w:val="both"/>
      </w:pPr>
      <w:r w:rsidRPr="008C7311">
        <w:t xml:space="preserve">prokázaná účast </w:t>
      </w:r>
      <w:r w:rsidR="007728F5" w:rsidRPr="008C7311">
        <w:t>S</w:t>
      </w:r>
      <w:r w:rsidRPr="008C7311">
        <w:t>trážného na trestné činnosti směřující vůči majetku a osobám objednatele</w:t>
      </w:r>
      <w:r w:rsidR="007728F5" w:rsidRPr="008C7311">
        <w:t>;</w:t>
      </w:r>
      <w:r w:rsidRPr="008C7311">
        <w:t xml:space="preserve"> </w:t>
      </w:r>
      <w:r w:rsidR="007728F5" w:rsidRPr="008C7311">
        <w:t>ú</w:t>
      </w:r>
      <w:r w:rsidRPr="008C7311">
        <w:t xml:space="preserve">čast </w:t>
      </w:r>
      <w:r w:rsidR="002C45DA">
        <w:t>Stráž</w:t>
      </w:r>
      <w:r w:rsidRPr="008C7311">
        <w:t xml:space="preserve">ného na trestné činnosti se považuje za prokázanou předložením důkazu ze strany objednatele dodavateli k vyjádření, přičemž v případě sporu mezi objednatelem o to, zda je účast </w:t>
      </w:r>
      <w:r w:rsidR="002C45DA">
        <w:t>Stráž</w:t>
      </w:r>
      <w:r w:rsidRPr="008C7311">
        <w:t xml:space="preserve">ného prokázaná či nikoli, se považuje tato účast za prokázanou, pokud objednatel, po vyjádření dodavatele, na účasti </w:t>
      </w:r>
      <w:r w:rsidR="002C45DA">
        <w:t>Stráž</w:t>
      </w:r>
      <w:r w:rsidRPr="008C7311">
        <w:t>ného na trestné činnosti trvá</w:t>
      </w:r>
      <w:bookmarkEnd w:id="72"/>
      <w:r w:rsidR="00040B89" w:rsidRPr="008C7311">
        <w:t>;</w:t>
      </w:r>
    </w:p>
    <w:p w14:paraId="393671F9" w14:textId="7F1D5D7C" w:rsidR="62EBCC47" w:rsidRPr="008C7311" w:rsidRDefault="5B615A6F" w:rsidP="004D0E8B">
      <w:pPr>
        <w:pStyle w:val="Odstavec2"/>
        <w:numPr>
          <w:ilvl w:val="2"/>
          <w:numId w:val="25"/>
        </w:numPr>
        <w:ind w:left="1418" w:hanging="425"/>
        <w:jc w:val="both"/>
      </w:pPr>
      <w:r w:rsidRPr="008C7311">
        <w:t xml:space="preserve">výkon ostrahy pod vlivem alkoholu či jiné návykové nebo psychotropní látky </w:t>
      </w:r>
      <w:r w:rsidR="00B94E68" w:rsidRPr="008C7311">
        <w:t>se považuje za vadu, za jejichž každý výskyt bude dodavateli počítáno 50 bodů a smluvní pokuta ve výši 30.000,- Kč</w:t>
      </w:r>
      <w:r w:rsidR="00E647FC" w:rsidRPr="008C7311">
        <w:t>.</w:t>
      </w:r>
    </w:p>
    <w:p w14:paraId="5466C435" w14:textId="659371C2" w:rsidR="2497AC5D" w:rsidRPr="008C7311" w:rsidRDefault="03EDA612" w:rsidP="00040B89">
      <w:pPr>
        <w:pStyle w:val="Odstavec2"/>
        <w:numPr>
          <w:ilvl w:val="0"/>
          <w:numId w:val="0"/>
        </w:numPr>
        <w:ind w:left="1418"/>
        <w:jc w:val="both"/>
      </w:pPr>
      <w:r w:rsidRPr="008C7311">
        <w:t xml:space="preserve">Celkový počet bodů podle tohoto písmene se </w:t>
      </w:r>
      <w:r w:rsidR="0DFAAD69" w:rsidRPr="008C7311">
        <w:t xml:space="preserve">vždy </w:t>
      </w:r>
      <w:r w:rsidRPr="008C7311">
        <w:t>započítává do počtu bodů podle bodu 11.</w:t>
      </w:r>
      <w:r w:rsidR="0075323D" w:rsidRPr="008C7311">
        <w:t>2</w:t>
      </w:r>
      <w:r w:rsidRPr="008C7311">
        <w:t>.</w:t>
      </w:r>
      <w:r w:rsidR="3D95FD71" w:rsidRPr="008C7311">
        <w:t xml:space="preserve"> této smlouvy</w:t>
      </w:r>
      <w:r w:rsidR="22A95567" w:rsidRPr="008C7311">
        <w:t>.</w:t>
      </w:r>
    </w:p>
    <w:p w14:paraId="40388A21" w14:textId="71DA383C" w:rsidR="2497AC5D" w:rsidRPr="008C7311" w:rsidRDefault="22A95567" w:rsidP="00040B89">
      <w:pPr>
        <w:pStyle w:val="Odstavec2"/>
        <w:numPr>
          <w:ilvl w:val="0"/>
          <w:numId w:val="0"/>
        </w:numPr>
        <w:ind w:left="1418"/>
        <w:jc w:val="both"/>
      </w:pPr>
      <w:r w:rsidRPr="008C7311">
        <w:t>Pokud celkový součet bodů za vady v kalendářním čtvrtletí dosáhne výše maximálně 249 bodů</w:t>
      </w:r>
      <w:r w:rsidR="1F92CF41" w:rsidRPr="008C7311">
        <w:t>, a a</w:t>
      </w:r>
      <w:r w:rsidRPr="008C7311">
        <w:t>plik</w:t>
      </w:r>
      <w:r w:rsidR="3BF9FBC8" w:rsidRPr="008C7311">
        <w:t>uje se</w:t>
      </w:r>
      <w:r w:rsidR="07AEF121" w:rsidRPr="008C7311">
        <w:t xml:space="preserve"> </w:t>
      </w:r>
      <w:r w:rsidR="43B72AB7" w:rsidRPr="008C7311">
        <w:t xml:space="preserve">proto </w:t>
      </w:r>
      <w:r w:rsidR="0975A5FE" w:rsidRPr="008C7311">
        <w:t xml:space="preserve">postup podle </w:t>
      </w:r>
      <w:r w:rsidR="07AEF121" w:rsidRPr="008C7311">
        <w:t>bod</w:t>
      </w:r>
      <w:r w:rsidR="431EC368" w:rsidRPr="008C7311">
        <w:t>u</w:t>
      </w:r>
      <w:r w:rsidR="07AEF121" w:rsidRPr="008C7311">
        <w:t xml:space="preserve"> </w:t>
      </w:r>
      <w:r w:rsidR="007728F5" w:rsidRPr="008C7311">
        <w:fldChar w:fldCharType="begin"/>
      </w:r>
      <w:r w:rsidR="007728F5" w:rsidRPr="008C7311">
        <w:instrText xml:space="preserve"> REF _Ref198666523 \r \h </w:instrText>
      </w:r>
      <w:r w:rsidR="002E46D4" w:rsidRPr="008C7311">
        <w:instrText xml:space="preserve"> \* MERGEFORMAT </w:instrText>
      </w:r>
      <w:r w:rsidR="007728F5" w:rsidRPr="008C7311">
        <w:fldChar w:fldCharType="separate"/>
      </w:r>
      <w:r w:rsidR="00927A24">
        <w:t>13.9</w:t>
      </w:r>
      <w:r w:rsidR="007728F5" w:rsidRPr="008C7311">
        <w:fldChar w:fldCharType="end"/>
      </w:r>
      <w:r w:rsidR="007728F5" w:rsidRPr="008C7311">
        <w:t xml:space="preserve">. </w:t>
      </w:r>
      <w:r w:rsidR="07AEF121" w:rsidRPr="008C7311">
        <w:t>písm. a) této smlouvy</w:t>
      </w:r>
      <w:r w:rsidR="6C48C453" w:rsidRPr="008C7311">
        <w:t xml:space="preserve">, </w:t>
      </w:r>
      <w:r w:rsidR="3AF24E29" w:rsidRPr="008C7311">
        <w:t>bude dodavateli počítána za každou zjištěnou vadu podle</w:t>
      </w:r>
      <w:r w:rsidR="007728F5" w:rsidRPr="008C7311">
        <w:t xml:space="preserve"> bodu </w:t>
      </w:r>
      <w:r w:rsidR="007728F5" w:rsidRPr="008C7311">
        <w:fldChar w:fldCharType="begin"/>
      </w:r>
      <w:r w:rsidR="007728F5" w:rsidRPr="008C7311">
        <w:instrText xml:space="preserve"> REF _Ref389125790 \r \h </w:instrText>
      </w:r>
      <w:r w:rsidR="002E46D4" w:rsidRPr="008C7311">
        <w:instrText xml:space="preserve"> \* MERGEFORMAT </w:instrText>
      </w:r>
      <w:r w:rsidR="007728F5" w:rsidRPr="008C7311">
        <w:fldChar w:fldCharType="separate"/>
      </w:r>
      <w:r w:rsidR="00927A24">
        <w:t>13.11</w:t>
      </w:r>
      <w:r w:rsidR="007728F5" w:rsidRPr="008C7311">
        <w:fldChar w:fldCharType="end"/>
      </w:r>
      <w:r w:rsidR="007728F5" w:rsidRPr="008C7311">
        <w:t>.</w:t>
      </w:r>
      <w:r w:rsidR="3AF24E29" w:rsidRPr="008C7311">
        <w:t xml:space="preserve"> </w:t>
      </w:r>
      <w:r w:rsidR="3BBBB82E" w:rsidRPr="008C7311">
        <w:t>písm. d)</w:t>
      </w:r>
      <w:r w:rsidR="007728F5" w:rsidRPr="008C7311">
        <w:t xml:space="preserve"> této </w:t>
      </w:r>
      <w:r w:rsidR="00B629E9" w:rsidRPr="008C7311">
        <w:t>smlou</w:t>
      </w:r>
      <w:r w:rsidR="007728F5" w:rsidRPr="008C7311">
        <w:t>vy</w:t>
      </w:r>
      <w:r w:rsidR="3BBBB82E" w:rsidRPr="008C7311">
        <w:t xml:space="preserve"> </w:t>
      </w:r>
      <w:r w:rsidR="3AF24E29" w:rsidRPr="008C7311">
        <w:t xml:space="preserve">vždy sankce ve výši 30.000,- Kč. </w:t>
      </w:r>
      <w:r w:rsidR="6D8CCE70" w:rsidRPr="008C7311">
        <w:t xml:space="preserve">Hodnota bodů za vady </w:t>
      </w:r>
      <w:r w:rsidR="25E0F438" w:rsidRPr="008C7311">
        <w:t xml:space="preserve">podle </w:t>
      </w:r>
      <w:r w:rsidR="00E647FC" w:rsidRPr="008C7311">
        <w:t xml:space="preserve">bodu </w:t>
      </w:r>
      <w:r w:rsidR="00E647FC" w:rsidRPr="008C7311">
        <w:fldChar w:fldCharType="begin"/>
      </w:r>
      <w:r w:rsidR="00E647FC" w:rsidRPr="008C7311">
        <w:instrText xml:space="preserve"> REF _Ref389125790 \r \h </w:instrText>
      </w:r>
      <w:r w:rsidR="002E46D4" w:rsidRPr="008C7311">
        <w:instrText xml:space="preserve"> \* MERGEFORMAT </w:instrText>
      </w:r>
      <w:r w:rsidR="00E647FC" w:rsidRPr="008C7311">
        <w:fldChar w:fldCharType="separate"/>
      </w:r>
      <w:r w:rsidR="00927A24">
        <w:t>13.11</w:t>
      </w:r>
      <w:r w:rsidR="00E647FC" w:rsidRPr="008C7311">
        <w:fldChar w:fldCharType="end"/>
      </w:r>
      <w:r w:rsidR="00E647FC" w:rsidRPr="008C7311">
        <w:t xml:space="preserve">. písm. d) této </w:t>
      </w:r>
      <w:r w:rsidR="00B629E9" w:rsidRPr="008C7311">
        <w:t>smlou</w:t>
      </w:r>
      <w:r w:rsidR="00E647FC" w:rsidRPr="008C7311">
        <w:t>vy</w:t>
      </w:r>
      <w:r w:rsidR="25E0F438" w:rsidRPr="008C7311">
        <w:t xml:space="preserve"> </w:t>
      </w:r>
      <w:r w:rsidR="6D8CCE70" w:rsidRPr="008C7311">
        <w:t xml:space="preserve">se však </w:t>
      </w:r>
      <w:r w:rsidR="66EF2247" w:rsidRPr="008C7311">
        <w:t xml:space="preserve">již </w:t>
      </w:r>
      <w:r w:rsidR="754EF70C" w:rsidRPr="008C7311">
        <w:t xml:space="preserve">podruhé </w:t>
      </w:r>
      <w:r w:rsidR="6D8CCE70" w:rsidRPr="008C7311">
        <w:t>nezapočítává do násobku dosaženého součtu bodů a částky 300,- Kč</w:t>
      </w:r>
      <w:r w:rsidR="710571A5" w:rsidRPr="008C7311">
        <w:t>.</w:t>
      </w:r>
    </w:p>
    <w:p w14:paraId="2F5BEEB1" w14:textId="7C1B46ED" w:rsidR="2497AC5D" w:rsidRPr="008C7311" w:rsidRDefault="67FA0313" w:rsidP="00040B89">
      <w:pPr>
        <w:pStyle w:val="Odstavec2"/>
        <w:numPr>
          <w:ilvl w:val="0"/>
          <w:numId w:val="0"/>
        </w:numPr>
        <w:ind w:left="1418"/>
        <w:jc w:val="both"/>
      </w:pPr>
      <w:r w:rsidRPr="008C7311">
        <w:t xml:space="preserve">Pokud celkový součet bodů za vady v kalendářním čtvrtletí dosáhne výše minimálně 250 bodů, a aplikuje se proto </w:t>
      </w:r>
      <w:r w:rsidR="4BD43822" w:rsidRPr="008C7311">
        <w:t xml:space="preserve">postup podle bodu </w:t>
      </w:r>
      <w:r w:rsidR="00E647FC" w:rsidRPr="008C7311">
        <w:fldChar w:fldCharType="begin"/>
      </w:r>
      <w:r w:rsidR="00E647FC" w:rsidRPr="008C7311">
        <w:instrText xml:space="preserve"> REF _Ref198666523 \r \h </w:instrText>
      </w:r>
      <w:r w:rsidR="002E46D4" w:rsidRPr="008C7311">
        <w:instrText xml:space="preserve"> \* MERGEFORMAT </w:instrText>
      </w:r>
      <w:r w:rsidR="00E647FC" w:rsidRPr="008C7311">
        <w:fldChar w:fldCharType="separate"/>
      </w:r>
      <w:r w:rsidR="00927A24">
        <w:t>13.9</w:t>
      </w:r>
      <w:r w:rsidR="00E647FC" w:rsidRPr="008C7311">
        <w:fldChar w:fldCharType="end"/>
      </w:r>
      <w:r w:rsidR="00E647FC" w:rsidRPr="008C7311">
        <w:t xml:space="preserve">. </w:t>
      </w:r>
      <w:r w:rsidRPr="008C7311">
        <w:t>písm. b) nebo c) této smlouvy,</w:t>
      </w:r>
      <w:r w:rsidR="322C4127" w:rsidRPr="008C7311">
        <w:t xml:space="preserve"> sankce ve výši 30.000,- Kč za každou zjištěnou vadu podle </w:t>
      </w:r>
      <w:r w:rsidR="00E647FC" w:rsidRPr="008C7311">
        <w:fldChar w:fldCharType="begin"/>
      </w:r>
      <w:r w:rsidR="00E647FC" w:rsidRPr="008C7311">
        <w:instrText xml:space="preserve"> REF _Ref389125790 \r \h </w:instrText>
      </w:r>
      <w:r w:rsidR="002E46D4" w:rsidRPr="008C7311">
        <w:instrText xml:space="preserve"> \* MERGEFORMAT </w:instrText>
      </w:r>
      <w:r w:rsidR="00E647FC" w:rsidRPr="008C7311">
        <w:fldChar w:fldCharType="separate"/>
      </w:r>
      <w:r w:rsidR="00927A24">
        <w:t>13.11</w:t>
      </w:r>
      <w:r w:rsidR="00E647FC" w:rsidRPr="008C7311">
        <w:fldChar w:fldCharType="end"/>
      </w:r>
      <w:r w:rsidR="00E647FC" w:rsidRPr="008C7311">
        <w:t>. písm</w:t>
      </w:r>
      <w:r w:rsidR="322C4127" w:rsidRPr="008C7311">
        <w:t>. d) nebude dodavateli počítána.</w:t>
      </w:r>
    </w:p>
    <w:p w14:paraId="55D1434E" w14:textId="7D9363DA" w:rsidR="00B94E68" w:rsidRDefault="00B94E68" w:rsidP="0018178D">
      <w:pPr>
        <w:pStyle w:val="Odstavec2"/>
        <w:jc w:val="both"/>
      </w:pPr>
      <w:r w:rsidRPr="008C7311">
        <w:t xml:space="preserve">Vady zjištěné dle bodu </w:t>
      </w:r>
      <w:r w:rsidR="009F5F79">
        <w:fldChar w:fldCharType="begin"/>
      </w:r>
      <w:r w:rsidR="009F5F79">
        <w:instrText xml:space="preserve"> REF _Ref389125790 \r \h </w:instrText>
      </w:r>
      <w:r w:rsidR="009F5F79">
        <w:fldChar w:fldCharType="separate"/>
      </w:r>
      <w:r w:rsidR="00927A24">
        <w:t>13.11</w:t>
      </w:r>
      <w:r w:rsidR="009F5F79">
        <w:fldChar w:fldCharType="end"/>
      </w:r>
      <w:r w:rsidR="009F5F79">
        <w:t xml:space="preserve">. této </w:t>
      </w:r>
      <w:r w:rsidRPr="008C7311">
        <w:t xml:space="preserve">smlouvy zapíše pověřená osoba objednatele do </w:t>
      </w:r>
      <w:r w:rsidR="00862FC7">
        <w:t>strážní</w:t>
      </w:r>
      <w:r w:rsidRPr="008C7311">
        <w:t xml:space="preserve"> knihy, kterou mu dodavatel za tímto účelem vždy zpřístupní. V případě, že dodavatel nesplní povinnost dle předchozí věty, oznámí písemně tuto skutečnost objednatel dodavateli včetně specifikace dané vady s tím, že takto oznámená vada se považuje pro účely této smlouvy za zapsanou ve </w:t>
      </w:r>
      <w:r w:rsidR="00862FC7">
        <w:t>strážní</w:t>
      </w:r>
      <w:r w:rsidRPr="008C7311">
        <w:t xml:space="preserve"> knize. </w:t>
      </w:r>
    </w:p>
    <w:p w14:paraId="1E44B1ED" w14:textId="77777777" w:rsidR="009F5F79" w:rsidRDefault="009F5F79" w:rsidP="009F5F79">
      <w:pPr>
        <w:pStyle w:val="Odstavec2"/>
        <w:numPr>
          <w:ilvl w:val="0"/>
          <w:numId w:val="0"/>
        </w:numPr>
        <w:ind w:left="992"/>
        <w:jc w:val="both"/>
      </w:pPr>
    </w:p>
    <w:p w14:paraId="617065D0" w14:textId="2B20B19D" w:rsidR="009F5F79" w:rsidRPr="008C7311" w:rsidRDefault="009F5F79" w:rsidP="009F5F79">
      <w:pPr>
        <w:pStyle w:val="Nadpis2"/>
      </w:pPr>
      <w:r>
        <w:t>Motivační odměny</w:t>
      </w:r>
    </w:p>
    <w:p w14:paraId="7AB1C4DF" w14:textId="579F13F9" w:rsidR="00B94E68" w:rsidRPr="008C7311" w:rsidRDefault="005705BA" w:rsidP="0018178D">
      <w:pPr>
        <w:pStyle w:val="Odstavec2"/>
        <w:jc w:val="both"/>
      </w:pPr>
      <w:r w:rsidRPr="008C7311">
        <w:lastRenderedPageBreak/>
        <w:t xml:space="preserve">Smluvní strany se dohodly, že dodavatel na základě požadavku objednatele vyplatí za předvídané možné činnosti uvedené v tomto </w:t>
      </w:r>
      <w:r w:rsidR="00E647FC" w:rsidRPr="008C7311">
        <w:t xml:space="preserve">bodě </w:t>
      </w:r>
      <w:r w:rsidRPr="008C7311">
        <w:t>motivační odměnu navrženým BP v konkrétní výši</w:t>
      </w:r>
    </w:p>
    <w:tbl>
      <w:tblPr>
        <w:tblW w:w="4457" w:type="pct"/>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53"/>
        <w:gridCol w:w="2126"/>
      </w:tblGrid>
      <w:tr w:rsidR="009A6E0A" w:rsidRPr="008C7311" w14:paraId="21EED00A" w14:textId="77777777" w:rsidTr="1F58287A">
        <w:trPr>
          <w:trHeight w:val="20"/>
          <w:tblHeader/>
        </w:trPr>
        <w:tc>
          <w:tcPr>
            <w:tcW w:w="368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517BEFC8" w14:textId="259664AD" w:rsidR="00B94E68" w:rsidRPr="008C7311" w:rsidRDefault="00B94E68" w:rsidP="0018178D">
            <w:pPr>
              <w:pStyle w:val="FSCtabulkovtext"/>
              <w:spacing w:before="120" w:after="120" w:line="276" w:lineRule="auto"/>
              <w:rPr>
                <w:rFonts w:asciiTheme="minorHAnsi" w:hAnsiTheme="minorHAnsi" w:cstheme="minorHAnsi"/>
                <w:b/>
                <w:sz w:val="22"/>
                <w:szCs w:val="22"/>
              </w:rPr>
            </w:pPr>
            <w:r w:rsidRPr="008C7311">
              <w:rPr>
                <w:rFonts w:asciiTheme="minorHAnsi" w:hAnsiTheme="minorHAnsi" w:cstheme="minorHAnsi"/>
                <w:b/>
                <w:sz w:val="22"/>
                <w:szCs w:val="22"/>
              </w:rPr>
              <w:t>Činnost</w:t>
            </w:r>
          </w:p>
        </w:tc>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1AAAB502" w14:textId="3DD7B692" w:rsidR="00B94E68" w:rsidRPr="008C7311" w:rsidRDefault="00B94E68" w:rsidP="0018178D">
            <w:pPr>
              <w:pStyle w:val="FSCtabulkovtext"/>
              <w:spacing w:before="120" w:after="120" w:line="276" w:lineRule="auto"/>
              <w:rPr>
                <w:rFonts w:asciiTheme="minorHAnsi" w:hAnsiTheme="minorHAnsi" w:cstheme="minorHAnsi"/>
                <w:b/>
                <w:sz w:val="22"/>
                <w:szCs w:val="22"/>
              </w:rPr>
            </w:pPr>
            <w:r w:rsidRPr="008C7311">
              <w:rPr>
                <w:rFonts w:asciiTheme="minorHAnsi" w:hAnsiTheme="minorHAnsi" w:cstheme="minorHAnsi"/>
                <w:b/>
                <w:sz w:val="22"/>
                <w:szCs w:val="22"/>
              </w:rPr>
              <w:t xml:space="preserve">Motivační odměna </w:t>
            </w:r>
          </w:p>
        </w:tc>
      </w:tr>
      <w:tr w:rsidR="009A6E0A" w:rsidRPr="008C7311" w14:paraId="41A9A9C4" w14:textId="77777777" w:rsidTr="1F58287A">
        <w:trPr>
          <w:trHeight w:val="20"/>
        </w:trPr>
        <w:tc>
          <w:tcPr>
            <w:tcW w:w="36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AFDFF4" w14:textId="53943CD3" w:rsidR="00B94E68" w:rsidRPr="008C7311" w:rsidRDefault="00B94E68" w:rsidP="0018178D">
            <w:pPr>
              <w:pStyle w:val="Odstavec2"/>
              <w:numPr>
                <w:ilvl w:val="0"/>
                <w:numId w:val="0"/>
              </w:numPr>
              <w:ind w:left="177"/>
              <w:jc w:val="both"/>
            </w:pPr>
            <w:r w:rsidRPr="008C7311">
              <w:t>zajištění neoprávněně přepravovaných pohonných látek v AC a ostatních vozidlech, případně v zavazadlech osob kontrolovaných při odchodu ze střeženého areálu</w:t>
            </w:r>
          </w:p>
        </w:tc>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32F890E" w14:textId="5967AAA5" w:rsidR="00B94E68" w:rsidRPr="008C7311" w:rsidRDefault="00B94E68" w:rsidP="0018178D">
            <w:pPr>
              <w:pStyle w:val="Odstavec2"/>
              <w:numPr>
                <w:ilvl w:val="0"/>
                <w:numId w:val="0"/>
              </w:numPr>
              <w:ind w:left="992" w:hanging="567"/>
              <w:jc w:val="both"/>
            </w:pPr>
            <w:r w:rsidRPr="008C7311">
              <w:t>7.000,- Kč</w:t>
            </w:r>
          </w:p>
        </w:tc>
      </w:tr>
      <w:tr w:rsidR="009A6E0A" w:rsidRPr="008C7311" w14:paraId="0723E240" w14:textId="77777777" w:rsidTr="1F58287A">
        <w:trPr>
          <w:trHeight w:val="20"/>
        </w:trPr>
        <w:tc>
          <w:tcPr>
            <w:tcW w:w="36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2EC4E7" w14:textId="5F9BBA3D" w:rsidR="00B94E68" w:rsidRPr="008C7311" w:rsidRDefault="00B94E68" w:rsidP="0018178D">
            <w:pPr>
              <w:pStyle w:val="Odstavec2"/>
              <w:numPr>
                <w:ilvl w:val="0"/>
                <w:numId w:val="0"/>
              </w:numPr>
              <w:ind w:left="177"/>
              <w:jc w:val="both"/>
            </w:pPr>
            <w:r w:rsidRPr="008C7311">
              <w:t>zajištění nepovoleného zařízení pro odběr zboží ze stáčecích ventilů a jiná zařízení a přípravky, které nejsou standardní výbavou AC a ostatních vozidel</w:t>
            </w:r>
          </w:p>
        </w:tc>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44D172" w14:textId="03FB6CFA" w:rsidR="00B94E68" w:rsidRPr="008C7311" w:rsidRDefault="00B94E68" w:rsidP="0018178D">
            <w:pPr>
              <w:pStyle w:val="Odstavec2"/>
              <w:numPr>
                <w:ilvl w:val="0"/>
                <w:numId w:val="0"/>
              </w:numPr>
              <w:ind w:left="992" w:hanging="567"/>
              <w:jc w:val="both"/>
            </w:pPr>
            <w:r w:rsidRPr="008C7311">
              <w:t>6.000,- Kč</w:t>
            </w:r>
          </w:p>
        </w:tc>
      </w:tr>
      <w:tr w:rsidR="00B94E68" w:rsidRPr="008C7311" w14:paraId="102AD77C" w14:textId="77777777" w:rsidTr="1F58287A">
        <w:trPr>
          <w:trHeight w:val="20"/>
        </w:trPr>
        <w:tc>
          <w:tcPr>
            <w:tcW w:w="36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62EBC0" w14:textId="3A5BC962" w:rsidR="00B94E68" w:rsidRPr="008C7311" w:rsidRDefault="00B94E68" w:rsidP="0018178D">
            <w:pPr>
              <w:pStyle w:val="Odstavec2"/>
              <w:numPr>
                <w:ilvl w:val="0"/>
                <w:numId w:val="0"/>
              </w:numPr>
              <w:ind w:left="177"/>
              <w:jc w:val="both"/>
            </w:pPr>
            <w:r w:rsidRPr="008C7311">
              <w:t>zadržení nebo přispění k zadržení osob při zjištění protiprávního jednání v objektu obj</w:t>
            </w:r>
            <w:r w:rsidR="009A6E0A" w:rsidRPr="008C7311">
              <w:t>ednatele</w:t>
            </w:r>
          </w:p>
        </w:tc>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FAD0D8" w14:textId="39679010" w:rsidR="00B94E68" w:rsidRPr="008C7311" w:rsidRDefault="00B94E68" w:rsidP="0018178D">
            <w:pPr>
              <w:pStyle w:val="Odstavec2"/>
              <w:numPr>
                <w:ilvl w:val="0"/>
                <w:numId w:val="0"/>
              </w:numPr>
              <w:ind w:left="992" w:hanging="567"/>
              <w:jc w:val="both"/>
            </w:pPr>
            <w:r w:rsidRPr="008C7311">
              <w:t>6.000,- Kč</w:t>
            </w:r>
          </w:p>
        </w:tc>
      </w:tr>
      <w:tr w:rsidR="00B94E68" w:rsidRPr="008C7311" w14:paraId="732ED518" w14:textId="77777777" w:rsidTr="1F58287A">
        <w:trPr>
          <w:trHeight w:val="20"/>
        </w:trPr>
        <w:tc>
          <w:tcPr>
            <w:tcW w:w="36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A86F7B" w14:textId="3139AD9F" w:rsidR="00B94E68" w:rsidRPr="008C7311" w:rsidRDefault="00B94E68" w:rsidP="0018178D">
            <w:pPr>
              <w:pStyle w:val="Odstavec2"/>
              <w:numPr>
                <w:ilvl w:val="0"/>
                <w:numId w:val="0"/>
              </w:numPr>
              <w:ind w:left="177"/>
              <w:jc w:val="both"/>
            </w:pPr>
            <w:r w:rsidRPr="008C7311">
              <w:t>zjištění úniku PHL z technologických zaří</w:t>
            </w:r>
            <w:r w:rsidR="009A6E0A" w:rsidRPr="008C7311">
              <w:t>zení uvnitř objektu objednatele</w:t>
            </w:r>
          </w:p>
        </w:tc>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C9AE42" w14:textId="722F203C" w:rsidR="00B94E68" w:rsidRPr="008C7311" w:rsidRDefault="783F345C" w:rsidP="0018178D">
            <w:pPr>
              <w:pStyle w:val="Odstavec2"/>
              <w:numPr>
                <w:ilvl w:val="0"/>
                <w:numId w:val="0"/>
              </w:numPr>
              <w:ind w:left="425"/>
              <w:jc w:val="both"/>
            </w:pPr>
            <w:r>
              <w:t>4000</w:t>
            </w:r>
            <w:r w:rsidR="04A48507">
              <w:t>,- Kč</w:t>
            </w:r>
          </w:p>
        </w:tc>
      </w:tr>
      <w:tr w:rsidR="00B94E68" w:rsidRPr="008C7311" w14:paraId="5557BDD1" w14:textId="77777777" w:rsidTr="1F58287A">
        <w:trPr>
          <w:trHeight w:val="20"/>
        </w:trPr>
        <w:tc>
          <w:tcPr>
            <w:tcW w:w="36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7D9DC8" w14:textId="62D497EA" w:rsidR="00B94E68" w:rsidRPr="008C7311" w:rsidRDefault="00B94E68" w:rsidP="0018178D">
            <w:pPr>
              <w:pStyle w:val="Odstavec2"/>
              <w:numPr>
                <w:ilvl w:val="0"/>
                <w:numId w:val="0"/>
              </w:numPr>
              <w:ind w:left="177"/>
              <w:jc w:val="both"/>
            </w:pPr>
            <w:r w:rsidRPr="008C7311">
              <w:t xml:space="preserve">nahlášení akceptované </w:t>
            </w:r>
            <w:r w:rsidR="009A6E0A" w:rsidRPr="008C7311">
              <w:t>skoronehody</w:t>
            </w:r>
          </w:p>
        </w:tc>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1AE1DD" w14:textId="58F8B317" w:rsidR="00B94E68" w:rsidRPr="008C7311" w:rsidRDefault="00B94E68" w:rsidP="0018178D">
            <w:pPr>
              <w:pStyle w:val="Odstavec2"/>
              <w:numPr>
                <w:ilvl w:val="0"/>
                <w:numId w:val="0"/>
              </w:numPr>
              <w:ind w:left="992" w:hanging="567"/>
              <w:jc w:val="both"/>
            </w:pPr>
            <w:r w:rsidRPr="008C7311">
              <w:t>1.000,- Kč</w:t>
            </w:r>
          </w:p>
        </w:tc>
      </w:tr>
    </w:tbl>
    <w:p w14:paraId="5EC0E562" w14:textId="77777777" w:rsidR="00333791" w:rsidRPr="008C7311" w:rsidRDefault="00333791" w:rsidP="0018178D">
      <w:pPr>
        <w:spacing w:before="120" w:after="120" w:line="276" w:lineRule="auto"/>
        <w:jc w:val="both"/>
        <w:rPr>
          <w:rFonts w:asciiTheme="minorHAnsi" w:hAnsiTheme="minorHAnsi" w:cstheme="minorHAnsi"/>
          <w:sz w:val="22"/>
          <w:szCs w:val="22"/>
        </w:rPr>
      </w:pPr>
    </w:p>
    <w:p w14:paraId="3723EE41" w14:textId="5C9810DB" w:rsidR="00333791" w:rsidRPr="008C7311" w:rsidRDefault="003C5C9B" w:rsidP="0018178D">
      <w:pPr>
        <w:pStyle w:val="Odstavec2"/>
        <w:jc w:val="both"/>
      </w:pPr>
      <w:r w:rsidRPr="008C7311">
        <w:t xml:space="preserve">Rozsah motivačních odměn musí být před jejich vyplacením </w:t>
      </w:r>
      <w:r w:rsidR="003324DA" w:rsidRPr="008C7311">
        <w:t>s</w:t>
      </w:r>
      <w:r w:rsidRPr="008C7311">
        <w:t xml:space="preserve">chválen </w:t>
      </w:r>
      <w:r w:rsidR="00CA369D" w:rsidRPr="008C7311">
        <w:t xml:space="preserve">oprávněnou </w:t>
      </w:r>
      <w:r w:rsidRPr="008C7311">
        <w:t>osobou objednatele</w:t>
      </w:r>
      <w:r w:rsidR="00CA369D" w:rsidRPr="008C7311">
        <w:t xml:space="preserve"> ve věcech smluvních</w:t>
      </w:r>
      <w:r w:rsidR="005705BA" w:rsidRPr="008C7311">
        <w:t>, který následně zajistí vystavení objednávky na schválenou částku</w:t>
      </w:r>
      <w:r w:rsidRPr="008C7311">
        <w:t xml:space="preserve">. Dodavatel </w:t>
      </w:r>
      <w:r w:rsidR="005705BA" w:rsidRPr="008C7311">
        <w:t xml:space="preserve">po obdržení této objednávky </w:t>
      </w:r>
      <w:r w:rsidRPr="008C7311">
        <w:t xml:space="preserve">zašle objednateli </w:t>
      </w:r>
      <w:r w:rsidR="00CA369D" w:rsidRPr="008C7311">
        <w:t xml:space="preserve">samostatnou </w:t>
      </w:r>
      <w:r w:rsidRPr="008C7311">
        <w:t xml:space="preserve">fakturu </w:t>
      </w:r>
      <w:r w:rsidR="00CA369D" w:rsidRPr="008C7311">
        <w:t>na částku odpovídající součtu</w:t>
      </w:r>
      <w:r w:rsidRPr="008C7311">
        <w:t xml:space="preserve"> výš</w:t>
      </w:r>
      <w:r w:rsidR="00CA369D" w:rsidRPr="008C7311">
        <w:t>e</w:t>
      </w:r>
      <w:r w:rsidRPr="008C7311">
        <w:t xml:space="preserve"> motivačních odměn schválených</w:t>
      </w:r>
      <w:r w:rsidR="00333791" w:rsidRPr="008C7311">
        <w:t xml:space="preserve"> za předmětný kalendářní měsíc.</w:t>
      </w:r>
    </w:p>
    <w:p w14:paraId="2EE880FD" w14:textId="6CD1A34F" w:rsidR="00D20DCF" w:rsidRPr="008C7311" w:rsidRDefault="37D23DE5" w:rsidP="0018178D">
      <w:pPr>
        <w:pStyle w:val="Odstavec2"/>
        <w:jc w:val="both"/>
      </w:pPr>
      <w:r w:rsidRPr="008C7311">
        <w:t xml:space="preserve">Smluvní strany se dohodly, že ustanovení bodů </w:t>
      </w:r>
      <w:r w:rsidR="00B764C4" w:rsidRPr="008C7311">
        <w:fldChar w:fldCharType="begin"/>
      </w:r>
      <w:r w:rsidR="00B764C4" w:rsidRPr="008C7311">
        <w:instrText xml:space="preserve"> REF _Ref198668288 \r \h </w:instrText>
      </w:r>
      <w:r w:rsidR="002E46D4" w:rsidRPr="008C7311">
        <w:instrText xml:space="preserve"> \* MERGEFORMAT </w:instrText>
      </w:r>
      <w:r w:rsidR="00B764C4" w:rsidRPr="008C7311">
        <w:fldChar w:fldCharType="separate"/>
      </w:r>
      <w:r w:rsidR="00927A24">
        <w:t>13.5</w:t>
      </w:r>
      <w:r w:rsidR="00B764C4" w:rsidRPr="008C7311">
        <w:fldChar w:fldCharType="end"/>
      </w:r>
      <w:r w:rsidR="00B764C4" w:rsidRPr="008C7311">
        <w:t xml:space="preserve">. a </w:t>
      </w:r>
      <w:r w:rsidR="00B764C4" w:rsidRPr="008C7311">
        <w:fldChar w:fldCharType="begin"/>
      </w:r>
      <w:r w:rsidR="00B764C4" w:rsidRPr="008C7311">
        <w:instrText xml:space="preserve"> REF _Ref198668290 \r \h </w:instrText>
      </w:r>
      <w:r w:rsidR="002E46D4" w:rsidRPr="008C7311">
        <w:instrText xml:space="preserve"> \* MERGEFORMAT </w:instrText>
      </w:r>
      <w:r w:rsidR="00B764C4" w:rsidRPr="008C7311">
        <w:fldChar w:fldCharType="separate"/>
      </w:r>
      <w:r w:rsidR="00927A24">
        <w:t>13.6</w:t>
      </w:r>
      <w:r w:rsidR="00B764C4" w:rsidRPr="008C7311">
        <w:fldChar w:fldCharType="end"/>
      </w:r>
      <w:r w:rsidR="00B764C4" w:rsidRPr="008C7311">
        <w:t>.</w:t>
      </w:r>
      <w:r w:rsidRPr="008C7311">
        <w:t xml:space="preserve"> této smlouvy nemá vliv na případné nároky objednatele na slevu z ceny za vady v bodu</w:t>
      </w:r>
      <w:r w:rsidR="00B764C4" w:rsidRPr="008C7311">
        <w:t xml:space="preserve"> </w:t>
      </w:r>
      <w:r w:rsidR="00B764C4" w:rsidRPr="008C7311">
        <w:fldChar w:fldCharType="begin"/>
      </w:r>
      <w:r w:rsidR="00B764C4" w:rsidRPr="008C7311">
        <w:instrText xml:space="preserve"> REF _Ref389125790 \r \h </w:instrText>
      </w:r>
      <w:r w:rsidR="002E46D4" w:rsidRPr="008C7311">
        <w:instrText xml:space="preserve"> \* MERGEFORMAT </w:instrText>
      </w:r>
      <w:r w:rsidR="00B764C4" w:rsidRPr="008C7311">
        <w:fldChar w:fldCharType="separate"/>
      </w:r>
      <w:r w:rsidR="00927A24">
        <w:t>13.11</w:t>
      </w:r>
      <w:r w:rsidR="00B764C4" w:rsidRPr="008C7311">
        <w:fldChar w:fldCharType="end"/>
      </w:r>
      <w:r w:rsidR="00B764C4" w:rsidRPr="008C7311">
        <w:t>.</w:t>
      </w:r>
      <w:r w:rsidRPr="008C7311">
        <w:t xml:space="preserve"> této smlouvy neuvedené, ani na nároky plynoucí z vad (včetně vad uvedených v bodu </w:t>
      </w:r>
      <w:r w:rsidR="00B764C4" w:rsidRPr="008C7311">
        <w:fldChar w:fldCharType="begin"/>
      </w:r>
      <w:r w:rsidR="00B764C4" w:rsidRPr="008C7311">
        <w:instrText xml:space="preserve"> REF _Ref389125790 \r \h </w:instrText>
      </w:r>
      <w:r w:rsidR="002E46D4" w:rsidRPr="008C7311">
        <w:instrText xml:space="preserve"> \* MERGEFORMAT </w:instrText>
      </w:r>
      <w:r w:rsidR="00B764C4" w:rsidRPr="008C7311">
        <w:fldChar w:fldCharType="separate"/>
      </w:r>
      <w:r w:rsidR="00927A24">
        <w:t>13.11</w:t>
      </w:r>
      <w:r w:rsidR="00B764C4" w:rsidRPr="008C7311">
        <w:fldChar w:fldCharType="end"/>
      </w:r>
      <w:r w:rsidR="00B764C4" w:rsidRPr="008C7311">
        <w:t xml:space="preserve">. </w:t>
      </w:r>
      <w:r w:rsidRPr="008C7311">
        <w:t>této smlouvy</w:t>
      </w:r>
      <w:r w:rsidR="00B764C4" w:rsidRPr="008C7311">
        <w:t>),</w:t>
      </w:r>
      <w:r w:rsidRPr="008C7311">
        <w:t xml:space="preserve"> zapříčiněných škod nebo jiné újmy způsobené objednateli.</w:t>
      </w:r>
    </w:p>
    <w:p w14:paraId="5C265FFE" w14:textId="77777777" w:rsidR="00D86BC0" w:rsidRPr="008C7311" w:rsidRDefault="00D86BC0" w:rsidP="0018178D">
      <w:pPr>
        <w:pStyle w:val="Odstavec2"/>
        <w:numPr>
          <w:ilvl w:val="0"/>
          <w:numId w:val="0"/>
        </w:numPr>
        <w:ind w:left="992"/>
        <w:jc w:val="both"/>
      </w:pPr>
    </w:p>
    <w:p w14:paraId="5775A39F" w14:textId="6ADC7139" w:rsidR="00D20DCF" w:rsidRPr="008C7311" w:rsidRDefault="00D86BC0" w:rsidP="0018178D">
      <w:pPr>
        <w:pStyle w:val="Nadpis2"/>
      </w:pPr>
      <w:r w:rsidRPr="0002113D">
        <w:t>Navýšení paušální ceny z důvodu navýšení minimální mzdy</w:t>
      </w:r>
    </w:p>
    <w:p w14:paraId="404099E0" w14:textId="405361FB" w:rsidR="00D86BC0" w:rsidRPr="008C7311" w:rsidRDefault="0DCD2C55" w:rsidP="0018178D">
      <w:pPr>
        <w:pStyle w:val="Odstavec2"/>
        <w:jc w:val="both"/>
      </w:pPr>
      <w:bookmarkStart w:id="73" w:name="_Ref198669669"/>
      <w:bookmarkStart w:id="74" w:name="_Ref536714092"/>
      <w:r>
        <w:t>Smluvní strany se dohodly, že v případě, že po dobu účinnosti této smlouvy dojde k</w:t>
      </w:r>
      <w:r w:rsidR="45692939">
        <w:t xml:space="preserve"> </w:t>
      </w:r>
      <w:r w:rsidR="3D9C7E30">
        <w:t xml:space="preserve">navýšení </w:t>
      </w:r>
      <w:r>
        <w:t xml:space="preserve">nejnižší úrovně </w:t>
      </w:r>
      <w:r w:rsidR="4AE08A51">
        <w:t xml:space="preserve">minimální </w:t>
      </w:r>
      <w:r>
        <w:t xml:space="preserve">mzdy dle </w:t>
      </w:r>
      <w:r w:rsidR="4AE08A51">
        <w:t xml:space="preserve">§ 111 odst. 7 písm. b) </w:t>
      </w:r>
      <w:r w:rsidR="4FC31260">
        <w:t xml:space="preserve">Zákoníku práce a </w:t>
      </w:r>
      <w:r w:rsidR="4AE08A51">
        <w:t xml:space="preserve">sdělení Ministerstva </w:t>
      </w:r>
      <w:r w:rsidR="27E787B3">
        <w:t>práce a sociálních věcí</w:t>
      </w:r>
      <w:r w:rsidR="4FC31260">
        <w:t xml:space="preserve"> </w:t>
      </w:r>
      <w:r w:rsidR="4AE08A51">
        <w:t xml:space="preserve">oproti </w:t>
      </w:r>
      <w:r>
        <w:t xml:space="preserve">částkám účinným ke dni </w:t>
      </w:r>
      <w:r w:rsidR="4FC31260">
        <w:t xml:space="preserve">podpisu </w:t>
      </w:r>
      <w:r>
        <w:t xml:space="preserve">této smlouvy, bude poměrně navýšena cena dle bodu </w:t>
      </w:r>
      <w:r w:rsidR="60AAE2E1">
        <w:fldChar w:fldCharType="begin"/>
      </w:r>
      <w:r w:rsidR="60AAE2E1">
        <w:instrText xml:space="preserve"> REF _Ref389126561 \r \h  \* MERGEFORMAT </w:instrText>
      </w:r>
      <w:r w:rsidR="60AAE2E1">
        <w:fldChar w:fldCharType="separate"/>
      </w:r>
      <w:r w:rsidR="34FD57AC">
        <w:t>13.1</w:t>
      </w:r>
      <w:r w:rsidR="60AAE2E1">
        <w:fldChar w:fldCharType="end"/>
      </w:r>
      <w:r w:rsidR="584144C8">
        <w:t xml:space="preserve">. </w:t>
      </w:r>
      <w:r>
        <w:t xml:space="preserve">této smlouvy o náklady dodavatele, které mu vznikly s ohledem na navýšení nejnižší úrovně </w:t>
      </w:r>
      <w:r w:rsidR="4FC31260">
        <w:t xml:space="preserve">minimální </w:t>
      </w:r>
      <w:r>
        <w:t>mzdy, a které jsou vypočteny způsobem uvedeným v</w:t>
      </w:r>
      <w:r w:rsidR="45692939">
        <w:t> následujících bodech této</w:t>
      </w:r>
      <w:r>
        <w:t xml:space="preserve"> smlouvy.</w:t>
      </w:r>
      <w:bookmarkEnd w:id="73"/>
    </w:p>
    <w:p w14:paraId="7BD4A011" w14:textId="154E70C5" w:rsidR="00D86BC0" w:rsidRPr="008C7311" w:rsidRDefault="00D86BC0" w:rsidP="0018178D">
      <w:pPr>
        <w:pStyle w:val="Odstavec2"/>
        <w:jc w:val="both"/>
      </w:pPr>
      <w:r w:rsidRPr="008C7311">
        <w:t>Dodavatel má právo požadovat navýšení paušální ceny z důvodu navýšení minimální mzdy pouze ve vztahu ke mzdovým nákladům vztahujícím se k pracovníkům dodavatele, prostřednictvím který</w:t>
      </w:r>
      <w:r w:rsidR="008A5082" w:rsidRPr="008C7311">
        <w:t>ch</w:t>
      </w:r>
      <w:r w:rsidRPr="008C7311">
        <w:t xml:space="preserve"> dodavatel poskytuje služby FOS, tj. Strážným, Operátorům DPPC</w:t>
      </w:r>
      <w:r w:rsidR="008A5082" w:rsidRPr="008C7311">
        <w:t xml:space="preserve"> a </w:t>
      </w:r>
      <w:r w:rsidR="00862FC7">
        <w:lastRenderedPageBreak/>
        <w:t>Operáto</w:t>
      </w:r>
      <w:r w:rsidRPr="008C7311">
        <w:t>rům DC Hněvice</w:t>
      </w:r>
      <w:r w:rsidR="008A5082" w:rsidRPr="008C7311">
        <w:t xml:space="preserve">, tj. pouze ke mzdovým nákladům vztahujícím se k pracovníkům dodavatele v části přílohy č. 9 této </w:t>
      </w:r>
      <w:r w:rsidR="00B629E9" w:rsidRPr="008C7311">
        <w:t>smlou</w:t>
      </w:r>
      <w:r w:rsidR="008A5082" w:rsidRPr="008C7311">
        <w:t>vy označené jako „Cena FOS“.</w:t>
      </w:r>
      <w:r w:rsidR="008F0085" w:rsidRPr="008C7311">
        <w:t xml:space="preserve"> U pracovních pozic M</w:t>
      </w:r>
      <w:r w:rsidR="008A5082" w:rsidRPr="008C7311">
        <w:t xml:space="preserve">anažera </w:t>
      </w:r>
      <w:r w:rsidR="008F0085" w:rsidRPr="008C7311">
        <w:t>zakázky</w:t>
      </w:r>
      <w:r w:rsidR="008A5082" w:rsidRPr="008C7311">
        <w:t xml:space="preserve"> a vedoucích pracovníků dodavatele dodavatel nemá nárok na uplatnění zvýšených nákladů dodavatele na tyto pracovní pozice.</w:t>
      </w:r>
    </w:p>
    <w:p w14:paraId="5712E280" w14:textId="2DCC536A" w:rsidR="00070185" w:rsidRPr="008C7311" w:rsidRDefault="60AAE2E1" w:rsidP="0018178D">
      <w:pPr>
        <w:pStyle w:val="Odstavec2"/>
        <w:jc w:val="both"/>
      </w:pPr>
      <w:r w:rsidRPr="008C7311">
        <w:t xml:space="preserve"> Navýšení ceny uvedené v bodu </w:t>
      </w:r>
      <w:r w:rsidR="008A5082" w:rsidRPr="008C7311">
        <w:fldChar w:fldCharType="begin"/>
      </w:r>
      <w:r w:rsidR="008A5082" w:rsidRPr="008C7311">
        <w:instrText xml:space="preserve"> REF _Ref198666487 \r \h  \* MERGEFORMAT </w:instrText>
      </w:r>
      <w:r w:rsidR="008A5082" w:rsidRPr="008C7311">
        <w:fldChar w:fldCharType="separate"/>
      </w:r>
      <w:r w:rsidR="00927A24">
        <w:t>13.1</w:t>
      </w:r>
      <w:r w:rsidR="008A5082" w:rsidRPr="008C7311">
        <w:fldChar w:fldCharType="end"/>
      </w:r>
      <w:r w:rsidR="008A5082" w:rsidRPr="008C7311">
        <w:t>.</w:t>
      </w:r>
      <w:r w:rsidRPr="008C7311">
        <w:t xml:space="preserve"> této smlouvy o zvýšené náklady dodavatele vypočtené dle</w:t>
      </w:r>
      <w:r w:rsidR="3C656E1F" w:rsidRPr="008C7311">
        <w:t xml:space="preserve"> bod</w:t>
      </w:r>
      <w:r w:rsidR="008A5082" w:rsidRPr="008C7311">
        <w:t xml:space="preserve">ů </w:t>
      </w:r>
      <w:r w:rsidR="008A5082" w:rsidRPr="008C7311">
        <w:fldChar w:fldCharType="begin"/>
      </w:r>
      <w:r w:rsidR="008A5082" w:rsidRPr="008C7311">
        <w:instrText xml:space="preserve"> REF _Ref198669669 \r \h </w:instrText>
      </w:r>
      <w:r w:rsidR="002E46D4" w:rsidRPr="008C7311">
        <w:instrText xml:space="preserve"> \* MERGEFORMAT </w:instrText>
      </w:r>
      <w:r w:rsidR="008A5082" w:rsidRPr="008C7311">
        <w:fldChar w:fldCharType="separate"/>
      </w:r>
      <w:r w:rsidR="00927A24">
        <w:t>13.16</w:t>
      </w:r>
      <w:r w:rsidR="008A5082" w:rsidRPr="008C7311">
        <w:fldChar w:fldCharType="end"/>
      </w:r>
      <w:r w:rsidR="008A5082" w:rsidRPr="008C7311">
        <w:t>. a násl.</w:t>
      </w:r>
      <w:r w:rsidR="0043386F" w:rsidRPr="008C7311">
        <w:t xml:space="preserve"> </w:t>
      </w:r>
      <w:r w:rsidRPr="008C7311">
        <w:t>této smlouvy bude provedeno také v každém dalším případě navýšení nejnižší úrovně</w:t>
      </w:r>
      <w:r w:rsidR="0043386F" w:rsidRPr="008C7311">
        <w:t xml:space="preserve"> minimální mzdy</w:t>
      </w:r>
      <w:r w:rsidRPr="008C7311">
        <w:t>.</w:t>
      </w:r>
      <w:r w:rsidR="0024098F">
        <w:t xml:space="preserve"> </w:t>
      </w:r>
      <w:r w:rsidRPr="008C7311">
        <w:t xml:space="preserve">Dodavatel nemá nárok na navýšení ceny uvedené v bodu </w:t>
      </w:r>
      <w:r w:rsidR="00A15596" w:rsidRPr="008C7311">
        <w:rPr>
          <w:color w:val="2B579A"/>
          <w:shd w:val="clear" w:color="auto" w:fill="E6E6E6"/>
        </w:rPr>
        <w:fldChar w:fldCharType="begin"/>
      </w:r>
      <w:r w:rsidR="00070185" w:rsidRPr="008C7311">
        <w:instrText xml:space="preserve"> REF _Ref389126561 \r \h  \* MERGEFORMAT </w:instrText>
      </w:r>
      <w:r w:rsidR="00A15596" w:rsidRPr="008C7311">
        <w:rPr>
          <w:color w:val="2B579A"/>
          <w:shd w:val="clear" w:color="auto" w:fill="E6E6E6"/>
        </w:rPr>
      </w:r>
      <w:r w:rsidR="00A15596" w:rsidRPr="008C7311">
        <w:rPr>
          <w:color w:val="2B579A"/>
          <w:shd w:val="clear" w:color="auto" w:fill="E6E6E6"/>
        </w:rPr>
        <w:fldChar w:fldCharType="separate"/>
      </w:r>
      <w:r w:rsidR="00927A24">
        <w:t>13.1</w:t>
      </w:r>
      <w:r w:rsidR="00A15596" w:rsidRPr="008C7311">
        <w:rPr>
          <w:color w:val="2B579A"/>
          <w:shd w:val="clear" w:color="auto" w:fill="E6E6E6"/>
        </w:rPr>
        <w:fldChar w:fldCharType="end"/>
      </w:r>
      <w:r w:rsidRPr="008C7311">
        <w:t xml:space="preserve"> této smlouvy o zvýšené náklady dodavatele v případě, že poruší jakoukoliv povinnost uvedenou v</w:t>
      </w:r>
      <w:r w:rsidR="0043386F" w:rsidRPr="008C7311">
        <w:t> </w:t>
      </w:r>
      <w:r w:rsidRPr="008C7311">
        <w:t>bodech</w:t>
      </w:r>
      <w:r w:rsidR="0043386F" w:rsidRPr="008C7311">
        <w:t xml:space="preserve"> </w:t>
      </w:r>
      <w:r w:rsidR="008A5082" w:rsidRPr="008C7311">
        <w:fldChar w:fldCharType="begin"/>
      </w:r>
      <w:r w:rsidR="008A5082" w:rsidRPr="008C7311">
        <w:instrText xml:space="preserve"> REF _Ref198669669 \r \h </w:instrText>
      </w:r>
      <w:r w:rsidR="002E46D4" w:rsidRPr="008C7311">
        <w:instrText xml:space="preserve"> \* MERGEFORMAT </w:instrText>
      </w:r>
      <w:r w:rsidR="008A5082" w:rsidRPr="008C7311">
        <w:fldChar w:fldCharType="separate"/>
      </w:r>
      <w:r w:rsidR="00927A24">
        <w:t>13.16</w:t>
      </w:r>
      <w:r w:rsidR="008A5082" w:rsidRPr="008C7311">
        <w:fldChar w:fldCharType="end"/>
      </w:r>
      <w:r w:rsidR="008A5082" w:rsidRPr="008C7311">
        <w:t>. a násl</w:t>
      </w:r>
      <w:r w:rsidR="0043386F" w:rsidRPr="008C7311">
        <w:t>.</w:t>
      </w:r>
      <w:r w:rsidR="008A5082" w:rsidRPr="008C7311">
        <w:t xml:space="preserve"> </w:t>
      </w:r>
      <w:r w:rsidRPr="008C7311">
        <w:t>této smlouvy.</w:t>
      </w:r>
      <w:bookmarkEnd w:id="74"/>
    </w:p>
    <w:p w14:paraId="0A883D3E" w14:textId="63E9154F" w:rsidR="00070185" w:rsidRPr="008C7311" w:rsidRDefault="60AAE2E1" w:rsidP="0018178D">
      <w:pPr>
        <w:pStyle w:val="Odstavec2"/>
        <w:jc w:val="both"/>
      </w:pPr>
      <w:bookmarkStart w:id="75" w:name="_Ref536713949"/>
      <w:r w:rsidRPr="008C7311">
        <w:t xml:space="preserve">Pro účely výpočtu zvýšených nákladů dodavatele je dodavatel povinen </w:t>
      </w:r>
      <w:r w:rsidR="2E9C9A95" w:rsidRPr="008C7311">
        <w:t xml:space="preserve">společně s žádostí o navýšení ceny </w:t>
      </w:r>
      <w:r w:rsidRPr="008C7311">
        <w:t xml:space="preserve">předložit seznam pracovníků, prostřednictvím kterých poskytuje dodavatel </w:t>
      </w:r>
      <w:r w:rsidR="6CF41EB3" w:rsidRPr="008C7311">
        <w:t>o</w:t>
      </w:r>
      <w:r w:rsidRPr="008C7311">
        <w:t xml:space="preserve">bjednateli služby dle této </w:t>
      </w:r>
      <w:r w:rsidR="00B629E9" w:rsidRPr="008C7311">
        <w:t>smlouvy</w:t>
      </w:r>
      <w:r w:rsidRPr="008C7311">
        <w:t>, a to bez ohledu na to, zda jde o pracovníky dodavatele, či jeho poddodavatele</w:t>
      </w:r>
      <w:r w:rsidR="0043386F" w:rsidRPr="008C7311">
        <w:t xml:space="preserve">. </w:t>
      </w:r>
      <w:r w:rsidRPr="008C7311">
        <w:t>Seznam pracovní</w:t>
      </w:r>
      <w:r w:rsidR="2E9C9A95" w:rsidRPr="008C7311">
        <w:t>ků</w:t>
      </w:r>
      <w:r w:rsidRPr="008C7311">
        <w:t xml:space="preserve"> musí obsahovat:</w:t>
      </w:r>
      <w:bookmarkEnd w:id="75"/>
    </w:p>
    <w:p w14:paraId="27A226DA" w14:textId="559AFC54" w:rsidR="00070185" w:rsidRPr="008C7311" w:rsidRDefault="004F205A" w:rsidP="004D0E8B">
      <w:pPr>
        <w:pStyle w:val="Odstavec2"/>
        <w:numPr>
          <w:ilvl w:val="2"/>
          <w:numId w:val="25"/>
        </w:numPr>
        <w:ind w:left="1418" w:hanging="425"/>
        <w:jc w:val="both"/>
      </w:pPr>
      <w:r w:rsidRPr="008C7311">
        <w:t>r</w:t>
      </w:r>
      <w:r w:rsidR="00070185" w:rsidRPr="008C7311">
        <w:t>ozdělení pracovníků na typové pracovní pozice (</w:t>
      </w:r>
      <w:r w:rsidR="0043386F" w:rsidRPr="008C7311">
        <w:t>S</w:t>
      </w:r>
      <w:r w:rsidR="00070185" w:rsidRPr="008C7311">
        <w:t>trážný</w:t>
      </w:r>
      <w:r w:rsidR="006439B8" w:rsidRPr="008C7311">
        <w:t>,</w:t>
      </w:r>
      <w:r w:rsidR="7827A974" w:rsidRPr="008C7311">
        <w:t xml:space="preserve"> </w:t>
      </w:r>
      <w:r w:rsidR="0043386F" w:rsidRPr="008C7311">
        <w:t>O</w:t>
      </w:r>
      <w:r w:rsidR="7827A974" w:rsidRPr="008C7311">
        <w:t>perátor</w:t>
      </w:r>
      <w:r w:rsidR="0043386F" w:rsidRPr="008C7311">
        <w:t xml:space="preserve"> DPPC, </w:t>
      </w:r>
      <w:r w:rsidR="00862FC7">
        <w:t>Operáto</w:t>
      </w:r>
      <w:r w:rsidR="0043386F" w:rsidRPr="008C7311">
        <w:t>r DC Hněvice</w:t>
      </w:r>
      <w:r w:rsidR="7827A974" w:rsidRPr="008C7311">
        <w:t xml:space="preserve">, </w:t>
      </w:r>
      <w:r w:rsidR="0043386F" w:rsidRPr="008C7311">
        <w:t>V</w:t>
      </w:r>
      <w:r w:rsidR="7827A974" w:rsidRPr="008C7311">
        <w:t xml:space="preserve">edoucí </w:t>
      </w:r>
      <w:r w:rsidR="538FE709" w:rsidRPr="008C7311">
        <w:t>směny</w:t>
      </w:r>
      <w:r w:rsidRPr="008C7311">
        <w:t>);</w:t>
      </w:r>
    </w:p>
    <w:p w14:paraId="48A83D49" w14:textId="3DA2B3C4" w:rsidR="00D86BC0" w:rsidRPr="008C7311" w:rsidRDefault="004F205A" w:rsidP="004D0E8B">
      <w:pPr>
        <w:pStyle w:val="Odstavec2"/>
        <w:numPr>
          <w:ilvl w:val="2"/>
          <w:numId w:val="25"/>
        </w:numPr>
        <w:ind w:left="1418" w:hanging="425"/>
        <w:jc w:val="both"/>
      </w:pPr>
      <w:r w:rsidRPr="008C7311">
        <w:t>ú</w:t>
      </w:r>
      <w:r w:rsidR="00070185" w:rsidRPr="008C7311">
        <w:t xml:space="preserve">roveň </w:t>
      </w:r>
      <w:r w:rsidR="00C00879" w:rsidRPr="008C7311">
        <w:t xml:space="preserve">minimální mzdy </w:t>
      </w:r>
      <w:r w:rsidR="00DF5661" w:rsidRPr="008C7311">
        <w:t xml:space="preserve">před zvýšením nejnižší úrovně </w:t>
      </w:r>
      <w:r w:rsidR="00C00879" w:rsidRPr="008C7311">
        <w:t xml:space="preserve">minimální mzdy </w:t>
      </w:r>
      <w:r w:rsidR="00070185" w:rsidRPr="008C7311">
        <w:t xml:space="preserve">pro danou pracovní pozici pro stanovenou týdenní pracovní dobu 40 hodin zpracovanou tak, aby ji bylo možné porovnávat s nejnižší úrovní </w:t>
      </w:r>
      <w:r w:rsidR="00C00879" w:rsidRPr="008C7311">
        <w:t>minimální mzdy</w:t>
      </w:r>
      <w:r w:rsidR="00C2203F">
        <w:t>;</w:t>
      </w:r>
      <w:r w:rsidR="00C00879" w:rsidRPr="008C7311">
        <w:t xml:space="preserve"> </w:t>
      </w:r>
    </w:p>
    <w:p w14:paraId="0C2576F7" w14:textId="25653075" w:rsidR="004F205A" w:rsidRPr="008C7311" w:rsidRDefault="004F205A" w:rsidP="004D0E8B">
      <w:pPr>
        <w:pStyle w:val="Odstavec2"/>
        <w:numPr>
          <w:ilvl w:val="2"/>
          <w:numId w:val="25"/>
        </w:numPr>
        <w:ind w:left="1418" w:hanging="425"/>
        <w:jc w:val="both"/>
      </w:pPr>
      <w:r w:rsidRPr="008C7311">
        <w:t>p</w:t>
      </w:r>
      <w:r w:rsidR="00070185" w:rsidRPr="008C7311">
        <w:t xml:space="preserve">očet pracovníků pracujících na dané pracovní pozici, včetně jejich </w:t>
      </w:r>
      <w:r w:rsidR="00CE3CF0" w:rsidRPr="008C7311">
        <w:t>identifikačních údajů (jméno a příj</w:t>
      </w:r>
      <w:r w:rsidRPr="008C7311">
        <w:t>mení)</w:t>
      </w:r>
      <w:r w:rsidR="00070185" w:rsidRPr="008C7311">
        <w:t>.</w:t>
      </w:r>
    </w:p>
    <w:p w14:paraId="390A2F48" w14:textId="2F85AC4E" w:rsidR="009F5F79" w:rsidRDefault="160D83C6" w:rsidP="0018178D">
      <w:pPr>
        <w:pStyle w:val="Odstavec2"/>
        <w:jc w:val="both"/>
      </w:pPr>
      <w:bookmarkStart w:id="76" w:name="_Ref536713984"/>
      <w:bookmarkStart w:id="77" w:name="_Ref876694"/>
      <w:r w:rsidRPr="008C7311">
        <w:t>Dodavatel je povinen uplatnit nárok na navýšení ceny uvedené v</w:t>
      </w:r>
      <w:r w:rsidR="009A0122" w:rsidRPr="008C7311">
        <w:t> </w:t>
      </w:r>
      <w:r w:rsidRPr="008C7311">
        <w:t>bodu</w:t>
      </w:r>
      <w:r w:rsidR="009A0122" w:rsidRPr="008C7311">
        <w:t xml:space="preserve"> </w:t>
      </w:r>
      <w:r w:rsidR="008A5082" w:rsidRPr="008C7311">
        <w:fldChar w:fldCharType="begin"/>
      </w:r>
      <w:r w:rsidR="008A5082" w:rsidRPr="008C7311">
        <w:instrText xml:space="preserve"> REF _Ref198666487 \r \h  \* MERGEFORMAT </w:instrText>
      </w:r>
      <w:r w:rsidR="008A5082" w:rsidRPr="008C7311">
        <w:fldChar w:fldCharType="separate"/>
      </w:r>
      <w:r w:rsidR="00927A24">
        <w:t>13.1</w:t>
      </w:r>
      <w:r w:rsidR="008A5082" w:rsidRPr="008C7311">
        <w:fldChar w:fldCharType="end"/>
      </w:r>
      <w:r w:rsidRPr="008C7311">
        <w:t xml:space="preserve"> této smlouvy dle bodu </w:t>
      </w:r>
      <w:r w:rsidR="008A5082" w:rsidRPr="008C7311">
        <w:fldChar w:fldCharType="begin"/>
      </w:r>
      <w:r w:rsidR="008A5082" w:rsidRPr="008C7311">
        <w:instrText xml:space="preserve"> REF _Ref198669669 \r \h </w:instrText>
      </w:r>
      <w:r w:rsidR="002E46D4" w:rsidRPr="008C7311">
        <w:instrText xml:space="preserve"> \* MERGEFORMAT </w:instrText>
      </w:r>
      <w:r w:rsidR="008A5082" w:rsidRPr="008C7311">
        <w:fldChar w:fldCharType="separate"/>
      </w:r>
      <w:r w:rsidR="00927A24">
        <w:t>13.16</w:t>
      </w:r>
      <w:r w:rsidR="008A5082" w:rsidRPr="008C7311">
        <w:fldChar w:fldCharType="end"/>
      </w:r>
      <w:r w:rsidR="008A5082" w:rsidRPr="008C7311">
        <w:t xml:space="preserve">. a násl. </w:t>
      </w:r>
      <w:r w:rsidRPr="008C7311">
        <w:t xml:space="preserve">této smlouvy uplatnit u objednatele nejpozději do konce měsíce předcházejícího měsíci, ve kterém dojde k účinnosti navýšení nejnižší úrovně </w:t>
      </w:r>
      <w:r w:rsidR="00C00879" w:rsidRPr="008C7311">
        <w:t xml:space="preserve">minimální </w:t>
      </w:r>
      <w:r w:rsidRPr="008C7311">
        <w:t xml:space="preserve">mzdy, jinak právo na navýšení ceny zaniká. </w:t>
      </w:r>
    </w:p>
    <w:p w14:paraId="14518A32" w14:textId="0AE1FC46" w:rsidR="00070185" w:rsidRPr="008C7311" w:rsidRDefault="60AAE2E1" w:rsidP="0018178D">
      <w:pPr>
        <w:pStyle w:val="Odstavec2"/>
        <w:jc w:val="both"/>
      </w:pPr>
      <w:r w:rsidRPr="008C7311">
        <w:t xml:space="preserve">V případě, že dodavatel uplatní nárok na navýšení </w:t>
      </w:r>
      <w:r w:rsidR="009A0122" w:rsidRPr="008C7311">
        <w:t xml:space="preserve">ceny uvedené v bodu </w:t>
      </w:r>
      <w:r w:rsidR="009A0122" w:rsidRPr="008C7311">
        <w:fldChar w:fldCharType="begin"/>
      </w:r>
      <w:r w:rsidR="009A0122" w:rsidRPr="008C7311">
        <w:instrText xml:space="preserve"> REF _Ref198666487 \r \h  \* MERGEFORMAT </w:instrText>
      </w:r>
      <w:r w:rsidR="009A0122" w:rsidRPr="008C7311">
        <w:fldChar w:fldCharType="separate"/>
      </w:r>
      <w:r w:rsidR="00927A24">
        <w:t>13.1</w:t>
      </w:r>
      <w:r w:rsidR="009A0122" w:rsidRPr="008C7311">
        <w:fldChar w:fldCharType="end"/>
      </w:r>
      <w:r w:rsidR="009A0122" w:rsidRPr="008C7311">
        <w:t xml:space="preserve"> této smlouvy dle bodu </w:t>
      </w:r>
      <w:r w:rsidR="009A0122" w:rsidRPr="008C7311">
        <w:fldChar w:fldCharType="begin"/>
      </w:r>
      <w:r w:rsidR="009A0122" w:rsidRPr="008C7311">
        <w:instrText xml:space="preserve"> REF _Ref198669669 \r \h </w:instrText>
      </w:r>
      <w:r w:rsidR="002E46D4" w:rsidRPr="008C7311">
        <w:instrText xml:space="preserve"> \* MERGEFORMAT </w:instrText>
      </w:r>
      <w:r w:rsidR="009A0122" w:rsidRPr="008C7311">
        <w:fldChar w:fldCharType="separate"/>
      </w:r>
      <w:r w:rsidR="00927A24">
        <w:t>13.16</w:t>
      </w:r>
      <w:r w:rsidR="009A0122" w:rsidRPr="008C7311">
        <w:fldChar w:fldCharType="end"/>
      </w:r>
      <w:r w:rsidR="009A0122" w:rsidRPr="008C7311">
        <w:t xml:space="preserve">. této </w:t>
      </w:r>
      <w:r w:rsidR="00B629E9" w:rsidRPr="008C7311">
        <w:t>smlou</w:t>
      </w:r>
      <w:r w:rsidR="009A0122" w:rsidRPr="008C7311">
        <w:t>vy</w:t>
      </w:r>
      <w:r w:rsidRPr="008C7311">
        <w:t>, je povinen</w:t>
      </w:r>
      <w:bookmarkEnd w:id="76"/>
      <w:r w:rsidRPr="008C7311">
        <w:t xml:space="preserve"> Objednateli na jeho žádost předložit písemný doklad o měsíčním vyúčtování mzdy za poslední </w:t>
      </w:r>
      <w:r w:rsidR="160D83C6" w:rsidRPr="008C7311">
        <w:t xml:space="preserve">3 </w:t>
      </w:r>
      <w:r w:rsidRPr="008C7311">
        <w:t>měsíc</w:t>
      </w:r>
      <w:r w:rsidR="160D83C6" w:rsidRPr="008C7311">
        <w:t>e</w:t>
      </w:r>
      <w:r w:rsidRPr="008C7311">
        <w:t xml:space="preserve"> u </w:t>
      </w:r>
      <w:r w:rsidR="160D83C6" w:rsidRPr="008C7311">
        <w:t xml:space="preserve">konkrétně vybraných </w:t>
      </w:r>
      <w:r w:rsidRPr="008C7311">
        <w:t xml:space="preserve">pracovníků </w:t>
      </w:r>
      <w:r w:rsidR="160D83C6" w:rsidRPr="008C7311">
        <w:t>ze seznamu pracovníků</w:t>
      </w:r>
      <w:r w:rsidRPr="008C7311">
        <w:t xml:space="preserve">, na </w:t>
      </w:r>
      <w:r w:rsidR="160D83C6" w:rsidRPr="008C7311">
        <w:t>jejichž pracovní pozici</w:t>
      </w:r>
      <w:r w:rsidRPr="008C7311">
        <w:t xml:space="preserve"> uplatňuje navýšení ceny o zvýšené </w:t>
      </w:r>
      <w:r w:rsidR="160D83C6" w:rsidRPr="008C7311">
        <w:t>ná</w:t>
      </w:r>
      <w:r w:rsidRPr="008C7311">
        <w:t>klady dodavatele.</w:t>
      </w:r>
      <w:r w:rsidR="0024098F">
        <w:t xml:space="preserve"> </w:t>
      </w:r>
      <w:r w:rsidRPr="008C7311">
        <w:t xml:space="preserve">V případě, že z takto poskytnutých </w:t>
      </w:r>
      <w:r w:rsidR="160D83C6" w:rsidRPr="008C7311">
        <w:t>dokumentů</w:t>
      </w:r>
      <w:r w:rsidRPr="008C7311">
        <w:t xml:space="preserve"> vyplyne, že údaje uvedené v </w:t>
      </w:r>
      <w:r w:rsidR="009A0122" w:rsidRPr="008C7311">
        <w:t>s</w:t>
      </w:r>
      <w:r w:rsidRPr="008C7311">
        <w:t>eznamu pracovní</w:t>
      </w:r>
      <w:r w:rsidR="160D83C6" w:rsidRPr="008C7311">
        <w:t>ků</w:t>
      </w:r>
      <w:r w:rsidRPr="008C7311">
        <w:t xml:space="preserve"> </w:t>
      </w:r>
      <w:r w:rsidR="009A0122" w:rsidRPr="008C7311">
        <w:t xml:space="preserve">dle bodu </w:t>
      </w:r>
      <w:r w:rsidR="009A0122" w:rsidRPr="008C7311">
        <w:fldChar w:fldCharType="begin"/>
      </w:r>
      <w:r w:rsidR="009A0122" w:rsidRPr="008C7311">
        <w:instrText xml:space="preserve"> REF _Ref536713949 \r \h </w:instrText>
      </w:r>
      <w:r w:rsidR="002E46D4" w:rsidRPr="008C7311">
        <w:instrText xml:space="preserve"> \* MERGEFORMAT </w:instrText>
      </w:r>
      <w:r w:rsidR="009A0122" w:rsidRPr="008C7311">
        <w:fldChar w:fldCharType="separate"/>
      </w:r>
      <w:r w:rsidR="00927A24">
        <w:t>13.19</w:t>
      </w:r>
      <w:r w:rsidR="009A0122" w:rsidRPr="008C7311">
        <w:fldChar w:fldCharType="end"/>
      </w:r>
      <w:r w:rsidR="009A0122" w:rsidRPr="008C7311">
        <w:t xml:space="preserve">. této </w:t>
      </w:r>
      <w:r w:rsidR="00B629E9" w:rsidRPr="008C7311">
        <w:t>smlou</w:t>
      </w:r>
      <w:r w:rsidR="009A0122" w:rsidRPr="008C7311">
        <w:t xml:space="preserve">vy </w:t>
      </w:r>
      <w:r w:rsidRPr="008C7311">
        <w:t>jsou v rozporu s doklady poskytnutými dodavatelem dle tohoto ustanovení smlouvy, nárok dodavatele na navýšení ceny zaniká.</w:t>
      </w:r>
      <w:bookmarkEnd w:id="77"/>
    </w:p>
    <w:p w14:paraId="4FAD512E" w14:textId="3E684FD2" w:rsidR="002C2789" w:rsidRPr="008C7311" w:rsidRDefault="002C2789" w:rsidP="0018178D">
      <w:pPr>
        <w:pStyle w:val="Odstavec2"/>
        <w:jc w:val="both"/>
      </w:pPr>
      <w:bookmarkStart w:id="78" w:name="_Ref876663"/>
      <w:r w:rsidRPr="008C7311">
        <w:t>Zvýšené náklady dodavatele budou vždy vypočteny dodavatelem a předloženy objednateli k odsouhlasení jako podklad pro navýšení ceny. Zvýšené náklady dodavatele na jednoho pracovníka jsou vždy dodavatelem vypočteny dle rozdílu úrovně minimální mzdy pro danou pracovní pozic</w:t>
      </w:r>
      <w:r w:rsidR="009A0122" w:rsidRPr="008C7311">
        <w:t xml:space="preserve">i ve výši uvedené v předloženém seznamu pracovníků dle bodu </w:t>
      </w:r>
      <w:r w:rsidR="009A0122" w:rsidRPr="008C7311">
        <w:fldChar w:fldCharType="begin"/>
      </w:r>
      <w:r w:rsidR="009A0122" w:rsidRPr="008C7311">
        <w:instrText xml:space="preserve"> REF _Ref536713949 \r \h </w:instrText>
      </w:r>
      <w:r w:rsidR="002E46D4" w:rsidRPr="008C7311">
        <w:instrText xml:space="preserve"> \* MERGEFORMAT </w:instrText>
      </w:r>
      <w:r w:rsidR="009A0122" w:rsidRPr="008C7311">
        <w:fldChar w:fldCharType="separate"/>
      </w:r>
      <w:r w:rsidR="00927A24">
        <w:t>13.19</w:t>
      </w:r>
      <w:r w:rsidR="009A0122" w:rsidRPr="008C7311">
        <w:fldChar w:fldCharType="end"/>
      </w:r>
      <w:r w:rsidR="009A0122" w:rsidRPr="008C7311">
        <w:t xml:space="preserve">. této </w:t>
      </w:r>
      <w:r w:rsidR="00B629E9" w:rsidRPr="008C7311">
        <w:t>smlou</w:t>
      </w:r>
      <w:r w:rsidR="009A0122" w:rsidRPr="008C7311">
        <w:t xml:space="preserve">vy </w:t>
      </w:r>
      <w:r w:rsidRPr="008C7311">
        <w:t xml:space="preserve">a úrovně minimální mzdy pro danou skupinu prací pro danou pracovní pozici při zohlednění souvisejícího navýšení povinných odvodů za zaměstnance (zejména veřejné zdravotní pojištění a pojistné na sociální zabezpečení + příspěvek na státní politiku zaměstnanosti). Pokud dojde k navýšení úrovně </w:t>
      </w:r>
      <w:r w:rsidR="009A0122" w:rsidRPr="008C7311">
        <w:t>minimální</w:t>
      </w:r>
      <w:r w:rsidRPr="008C7311">
        <w:t xml:space="preserve"> mzdy </w:t>
      </w:r>
      <w:r w:rsidR="009A0122" w:rsidRPr="008C7311">
        <w:t xml:space="preserve">dle Sdělení MPSV </w:t>
      </w:r>
      <w:r w:rsidRPr="008C7311">
        <w:t xml:space="preserve">v takovém rozsahu, že výše </w:t>
      </w:r>
      <w:r w:rsidR="009A0122" w:rsidRPr="008C7311">
        <w:t xml:space="preserve">minimální </w:t>
      </w:r>
      <w:r w:rsidRPr="008C7311">
        <w:t>mzdy pro danou pracovní pozici uvedená v </w:t>
      </w:r>
      <w:r w:rsidR="009A0122" w:rsidRPr="008C7311">
        <w:t xml:space="preserve">seznamu </w:t>
      </w:r>
      <w:r w:rsidR="009A0122" w:rsidRPr="008C7311">
        <w:lastRenderedPageBreak/>
        <w:t xml:space="preserve">pracovníků dle bodu </w:t>
      </w:r>
      <w:r w:rsidR="009A0122" w:rsidRPr="008C7311">
        <w:fldChar w:fldCharType="begin"/>
      </w:r>
      <w:r w:rsidR="009A0122" w:rsidRPr="008C7311">
        <w:instrText xml:space="preserve"> REF _Ref536713949 \r \h </w:instrText>
      </w:r>
      <w:r w:rsidR="002E46D4" w:rsidRPr="008C7311">
        <w:instrText xml:space="preserve"> \* MERGEFORMAT </w:instrText>
      </w:r>
      <w:r w:rsidR="009A0122" w:rsidRPr="008C7311">
        <w:fldChar w:fldCharType="separate"/>
      </w:r>
      <w:r w:rsidR="00927A24">
        <w:t>13.19</w:t>
      </w:r>
      <w:r w:rsidR="009A0122" w:rsidRPr="008C7311">
        <w:fldChar w:fldCharType="end"/>
      </w:r>
      <w:r w:rsidR="009A0122" w:rsidRPr="008C7311">
        <w:t xml:space="preserve">. této </w:t>
      </w:r>
      <w:r w:rsidR="00B629E9" w:rsidRPr="008C7311">
        <w:t>smlou</w:t>
      </w:r>
      <w:r w:rsidR="009A0122" w:rsidRPr="008C7311">
        <w:t xml:space="preserve">vy </w:t>
      </w:r>
      <w:r w:rsidRPr="008C7311">
        <w:t xml:space="preserve">je vyšší nebo shodná s úrovní </w:t>
      </w:r>
      <w:r w:rsidR="009A0122" w:rsidRPr="008C7311">
        <w:t xml:space="preserve">minimální </w:t>
      </w:r>
      <w:r w:rsidRPr="008C7311">
        <w:t xml:space="preserve">mzdy </w:t>
      </w:r>
      <w:r w:rsidR="009A0122" w:rsidRPr="008C7311">
        <w:t>dle Sdělení MPSV</w:t>
      </w:r>
      <w:r w:rsidRPr="008C7311">
        <w:t xml:space="preserve"> po navýšení, dodavatel nemůže uplatnit zvýšené náklady dodavatele pro danou pracovní pozici. Navýšení ceny je vyhrazenou změnou ve smyslu § 100</w:t>
      </w:r>
      <w:r w:rsidR="009A0122" w:rsidRPr="008C7311">
        <w:t xml:space="preserve"> odst. 1</w:t>
      </w:r>
      <w:r w:rsidRPr="008C7311">
        <w:t xml:space="preserve"> ZZVZ. Navýšení bude evidováno v evidenčním listu, který bude zobrazovat původní hodnotu a hodnotu zvýšenou postupem dle tohoto článku smlouvy.</w:t>
      </w:r>
    </w:p>
    <w:p w14:paraId="7377D919" w14:textId="77777777" w:rsidR="009A0122" w:rsidRPr="008C7311" w:rsidRDefault="009A0122" w:rsidP="0018178D">
      <w:pPr>
        <w:pStyle w:val="Odstavec2"/>
        <w:numPr>
          <w:ilvl w:val="0"/>
          <w:numId w:val="0"/>
        </w:numPr>
        <w:ind w:left="992"/>
        <w:jc w:val="both"/>
      </w:pPr>
    </w:p>
    <w:p w14:paraId="6258B458" w14:textId="5BF4D5D0" w:rsidR="009A0122" w:rsidRPr="008C7311" w:rsidRDefault="009A0122" w:rsidP="0018178D">
      <w:pPr>
        <w:pStyle w:val="Nadpis2"/>
      </w:pPr>
      <w:r w:rsidRPr="0002113D">
        <w:t>Změny paušální ceny z důvodu nárůstu či poklesu spotřebitelských cen</w:t>
      </w:r>
    </w:p>
    <w:bookmarkEnd w:id="78"/>
    <w:p w14:paraId="6D779AD3" w14:textId="4BBA4F85" w:rsidR="00A611B0" w:rsidRPr="008C7311" w:rsidRDefault="002C2789" w:rsidP="0018178D">
      <w:pPr>
        <w:pStyle w:val="Odstavec2"/>
        <w:jc w:val="both"/>
      </w:pPr>
      <w:r w:rsidRPr="008C7311">
        <w:t>K</w:t>
      </w:r>
      <w:r w:rsidR="29105188" w:rsidRPr="008C7311">
        <w:t>e změnám ceny položek, které se vztahují</w:t>
      </w:r>
      <w:r w:rsidR="00001C24" w:rsidRPr="008C7311">
        <w:t xml:space="preserve"> k provozu DPPC dodavatele</w:t>
      </w:r>
      <w:r w:rsidR="00656EEA">
        <w:t xml:space="preserve"> (mimo mzdových nákladů Operátorů)</w:t>
      </w:r>
      <w:r w:rsidR="00001C24" w:rsidRPr="008C7311">
        <w:t xml:space="preserve"> a cenám nejdůležitějších náhradních dílů pro potřeby provádění prací dle </w:t>
      </w:r>
      <w:r w:rsidR="008C7311" w:rsidRPr="008C7311">
        <w:t xml:space="preserve">bodu </w:t>
      </w:r>
      <w:r w:rsidR="008C7311" w:rsidRPr="008C7311">
        <w:fldChar w:fldCharType="begin"/>
      </w:r>
      <w:r w:rsidR="008C7311" w:rsidRPr="008C7311">
        <w:instrText xml:space="preserve"> REF _Ref198666392 \r \h  \* MERGEFORMAT </w:instrText>
      </w:r>
      <w:r w:rsidR="008C7311" w:rsidRPr="008C7311">
        <w:fldChar w:fldCharType="separate"/>
      </w:r>
      <w:r w:rsidR="00927A24">
        <w:t>7.8</w:t>
      </w:r>
      <w:r w:rsidR="008C7311" w:rsidRPr="008C7311">
        <w:fldChar w:fldCharType="end"/>
      </w:r>
      <w:r w:rsidR="008C7311" w:rsidRPr="008C7311">
        <w:t xml:space="preserve">. písm. </w:t>
      </w:r>
      <w:r w:rsidR="008C7311">
        <w:t xml:space="preserve">d), </w:t>
      </w:r>
      <w:r w:rsidR="008C7311" w:rsidRPr="008C7311">
        <w:fldChar w:fldCharType="begin"/>
      </w:r>
      <w:r w:rsidR="008C7311" w:rsidRPr="008C7311">
        <w:instrText xml:space="preserve"> REF _Ref198713134 \r \h  \* MERGEFORMAT </w:instrText>
      </w:r>
      <w:r w:rsidR="008C7311" w:rsidRPr="008C7311">
        <w:fldChar w:fldCharType="separate"/>
      </w:r>
      <w:r w:rsidR="00927A24">
        <w:t>8.9</w:t>
      </w:r>
      <w:r w:rsidR="008C7311" w:rsidRPr="008C7311">
        <w:fldChar w:fldCharType="end"/>
      </w:r>
      <w:r w:rsidR="00E65355">
        <w:t>. písm. d)</w:t>
      </w:r>
      <w:r w:rsidR="008C7311" w:rsidRPr="008C7311">
        <w:t xml:space="preserve"> a </w:t>
      </w:r>
      <w:r w:rsidR="008C7311" w:rsidRPr="008C7311">
        <w:fldChar w:fldCharType="begin"/>
      </w:r>
      <w:r w:rsidR="008C7311" w:rsidRPr="008C7311">
        <w:instrText xml:space="preserve"> REF _Ref198713153 \r \h  \* MERGEFORMAT </w:instrText>
      </w:r>
      <w:r w:rsidR="008C7311" w:rsidRPr="008C7311">
        <w:fldChar w:fldCharType="separate"/>
      </w:r>
      <w:r w:rsidR="00927A24">
        <w:t>9.9</w:t>
      </w:r>
      <w:r w:rsidR="008C7311" w:rsidRPr="008C7311">
        <w:fldChar w:fldCharType="end"/>
      </w:r>
      <w:r w:rsidR="00E65355">
        <w:t>. písm. c</w:t>
      </w:r>
      <w:r w:rsidR="008C7311" w:rsidRPr="008C7311">
        <w:t>) této smlouvy</w:t>
      </w:r>
      <w:r w:rsidR="29105188" w:rsidRPr="008C7311">
        <w:t xml:space="preserve">, bude dále docházet </w:t>
      </w:r>
      <w:r w:rsidR="061DB30C" w:rsidRPr="008C7311">
        <w:t xml:space="preserve">jednou ročně, a to o procentní výši odpovídající procentnímu nárůstu či poklesu </w:t>
      </w:r>
      <w:r w:rsidR="52330959" w:rsidRPr="008C7311">
        <w:t>spotřebitelských cen</w:t>
      </w:r>
      <w:r w:rsidR="061DB30C" w:rsidRPr="008C7311">
        <w:t xml:space="preserve"> podle Indexu </w:t>
      </w:r>
      <w:r w:rsidR="1561E859" w:rsidRPr="008C7311">
        <w:t>spotřebitelských cen</w:t>
      </w:r>
      <w:r w:rsidR="4D6C5887" w:rsidRPr="008C7311">
        <w:t xml:space="preserve"> zveřejněného Českým statistickým úřadem pro Českou republiku za předchozí kalendářní rok.</w:t>
      </w:r>
      <w:r w:rsidR="009A6E0A" w:rsidRPr="008C7311">
        <w:t xml:space="preserve"> K</w:t>
      </w:r>
      <w:bookmarkStart w:id="79" w:name="_Ref198676798"/>
      <w:r w:rsidR="32E83A82" w:rsidRPr="008C7311">
        <w:t>e změně</w:t>
      </w:r>
      <w:r w:rsidR="2BA84486" w:rsidRPr="008C7311">
        <w:t xml:space="preserve"> </w:t>
      </w:r>
      <w:r w:rsidR="6341229C" w:rsidRPr="008C7311">
        <w:t>ceny dojde tak, že jakmile Český statistický úřad zveřejní Index</w:t>
      </w:r>
      <w:r w:rsidR="250C9014" w:rsidRPr="008C7311">
        <w:t xml:space="preserve"> </w:t>
      </w:r>
      <w:r w:rsidR="15674D30" w:rsidRPr="008C7311">
        <w:t>spotřebitelských cen</w:t>
      </w:r>
      <w:r w:rsidR="6341229C" w:rsidRPr="008C7311">
        <w:t xml:space="preserve"> za předchozí kalendářní rok, je dodavatel oprávněn vyzvat objednatele k navýšení ceny</w:t>
      </w:r>
      <w:r w:rsidR="68F4A762" w:rsidRPr="008C7311">
        <w:t xml:space="preserve"> do 1 měsíce od jeho uveřejnění</w:t>
      </w:r>
      <w:r w:rsidR="6341229C" w:rsidRPr="008C7311">
        <w:t xml:space="preserve">. Pokud by mělo tímto postupem dojít ke snížení ceny, vyzývá ke snížení ceny </w:t>
      </w:r>
      <w:r w:rsidR="3FEBFA5D" w:rsidRPr="008C7311">
        <w:t xml:space="preserve">kdykoli </w:t>
      </w:r>
      <w:r w:rsidR="6341229C" w:rsidRPr="008C7311">
        <w:t xml:space="preserve">objednatel dodavatele. Změny ceny dle tohoto </w:t>
      </w:r>
      <w:r w:rsidR="42C7D821" w:rsidRPr="008C7311">
        <w:t xml:space="preserve">bodu </w:t>
      </w:r>
      <w:r w:rsidR="6341229C" w:rsidRPr="008C7311">
        <w:t xml:space="preserve">budou evidovány v evidenčním listu, který bude zobrazovat původní cenu, procentní mírů, o kterou byla cena zvýšena či snížena a výslednou hodnotu po zvýšení či snížení. </w:t>
      </w:r>
      <w:r w:rsidR="4E8F4C93" w:rsidRPr="008C7311">
        <w:t>Pro p</w:t>
      </w:r>
      <w:r w:rsidR="3C597962" w:rsidRPr="008C7311">
        <w:t>ro</w:t>
      </w:r>
      <w:r w:rsidR="4E8F4C93" w:rsidRPr="008C7311">
        <w:t>vádění změn</w:t>
      </w:r>
      <w:r w:rsidR="3ADAB170" w:rsidRPr="008C7311">
        <w:t xml:space="preserve"> dle tohoto bodu není nutný písemný dodatek k této smlouvě</w:t>
      </w:r>
      <w:r w:rsidR="62D6EF1B" w:rsidRPr="008C7311">
        <w:t>.</w:t>
      </w:r>
      <w:bookmarkEnd w:id="79"/>
    </w:p>
    <w:p w14:paraId="55CC877E" w14:textId="158E19D0" w:rsidR="007171F5" w:rsidRDefault="137E2AF0" w:rsidP="0018178D">
      <w:pPr>
        <w:pStyle w:val="Odstavec2"/>
        <w:jc w:val="both"/>
      </w:pPr>
      <w:r w:rsidRPr="008C7311">
        <w:t xml:space="preserve">Ke zvýšení či snížení ceny dochází pouze do budoucna. </w:t>
      </w:r>
      <w:r w:rsidR="01250F99" w:rsidRPr="008C7311">
        <w:t>K první změně ceny dle tohoto článku dochází v kalendářním roce následujícím po kalendářním roce, ve kterém tato smlouva nabyla účinnosti.</w:t>
      </w:r>
      <w:r w:rsidR="0024098F">
        <w:t xml:space="preserve"> </w:t>
      </w:r>
    </w:p>
    <w:p w14:paraId="38CDD98C" w14:textId="0CB9B3E9" w:rsidR="00080A6E" w:rsidRPr="008C7311" w:rsidRDefault="01250F99" w:rsidP="0018178D">
      <w:pPr>
        <w:pStyle w:val="Odstavec2"/>
        <w:jc w:val="both"/>
      </w:pPr>
      <w:r w:rsidRPr="008C7311">
        <w:t>Vzorec pro výpočet nárůstu nebo poklesu cen má následující podobu:</w:t>
      </w:r>
    </w:p>
    <w:p w14:paraId="39FED7FE" w14:textId="77777777" w:rsidR="00080A6E" w:rsidRPr="008C7311" w:rsidRDefault="75CAEEE9" w:rsidP="00656EEA">
      <w:pPr>
        <w:pStyle w:val="Odstavecseseznamem"/>
        <w:spacing w:before="120" w:after="120" w:line="276" w:lineRule="auto"/>
        <w:ind w:left="709" w:firstLine="284"/>
        <w:jc w:val="center"/>
        <w:rPr>
          <w:rFonts w:asciiTheme="minorHAnsi" w:hAnsiTheme="minorHAnsi" w:cstheme="minorHAnsi"/>
          <w:b/>
          <w:bCs/>
          <w:sz w:val="22"/>
          <w:szCs w:val="22"/>
        </w:rPr>
      </w:pPr>
      <w:r w:rsidRPr="008C7311">
        <w:rPr>
          <w:rFonts w:asciiTheme="minorHAnsi" w:hAnsiTheme="minorHAnsi" w:cstheme="minorHAnsi"/>
          <w:b/>
          <w:bCs/>
          <w:sz w:val="22"/>
          <w:szCs w:val="22"/>
        </w:rPr>
        <w:t>Cr = C × P</w:t>
      </w:r>
      <w:r w:rsidRPr="008C7311">
        <w:rPr>
          <w:rFonts w:asciiTheme="minorHAnsi" w:hAnsiTheme="minorHAnsi" w:cstheme="minorHAnsi"/>
          <w:b/>
          <w:bCs/>
          <w:sz w:val="22"/>
          <w:szCs w:val="22"/>
          <w:vertAlign w:val="subscript"/>
        </w:rPr>
        <w:t>r-1</w:t>
      </w:r>
      <w:r w:rsidRPr="008C7311">
        <w:rPr>
          <w:rFonts w:asciiTheme="minorHAnsi" w:hAnsiTheme="minorHAnsi" w:cstheme="minorHAnsi"/>
          <w:b/>
          <w:bCs/>
          <w:sz w:val="22"/>
          <w:szCs w:val="22"/>
        </w:rPr>
        <w:t xml:space="preserve"> × 0,01</w:t>
      </w:r>
    </w:p>
    <w:p w14:paraId="00B0EBA4" w14:textId="77777777" w:rsidR="00080A6E" w:rsidRPr="008C7311" w:rsidRDefault="75CAEEE9" w:rsidP="00040B89">
      <w:pPr>
        <w:pStyle w:val="Odstavecseseznamem"/>
        <w:spacing w:before="120" w:after="120" w:line="276" w:lineRule="auto"/>
        <w:ind w:left="709" w:firstLine="284"/>
        <w:jc w:val="both"/>
        <w:rPr>
          <w:rFonts w:asciiTheme="minorHAnsi" w:hAnsiTheme="minorHAnsi" w:cstheme="minorHAnsi"/>
          <w:sz w:val="22"/>
          <w:szCs w:val="22"/>
        </w:rPr>
      </w:pPr>
      <w:r w:rsidRPr="008C7311">
        <w:rPr>
          <w:rFonts w:asciiTheme="minorHAnsi" w:hAnsiTheme="minorHAnsi" w:cstheme="minorHAnsi"/>
          <w:sz w:val="22"/>
          <w:szCs w:val="22"/>
        </w:rPr>
        <w:t>Kde:</w:t>
      </w:r>
    </w:p>
    <w:tbl>
      <w:tblPr>
        <w:tblStyle w:val="Mkatabulky"/>
        <w:tblW w:w="8505"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6"/>
        <w:gridCol w:w="6649"/>
      </w:tblGrid>
      <w:tr w:rsidR="00080A6E" w:rsidRPr="008C7311" w14:paraId="572D83BA" w14:textId="77777777" w:rsidTr="00040B89">
        <w:trPr>
          <w:trHeight w:val="300"/>
        </w:trPr>
        <w:tc>
          <w:tcPr>
            <w:tcW w:w="1856" w:type="dxa"/>
          </w:tcPr>
          <w:p w14:paraId="1E4CA72E" w14:textId="77777777" w:rsidR="00080A6E" w:rsidRPr="008C7311" w:rsidRDefault="75CAEEE9" w:rsidP="0018178D">
            <w:pPr>
              <w:pStyle w:val="Odstavecseseznamem"/>
              <w:spacing w:before="120" w:after="120" w:line="276" w:lineRule="auto"/>
              <w:ind w:left="0"/>
              <w:jc w:val="both"/>
              <w:rPr>
                <w:rFonts w:asciiTheme="minorHAnsi" w:hAnsiTheme="minorHAnsi" w:cstheme="minorHAnsi"/>
                <w:b/>
                <w:bCs/>
                <w:sz w:val="22"/>
                <w:szCs w:val="22"/>
              </w:rPr>
            </w:pPr>
            <w:r w:rsidRPr="008C7311">
              <w:rPr>
                <w:rFonts w:asciiTheme="minorHAnsi" w:hAnsiTheme="minorHAnsi" w:cstheme="minorHAnsi"/>
                <w:b/>
                <w:bCs/>
                <w:sz w:val="22"/>
                <w:szCs w:val="22"/>
              </w:rPr>
              <w:t>Cr</w:t>
            </w:r>
          </w:p>
        </w:tc>
        <w:tc>
          <w:tcPr>
            <w:tcW w:w="6649" w:type="dxa"/>
          </w:tcPr>
          <w:p w14:paraId="7DB656D1" w14:textId="4B37A9EA" w:rsidR="00080A6E" w:rsidRPr="008C7311" w:rsidRDefault="54D21A42" w:rsidP="0018178D">
            <w:pPr>
              <w:pStyle w:val="Odstavecseseznamem"/>
              <w:spacing w:before="120" w:after="120" w:line="276" w:lineRule="auto"/>
              <w:ind w:left="0"/>
              <w:jc w:val="both"/>
              <w:rPr>
                <w:rFonts w:asciiTheme="minorHAnsi" w:hAnsiTheme="minorHAnsi" w:cstheme="minorHAnsi"/>
                <w:b/>
                <w:bCs/>
                <w:sz w:val="22"/>
                <w:szCs w:val="22"/>
              </w:rPr>
            </w:pPr>
            <w:r w:rsidRPr="008C7311">
              <w:rPr>
                <w:rFonts w:asciiTheme="minorHAnsi" w:hAnsiTheme="minorHAnsi" w:cstheme="minorHAnsi"/>
                <w:b/>
                <w:bCs/>
                <w:sz w:val="22"/>
                <w:szCs w:val="22"/>
              </w:rPr>
              <w:t xml:space="preserve">cena </w:t>
            </w:r>
            <w:r w:rsidR="1D1AE77A" w:rsidRPr="008C7311">
              <w:rPr>
                <w:rFonts w:asciiTheme="minorHAnsi" w:hAnsiTheme="minorHAnsi" w:cstheme="minorHAnsi"/>
                <w:b/>
                <w:bCs/>
                <w:sz w:val="22"/>
                <w:szCs w:val="22"/>
              </w:rPr>
              <w:t>nákladů</w:t>
            </w:r>
            <w:r w:rsidRPr="008C7311">
              <w:rPr>
                <w:rFonts w:asciiTheme="minorHAnsi" w:hAnsiTheme="minorHAnsi" w:cstheme="minorHAnsi"/>
                <w:b/>
                <w:bCs/>
                <w:sz w:val="22"/>
                <w:szCs w:val="22"/>
              </w:rPr>
              <w:t xml:space="preserve"> po zvýšení zaokrouhlená na 2 desetinná místa</w:t>
            </w:r>
          </w:p>
        </w:tc>
      </w:tr>
      <w:tr w:rsidR="00080A6E" w:rsidRPr="008C7311" w14:paraId="4F2B2FA2" w14:textId="77777777" w:rsidTr="00040B89">
        <w:trPr>
          <w:trHeight w:val="300"/>
        </w:trPr>
        <w:tc>
          <w:tcPr>
            <w:tcW w:w="1856" w:type="dxa"/>
          </w:tcPr>
          <w:p w14:paraId="0823591B" w14:textId="77777777" w:rsidR="00080A6E" w:rsidRPr="008C7311" w:rsidRDefault="75CAEEE9" w:rsidP="0018178D">
            <w:pPr>
              <w:pStyle w:val="Odstavecseseznamem"/>
              <w:spacing w:before="120" w:after="120" w:line="276" w:lineRule="auto"/>
              <w:ind w:left="0"/>
              <w:jc w:val="both"/>
              <w:rPr>
                <w:rFonts w:asciiTheme="minorHAnsi" w:hAnsiTheme="minorHAnsi" w:cstheme="minorHAnsi"/>
                <w:b/>
                <w:bCs/>
                <w:sz w:val="22"/>
                <w:szCs w:val="22"/>
              </w:rPr>
            </w:pPr>
            <w:r w:rsidRPr="008C7311">
              <w:rPr>
                <w:rFonts w:asciiTheme="minorHAnsi" w:hAnsiTheme="minorHAnsi" w:cstheme="minorHAnsi"/>
                <w:b/>
                <w:bCs/>
                <w:sz w:val="22"/>
                <w:szCs w:val="22"/>
              </w:rPr>
              <w:t>C</w:t>
            </w:r>
          </w:p>
        </w:tc>
        <w:tc>
          <w:tcPr>
            <w:tcW w:w="6649" w:type="dxa"/>
          </w:tcPr>
          <w:p w14:paraId="4F1E0ED0" w14:textId="58288E37" w:rsidR="00080A6E" w:rsidRPr="008C7311" w:rsidRDefault="54D21A42" w:rsidP="0018178D">
            <w:pPr>
              <w:pStyle w:val="Odstavecseseznamem"/>
              <w:spacing w:before="120" w:after="120" w:line="276" w:lineRule="auto"/>
              <w:ind w:left="0"/>
              <w:jc w:val="both"/>
              <w:rPr>
                <w:rFonts w:asciiTheme="minorHAnsi" w:hAnsiTheme="minorHAnsi" w:cstheme="minorHAnsi"/>
                <w:b/>
                <w:bCs/>
                <w:sz w:val="22"/>
                <w:szCs w:val="22"/>
              </w:rPr>
            </w:pPr>
            <w:r w:rsidRPr="008C7311">
              <w:rPr>
                <w:rFonts w:asciiTheme="minorHAnsi" w:hAnsiTheme="minorHAnsi" w:cstheme="minorHAnsi"/>
                <w:b/>
                <w:bCs/>
                <w:sz w:val="22"/>
                <w:szCs w:val="22"/>
              </w:rPr>
              <w:t xml:space="preserve">hodnota ceny </w:t>
            </w:r>
            <w:r w:rsidR="7B03FBCB" w:rsidRPr="008C7311">
              <w:rPr>
                <w:rFonts w:asciiTheme="minorHAnsi" w:hAnsiTheme="minorHAnsi" w:cstheme="minorHAnsi"/>
                <w:b/>
                <w:bCs/>
                <w:sz w:val="22"/>
                <w:szCs w:val="22"/>
              </w:rPr>
              <w:t>nákladů</w:t>
            </w:r>
            <w:r w:rsidRPr="008C7311">
              <w:rPr>
                <w:rFonts w:asciiTheme="minorHAnsi" w:hAnsiTheme="minorHAnsi" w:cstheme="minorHAnsi"/>
                <w:b/>
                <w:bCs/>
                <w:sz w:val="22"/>
                <w:szCs w:val="22"/>
              </w:rPr>
              <w:t xml:space="preserve"> před zvýšením</w:t>
            </w:r>
          </w:p>
        </w:tc>
      </w:tr>
      <w:tr w:rsidR="00080A6E" w:rsidRPr="008C7311" w14:paraId="73CED35B" w14:textId="77777777" w:rsidTr="00040B89">
        <w:trPr>
          <w:trHeight w:val="300"/>
        </w:trPr>
        <w:tc>
          <w:tcPr>
            <w:tcW w:w="1856" w:type="dxa"/>
          </w:tcPr>
          <w:p w14:paraId="46CF2D2C" w14:textId="77777777" w:rsidR="00080A6E" w:rsidRPr="008C7311" w:rsidRDefault="75CAEEE9" w:rsidP="0018178D">
            <w:pPr>
              <w:pStyle w:val="Odstavecseseznamem"/>
              <w:spacing w:before="120" w:after="120" w:line="276" w:lineRule="auto"/>
              <w:ind w:left="0"/>
              <w:jc w:val="both"/>
              <w:rPr>
                <w:rFonts w:asciiTheme="minorHAnsi" w:hAnsiTheme="minorHAnsi" w:cstheme="minorHAnsi"/>
                <w:b/>
                <w:bCs/>
                <w:sz w:val="22"/>
                <w:szCs w:val="22"/>
              </w:rPr>
            </w:pPr>
            <w:r w:rsidRPr="008C7311">
              <w:rPr>
                <w:rFonts w:asciiTheme="minorHAnsi" w:hAnsiTheme="minorHAnsi" w:cstheme="minorHAnsi"/>
                <w:b/>
                <w:bCs/>
                <w:sz w:val="22"/>
                <w:szCs w:val="22"/>
              </w:rPr>
              <w:t>Pr-1</w:t>
            </w:r>
          </w:p>
        </w:tc>
        <w:tc>
          <w:tcPr>
            <w:tcW w:w="6649" w:type="dxa"/>
          </w:tcPr>
          <w:p w14:paraId="1504CA3A" w14:textId="5529DA12" w:rsidR="00080A6E" w:rsidRPr="008C7311" w:rsidRDefault="54D21A42" w:rsidP="0018178D">
            <w:pPr>
              <w:spacing w:before="120" w:after="120" w:line="276" w:lineRule="auto"/>
              <w:jc w:val="both"/>
              <w:rPr>
                <w:rFonts w:asciiTheme="minorHAnsi" w:hAnsiTheme="minorHAnsi" w:cstheme="minorHAnsi"/>
                <w:b/>
                <w:bCs/>
                <w:sz w:val="22"/>
                <w:szCs w:val="22"/>
              </w:rPr>
            </w:pPr>
            <w:r w:rsidRPr="008C7311">
              <w:rPr>
                <w:rFonts w:asciiTheme="minorHAnsi" w:hAnsiTheme="minorHAnsi" w:cstheme="minorHAnsi"/>
                <w:b/>
                <w:bCs/>
                <w:sz w:val="22"/>
                <w:szCs w:val="22"/>
              </w:rPr>
              <w:t>hodnota průměru zvýšení</w:t>
            </w:r>
            <w:r w:rsidR="2984427E" w:rsidRPr="008C7311">
              <w:rPr>
                <w:rFonts w:asciiTheme="minorHAnsi" w:hAnsiTheme="minorHAnsi" w:cstheme="minorHAnsi"/>
                <w:b/>
                <w:bCs/>
                <w:sz w:val="22"/>
                <w:szCs w:val="22"/>
              </w:rPr>
              <w:t xml:space="preserve"> spotřebitelských</w:t>
            </w:r>
            <w:r w:rsidRPr="008C7311">
              <w:rPr>
                <w:rFonts w:asciiTheme="minorHAnsi" w:hAnsiTheme="minorHAnsi" w:cstheme="minorHAnsi"/>
                <w:b/>
                <w:bCs/>
                <w:sz w:val="22"/>
                <w:szCs w:val="22"/>
              </w:rPr>
              <w:t xml:space="preserve"> cen za rok r - 1 podle Indexu </w:t>
            </w:r>
            <w:r w:rsidR="356A4A66" w:rsidRPr="008C7311">
              <w:rPr>
                <w:rFonts w:asciiTheme="minorHAnsi" w:hAnsiTheme="minorHAnsi" w:cstheme="minorHAnsi"/>
                <w:b/>
                <w:bCs/>
                <w:sz w:val="22"/>
                <w:szCs w:val="22"/>
              </w:rPr>
              <w:t>s</w:t>
            </w:r>
            <w:r w:rsidR="2D6FEE0C" w:rsidRPr="008C7311">
              <w:rPr>
                <w:rFonts w:asciiTheme="minorHAnsi" w:hAnsiTheme="minorHAnsi" w:cstheme="minorHAnsi"/>
                <w:b/>
                <w:bCs/>
                <w:sz w:val="22"/>
                <w:szCs w:val="22"/>
              </w:rPr>
              <w:t>potřebitelských cen</w:t>
            </w:r>
            <w:r w:rsidRPr="008C7311">
              <w:rPr>
                <w:rFonts w:asciiTheme="minorHAnsi" w:hAnsiTheme="minorHAnsi" w:cstheme="minorHAnsi"/>
                <w:b/>
                <w:bCs/>
                <w:sz w:val="22"/>
                <w:szCs w:val="22"/>
              </w:rPr>
              <w:t xml:space="preserve"> (stejné období předchozího roku = 100) zveřejněného Českým statistickým úřadem</w:t>
            </w:r>
          </w:p>
        </w:tc>
      </w:tr>
      <w:tr w:rsidR="00080A6E" w:rsidRPr="008C7311" w14:paraId="0DB4EEE2" w14:textId="77777777" w:rsidTr="00040B89">
        <w:trPr>
          <w:trHeight w:val="300"/>
        </w:trPr>
        <w:tc>
          <w:tcPr>
            <w:tcW w:w="1856" w:type="dxa"/>
          </w:tcPr>
          <w:p w14:paraId="608F446A" w14:textId="77777777" w:rsidR="00080A6E" w:rsidRPr="008C7311" w:rsidRDefault="75CAEEE9" w:rsidP="0018178D">
            <w:pPr>
              <w:pStyle w:val="Odstavecseseznamem"/>
              <w:spacing w:before="120" w:after="120" w:line="276" w:lineRule="auto"/>
              <w:ind w:left="0"/>
              <w:jc w:val="both"/>
              <w:rPr>
                <w:rFonts w:asciiTheme="minorHAnsi" w:hAnsiTheme="minorHAnsi" w:cstheme="minorHAnsi"/>
                <w:b/>
                <w:bCs/>
                <w:sz w:val="22"/>
                <w:szCs w:val="22"/>
              </w:rPr>
            </w:pPr>
            <w:r w:rsidRPr="008C7311">
              <w:rPr>
                <w:rFonts w:asciiTheme="minorHAnsi" w:hAnsiTheme="minorHAnsi" w:cstheme="minorHAnsi"/>
                <w:b/>
                <w:bCs/>
                <w:sz w:val="22"/>
                <w:szCs w:val="22"/>
              </w:rPr>
              <w:t>r</w:t>
            </w:r>
          </w:p>
        </w:tc>
        <w:tc>
          <w:tcPr>
            <w:tcW w:w="6649" w:type="dxa"/>
          </w:tcPr>
          <w:p w14:paraId="7340882C" w14:textId="77777777" w:rsidR="00080A6E" w:rsidRPr="008C7311" w:rsidRDefault="54D21A42" w:rsidP="0018178D">
            <w:pPr>
              <w:pStyle w:val="Odstavecseseznamem"/>
              <w:spacing w:before="120" w:after="120" w:line="276" w:lineRule="auto"/>
              <w:ind w:left="0"/>
              <w:jc w:val="both"/>
              <w:rPr>
                <w:rFonts w:asciiTheme="minorHAnsi" w:hAnsiTheme="minorHAnsi" w:cstheme="minorHAnsi"/>
                <w:b/>
                <w:bCs/>
                <w:sz w:val="22"/>
                <w:szCs w:val="22"/>
              </w:rPr>
            </w:pPr>
            <w:r w:rsidRPr="008C7311">
              <w:rPr>
                <w:rFonts w:asciiTheme="minorHAnsi" w:hAnsiTheme="minorHAnsi" w:cstheme="minorHAnsi"/>
                <w:b/>
                <w:bCs/>
                <w:sz w:val="22"/>
                <w:szCs w:val="22"/>
              </w:rPr>
              <w:t>rok, ve kterém je prováděn výpočet Hr</w:t>
            </w:r>
          </w:p>
        </w:tc>
      </w:tr>
    </w:tbl>
    <w:p w14:paraId="4517FCD1" w14:textId="5B2B2649" w:rsidR="006626BE" w:rsidRPr="008C7311" w:rsidRDefault="006626BE" w:rsidP="0018178D">
      <w:pPr>
        <w:spacing w:before="120" w:after="120" w:line="276" w:lineRule="auto"/>
        <w:jc w:val="both"/>
        <w:rPr>
          <w:rFonts w:asciiTheme="minorHAnsi" w:hAnsiTheme="minorHAnsi" w:cstheme="minorHAnsi"/>
          <w:sz w:val="22"/>
          <w:szCs w:val="22"/>
        </w:rPr>
      </w:pPr>
    </w:p>
    <w:p w14:paraId="78182BE3" w14:textId="770023ED" w:rsidR="00E1291D" w:rsidRPr="008C7311" w:rsidRDefault="006626BE" w:rsidP="0018178D">
      <w:pPr>
        <w:pStyle w:val="Nadpis2"/>
      </w:pPr>
      <w:r w:rsidRPr="008C7311">
        <w:t>Náhradní plnění</w:t>
      </w:r>
    </w:p>
    <w:p w14:paraId="7368E364" w14:textId="54B0ABE6" w:rsidR="00034675" w:rsidRPr="008C7311" w:rsidRDefault="001E6C82" w:rsidP="0018178D">
      <w:pPr>
        <w:pStyle w:val="Odstavec2"/>
        <w:jc w:val="both"/>
      </w:pPr>
      <w:bookmarkStart w:id="80" w:name="_Ref198673239"/>
      <w:r w:rsidRPr="008C7311">
        <w:t>Dodavatel prohlašuje, že jako zaměstnavatel splňuje podmínky dle</w:t>
      </w:r>
      <w:r w:rsidR="7770C873" w:rsidRPr="008C7311">
        <w:t xml:space="preserve"> </w:t>
      </w:r>
      <w:r w:rsidRPr="008C7311">
        <w:t xml:space="preserve">§ 81 odst. 3 </w:t>
      </w:r>
      <w:r w:rsidR="006626BE" w:rsidRPr="008C7311">
        <w:t>Z</w:t>
      </w:r>
      <w:r w:rsidRPr="008C7311">
        <w:t xml:space="preserve">ákona </w:t>
      </w:r>
      <w:r w:rsidR="682F6BA9" w:rsidRPr="008C7311">
        <w:t xml:space="preserve">o </w:t>
      </w:r>
      <w:r w:rsidRPr="008C7311">
        <w:t xml:space="preserve">zaměstnanosti. Vzhledem </w:t>
      </w:r>
      <w:r w:rsidR="3E21B723" w:rsidRPr="008C7311">
        <w:t>k</w:t>
      </w:r>
      <w:r w:rsidRPr="008C7311">
        <w:t xml:space="preserve"> této skutečnosti se dodavatel</w:t>
      </w:r>
      <w:r w:rsidR="682F6BA9" w:rsidRPr="008C7311">
        <w:t xml:space="preserve"> </w:t>
      </w:r>
      <w:r w:rsidRPr="008C7311">
        <w:t xml:space="preserve">výslovně a bezvýhradně zavazuje </w:t>
      </w:r>
      <w:r w:rsidRPr="008C7311">
        <w:lastRenderedPageBreak/>
        <w:t>poskytnout objednateli tzv. náhradní</w:t>
      </w:r>
      <w:r w:rsidR="0367F077" w:rsidRPr="008C7311">
        <w:t xml:space="preserve"> </w:t>
      </w:r>
      <w:r w:rsidRPr="008C7311">
        <w:t>plnění</w:t>
      </w:r>
      <w:r w:rsidR="00FF2F26" w:rsidRPr="008C7311">
        <w:t xml:space="preserve"> </w:t>
      </w:r>
      <w:r w:rsidRPr="008C7311">
        <w:t xml:space="preserve">v rozsahu uvedeném </w:t>
      </w:r>
      <w:r w:rsidR="1945BC85" w:rsidRPr="008C7311">
        <w:t xml:space="preserve">v </w:t>
      </w:r>
      <w:r w:rsidR="00C36BB8" w:rsidRPr="008C7311">
        <w:t xml:space="preserve">přílohách </w:t>
      </w:r>
      <w:r w:rsidR="1945BC85" w:rsidRPr="008C7311">
        <w:t>č. 5</w:t>
      </w:r>
      <w:r w:rsidR="00C36BB8" w:rsidRPr="008C7311">
        <w:t xml:space="preserve"> a 16</w:t>
      </w:r>
      <w:r w:rsidR="1945BC85" w:rsidRPr="008C7311">
        <w:t xml:space="preserve"> této smlouvy</w:t>
      </w:r>
      <w:r w:rsidRPr="008C7311">
        <w:t>.</w:t>
      </w:r>
      <w:bookmarkEnd w:id="80"/>
    </w:p>
    <w:p w14:paraId="1BFD402A" w14:textId="73A66540" w:rsidR="00684679" w:rsidRPr="008C7311" w:rsidRDefault="00684679" w:rsidP="0018178D">
      <w:pPr>
        <w:pStyle w:val="Odstavec2"/>
        <w:jc w:val="both"/>
      </w:pPr>
      <w:r w:rsidRPr="008C7311">
        <w:t>Náhradní plnění musí být poskytnuto dodavatelem, vyloučeno je poskytnutí např. prostřednictvím dceřiné společnosti dodavatele.</w:t>
      </w:r>
    </w:p>
    <w:p w14:paraId="7035874F" w14:textId="4168E4BF" w:rsidR="0F699DB0" w:rsidRPr="008C7311" w:rsidRDefault="0F699DB0" w:rsidP="0018178D">
      <w:pPr>
        <w:pStyle w:val="Odstavec2"/>
        <w:jc w:val="both"/>
      </w:pPr>
      <w:r w:rsidRPr="008C7311">
        <w:t>Dodavatel se vůči objednateli zavazuje, že mu umožní</w:t>
      </w:r>
      <w:r w:rsidR="1322F412" w:rsidRPr="008C7311">
        <w:t xml:space="preserve"> svým </w:t>
      </w:r>
      <w:r w:rsidRPr="008C7311">
        <w:t xml:space="preserve">prostřednictvím plnit povinnost </w:t>
      </w:r>
      <w:r w:rsidR="6A64A579" w:rsidRPr="008C7311">
        <w:t xml:space="preserve">dle </w:t>
      </w:r>
      <w:r w:rsidRPr="008C7311">
        <w:t>§ 8</w:t>
      </w:r>
      <w:r w:rsidR="6A64A579" w:rsidRPr="008C7311">
        <w:t>1</w:t>
      </w:r>
      <w:r w:rsidR="1322F412" w:rsidRPr="008C7311">
        <w:t xml:space="preserve"> </w:t>
      </w:r>
      <w:r w:rsidR="0075552F">
        <w:t>odst. 1 Z</w:t>
      </w:r>
      <w:r w:rsidR="0A4AC644" w:rsidRPr="008C7311">
        <w:t xml:space="preserve">ákona o zaměstnanosti způsobem uvedeným v § 81 odst. 2 písm. b) </w:t>
      </w:r>
      <w:r w:rsidR="00FF2F26" w:rsidRPr="008C7311">
        <w:t>Z</w:t>
      </w:r>
      <w:r w:rsidR="0A4AC644" w:rsidRPr="008C7311">
        <w:t xml:space="preserve">ákona o zaměstnanosti, ve výši uváděné </w:t>
      </w:r>
      <w:r w:rsidR="00FF2F26" w:rsidRPr="008C7311">
        <w:t>v příloze č. 5 této smlouvy</w:t>
      </w:r>
      <w:r w:rsidR="225DC240" w:rsidRPr="008C7311">
        <w:t>,</w:t>
      </w:r>
      <w:r w:rsidR="0A4AC644" w:rsidRPr="008C7311">
        <w:t xml:space="preserve"> ze skutečného plnění předmětu této </w:t>
      </w:r>
      <w:r w:rsidR="00B629E9" w:rsidRPr="008C7311">
        <w:t>smlouvy</w:t>
      </w:r>
      <w:r w:rsidR="00684679" w:rsidRPr="008C7311">
        <w:t xml:space="preserve"> </w:t>
      </w:r>
      <w:r w:rsidR="0A4AC644" w:rsidRPr="008C7311">
        <w:t>v rámci svého limitu dle §</w:t>
      </w:r>
      <w:r w:rsidR="6CEB51F7" w:rsidRPr="008C7311">
        <w:t xml:space="preserve"> </w:t>
      </w:r>
      <w:r w:rsidR="002EB475" w:rsidRPr="008C7311">
        <w:t xml:space="preserve">81 odst. 3 </w:t>
      </w:r>
      <w:r w:rsidR="00FF2F26" w:rsidRPr="008C7311">
        <w:t xml:space="preserve">Zákona </w:t>
      </w:r>
      <w:r w:rsidR="002EB475" w:rsidRPr="008C7311">
        <w:t>o zaměstnanosti.</w:t>
      </w:r>
    </w:p>
    <w:p w14:paraId="20356F8F" w14:textId="08A7B364" w:rsidR="510F3F64" w:rsidRPr="008C7311" w:rsidRDefault="510F3F64" w:rsidP="0018178D">
      <w:pPr>
        <w:pStyle w:val="Odstavec2"/>
        <w:jc w:val="both"/>
      </w:pPr>
      <w:r w:rsidRPr="008C7311">
        <w:rPr>
          <w:rFonts w:eastAsiaTheme="minorEastAsia"/>
        </w:rPr>
        <w:t xml:space="preserve">Dodavatel prohlašuje, že má veškerá potvrzení, povolení a/nebo souhlasy čil jakákoliv jiná </w:t>
      </w:r>
      <w:r w:rsidR="6CD9F35E" w:rsidRPr="008C7311">
        <w:rPr>
          <w:rFonts w:eastAsiaTheme="minorEastAsia"/>
        </w:rPr>
        <w:t>r</w:t>
      </w:r>
      <w:r w:rsidRPr="008C7311">
        <w:rPr>
          <w:rFonts w:eastAsiaTheme="minorEastAsia"/>
        </w:rPr>
        <w:t>ozhodnutí nezbytná pro řádné plnění je</w:t>
      </w:r>
      <w:r w:rsidR="0075552F">
        <w:rPr>
          <w:rFonts w:eastAsiaTheme="minorEastAsia"/>
        </w:rPr>
        <w:t>ho povinností vyplývajících ze Z</w:t>
      </w:r>
      <w:r w:rsidRPr="008C7311">
        <w:rPr>
          <w:rFonts w:eastAsiaTheme="minorEastAsia"/>
        </w:rPr>
        <w:t xml:space="preserve">ákona o zaměstnanosti a ověřené </w:t>
      </w:r>
      <w:r w:rsidR="698DC4D2" w:rsidRPr="008C7311">
        <w:rPr>
          <w:rFonts w:eastAsiaTheme="minorEastAsia"/>
        </w:rPr>
        <w:t>kopie je schopen dolo</w:t>
      </w:r>
      <w:r w:rsidR="0075552F">
        <w:rPr>
          <w:rFonts w:eastAsiaTheme="minorEastAsia"/>
        </w:rPr>
        <w:t>žit na základě písemné žádosti o</w:t>
      </w:r>
      <w:r w:rsidR="698DC4D2" w:rsidRPr="008C7311">
        <w:rPr>
          <w:rFonts w:eastAsiaTheme="minorEastAsia"/>
        </w:rPr>
        <w:t>bjednatele.</w:t>
      </w:r>
    </w:p>
    <w:p w14:paraId="0D363CE8" w14:textId="77777777" w:rsidR="009D031E" w:rsidRPr="008C7311" w:rsidRDefault="009D031E" w:rsidP="0018178D">
      <w:pPr>
        <w:pStyle w:val="Odstavec2"/>
        <w:jc w:val="both"/>
      </w:pPr>
      <w:r w:rsidRPr="008C7311">
        <w:t xml:space="preserve">Dodavatel je povinen vést řádnou evidenci poskytnutého náhradního plnění a umožnit objednateli ověření dokladů. </w:t>
      </w:r>
    </w:p>
    <w:p w14:paraId="4410DDEE" w14:textId="52AE72BF" w:rsidR="00484D47" w:rsidRPr="008C7311" w:rsidRDefault="00484D47" w:rsidP="0018178D">
      <w:pPr>
        <w:pStyle w:val="Odstavec2"/>
        <w:jc w:val="both"/>
      </w:pPr>
      <w:r w:rsidRPr="008C7311">
        <w:t xml:space="preserve">Dodavatel je dále povinen vždy na začátku každého kalendářního roku trvání smlouvy dodat čestné prohlášení, že dodavatel splňuje podmínku uvedenou v § 81 odst. 2 písm. b) </w:t>
      </w:r>
      <w:r w:rsidR="00FF2F26" w:rsidRPr="008C7311">
        <w:t xml:space="preserve">Zákona </w:t>
      </w:r>
      <w:r w:rsidRPr="008C7311">
        <w:t xml:space="preserve">o zaměstnanosti, a dohodu o uznání zaměstnavatele uzavřenou s Úřadem práce ve smyslu § 78 a § 81 odst. 2 písm. b) </w:t>
      </w:r>
      <w:r w:rsidR="00FF2F26" w:rsidRPr="008C7311">
        <w:t xml:space="preserve">Zákona </w:t>
      </w:r>
      <w:r w:rsidRPr="008C7311">
        <w:t>o zaměstnanosti.</w:t>
      </w:r>
    </w:p>
    <w:p w14:paraId="67C5BABC" w14:textId="46E49817" w:rsidR="00484D47" w:rsidRPr="008C7311" w:rsidRDefault="1E7A54B6" w:rsidP="0018178D">
      <w:pPr>
        <w:pStyle w:val="Odstavec2"/>
        <w:jc w:val="both"/>
      </w:pPr>
      <w:bookmarkStart w:id="81" w:name="_Ref198800770"/>
      <w:r w:rsidRPr="008C7311">
        <w:t xml:space="preserve">Pokud dodavatel </w:t>
      </w:r>
      <w:r w:rsidR="14B14996" w:rsidRPr="008C7311">
        <w:t xml:space="preserve">přestane </w:t>
      </w:r>
      <w:r w:rsidRPr="008C7311">
        <w:t xml:space="preserve">splňovat podmínky dle § 81 odst. 2 písm. b) </w:t>
      </w:r>
      <w:r w:rsidR="00FF2F26" w:rsidRPr="008C7311">
        <w:t xml:space="preserve">Zákona </w:t>
      </w:r>
      <w:r w:rsidRPr="008C7311">
        <w:t>o zaměstnanosti</w:t>
      </w:r>
      <w:r w:rsidR="27F93558" w:rsidRPr="008C7311">
        <w:t xml:space="preserve"> </w:t>
      </w:r>
      <w:r w:rsidR="6A64A579" w:rsidRPr="008C7311">
        <w:t>n</w:t>
      </w:r>
      <w:r w:rsidR="27F93558" w:rsidRPr="008C7311">
        <w:t xml:space="preserve">ebo bude jakkoli jinak ohrožena jeho schopnost poskytnout </w:t>
      </w:r>
      <w:r w:rsidR="6A64A579" w:rsidRPr="008C7311">
        <w:t xml:space="preserve">umožnit objednateli svým prostřednictvím plnit povinnost dle § 81 odst. 1 </w:t>
      </w:r>
      <w:r w:rsidR="00FF2F26" w:rsidRPr="008C7311">
        <w:t xml:space="preserve">Zákona </w:t>
      </w:r>
      <w:r w:rsidR="6A64A579" w:rsidRPr="008C7311">
        <w:t>o zaměstnanosti</w:t>
      </w:r>
      <w:r w:rsidR="52DB3256" w:rsidRPr="008C7311">
        <w:t>, dodavatel se zavazuje informovat objednatele o těchto skutečnostech do 3 pracovních dnů ode dne, kdy se o skutečnostech dozvěděl nebo dozvědět měl.</w:t>
      </w:r>
      <w:r w:rsidR="005705BA" w:rsidRPr="008C7311">
        <w:t xml:space="preserve"> </w:t>
      </w:r>
      <w:r w:rsidR="6EA6AADE" w:rsidRPr="008C7311">
        <w:t xml:space="preserve">Dodavatel prohlašuje, že si je vědom odpovědnosti za škodu, která by vznikla objednateli, kdyby se jeho tvrzení uvedená v bodech </w:t>
      </w:r>
      <w:r w:rsidR="00FF2F26" w:rsidRPr="008C7311">
        <w:fldChar w:fldCharType="begin"/>
      </w:r>
      <w:r w:rsidR="00FF2F26" w:rsidRPr="008C7311">
        <w:instrText xml:space="preserve"> REF _Ref198673239 \r \h </w:instrText>
      </w:r>
      <w:r w:rsidR="002E46D4" w:rsidRPr="008C7311">
        <w:instrText xml:space="preserve"> \* MERGEFORMAT </w:instrText>
      </w:r>
      <w:r w:rsidR="00FF2F26" w:rsidRPr="008C7311">
        <w:fldChar w:fldCharType="separate"/>
      </w:r>
      <w:r w:rsidR="00927A24">
        <w:t>13.26</w:t>
      </w:r>
      <w:r w:rsidR="00FF2F26" w:rsidRPr="008C7311">
        <w:fldChar w:fldCharType="end"/>
      </w:r>
      <w:r w:rsidR="00FF2F26" w:rsidRPr="008C7311">
        <w:t xml:space="preserve"> </w:t>
      </w:r>
      <w:r w:rsidR="6EA6AADE" w:rsidRPr="008C7311">
        <w:t xml:space="preserve">a dále této smlouvy ukázala nepravdivými. Nárok objednatele na náhradu škody porušením povinnosti </w:t>
      </w:r>
      <w:r w:rsidR="4EE4E637" w:rsidRPr="008C7311">
        <w:t>dodavatele není dotčen.</w:t>
      </w:r>
      <w:bookmarkEnd w:id="81"/>
    </w:p>
    <w:p w14:paraId="3800A2A7" w14:textId="1F3CB8E4" w:rsidR="191884E6" w:rsidRPr="008C7311" w:rsidRDefault="191884E6" w:rsidP="0018178D">
      <w:pPr>
        <w:pStyle w:val="Odstavec2"/>
        <w:jc w:val="both"/>
      </w:pPr>
      <w:r w:rsidRPr="008C7311">
        <w:t xml:space="preserve">Body </w:t>
      </w:r>
      <w:r w:rsidR="00656EEA">
        <w:fldChar w:fldCharType="begin"/>
      </w:r>
      <w:r w:rsidR="00656EEA">
        <w:instrText xml:space="preserve"> REF _Ref198673239 \r \h </w:instrText>
      </w:r>
      <w:r w:rsidR="00656EEA">
        <w:fldChar w:fldCharType="separate"/>
      </w:r>
      <w:r w:rsidR="00927A24">
        <w:t>13.26</w:t>
      </w:r>
      <w:r w:rsidR="00656EEA">
        <w:fldChar w:fldCharType="end"/>
      </w:r>
      <w:r w:rsidR="00656EEA">
        <w:t xml:space="preserve">. až </w:t>
      </w:r>
      <w:r w:rsidR="00656EEA">
        <w:fldChar w:fldCharType="begin"/>
      </w:r>
      <w:r w:rsidR="00656EEA">
        <w:instrText xml:space="preserve"> REF _Ref198800770 \r \h </w:instrText>
      </w:r>
      <w:r w:rsidR="00656EEA">
        <w:fldChar w:fldCharType="separate"/>
      </w:r>
      <w:r w:rsidR="00927A24">
        <w:t>13.32</w:t>
      </w:r>
      <w:r w:rsidR="00656EEA">
        <w:fldChar w:fldCharType="end"/>
      </w:r>
      <w:r w:rsidR="00656EEA">
        <w:t xml:space="preserve">. </w:t>
      </w:r>
      <w:r w:rsidRPr="008C7311">
        <w:t>této smlouvy se nepoužijí v případě, že dodavatel neposkytuje náhradní plnění, resp.</w:t>
      </w:r>
      <w:r w:rsidR="0786F090" w:rsidRPr="008C7311">
        <w:t xml:space="preserve"> že</w:t>
      </w:r>
      <w:r w:rsidRPr="008C7311">
        <w:t xml:space="preserve"> </w:t>
      </w:r>
      <w:r w:rsidR="359FD9A1" w:rsidRPr="008C7311">
        <w:t>rozsah náhradního plnění uvedený v příloze č. 5 této smlouvy</w:t>
      </w:r>
      <w:r w:rsidR="1167A142" w:rsidRPr="008C7311">
        <w:t xml:space="preserve"> je 0,- Kč.</w:t>
      </w:r>
    </w:p>
    <w:p w14:paraId="2DD246F7" w14:textId="77777777" w:rsidR="00CF4A23" w:rsidRPr="008C7311" w:rsidRDefault="00CF4A23" w:rsidP="0018178D">
      <w:pPr>
        <w:spacing w:before="120" w:after="120" w:line="276" w:lineRule="auto"/>
        <w:jc w:val="both"/>
        <w:rPr>
          <w:rFonts w:asciiTheme="minorHAnsi" w:hAnsiTheme="minorHAnsi" w:cstheme="minorHAnsi"/>
          <w:sz w:val="22"/>
          <w:szCs w:val="22"/>
        </w:rPr>
      </w:pPr>
    </w:p>
    <w:p w14:paraId="74BBC6B9" w14:textId="77777777" w:rsidR="00D20DCF" w:rsidRPr="008C7311" w:rsidRDefault="00D20DCF" w:rsidP="0018178D">
      <w:pPr>
        <w:pStyle w:val="Nadpis1"/>
        <w:jc w:val="both"/>
      </w:pPr>
      <w:bookmarkStart w:id="82" w:name="_Ref198666621"/>
      <w:r w:rsidRPr="008C7311">
        <w:t>Platební podmínky</w:t>
      </w:r>
      <w:bookmarkEnd w:id="82"/>
    </w:p>
    <w:p w14:paraId="37A89514" w14:textId="77777777" w:rsidR="006626BE" w:rsidRPr="008C7311" w:rsidRDefault="006626BE" w:rsidP="0018178D">
      <w:pPr>
        <w:pStyle w:val="Odstavec2"/>
        <w:jc w:val="both"/>
      </w:pPr>
      <w:r w:rsidRPr="008C7311">
        <w:t>Ceny v této smlouvě uvedené jsou bez DPH odváděné v České republice. DPH bude účtována při fakturaci v zákonné výši.</w:t>
      </w:r>
    </w:p>
    <w:p w14:paraId="4C8B82AC" w14:textId="3181A0C9" w:rsidR="00C454D8" w:rsidRDefault="70369FF1" w:rsidP="0018178D">
      <w:pPr>
        <w:pStyle w:val="Odstavec2"/>
        <w:jc w:val="both"/>
      </w:pPr>
      <w:r w:rsidRPr="008C7311">
        <w:t xml:space="preserve">Cena za plnění předmětu této smlouvy dle bodů </w:t>
      </w:r>
      <w:r w:rsidR="003F585A" w:rsidRPr="008C7311">
        <w:fldChar w:fldCharType="begin"/>
      </w:r>
      <w:r w:rsidR="003F585A" w:rsidRPr="008C7311">
        <w:instrText xml:space="preserve"> REF _Ref198666487 \r \h </w:instrText>
      </w:r>
      <w:r w:rsidR="002E46D4" w:rsidRPr="008C7311">
        <w:instrText xml:space="preserve"> \* MERGEFORMAT </w:instrText>
      </w:r>
      <w:r w:rsidR="003F585A" w:rsidRPr="008C7311">
        <w:fldChar w:fldCharType="separate"/>
      </w:r>
      <w:r w:rsidR="00927A24">
        <w:t>13.1</w:t>
      </w:r>
      <w:r w:rsidR="003F585A" w:rsidRPr="008C7311">
        <w:fldChar w:fldCharType="end"/>
      </w:r>
      <w:r w:rsidR="003F585A" w:rsidRPr="008C7311">
        <w:t xml:space="preserve">. a </w:t>
      </w:r>
      <w:r w:rsidR="003F585A" w:rsidRPr="008C7311">
        <w:fldChar w:fldCharType="begin"/>
      </w:r>
      <w:r w:rsidR="003F585A" w:rsidRPr="008C7311">
        <w:instrText xml:space="preserve"> REF _Ref198668288 \r \h </w:instrText>
      </w:r>
      <w:r w:rsidR="002E46D4" w:rsidRPr="008C7311">
        <w:instrText xml:space="preserve"> \* MERGEFORMAT </w:instrText>
      </w:r>
      <w:r w:rsidR="003F585A" w:rsidRPr="008C7311">
        <w:fldChar w:fldCharType="separate"/>
      </w:r>
      <w:r w:rsidR="00927A24">
        <w:t>13.5</w:t>
      </w:r>
      <w:r w:rsidR="003F585A" w:rsidRPr="008C7311">
        <w:fldChar w:fldCharType="end"/>
      </w:r>
      <w:r w:rsidRPr="008C7311">
        <w:t xml:space="preserve"> této smlouvy se hradí měsíčně, a to na základě řádné faktury – daňového dokladu</w:t>
      </w:r>
      <w:r w:rsidR="70EF9347" w:rsidRPr="008C7311">
        <w:t>,</w:t>
      </w:r>
      <w:r w:rsidRPr="008C7311">
        <w:t xml:space="preserve"> vystaveného dodavatelem</w:t>
      </w:r>
      <w:r w:rsidR="51960877" w:rsidRPr="008C7311">
        <w:t xml:space="preserve"> za plnění na všech objektech </w:t>
      </w:r>
      <w:r w:rsidR="3CD3FA98" w:rsidRPr="008C7311">
        <w:t>objednatele</w:t>
      </w:r>
      <w:r w:rsidR="51960877" w:rsidRPr="008C7311">
        <w:t xml:space="preserve">, uvedených v bodě </w:t>
      </w:r>
      <w:r w:rsidR="00C454D8" w:rsidRPr="008C7311">
        <w:fldChar w:fldCharType="begin"/>
      </w:r>
      <w:r w:rsidR="00C454D8" w:rsidRPr="008C7311">
        <w:instrText xml:space="preserve"> REF _Ref198673729 \r \h </w:instrText>
      </w:r>
      <w:r w:rsidR="002E46D4" w:rsidRPr="008C7311">
        <w:instrText xml:space="preserve"> \* MERGEFORMAT </w:instrText>
      </w:r>
      <w:r w:rsidR="00C454D8" w:rsidRPr="008C7311">
        <w:fldChar w:fldCharType="separate"/>
      </w:r>
      <w:r w:rsidR="00927A24">
        <w:t>3.2</w:t>
      </w:r>
      <w:r w:rsidR="00C454D8" w:rsidRPr="008C7311">
        <w:fldChar w:fldCharType="end"/>
      </w:r>
      <w:r w:rsidR="00C454D8" w:rsidRPr="008C7311">
        <w:t xml:space="preserve"> </w:t>
      </w:r>
      <w:r w:rsidR="51960877" w:rsidRPr="008C7311">
        <w:t>této smlouvy</w:t>
      </w:r>
      <w:r w:rsidR="7302A16B" w:rsidRPr="008C7311">
        <w:t>.</w:t>
      </w:r>
      <w:r w:rsidRPr="008C7311">
        <w:t xml:space="preserve"> </w:t>
      </w:r>
      <w:r w:rsidR="00C454D8" w:rsidRPr="008C7311">
        <w:t xml:space="preserve">Právo fakturovat za příslušný kalendářní měsíc vzniká dodavateli prvním dnem kalendářního měsíce následujícího po měsíci, za který se cena hradí. Dnem zdanitelného plnění je poslední den kalendářního měsíce, za který se cena hradí. </w:t>
      </w:r>
    </w:p>
    <w:p w14:paraId="60FFA659" w14:textId="4B780D7E" w:rsidR="00927A24" w:rsidRPr="008C7311" w:rsidRDefault="00927A24" w:rsidP="00BA4D9B">
      <w:pPr>
        <w:pStyle w:val="Odstavec2"/>
        <w:jc w:val="both"/>
      </w:pPr>
      <w:r w:rsidRPr="00EC4BCB">
        <w:lastRenderedPageBreak/>
        <w:t xml:space="preserve">Ve vztahu k plnění dle smlouvy, jehož prostřednictvím je poskytováno náhradní plnění ve smyslu bodu </w:t>
      </w:r>
      <w:r>
        <w:fldChar w:fldCharType="begin"/>
      </w:r>
      <w:r>
        <w:instrText xml:space="preserve"> REF _Ref198673239 \r \h  \* MERGEFORMAT </w:instrText>
      </w:r>
      <w:r>
        <w:fldChar w:fldCharType="separate"/>
      </w:r>
      <w:r>
        <w:t>13.26</w:t>
      </w:r>
      <w:r>
        <w:fldChar w:fldCharType="end"/>
      </w:r>
      <w:r>
        <w:t xml:space="preserve">. </w:t>
      </w:r>
      <w:r w:rsidRPr="00EC4BCB">
        <w:t>smlouvy, bude vždy vystavena samostatná faktura, a to tím subjektem, který toto náhradní plnění fakticky poskytuje.</w:t>
      </w:r>
    </w:p>
    <w:p w14:paraId="6111B4EF" w14:textId="2925F687" w:rsidR="00C454D8" w:rsidRPr="008C7311" w:rsidRDefault="00D20DCF" w:rsidP="0018178D">
      <w:pPr>
        <w:pStyle w:val="Odstavec2"/>
        <w:jc w:val="both"/>
      </w:pPr>
      <w:r w:rsidRPr="008C7311">
        <w:t xml:space="preserve">Cena za </w:t>
      </w:r>
      <w:r w:rsidR="00C454D8" w:rsidRPr="008C7311">
        <w:t>provádění prací dle </w:t>
      </w:r>
      <w:r w:rsidR="008C7311" w:rsidRPr="008C7311">
        <w:t xml:space="preserve">bodu </w:t>
      </w:r>
      <w:r w:rsidR="008C7311" w:rsidRPr="008C7311">
        <w:fldChar w:fldCharType="begin"/>
      </w:r>
      <w:r w:rsidR="008C7311" w:rsidRPr="008C7311">
        <w:instrText xml:space="preserve"> REF _Ref198666392 \r \h  \* MERGEFORMAT </w:instrText>
      </w:r>
      <w:r w:rsidR="008C7311" w:rsidRPr="008C7311">
        <w:fldChar w:fldCharType="separate"/>
      </w:r>
      <w:r w:rsidR="00927A24">
        <w:t>7.8</w:t>
      </w:r>
      <w:r w:rsidR="008C7311" w:rsidRPr="008C7311">
        <w:fldChar w:fldCharType="end"/>
      </w:r>
      <w:r w:rsidR="008C7311" w:rsidRPr="008C7311">
        <w:t xml:space="preserve">. písm. </w:t>
      </w:r>
      <w:r w:rsidR="008C7311">
        <w:t xml:space="preserve">d), </w:t>
      </w:r>
      <w:r w:rsidR="008C7311" w:rsidRPr="008C7311">
        <w:fldChar w:fldCharType="begin"/>
      </w:r>
      <w:r w:rsidR="008C7311" w:rsidRPr="008C7311">
        <w:instrText xml:space="preserve"> REF _Ref198713134 \r \h  \* MERGEFORMAT </w:instrText>
      </w:r>
      <w:r w:rsidR="008C7311" w:rsidRPr="008C7311">
        <w:fldChar w:fldCharType="separate"/>
      </w:r>
      <w:r w:rsidR="00927A24">
        <w:t>8.9</w:t>
      </w:r>
      <w:r w:rsidR="008C7311" w:rsidRPr="008C7311">
        <w:fldChar w:fldCharType="end"/>
      </w:r>
      <w:r w:rsidR="008C7311" w:rsidRPr="008C7311">
        <w:t xml:space="preserve">. písm. </w:t>
      </w:r>
      <w:r w:rsidR="00E65355">
        <w:t>d</w:t>
      </w:r>
      <w:r w:rsidR="008C7311" w:rsidRPr="008C7311">
        <w:t xml:space="preserve">) a </w:t>
      </w:r>
      <w:r w:rsidR="008C7311" w:rsidRPr="008C7311">
        <w:fldChar w:fldCharType="begin"/>
      </w:r>
      <w:r w:rsidR="008C7311" w:rsidRPr="008C7311">
        <w:instrText xml:space="preserve"> REF _Ref198713153 \r \h  \* MERGEFORMAT </w:instrText>
      </w:r>
      <w:r w:rsidR="008C7311" w:rsidRPr="008C7311">
        <w:fldChar w:fldCharType="separate"/>
      </w:r>
      <w:r w:rsidR="00927A24">
        <w:t>9.9</w:t>
      </w:r>
      <w:r w:rsidR="008C7311" w:rsidRPr="008C7311">
        <w:fldChar w:fldCharType="end"/>
      </w:r>
      <w:r w:rsidR="00E65355">
        <w:t>. písm. c</w:t>
      </w:r>
      <w:r w:rsidR="008C7311" w:rsidRPr="008C7311">
        <w:t>) této smlouvy</w:t>
      </w:r>
      <w:r w:rsidR="008C7311" w:rsidRPr="008C7311" w:rsidDel="00E647FC">
        <w:t xml:space="preserve"> </w:t>
      </w:r>
      <w:r w:rsidRPr="008C7311">
        <w:t>se hradí na základě daňového dokladu – faktury vystavené dodavatelem po převzetí prací objednatelem.</w:t>
      </w:r>
    </w:p>
    <w:p w14:paraId="04A453CC" w14:textId="477D217F" w:rsidR="00D20DCF" w:rsidRPr="008C7311" w:rsidRDefault="00D20DCF" w:rsidP="0018178D">
      <w:pPr>
        <w:pStyle w:val="Odstavec2"/>
        <w:jc w:val="both"/>
      </w:pPr>
      <w:r w:rsidRPr="008C7311">
        <w:t>Každá faktura musí mít všechny náležitosti vyplývající z obecně závazných právních předpisů a náležitosti daňového dokladu dle příslušných ustanovení Zákona o DPH včetně příloh požadovaných touto smlouvou. Faktura musí být jednoznačně identifikovatelná (uvedením čísla smlouvy a čísla objednávky, které objednatel dodavateli písmeně sdělí). Nebude-li dodavatelem předložená faktura obsahovat veškeré údaje vyžadované závaznými právními předpisy České republiky a náležitosti a údaje v souladu s touto smlouvou nebo v ní budou uvedeny nesprávné údaje, údaje neodpovídající závazným právním</w:t>
      </w:r>
      <w:r w:rsidR="00333791" w:rsidRPr="008C7311">
        <w:t xml:space="preserve"> předpisům České republiky, </w:t>
      </w:r>
      <w:r w:rsidRPr="008C7311">
        <w:t>vyzve objednatel dodavatele k opravě a/nebo předložení nové bezvadné faktury s náležitostmi dle této smlouvy. Dodavatel je povinen fakturu přepracovat, včetně změny lhůty splatnosti, a doručit ji objednateli. V tomto případě od učinění výzvy objednatele k opravě a/nebo předložení nové bezvadné faktury dodavatelem objednateli dle první věty tohoto bodu smlouvy do doby doručení bezvadné faktury dodavatelem objednateli na fakturační adresu objednatele nemá dodavatel nárok na zaplacení fakturované částky, úrok z prodlení ani jakoukoliv jinou sankci a objednatel není v prodlení se zaplacením fakturované částky. Lhůta splatnosti počíná běžet znovu až ode dne doručení bezvadné faktury objednateli.</w:t>
      </w:r>
    </w:p>
    <w:p w14:paraId="7EE6830C" w14:textId="0125EBBF" w:rsidR="00C36BB8" w:rsidRPr="008C7311" w:rsidRDefault="00163A7F" w:rsidP="0018178D">
      <w:pPr>
        <w:pStyle w:val="Odstavec2"/>
        <w:jc w:val="both"/>
      </w:pPr>
      <w:bookmarkStart w:id="83" w:name="_Hlk132710362"/>
      <w:r w:rsidRPr="008C7311">
        <w:rPr>
          <w:bCs w:val="0"/>
        </w:rPr>
        <w:t>Adresa pro doručení faktur</w:t>
      </w:r>
      <w:r w:rsidR="00C36BB8" w:rsidRPr="008C7311">
        <w:rPr>
          <w:bCs w:val="0"/>
        </w:rPr>
        <w:t xml:space="preserve"> </w:t>
      </w:r>
      <w:r w:rsidRPr="008C7311">
        <w:t>v listinné podobě</w:t>
      </w:r>
      <w:r w:rsidR="00C36BB8" w:rsidRPr="008C7311">
        <w:t xml:space="preserve"> je: </w:t>
      </w:r>
      <w:r w:rsidRPr="008C7311">
        <w:t>ČEPRO, a.s., FÚ, Odbor účtárny, Hněvice</w:t>
      </w:r>
      <w:r w:rsidR="00C36BB8" w:rsidRPr="008C7311">
        <w:t> </w:t>
      </w:r>
      <w:r w:rsidRPr="008C7311">
        <w:t>62, 411 08 Štětí</w:t>
      </w:r>
      <w:r w:rsidR="00C36BB8" w:rsidRPr="008C7311">
        <w:t>.</w:t>
      </w:r>
    </w:p>
    <w:p w14:paraId="180BC6AD" w14:textId="61B4380B" w:rsidR="00DA4C7F" w:rsidRPr="008C7311" w:rsidRDefault="007C5764" w:rsidP="0018178D">
      <w:pPr>
        <w:pStyle w:val="Odstavec2"/>
        <w:numPr>
          <w:ilvl w:val="0"/>
          <w:numId w:val="0"/>
        </w:numPr>
        <w:ind w:left="992"/>
        <w:jc w:val="both"/>
      </w:pPr>
      <w:r w:rsidRPr="007C5764">
        <w:t>V případě, že dodavatel využije možnosti vystavit fakturu v elektronické podobě, je povinen si vyžádat souhlas objednatele</w:t>
      </w:r>
      <w:r w:rsidR="00866080">
        <w:t>.</w:t>
      </w:r>
      <w:r w:rsidRPr="007C5764">
        <w:t xml:space="preserve"> </w:t>
      </w:r>
    </w:p>
    <w:bookmarkEnd w:id="83"/>
    <w:p w14:paraId="2F2F59EE" w14:textId="3CE3247F" w:rsidR="00D20DCF" w:rsidRPr="008C7311" w:rsidRDefault="00D20DCF" w:rsidP="0018178D">
      <w:pPr>
        <w:pStyle w:val="Odstavec2"/>
        <w:jc w:val="both"/>
      </w:pPr>
      <w:r w:rsidRPr="008C7311">
        <w:t xml:space="preserve">Veškeré platby budou prováděny bezhotovostně na účet dodavatele používaný pro jeho ekonomickou činnost uvedený v této smlouvě, přičemž dodavatel prohlašuje, že jím uvedený účet splňuje náležitosti platné legislativy a bude po celou dobu účinnosti této smlouvy uveden v souladu s právními předpisy na úseku daní, zejména v souladu se </w:t>
      </w:r>
      <w:r w:rsidR="001C7936" w:rsidRPr="008C7311">
        <w:t>Z</w:t>
      </w:r>
      <w:r w:rsidRPr="008C7311">
        <w:t>ákonem</w:t>
      </w:r>
      <w:r w:rsidR="00333791" w:rsidRPr="008C7311">
        <w:t xml:space="preserve"> o DP</w:t>
      </w:r>
      <w:r w:rsidR="001C7936" w:rsidRPr="008C7311">
        <w:t>H</w:t>
      </w:r>
      <w:r w:rsidR="00333791" w:rsidRPr="008C7311">
        <w:t>.</w:t>
      </w:r>
    </w:p>
    <w:p w14:paraId="2157880B" w14:textId="7A6DC650" w:rsidR="00D20DCF" w:rsidRPr="008C7311" w:rsidRDefault="00D20DCF" w:rsidP="0018178D">
      <w:pPr>
        <w:pStyle w:val="Odstavec2"/>
        <w:jc w:val="both"/>
      </w:pPr>
      <w:r w:rsidRPr="008C7311">
        <w:t xml:space="preserve">Splatnost faktury je do 30 dnů od jejího prokazatelného doručení faktury objednateli. Závazek úhrady faktury objednatelem se považuje za splněný dnem odepsání fakturované částky z účtu objednatele ve prospěch účtu dodavatele. </w:t>
      </w:r>
    </w:p>
    <w:p w14:paraId="360AD448" w14:textId="261A7122" w:rsidR="00D20DCF" w:rsidRPr="008C7311" w:rsidRDefault="35C92568" w:rsidP="0018178D">
      <w:pPr>
        <w:pStyle w:val="Odstavec2"/>
        <w:jc w:val="both"/>
      </w:pPr>
      <w:r w:rsidRPr="008C7311">
        <w:t xml:space="preserve">Smluvní strana je oprávněna v případě prodlení druhé </w:t>
      </w:r>
      <w:r w:rsidR="00A21E48" w:rsidRPr="008C7311">
        <w:t>s</w:t>
      </w:r>
      <w:r w:rsidRPr="008C7311">
        <w:t>mluvní strany s úhradou peněžitého plnění požadovat úhradu úroku z prodlení v zákonné výši.</w:t>
      </w:r>
    </w:p>
    <w:p w14:paraId="4828FF2F" w14:textId="1519C245" w:rsidR="00803380" w:rsidRDefault="7CC74E95" w:rsidP="007C5764">
      <w:pPr>
        <w:pStyle w:val="Odstavec2"/>
        <w:jc w:val="both"/>
      </w:pPr>
      <w:r w:rsidRPr="008C7311">
        <w:t xml:space="preserve">Smluvní strany sjednávají, že v případech, kdy </w:t>
      </w:r>
      <w:r w:rsidR="000200AC" w:rsidRPr="008C7311">
        <w:t>o</w:t>
      </w:r>
      <w:r w:rsidRPr="008C7311">
        <w:t xml:space="preserve">bjednatel je, nebo může být ručitelem za odvedení daně z přidané hodnoty </w:t>
      </w:r>
      <w:r w:rsidR="000200AC" w:rsidRPr="008C7311">
        <w:t>dodavatelem</w:t>
      </w:r>
      <w:r w:rsidRPr="008C7311">
        <w:t xml:space="preserve"> z příslušného plnění, nebo pokud se jím </w:t>
      </w:r>
      <w:r w:rsidR="000200AC" w:rsidRPr="008C7311">
        <w:t>o</w:t>
      </w:r>
      <w:r w:rsidRPr="008C7311">
        <w:t xml:space="preserve">bjednatel stane nebo může stát v důsledku změny zákonné úpravy, je </w:t>
      </w:r>
      <w:r w:rsidR="000200AC" w:rsidRPr="008C7311">
        <w:t>o</w:t>
      </w:r>
      <w:r w:rsidRPr="008C7311">
        <w:t xml:space="preserve">bjednatel oprávněn uhradit na účet </w:t>
      </w:r>
      <w:r w:rsidR="000200AC" w:rsidRPr="008C7311">
        <w:t>dodavatele</w:t>
      </w:r>
      <w:r w:rsidRPr="008C7311">
        <w:t xml:space="preserve"> uvedený ve </w:t>
      </w:r>
      <w:r w:rsidR="000200AC" w:rsidRPr="008C7311">
        <w:t>s</w:t>
      </w:r>
      <w:r w:rsidRPr="008C7311">
        <w:t xml:space="preserve">mlouvě pouze fakturovanou částku za dodané plnění bez daně z přidané hodnoty dle další věty. Částku odpovídající dani z přidané hodnoty </w:t>
      </w:r>
      <w:r w:rsidRPr="008C7311">
        <w:lastRenderedPageBreak/>
        <w:t xml:space="preserve">ve výši uvedené na faktuře (daňovém dokladu), případně ve výši v souladu s platnými předpisy, je-li tato vyšší, je </w:t>
      </w:r>
      <w:r w:rsidR="000200AC" w:rsidRPr="008C7311">
        <w:t>o</w:t>
      </w:r>
      <w:r w:rsidRPr="008C7311">
        <w:t xml:space="preserve">bjednatel v takovém případě oprávněn místo </w:t>
      </w:r>
      <w:r w:rsidR="000200AC" w:rsidRPr="008C7311">
        <w:t xml:space="preserve">dodavateli </w:t>
      </w:r>
      <w:r w:rsidRPr="008C7311">
        <w:t xml:space="preserve">jako poskytovateli zdanitelného plnění uhradit v souladu s příslušnými ustanoveními zákona o DPH, (tj. zejména dle § 109, 109a, event. dalších) přímo na příslušný účet správce daně </w:t>
      </w:r>
      <w:r w:rsidR="000200AC" w:rsidRPr="008C7311">
        <w:t>dodavatele</w:t>
      </w:r>
      <w:r w:rsidRPr="008C7311">
        <w:t xml:space="preserve"> jako poskytovatele zdanitelného plnění s údaji potřebnými pro identifikaci platby dle příslušných ustanovení zákona o DPH. Úhradou daně z přidané hodnoty na účet správce daně </w:t>
      </w:r>
      <w:r w:rsidR="000200AC" w:rsidRPr="008C7311">
        <w:t>dodavatele</w:t>
      </w:r>
      <w:r w:rsidRPr="008C7311">
        <w:t xml:space="preserve"> tak bude splněn dluh </w:t>
      </w:r>
      <w:r w:rsidR="000200AC" w:rsidRPr="008C7311">
        <w:t>o</w:t>
      </w:r>
      <w:r w:rsidRPr="008C7311">
        <w:t xml:space="preserve">bjednatele vůči </w:t>
      </w:r>
      <w:r w:rsidR="00F173E5" w:rsidRPr="008C7311">
        <w:t xml:space="preserve">dodavateli </w:t>
      </w:r>
      <w:r w:rsidRPr="008C7311">
        <w:t xml:space="preserve">zaplatit cenu plnění v částce uhrazené na účet správce daně </w:t>
      </w:r>
      <w:r w:rsidR="00FF781B" w:rsidRPr="008C7311">
        <w:t>dodavatele</w:t>
      </w:r>
      <w:r w:rsidRPr="008C7311">
        <w:t>.</w:t>
      </w:r>
      <w:r w:rsidR="001C7936" w:rsidRPr="008C7311">
        <w:t xml:space="preserve"> O postupu objednatele bude objednatel písemně bez zbytečného odkladu informovat dodavatele jako poskytovatele zdanitelného plnění, za nějž byla daň z přidané hodnoty takto odvedena. Uhrazení závazku učiněné </w:t>
      </w:r>
      <w:r w:rsidR="007C5764">
        <w:t>tímto způsobem je v souladu se Z</w:t>
      </w:r>
      <w:r w:rsidR="001C7936" w:rsidRPr="008C7311">
        <w:t>ákonem o DPH a není neuhrazením finančních prostředků ze strany objednatele a nezakládá ani nárok dodavatele na náhradu škody.</w:t>
      </w:r>
    </w:p>
    <w:p w14:paraId="183E849F" w14:textId="041E20FD" w:rsidR="007C5764" w:rsidRPr="008C7311" w:rsidRDefault="007C5764" w:rsidP="007C5764">
      <w:pPr>
        <w:pStyle w:val="Odstavec2"/>
        <w:jc w:val="both"/>
      </w:pPr>
      <w:r w:rsidRPr="007C5764">
        <w:t>V případech, kdy je objednatel ručitelem za odvedení daně z přidané hodnoty podle § 109 odst. 2 Zákona o DPH, dohodly se smluvní strany, že objednatel splní povinnost zaplatit fakturovanou částku – její část odpovídající dani z přidané hodnoty ve výši uvedené na faktuře vystavené dodavatelem – bankovním převodem přímo na účet určený finančním úřadem (depozitní účet správce daně dodavatele). Dnem úhrady daně z přidané hodnoty na příslušný depozitní účet správce daně dodavatele je závazek objednatele vůči dodavateli splněn, a to ve výši částky uhrazené na depozitní účet správce daně dodavatele. Toto ujednání se použije, pokud objednatel neobdrží jeden pracovní den přede dnem poukázání částky na depozitní účet správce daně dodavatele od dodavatele doklad o tom, že daň z přidané hodnoty již zaplatil/uhradil dodavatel.</w:t>
      </w:r>
    </w:p>
    <w:p w14:paraId="6CC162DE" w14:textId="1949BAE9" w:rsidR="00803380" w:rsidRPr="008C7311" w:rsidRDefault="7CC74E95" w:rsidP="007C5764">
      <w:pPr>
        <w:pStyle w:val="Odstavec2"/>
        <w:jc w:val="both"/>
      </w:pPr>
      <w:r w:rsidRPr="008C7311">
        <w:t xml:space="preserve">Smluvní strany se dohodly, že </w:t>
      </w:r>
      <w:r w:rsidR="009152BF" w:rsidRPr="008C7311">
        <w:t>o</w:t>
      </w:r>
      <w:r w:rsidRPr="008C7311">
        <w:t xml:space="preserve">bjednatel je oprávněn pozastavit úhradu faktur </w:t>
      </w:r>
      <w:r w:rsidR="009152BF" w:rsidRPr="008C7311">
        <w:t>dodavateli</w:t>
      </w:r>
      <w:r w:rsidRPr="008C7311">
        <w:t xml:space="preserve">, pokud bude na </w:t>
      </w:r>
      <w:r w:rsidR="009152BF" w:rsidRPr="008C7311">
        <w:t>dodavatele</w:t>
      </w:r>
      <w:r w:rsidRPr="008C7311">
        <w:t xml:space="preserve"> podán návrh na zahájení insolvenčního řízení. Objednatel je oprávněn v těchto případech pozastavit výplatu do doby vydání soudního rozhodnutí ve věci probíhajícího insolvenčního řízení, a to buď rozhodnutí o tom, že se úpadek </w:t>
      </w:r>
      <w:r w:rsidR="009152BF" w:rsidRPr="008C7311">
        <w:t>dodavatele</w:t>
      </w:r>
      <w:r w:rsidRPr="008C7311">
        <w:t xml:space="preserve"> zjišťuje a/nebo rozhodnutí o odmítnutí insolvenčního návrhu. Pozastavení výplaty faktury z důvodu probíhajícího insolvenčního řízení, není prodlením </w:t>
      </w:r>
      <w:r w:rsidR="00064989" w:rsidRPr="008C7311">
        <w:t>o</w:t>
      </w:r>
      <w:r w:rsidRPr="008C7311">
        <w:t xml:space="preserve">bjednatele. Bude-li insolvenční návrh odmítnut, uhradí </w:t>
      </w:r>
      <w:r w:rsidR="00064989" w:rsidRPr="008C7311">
        <w:t>o</w:t>
      </w:r>
      <w:r w:rsidRPr="008C7311">
        <w:t xml:space="preserve">bjednatel fakturu do 30 dnů ode dne, kdy obdrží od </w:t>
      </w:r>
      <w:r w:rsidR="00064989" w:rsidRPr="008C7311">
        <w:t>dodavatele</w:t>
      </w:r>
      <w:r w:rsidRPr="008C7311">
        <w:t xml:space="preserve"> rozhodnutí o odmítnutí insolvenčního návrhu s vyznačením právní moci. V případě, že bude rozhodnuto o úpadku a/nebo o způsobu řešení úpadku, bude </w:t>
      </w:r>
      <w:r w:rsidR="00064989" w:rsidRPr="008C7311">
        <w:t>o</w:t>
      </w:r>
      <w:r w:rsidRPr="008C7311">
        <w:t xml:space="preserve">bjednatel postupovat v souladu </w:t>
      </w:r>
      <w:r w:rsidR="0049717B" w:rsidRPr="008C7311">
        <w:t>s Insolvenčním</w:t>
      </w:r>
      <w:r w:rsidRPr="008C7311">
        <w:t xml:space="preserve"> zákonem</w:t>
      </w:r>
      <w:r w:rsidR="0049717B" w:rsidRPr="008C7311">
        <w:t>.</w:t>
      </w:r>
    </w:p>
    <w:p w14:paraId="5FCD6ACF" w14:textId="055E9B2D" w:rsidR="0049717B" w:rsidRPr="008C7311" w:rsidRDefault="00D20DCF" w:rsidP="007C5764">
      <w:pPr>
        <w:pStyle w:val="Odstavec2"/>
        <w:jc w:val="both"/>
      </w:pPr>
      <w:r w:rsidRPr="008C7311">
        <w:t>Smluvní strany se dohodly, že objednatel je oprávněn jednostranně započíst veškeré své pohledávky vzniklé z této smlouvy nebo v souvislosti s ní proti pohledávce dodavatele vzniklé dle této smlouvy nebo v souvislosti s ní, a to i v případě, že takováto pohledávka dodavatele není ještě splatná.</w:t>
      </w:r>
    </w:p>
    <w:p w14:paraId="67EDF371" w14:textId="77777777" w:rsidR="005705BA" w:rsidRPr="008C7311" w:rsidRDefault="005705BA" w:rsidP="0018178D">
      <w:pPr>
        <w:pStyle w:val="Odstavec2"/>
        <w:numPr>
          <w:ilvl w:val="0"/>
          <w:numId w:val="0"/>
        </w:numPr>
        <w:ind w:left="992" w:hanging="567"/>
        <w:jc w:val="both"/>
      </w:pPr>
    </w:p>
    <w:p w14:paraId="00E7878C" w14:textId="77777777" w:rsidR="00D20DCF" w:rsidRPr="008C7311" w:rsidRDefault="00D20DCF" w:rsidP="0018178D">
      <w:pPr>
        <w:pStyle w:val="Nadpis1"/>
        <w:jc w:val="both"/>
      </w:pPr>
      <w:r w:rsidRPr="008C7311">
        <w:t>Práva a povinnosti smluvních stran</w:t>
      </w:r>
    </w:p>
    <w:p w14:paraId="4D47A3D5" w14:textId="77777777" w:rsidR="00D20DCF" w:rsidRPr="008C7311" w:rsidRDefault="00D20DCF" w:rsidP="0018178D">
      <w:pPr>
        <w:pStyle w:val="Odstavec2"/>
        <w:jc w:val="both"/>
      </w:pPr>
      <w:r w:rsidRPr="008C7311">
        <w:t xml:space="preserve">Dodavatel je na základě této smlouvy dále </w:t>
      </w:r>
      <w:r w:rsidRPr="008C7311">
        <w:rPr>
          <w:b/>
        </w:rPr>
        <w:t>povinen</w:t>
      </w:r>
      <w:r w:rsidR="004F205A" w:rsidRPr="008C7311">
        <w:rPr>
          <w:b/>
        </w:rPr>
        <w:t>:</w:t>
      </w:r>
    </w:p>
    <w:p w14:paraId="6B469A01" w14:textId="6F6AD2ED" w:rsidR="0049717B" w:rsidRPr="008C7311" w:rsidRDefault="00D20DCF" w:rsidP="004D0E8B">
      <w:pPr>
        <w:pStyle w:val="Odstavec2"/>
        <w:numPr>
          <w:ilvl w:val="2"/>
          <w:numId w:val="25"/>
        </w:numPr>
        <w:ind w:left="1418" w:hanging="425"/>
        <w:jc w:val="both"/>
      </w:pPr>
      <w:r w:rsidRPr="008C7311">
        <w:t>převzít objekty ke střežení, provést kontrolu a zajištění míst vstupů,</w:t>
      </w:r>
    </w:p>
    <w:p w14:paraId="28D38277" w14:textId="3E5D9C5C" w:rsidR="00DA59E4" w:rsidRPr="008C7311" w:rsidRDefault="00DA59E4" w:rsidP="004D0E8B">
      <w:pPr>
        <w:pStyle w:val="Odstavec2"/>
        <w:numPr>
          <w:ilvl w:val="2"/>
          <w:numId w:val="25"/>
        </w:numPr>
        <w:ind w:left="1418" w:hanging="425"/>
        <w:jc w:val="both"/>
      </w:pPr>
      <w:r w:rsidRPr="008C7311">
        <w:lastRenderedPageBreak/>
        <w:t xml:space="preserve">zajistit před zahájení poskytování služeb dle této smlouvy dle bodu </w:t>
      </w:r>
      <w:r w:rsidRPr="008C7311">
        <w:fldChar w:fldCharType="begin"/>
      </w:r>
      <w:r w:rsidRPr="008C7311">
        <w:instrText xml:space="preserve"> REF _Ref198665400 \r \h  \* MERGEFORMAT </w:instrText>
      </w:r>
      <w:r w:rsidRPr="008C7311">
        <w:fldChar w:fldCharType="separate"/>
      </w:r>
      <w:r w:rsidR="00927A24">
        <w:t>11.2</w:t>
      </w:r>
      <w:r w:rsidRPr="008C7311">
        <w:fldChar w:fldCharType="end"/>
      </w:r>
      <w:r w:rsidRPr="008C7311">
        <w:t>. této smlouvy přítomnost manažera dodavatele a vedoucích pracovníků dodavatele na úvodním školení konaném v DC Hněvice, jehož termín bude dodavateli objednatelem sdělen po podpisu smlouvy,</w:t>
      </w:r>
    </w:p>
    <w:p w14:paraId="4B32E43E" w14:textId="06EF63C7" w:rsidR="00D20DCF" w:rsidRPr="008C7311" w:rsidRDefault="00D20DCF" w:rsidP="004D0E8B">
      <w:pPr>
        <w:pStyle w:val="Odstavec2"/>
        <w:numPr>
          <w:ilvl w:val="2"/>
          <w:numId w:val="25"/>
        </w:numPr>
        <w:ind w:left="1418" w:hanging="425"/>
        <w:jc w:val="both"/>
      </w:pPr>
      <w:r w:rsidRPr="008C7311">
        <w:t>zabezpečit veškeré administrativní úkony spojené s plněním předmětu této smlouvy,</w:t>
      </w:r>
    </w:p>
    <w:p w14:paraId="7A6AEC4C" w14:textId="702AC070" w:rsidR="00D20DCF" w:rsidRPr="008C7311" w:rsidRDefault="00D20DCF" w:rsidP="004D0E8B">
      <w:pPr>
        <w:pStyle w:val="Odstavec2"/>
        <w:numPr>
          <w:ilvl w:val="2"/>
          <w:numId w:val="25"/>
        </w:numPr>
        <w:ind w:left="1418" w:hanging="425"/>
        <w:jc w:val="both"/>
      </w:pPr>
      <w:r w:rsidRPr="008C7311">
        <w:t xml:space="preserve">zajistit operativní styk se zástupcem objednatele prostřednictvím </w:t>
      </w:r>
      <w:r w:rsidR="008F0085" w:rsidRPr="008C7311">
        <w:t>M</w:t>
      </w:r>
      <w:r w:rsidRPr="008C7311">
        <w:t>anažera zakázky (včetně jeho zástupu v případě jeho nedosažitelnosti v době dovolené či nemoci apod. s povinností určení dosahového mobilního čísla dostupného v režimu 24 hodin denně, 7 hodin v týdnu, 365 dní v roce nebo 366 dní v roce, pokud jde o rok přestupný), s Policií ČR a místně příslušnými zdravotnickými zařízeními. Po dobu služby zajišťovat dodržování obecných i místních pravidel bezpečnosti práce a požární ochrany,</w:t>
      </w:r>
    </w:p>
    <w:p w14:paraId="72F80E47" w14:textId="257C0588" w:rsidR="00D20DCF" w:rsidRPr="008C7311" w:rsidRDefault="00D20DCF" w:rsidP="004D0E8B">
      <w:pPr>
        <w:pStyle w:val="Odstavec2"/>
        <w:numPr>
          <w:ilvl w:val="2"/>
          <w:numId w:val="25"/>
        </w:numPr>
        <w:ind w:left="1418" w:hanging="425"/>
        <w:jc w:val="both"/>
      </w:pPr>
      <w:r w:rsidRPr="008C7311">
        <w:t xml:space="preserve">nejpozději do 1 hodiny vystřídat své </w:t>
      </w:r>
      <w:r w:rsidR="002C45DA">
        <w:t>Stráž</w:t>
      </w:r>
      <w:r w:rsidRPr="008C7311">
        <w:t xml:space="preserve">né v případě úrazu nebo náhlé </w:t>
      </w:r>
      <w:r w:rsidR="005D5603" w:rsidRPr="008C7311">
        <w:t>zdravotní indispozice</w:t>
      </w:r>
      <w:r w:rsidRPr="008C7311">
        <w:t>,</w:t>
      </w:r>
    </w:p>
    <w:p w14:paraId="31489E93" w14:textId="77777777" w:rsidR="00D20DCF" w:rsidRPr="008C7311" w:rsidRDefault="00D20DCF" w:rsidP="004D0E8B">
      <w:pPr>
        <w:pStyle w:val="Odstavec2"/>
        <w:numPr>
          <w:ilvl w:val="2"/>
          <w:numId w:val="25"/>
        </w:numPr>
        <w:ind w:left="1418" w:hanging="425"/>
        <w:jc w:val="both"/>
      </w:pPr>
      <w:r w:rsidRPr="008C7311">
        <w:t>v případě vznesení požadavku ze strany objednatele plnit úkoly i v případech mimořádných událostí, průmyslových havárií a živelných pohrom,</w:t>
      </w:r>
    </w:p>
    <w:p w14:paraId="49F82CB7" w14:textId="77777777" w:rsidR="00D20DCF" w:rsidRPr="008C7311" w:rsidRDefault="00D20DCF" w:rsidP="004D0E8B">
      <w:pPr>
        <w:pStyle w:val="Odstavec2"/>
        <w:numPr>
          <w:ilvl w:val="2"/>
          <w:numId w:val="25"/>
        </w:numPr>
        <w:ind w:left="1418" w:hanging="425"/>
        <w:jc w:val="both"/>
      </w:pPr>
      <w:r w:rsidRPr="008C7311">
        <w:t>dohodnutým komunikačním systémem zabezpečit operativní informovanost o průběhu služby a provedených opatřeních, a to jak zástupců objednatele, tak služebním postupem uvnitř vlastní organizace,</w:t>
      </w:r>
    </w:p>
    <w:p w14:paraId="50D854FA" w14:textId="77777777" w:rsidR="00D20DCF" w:rsidRPr="008C7311" w:rsidRDefault="00D20DCF" w:rsidP="004D0E8B">
      <w:pPr>
        <w:pStyle w:val="Odstavec2"/>
        <w:numPr>
          <w:ilvl w:val="2"/>
          <w:numId w:val="25"/>
        </w:numPr>
        <w:ind w:left="1418" w:hanging="425"/>
        <w:jc w:val="both"/>
      </w:pPr>
      <w:r w:rsidRPr="008C7311">
        <w:t>akceptovat požadavky objednatele na dočasnou změnu systému či režimu ostrahy podle aktuální potřeby,</w:t>
      </w:r>
    </w:p>
    <w:p w14:paraId="1640D543" w14:textId="77777777" w:rsidR="00D20DCF" w:rsidRPr="008C7311" w:rsidRDefault="005D5603" w:rsidP="004D0E8B">
      <w:pPr>
        <w:pStyle w:val="Odstavec2"/>
        <w:numPr>
          <w:ilvl w:val="2"/>
          <w:numId w:val="25"/>
        </w:numPr>
        <w:ind w:left="1418" w:hanging="425"/>
        <w:jc w:val="both"/>
      </w:pPr>
      <w:r w:rsidRPr="008C7311">
        <w:t xml:space="preserve">vést přehled dokumentace pro výkon služby na každém stanovišti a </w:t>
      </w:r>
      <w:r w:rsidR="00D20DCF" w:rsidRPr="008C7311">
        <w:t>průběžně</w:t>
      </w:r>
      <w:r w:rsidRPr="008C7311">
        <w:t xml:space="preserve"> tuto dokumentaci</w:t>
      </w:r>
      <w:r w:rsidR="00D20DCF" w:rsidRPr="008C7311">
        <w:t xml:space="preserve"> aktualizovat a doplňovat </w:t>
      </w:r>
      <w:r w:rsidRPr="008C7311">
        <w:t xml:space="preserve">v minimálním povinném rozsahu stanoveném objednatelem </w:t>
      </w:r>
      <w:r w:rsidR="00D20DCF" w:rsidRPr="008C7311">
        <w:t>či zvyšovat odbornou způsobilost svých pracovníků.</w:t>
      </w:r>
    </w:p>
    <w:p w14:paraId="150699B2" w14:textId="332569B9" w:rsidR="009E27DC" w:rsidRPr="008C7311" w:rsidRDefault="00D20DCF" w:rsidP="004D0E8B">
      <w:pPr>
        <w:pStyle w:val="Odstavec2"/>
        <w:numPr>
          <w:ilvl w:val="2"/>
          <w:numId w:val="25"/>
        </w:numPr>
        <w:ind w:left="1418" w:hanging="425"/>
        <w:jc w:val="both"/>
      </w:pPr>
      <w:r w:rsidRPr="008C7311">
        <w:t>seznámit prokazatelně všechny osoby, prostřednictvím kterých dodavatel plní své závazky dle této smlouvy, se všemi interními předpisy, vztahujícími se k realizaci předmětu smlouvy, se kterými byl seznámen objednatelem, stejně tak zajišťovat včasnou a dodatečnou informovanost těchto osob o všech skutečnostech, majících vliv na plnění předmětu smlouvy, (písemné záznamy o seznámení s konkrétními interními předpisy budou povinně uložena na pracovištích ostrahy jednotlivých skladů</w:t>
      </w:r>
      <w:r w:rsidR="005D5603" w:rsidRPr="008C7311">
        <w:t xml:space="preserve"> jako součást dokumentace ostrahy</w:t>
      </w:r>
      <w:r w:rsidRPr="008C7311">
        <w:t>).</w:t>
      </w:r>
    </w:p>
    <w:p w14:paraId="3942EC86" w14:textId="77777777" w:rsidR="00D20DCF" w:rsidRPr="008C7311" w:rsidRDefault="00D20DCF" w:rsidP="0018178D">
      <w:pPr>
        <w:pStyle w:val="Odstavec2"/>
        <w:jc w:val="both"/>
        <w:rPr>
          <w:b/>
        </w:rPr>
      </w:pPr>
      <w:r w:rsidRPr="008C7311">
        <w:t xml:space="preserve">Objednatel se na základě této smlouvy dále </w:t>
      </w:r>
      <w:r w:rsidRPr="008C7311">
        <w:rPr>
          <w:b/>
        </w:rPr>
        <w:t>zavazuje</w:t>
      </w:r>
      <w:r w:rsidR="004F205A" w:rsidRPr="008C7311">
        <w:rPr>
          <w:b/>
        </w:rPr>
        <w:t>:</w:t>
      </w:r>
    </w:p>
    <w:p w14:paraId="4A9D08B6" w14:textId="77777777" w:rsidR="00D20DCF" w:rsidRPr="008C7311" w:rsidRDefault="00D20DCF" w:rsidP="004D0E8B">
      <w:pPr>
        <w:pStyle w:val="Odstavec2"/>
        <w:numPr>
          <w:ilvl w:val="2"/>
          <w:numId w:val="25"/>
        </w:numPr>
        <w:ind w:left="1418" w:hanging="425"/>
        <w:jc w:val="both"/>
      </w:pPr>
      <w:r w:rsidRPr="008C7311">
        <w:t xml:space="preserve">poskytnout dodavateli k užívání objekty stanovišť ostrahy včetně sociálních zařízení, vnitřní telefonní linky a provolby, a poskytnout odběr vody a energií. Příslušné objekty (způsob jejich užívání a kontroly) budou předány na základě protokolárního zápisu, </w:t>
      </w:r>
    </w:p>
    <w:p w14:paraId="05641DFD" w14:textId="77777777" w:rsidR="00D20DCF" w:rsidRPr="008C7311" w:rsidRDefault="00D20DCF" w:rsidP="004D0E8B">
      <w:pPr>
        <w:pStyle w:val="Odstavec2"/>
        <w:numPr>
          <w:ilvl w:val="2"/>
          <w:numId w:val="25"/>
        </w:numPr>
        <w:ind w:left="1418" w:hanging="425"/>
        <w:jc w:val="both"/>
      </w:pPr>
      <w:r w:rsidRPr="008C7311">
        <w:t xml:space="preserve">umožnit dodavateli, aby se seznámil se všemi interními předpisy, vztahujícími se k realizaci předmětu smlouvy, stejně tak umožnit mu včasnou a dodatečnou informovanost o všech skutečnostech, majících vliv na plnění předmětu smlouvy, </w:t>
      </w:r>
    </w:p>
    <w:p w14:paraId="6CDF2DA7" w14:textId="77777777" w:rsidR="00D20DCF" w:rsidRPr="008C7311" w:rsidRDefault="00D20DCF" w:rsidP="004D0E8B">
      <w:pPr>
        <w:pStyle w:val="Odstavec2"/>
        <w:numPr>
          <w:ilvl w:val="2"/>
          <w:numId w:val="25"/>
        </w:numPr>
        <w:ind w:left="1418" w:hanging="425"/>
        <w:jc w:val="both"/>
      </w:pPr>
      <w:r w:rsidRPr="008C7311">
        <w:t>posuzovat a konzultovat odborná stanoviska a návrhy dodavatele s cílem zkvalitňovat plnění předmětu smlouvy a snižovat rozsah bezpečnostních rizik,</w:t>
      </w:r>
    </w:p>
    <w:p w14:paraId="48E74918" w14:textId="3D559A60" w:rsidR="005D5603" w:rsidRPr="008C7311" w:rsidRDefault="00D20DCF" w:rsidP="004D0E8B">
      <w:pPr>
        <w:pStyle w:val="Odstavec2"/>
        <w:numPr>
          <w:ilvl w:val="2"/>
          <w:numId w:val="25"/>
        </w:numPr>
        <w:ind w:left="1418" w:hanging="425"/>
        <w:jc w:val="both"/>
      </w:pPr>
      <w:r w:rsidRPr="008C7311">
        <w:lastRenderedPageBreak/>
        <w:t xml:space="preserve">určit na každém skladě odpovědnou osobu, oprávněnou vydávat </w:t>
      </w:r>
      <w:r w:rsidR="0049717B" w:rsidRPr="008C7311">
        <w:t>S</w:t>
      </w:r>
      <w:r w:rsidRPr="008C7311">
        <w:t>trážným dodavatele závazné pokyny k výkonu služby, pokud tyto nebudou v rozporu s platnými právními/interními předpisy a touto smlouvou, a oprávněnou dále předávat objekty ke střežení, resp. je po vyjmutí ze střežení přejímat</w:t>
      </w:r>
      <w:r w:rsidR="005D5603" w:rsidRPr="008C7311">
        <w:t>,</w:t>
      </w:r>
    </w:p>
    <w:p w14:paraId="6BEBE712" w14:textId="1810293F" w:rsidR="00D20DCF" w:rsidRPr="008C7311" w:rsidRDefault="005D5603" w:rsidP="004D0E8B">
      <w:pPr>
        <w:pStyle w:val="Odstavec2"/>
        <w:numPr>
          <w:ilvl w:val="2"/>
          <w:numId w:val="25"/>
        </w:numPr>
        <w:ind w:left="1418" w:hanging="425"/>
        <w:jc w:val="both"/>
      </w:pPr>
      <w:r w:rsidRPr="008C7311">
        <w:t xml:space="preserve">zajistit proškolení z pravidel BOZP a PO před prvním nástupem BP na objekt a následně pravidelně 1x za rok (provádí </w:t>
      </w:r>
      <w:r w:rsidR="009B48E7" w:rsidRPr="008C7311">
        <w:t xml:space="preserve">vedoucí skladu objednatele </w:t>
      </w:r>
      <w:r w:rsidRPr="008C7311">
        <w:t>nebo k tomu pověřená osoba), kopie záznamu bude povinně uložena na pracovištích ostrahy jednotlivých skladů jako součást dokumentace ostrahy</w:t>
      </w:r>
      <w:r w:rsidR="004F205A" w:rsidRPr="008C7311">
        <w:t>.</w:t>
      </w:r>
    </w:p>
    <w:p w14:paraId="081E3BB5" w14:textId="6780B59F" w:rsidR="00080A6E" w:rsidRPr="008C7311" w:rsidRDefault="00080A6E" w:rsidP="0018178D">
      <w:pPr>
        <w:spacing w:before="120" w:after="120" w:line="276" w:lineRule="auto"/>
        <w:jc w:val="both"/>
        <w:rPr>
          <w:rFonts w:asciiTheme="minorHAnsi" w:hAnsiTheme="minorHAnsi" w:cstheme="minorHAnsi"/>
          <w:sz w:val="22"/>
          <w:szCs w:val="22"/>
        </w:rPr>
      </w:pPr>
    </w:p>
    <w:p w14:paraId="020C7F5C" w14:textId="77777777" w:rsidR="00D20DCF" w:rsidRPr="008C7311" w:rsidRDefault="00D20DCF" w:rsidP="0018178D">
      <w:pPr>
        <w:pStyle w:val="Nadpis1"/>
        <w:jc w:val="both"/>
      </w:pPr>
      <w:r w:rsidRPr="008C7311">
        <w:t>Zvláštní podmínky při odpovědnosti stran za porušení povinností</w:t>
      </w:r>
    </w:p>
    <w:p w14:paraId="347E9C87" w14:textId="77777777" w:rsidR="00D20DCF" w:rsidRPr="008C7311" w:rsidRDefault="00D20DCF" w:rsidP="0018178D">
      <w:pPr>
        <w:pStyle w:val="Odstavec2"/>
        <w:jc w:val="both"/>
      </w:pPr>
      <w:r w:rsidRPr="008C7311">
        <w:t xml:space="preserve">Právo stran na náhradu škody způsobené porušením této smlouvy se řídí příslušnými obecně závaznými právními předpisy. Smluvní strany jsou v plném rozsahu odpovědné za škodu způsobenou druhé straně svými pracovníky, a to včetně škody způsobené trestnou činností svých pracovníků. Předpokladem náhrady škody je její prokázání, za které se rovněž považuje uznání oběma stranami formou písemného zápisu podepsaného zástupci obou stran. </w:t>
      </w:r>
    </w:p>
    <w:p w14:paraId="7847B20C" w14:textId="77777777" w:rsidR="00D20DCF" w:rsidRPr="008C7311" w:rsidRDefault="00D20DCF" w:rsidP="0018178D">
      <w:pPr>
        <w:pStyle w:val="Odstavec2"/>
        <w:jc w:val="both"/>
      </w:pPr>
      <w:r w:rsidRPr="008C7311">
        <w:t>Nárok na úhradu škody musí být uplatněn písemnou formou. Náhrada škody musí být uhrazena v termínu dohodnutém oběma stranami, nebo pokud není dohodnut, podle obecně závazných právních předpisů, nebo podle pravomocného rozhodnutí.</w:t>
      </w:r>
    </w:p>
    <w:p w14:paraId="15013489" w14:textId="2432EDFD" w:rsidR="007D1347" w:rsidRPr="008C7311" w:rsidRDefault="007D1347" w:rsidP="0018178D">
      <w:pPr>
        <w:spacing w:before="120" w:after="120" w:line="276" w:lineRule="auto"/>
        <w:jc w:val="both"/>
        <w:rPr>
          <w:rFonts w:asciiTheme="minorHAnsi" w:hAnsiTheme="minorHAnsi" w:cstheme="minorHAnsi"/>
          <w:sz w:val="22"/>
          <w:szCs w:val="22"/>
        </w:rPr>
      </w:pPr>
    </w:p>
    <w:p w14:paraId="67862544" w14:textId="77777777" w:rsidR="00D20DCF" w:rsidRPr="008C7311" w:rsidRDefault="00D20DCF" w:rsidP="0018178D">
      <w:pPr>
        <w:pStyle w:val="Nadpis1"/>
        <w:jc w:val="both"/>
      </w:pPr>
      <w:r w:rsidRPr="008C7311">
        <w:t>Ochrana osobních údajů</w:t>
      </w:r>
    </w:p>
    <w:p w14:paraId="2050A0B5" w14:textId="031247B1" w:rsidR="00070185" w:rsidRPr="008C7311" w:rsidRDefault="00070185" w:rsidP="0018178D">
      <w:pPr>
        <w:pStyle w:val="Odstavec2"/>
        <w:jc w:val="both"/>
      </w:pPr>
      <w:r w:rsidRPr="008C7311">
        <w:t xml:space="preserve">Dodavatel uzavřel současně s touto smlouvou s </w:t>
      </w:r>
      <w:r w:rsidR="0075552F">
        <w:t>o</w:t>
      </w:r>
      <w:r w:rsidRPr="008C7311">
        <w:t xml:space="preserve">bjednatelem </w:t>
      </w:r>
      <w:r w:rsidR="00B629E9" w:rsidRPr="008C7311">
        <w:t>smlou</w:t>
      </w:r>
      <w:r w:rsidRPr="008C7311">
        <w:t xml:space="preserve">vu o zpracování osobních údajů, která upravuje práva a povinnosti dodavatele a objednatele v souvislosti se zpracováním osobních údajů poskytnutých </w:t>
      </w:r>
      <w:r w:rsidR="0075552F">
        <w:t>o</w:t>
      </w:r>
      <w:r w:rsidRPr="008C7311">
        <w:t>bjednatelem dodavateli na základě této smlouvy</w:t>
      </w:r>
      <w:r w:rsidR="002D2007" w:rsidRPr="008C7311">
        <w:t xml:space="preserve">. </w:t>
      </w:r>
      <w:r w:rsidR="00DA4C7F" w:rsidRPr="008C7311">
        <w:t>S</w:t>
      </w:r>
      <w:r w:rsidR="00B629E9" w:rsidRPr="008C7311">
        <w:t>mlou</w:t>
      </w:r>
      <w:r w:rsidR="002D2007" w:rsidRPr="008C7311">
        <w:t xml:space="preserve">va tvoří </w:t>
      </w:r>
      <w:r w:rsidR="00C36BB8" w:rsidRPr="008C7311">
        <w:t>přílohu č. 19</w:t>
      </w:r>
      <w:r w:rsidR="002D2007" w:rsidRPr="008C7311">
        <w:t xml:space="preserve"> této smlouvy.</w:t>
      </w:r>
    </w:p>
    <w:p w14:paraId="6DDA616D" w14:textId="77777777" w:rsidR="002D2007" w:rsidRPr="008C7311" w:rsidRDefault="002D2007" w:rsidP="0018178D">
      <w:pPr>
        <w:pStyle w:val="Odstavec2"/>
        <w:numPr>
          <w:ilvl w:val="0"/>
          <w:numId w:val="0"/>
        </w:numPr>
        <w:ind w:left="992"/>
        <w:jc w:val="both"/>
      </w:pPr>
    </w:p>
    <w:p w14:paraId="7D8B2C27" w14:textId="4EB5E457" w:rsidR="002D2007" w:rsidRPr="008C7311" w:rsidRDefault="002D2007" w:rsidP="0018178D">
      <w:pPr>
        <w:pStyle w:val="Nadpis1"/>
        <w:jc w:val="both"/>
      </w:pPr>
      <w:r w:rsidRPr="008C7311">
        <w:t>Kybernetická bezpečnost</w:t>
      </w:r>
    </w:p>
    <w:p w14:paraId="12A00817" w14:textId="43F530F5" w:rsidR="002D2007" w:rsidRPr="008C7311" w:rsidRDefault="002D2007" w:rsidP="0018178D">
      <w:pPr>
        <w:pStyle w:val="Odstavec2"/>
        <w:jc w:val="both"/>
      </w:pPr>
      <w:r w:rsidRPr="008C7311">
        <w:t xml:space="preserve">Dodavatel se zavazuje dodržovat požadavky objednatele na úseku kybernetické bezpečnosti, které tvoří </w:t>
      </w:r>
      <w:r w:rsidR="00C36BB8" w:rsidRPr="008C7311">
        <w:t>přílohu č. 20</w:t>
      </w:r>
      <w:r w:rsidRPr="008C7311">
        <w:t xml:space="preserve"> této </w:t>
      </w:r>
      <w:r w:rsidR="00B629E9" w:rsidRPr="008C7311">
        <w:t>smlou</w:t>
      </w:r>
      <w:r w:rsidRPr="008C7311">
        <w:t xml:space="preserve">vy. </w:t>
      </w:r>
    </w:p>
    <w:p w14:paraId="0A62B12E" w14:textId="77777777" w:rsidR="007D1347" w:rsidRPr="008C7311" w:rsidRDefault="007D1347" w:rsidP="0018178D">
      <w:pPr>
        <w:spacing w:before="120" w:after="120" w:line="276" w:lineRule="auto"/>
        <w:jc w:val="both"/>
        <w:rPr>
          <w:rFonts w:asciiTheme="minorHAnsi" w:hAnsiTheme="minorHAnsi" w:cstheme="minorHAnsi"/>
          <w:sz w:val="22"/>
          <w:szCs w:val="22"/>
        </w:rPr>
      </w:pPr>
    </w:p>
    <w:p w14:paraId="13B0A1E4" w14:textId="77777777" w:rsidR="00D20DCF" w:rsidRPr="008C7311" w:rsidRDefault="00D20DCF" w:rsidP="0018178D">
      <w:pPr>
        <w:pStyle w:val="Nadpis1"/>
        <w:jc w:val="both"/>
      </w:pPr>
      <w:r w:rsidRPr="008C7311">
        <w:t>Zvláštní ujednání</w:t>
      </w:r>
    </w:p>
    <w:p w14:paraId="7A3F5F32" w14:textId="69C68474" w:rsidR="00B35C83" w:rsidRPr="008C7311" w:rsidRDefault="00B35C83" w:rsidP="0018178D">
      <w:pPr>
        <w:pStyle w:val="Odstavec2"/>
        <w:jc w:val="both"/>
      </w:pPr>
      <w:bookmarkStart w:id="84" w:name="_Ref398577206"/>
      <w:r w:rsidRPr="008C7311">
        <w:t xml:space="preserve">Informace získané smluvními stranami od druhé smluvní strany na základě této smlouvy a skutečnosti týkající se systémů ochrany a bezpečnosti objektů objednatele, vyplývající z plnění této smlouvy, považují obě strany za </w:t>
      </w:r>
      <w:r w:rsidR="003324DA" w:rsidRPr="008C7311">
        <w:t xml:space="preserve">citlivé (chráněné) </w:t>
      </w:r>
      <w:r w:rsidRPr="008C7311">
        <w:t>informace</w:t>
      </w:r>
      <w:r w:rsidR="002D2007" w:rsidRPr="008C7311">
        <w:t xml:space="preserve">, a s ohledem </w:t>
      </w:r>
      <w:r w:rsidRPr="008C7311">
        <w:t>na bezpodmínečnou nutnost zajištění bezpečnosti provozu objednatele</w:t>
      </w:r>
      <w:r w:rsidR="002D2007" w:rsidRPr="008C7311">
        <w:t xml:space="preserve"> se zavazují je zachovat v mlčenlivosti. To neplatí pro informace, které</w:t>
      </w:r>
      <w:r w:rsidRPr="008C7311">
        <w:t xml:space="preserve"> splňují podmínky pro utajovanou informaci podle zákona č.412/2005 Sb. o ochraně utajovaných informací</w:t>
      </w:r>
      <w:r w:rsidR="002D2007" w:rsidRPr="008C7311">
        <w:t xml:space="preserve">, ve znění pozdějších předpisů, </w:t>
      </w:r>
      <w:r w:rsidR="000B28A9" w:rsidRPr="008C7311">
        <w:t>mající samostatný režim ochrany dle tohoto zákon</w:t>
      </w:r>
      <w:r w:rsidR="002D2007" w:rsidRPr="008C7311">
        <w:t>a</w:t>
      </w:r>
      <w:r w:rsidRPr="008C7311">
        <w:t xml:space="preserve">. Povinnost mlčenlivosti platí pro dodavatele i po dobu 4 let po skončení nebo zániku této smlouvy. Při porušení </w:t>
      </w:r>
      <w:r w:rsidRPr="008C7311">
        <w:lastRenderedPageBreak/>
        <w:t>povinnosti mlčenlivosti dle této smlouvy je objednatel oprávněn účtovat dodavateli smluvní pokutu ve výši 100.000,- Kč za každé takové porušení, a to i po dobu 4 let od skončení této smlouvy. Dodavatel je povinen zaplatit smluvní pokutu do 14 dnů od obdržení písemné výzvy k úhradě pokuty zaslané objednatelem. Toto ustanovení platí i po skončení nebo zániku této smlouvy.</w:t>
      </w:r>
    </w:p>
    <w:bookmarkEnd w:id="84"/>
    <w:p w14:paraId="6C340A48" w14:textId="77777777" w:rsidR="00D20DCF" w:rsidRPr="008C7311" w:rsidRDefault="00D20DCF" w:rsidP="0018178D">
      <w:pPr>
        <w:pStyle w:val="Odstavec2"/>
        <w:jc w:val="both"/>
      </w:pPr>
      <w:r w:rsidRPr="008C7311">
        <w:t>Dodavatel se zavazuje plnit řádně a včas všechny povinnosti uložené mu touto smlouvou a obecně závaznými právními předpisy, případně v dostatečném předstihu informovat objednatele o důvodech, proč předmět smlouvy nebo jeho část nemůže plnit a jakým způsobem a v jakém časovém horizontu hodlá takové důvody překonat.</w:t>
      </w:r>
    </w:p>
    <w:p w14:paraId="237B5595" w14:textId="49501AC1" w:rsidR="00D20DCF" w:rsidRPr="008C7311" w:rsidRDefault="00D20DCF" w:rsidP="0018178D">
      <w:pPr>
        <w:pStyle w:val="Odstavec2"/>
        <w:jc w:val="both"/>
      </w:pPr>
      <w:r w:rsidRPr="008C7311">
        <w:t>V případě, že dodavatel hodlá dle přílohy č. 5 této smlouvy použít při FOS lokálně instalovaný systém kontroly obchůzek (např. čipy), zavazuje se, že jako součást předmětu plnění této smlouvy na skladech objednatele uvedených v příloze č. 5 této smlouvy na své náklady instaluje do 30 dnů ode dne uzavření této smlouvy vlastní technické prostředky pro kontrol</w:t>
      </w:r>
      <w:r w:rsidR="00510EE6">
        <w:t>u výkonu pochůzkové činnosti (</w:t>
      </w:r>
      <w:r w:rsidRPr="008C7311">
        <w:t>a to v odpovídajícím počtu pro řádné zajištění výkonu kontroly.</w:t>
      </w:r>
      <w:r w:rsidRPr="008C7311" w:rsidDel="00B0721E">
        <w:t xml:space="preserve"> </w:t>
      </w:r>
      <w:r w:rsidRPr="008C7311">
        <w:t xml:space="preserve">Jejich použití se dodavatel zavazuje umožnit na základě žádosti objednatele i vybraným zaměstnancům objednatele. </w:t>
      </w:r>
    </w:p>
    <w:p w14:paraId="4D8EFE7C" w14:textId="212314EC" w:rsidR="00D20DCF" w:rsidRPr="008C7311" w:rsidRDefault="00D20DCF" w:rsidP="0018178D">
      <w:pPr>
        <w:pStyle w:val="Odstavec2"/>
        <w:numPr>
          <w:ilvl w:val="0"/>
          <w:numId w:val="0"/>
        </w:numPr>
        <w:ind w:left="992"/>
        <w:jc w:val="both"/>
      </w:pPr>
      <w:r w:rsidRPr="008C7311">
        <w:t>Výstupy z těchto systémů je dodavatel povinen pravidelně vyhodnocovat. Vyhodnocení pochůzkové činnosti společně s výstupy z pochůzkových kontrolních systémů se zavazuje dodavatel předávat (v elektronické) objednateli pravidelně při kontrolních poradách, v odůvodněných případech i mimo kontrolní porady na vyžádání Specialisty ostrahy objektů objednatele.</w:t>
      </w:r>
    </w:p>
    <w:p w14:paraId="01C5AE39" w14:textId="6E33FE9B" w:rsidR="00D20DCF" w:rsidRPr="008C7311" w:rsidRDefault="00D20DCF" w:rsidP="0018178D">
      <w:pPr>
        <w:pStyle w:val="Odstavec2"/>
        <w:jc w:val="both"/>
      </w:pPr>
      <w:r w:rsidRPr="008C7311">
        <w:t xml:space="preserve">Smluvní strany se dohodly, že dodavatel po dobu trvání této smlouvy použije pro plnění předmětu této smlouvy dle </w:t>
      </w:r>
      <w:r w:rsidR="003E1F42">
        <w:t>čl.</w:t>
      </w:r>
      <w:r w:rsidRPr="008C7311">
        <w:t xml:space="preserve"> </w:t>
      </w:r>
      <w:r w:rsidR="002D2007" w:rsidRPr="008C7311">
        <w:fldChar w:fldCharType="begin"/>
      </w:r>
      <w:r w:rsidR="002D2007" w:rsidRPr="008C7311">
        <w:instrText xml:space="preserve"> REF _Ref389126723 \r \h </w:instrText>
      </w:r>
      <w:r w:rsidR="002E46D4" w:rsidRPr="008C7311">
        <w:instrText xml:space="preserve"> \* MERGEFORMAT </w:instrText>
      </w:r>
      <w:r w:rsidR="002D2007" w:rsidRPr="008C7311">
        <w:fldChar w:fldCharType="separate"/>
      </w:r>
      <w:r w:rsidR="00927A24">
        <w:t>5</w:t>
      </w:r>
      <w:r w:rsidR="002D2007" w:rsidRPr="008C7311">
        <w:fldChar w:fldCharType="end"/>
      </w:r>
      <w:r w:rsidR="002D2007" w:rsidRPr="008C7311">
        <w:t xml:space="preserve">., </w:t>
      </w:r>
      <w:r w:rsidR="002D2007" w:rsidRPr="008C7311">
        <w:fldChar w:fldCharType="begin"/>
      </w:r>
      <w:r w:rsidR="002D2007" w:rsidRPr="008C7311">
        <w:instrText xml:space="preserve"> REF _Ref389126730 \r \h </w:instrText>
      </w:r>
      <w:r w:rsidR="002E46D4" w:rsidRPr="008C7311">
        <w:instrText xml:space="preserve"> \* MERGEFORMAT </w:instrText>
      </w:r>
      <w:r w:rsidR="002D2007" w:rsidRPr="008C7311">
        <w:fldChar w:fldCharType="separate"/>
      </w:r>
      <w:r w:rsidR="00927A24">
        <w:t>6</w:t>
      </w:r>
      <w:r w:rsidR="002D2007" w:rsidRPr="008C7311">
        <w:fldChar w:fldCharType="end"/>
      </w:r>
      <w:r w:rsidR="002D2007" w:rsidRPr="008C7311">
        <w:t>.,</w:t>
      </w:r>
      <w:r w:rsidR="001A1BC4">
        <w:t xml:space="preserve"> </w:t>
      </w:r>
      <w:r w:rsidR="001A1BC4">
        <w:fldChar w:fldCharType="begin"/>
      </w:r>
      <w:r w:rsidR="001A1BC4">
        <w:instrText xml:space="preserve"> REF _Ref198725075 \r \h </w:instrText>
      </w:r>
      <w:r w:rsidR="001A1BC4">
        <w:fldChar w:fldCharType="separate"/>
      </w:r>
      <w:r w:rsidR="00927A24">
        <w:t>7</w:t>
      </w:r>
      <w:r w:rsidR="001A1BC4">
        <w:fldChar w:fldCharType="end"/>
      </w:r>
      <w:r w:rsidR="002D2007" w:rsidRPr="008C7311">
        <w:t xml:space="preserve">., </w:t>
      </w:r>
      <w:r w:rsidR="002D2007" w:rsidRPr="008C7311">
        <w:fldChar w:fldCharType="begin"/>
      </w:r>
      <w:r w:rsidR="002D2007" w:rsidRPr="008C7311">
        <w:instrText xml:space="preserve"> REF _Ref198664676 \r \h </w:instrText>
      </w:r>
      <w:r w:rsidR="002E46D4" w:rsidRPr="008C7311">
        <w:instrText xml:space="preserve"> \* MERGEFORMAT </w:instrText>
      </w:r>
      <w:r w:rsidR="002D2007" w:rsidRPr="008C7311">
        <w:fldChar w:fldCharType="separate"/>
      </w:r>
      <w:r w:rsidR="00927A24">
        <w:t>8</w:t>
      </w:r>
      <w:r w:rsidR="002D2007" w:rsidRPr="008C7311">
        <w:fldChar w:fldCharType="end"/>
      </w:r>
      <w:r w:rsidR="002D2007" w:rsidRPr="008C7311">
        <w:t xml:space="preserve">. a </w:t>
      </w:r>
      <w:r w:rsidR="002D2007" w:rsidRPr="008C7311">
        <w:fldChar w:fldCharType="begin"/>
      </w:r>
      <w:r w:rsidR="002D2007" w:rsidRPr="008C7311">
        <w:instrText xml:space="preserve"> REF _Ref198664683 \r \h </w:instrText>
      </w:r>
      <w:r w:rsidR="002E46D4" w:rsidRPr="008C7311">
        <w:instrText xml:space="preserve"> \* MERGEFORMAT </w:instrText>
      </w:r>
      <w:r w:rsidR="002D2007" w:rsidRPr="008C7311">
        <w:fldChar w:fldCharType="separate"/>
      </w:r>
      <w:r w:rsidR="00927A24">
        <w:t>9</w:t>
      </w:r>
      <w:r w:rsidR="002D2007" w:rsidRPr="008C7311">
        <w:fldChar w:fldCharType="end"/>
      </w:r>
      <w:r w:rsidR="002D2007" w:rsidRPr="008C7311">
        <w:t>.</w:t>
      </w:r>
      <w:r w:rsidRPr="008C7311">
        <w:t xml:space="preserve"> této smlouvy vlastní zaměstnance (nebo zaměstnance </w:t>
      </w:r>
      <w:r w:rsidR="00803109" w:rsidRPr="008C7311">
        <w:t>poddodavatel</w:t>
      </w:r>
      <w:r w:rsidRPr="008C7311">
        <w:t xml:space="preserve">e), kteří byli v předchozích 10 letech zaměstnanci objednatele pouze po písemném odsouhlasení objednatelem. Za účelem splnění povinnosti dodavatele dle předchozí věty předloží dodavatel nejpozději 15 dní před </w:t>
      </w:r>
      <w:r w:rsidR="003107D2" w:rsidRPr="008C7311">
        <w:t xml:space="preserve">zahájení poskytování služeb dle této </w:t>
      </w:r>
      <w:r w:rsidR="00B629E9" w:rsidRPr="008C7311">
        <w:t>smlou</w:t>
      </w:r>
      <w:r w:rsidR="003107D2" w:rsidRPr="008C7311">
        <w:t xml:space="preserve">vy dle bodu </w:t>
      </w:r>
      <w:r w:rsidR="003107D2" w:rsidRPr="008C7311">
        <w:fldChar w:fldCharType="begin"/>
      </w:r>
      <w:r w:rsidR="003107D2" w:rsidRPr="008C7311">
        <w:instrText xml:space="preserve"> REF _Ref198665400 \r \h  \* MERGEFORMAT </w:instrText>
      </w:r>
      <w:r w:rsidR="003107D2" w:rsidRPr="008C7311">
        <w:fldChar w:fldCharType="separate"/>
      </w:r>
      <w:r w:rsidR="00927A24">
        <w:t>11.2</w:t>
      </w:r>
      <w:r w:rsidR="003107D2" w:rsidRPr="008C7311">
        <w:fldChar w:fldCharType="end"/>
      </w:r>
      <w:r w:rsidR="003107D2" w:rsidRPr="008C7311">
        <w:t xml:space="preserve">. této </w:t>
      </w:r>
      <w:r w:rsidR="00B629E9" w:rsidRPr="008C7311">
        <w:t>smlou</w:t>
      </w:r>
      <w:r w:rsidR="003107D2" w:rsidRPr="008C7311">
        <w:t>vy</w:t>
      </w:r>
      <w:r w:rsidR="003107D2" w:rsidRPr="008C7311" w:rsidDel="003107D2">
        <w:t xml:space="preserve"> </w:t>
      </w:r>
      <w:r w:rsidRPr="008C7311">
        <w:t>seznam všech zaměstnanců, kteří se mají podílet na plnění této smlouvy. Ve stejné lhůtě dodavatel objednateli předloží jakékoliv změny tohoto seznamu. V případě, že objednatel do 5 dnů dodavateli nesdělí, že některý ze zaměstnanců na předloženém seznamu byl v předchozích 10 letech u něho zaměstnán, a že s jeho použitím nesouhlasí, má se za to, že použití svých bývalých zaměstnanců na seznamu odsouhlasil.</w:t>
      </w:r>
      <w:r w:rsidR="0024098F">
        <w:t xml:space="preserve"> </w:t>
      </w:r>
    </w:p>
    <w:p w14:paraId="3E7D59D7" w14:textId="50C3525F" w:rsidR="00D20DCF" w:rsidRPr="008C7311" w:rsidRDefault="00B26983" w:rsidP="0018178D">
      <w:pPr>
        <w:pStyle w:val="Odstavec2"/>
        <w:jc w:val="both"/>
      </w:pPr>
      <w:r>
        <w:t>Smluvní</w:t>
      </w:r>
      <w:r w:rsidR="00D20DCF" w:rsidRPr="008C7311">
        <w:t xml:space="preserve"> strany se dohodly na pravidelných kontrolních poradách v minimálním rozsahu</w:t>
      </w:r>
      <w:r w:rsidR="009A6E0A" w:rsidRPr="008C7311">
        <w:t xml:space="preserve"> </w:t>
      </w:r>
      <w:r w:rsidR="00D20DCF" w:rsidRPr="008C7311">
        <w:t>1</w:t>
      </w:r>
      <w:r w:rsidR="0024098F">
        <w:t xml:space="preserve"> </w:t>
      </w:r>
      <w:r w:rsidR="00D20DCF" w:rsidRPr="008C7311">
        <w:t>x</w:t>
      </w:r>
      <w:r w:rsidR="0024098F">
        <w:t xml:space="preserve"> </w:t>
      </w:r>
      <w:r w:rsidR="00910E8F" w:rsidRPr="008C7311">
        <w:t xml:space="preserve">za </w:t>
      </w:r>
      <w:r w:rsidR="00CC6B52" w:rsidRPr="008C7311">
        <w:t xml:space="preserve">3 </w:t>
      </w:r>
      <w:r w:rsidR="00D20DCF" w:rsidRPr="008C7311">
        <w:t>měsí</w:t>
      </w:r>
      <w:r w:rsidR="00CC6B52" w:rsidRPr="008C7311">
        <w:t>c</w:t>
      </w:r>
      <w:r w:rsidR="003107D2" w:rsidRPr="008C7311">
        <w:t>e, a to</w:t>
      </w:r>
      <w:r w:rsidR="00D20DCF" w:rsidRPr="008C7311">
        <w:t xml:space="preserve"> na úrovni odboru objednatele odpovědného za zajištění bezpečnosti ve společnosti (dle organizačního řádu objednatele)</w:t>
      </w:r>
      <w:r w:rsidR="009A6E0A" w:rsidRPr="008C7311">
        <w:t>.</w:t>
      </w:r>
    </w:p>
    <w:p w14:paraId="69EC50FD" w14:textId="6993387B" w:rsidR="00D20DCF" w:rsidRPr="008C7311" w:rsidRDefault="00D20DCF" w:rsidP="0018178D">
      <w:pPr>
        <w:pStyle w:val="Odstavec2"/>
        <w:jc w:val="both"/>
      </w:pPr>
      <w:r w:rsidRPr="008C7311">
        <w:t>Porady budou svolávat a organizačně zajišťovat zástupci objednatele. Z každé porady bude vypracován</w:t>
      </w:r>
      <w:r w:rsidR="00CC6B52" w:rsidRPr="008C7311">
        <w:t xml:space="preserve"> objednatelem</w:t>
      </w:r>
      <w:r w:rsidRPr="008C7311">
        <w:t xml:space="preserve"> písemný záznam vzájemně odsouhlasený oběma smluvními stranami</w:t>
      </w:r>
      <w:r w:rsidR="00CC6B52" w:rsidRPr="008C7311">
        <w:t>.</w:t>
      </w:r>
      <w:r w:rsidRPr="008C7311">
        <w:t xml:space="preserve"> Na poradách bude vždy projednáváno udělení bodů dle bodu </w:t>
      </w:r>
      <w:r w:rsidR="00A15596" w:rsidRPr="008C7311">
        <w:rPr>
          <w:color w:val="2B579A"/>
          <w:shd w:val="clear" w:color="auto" w:fill="E6E6E6"/>
        </w:rPr>
        <w:fldChar w:fldCharType="begin"/>
      </w:r>
      <w:r w:rsidRPr="008C7311">
        <w:instrText xml:space="preserve"> REF _Ref389126463 \r \h </w:instrText>
      </w:r>
      <w:r w:rsidR="001A1BB0" w:rsidRPr="008C7311">
        <w:instrText xml:space="preserve"> \* MERGEFORMAT </w:instrText>
      </w:r>
      <w:r w:rsidR="00A15596" w:rsidRPr="008C7311">
        <w:rPr>
          <w:color w:val="2B579A"/>
          <w:shd w:val="clear" w:color="auto" w:fill="E6E6E6"/>
        </w:rPr>
      </w:r>
      <w:r w:rsidR="00A15596" w:rsidRPr="008C7311">
        <w:rPr>
          <w:color w:val="2B579A"/>
          <w:shd w:val="clear" w:color="auto" w:fill="E6E6E6"/>
        </w:rPr>
        <w:fldChar w:fldCharType="separate"/>
      </w:r>
      <w:r w:rsidR="00927A24">
        <w:t>13.5</w:t>
      </w:r>
      <w:r w:rsidR="00A15596" w:rsidRPr="008C7311">
        <w:rPr>
          <w:color w:val="2B579A"/>
          <w:shd w:val="clear" w:color="auto" w:fill="E6E6E6"/>
        </w:rPr>
        <w:fldChar w:fldCharType="end"/>
      </w:r>
      <w:r w:rsidRPr="008C7311">
        <w:t xml:space="preserve"> a </w:t>
      </w:r>
      <w:r w:rsidR="00D26BB6" w:rsidRPr="008C7311">
        <w:rPr>
          <w:color w:val="2B579A"/>
          <w:shd w:val="clear" w:color="auto" w:fill="E6E6E6"/>
        </w:rPr>
        <w:fldChar w:fldCharType="begin"/>
      </w:r>
      <w:r w:rsidR="00D26BB6" w:rsidRPr="008C7311">
        <w:instrText xml:space="preserve"> REF _Ref389125790 \r \h  \* MERGEFORMAT </w:instrText>
      </w:r>
      <w:r w:rsidR="00D26BB6" w:rsidRPr="008C7311">
        <w:rPr>
          <w:color w:val="2B579A"/>
          <w:shd w:val="clear" w:color="auto" w:fill="E6E6E6"/>
        </w:rPr>
      </w:r>
      <w:r w:rsidR="00D26BB6" w:rsidRPr="008C7311">
        <w:rPr>
          <w:color w:val="2B579A"/>
          <w:shd w:val="clear" w:color="auto" w:fill="E6E6E6"/>
        </w:rPr>
        <w:fldChar w:fldCharType="separate"/>
      </w:r>
      <w:r w:rsidR="00927A24">
        <w:t>13.11</w:t>
      </w:r>
      <w:r w:rsidR="00D26BB6" w:rsidRPr="008C7311">
        <w:rPr>
          <w:color w:val="2B579A"/>
          <w:shd w:val="clear" w:color="auto" w:fill="E6E6E6"/>
        </w:rPr>
        <w:fldChar w:fldCharType="end"/>
      </w:r>
      <w:r w:rsidRPr="008C7311">
        <w:t xml:space="preserve"> této smlouvy objednatelem dodavateli. </w:t>
      </w:r>
    </w:p>
    <w:p w14:paraId="37F761A8" w14:textId="0940CD07" w:rsidR="001A1BC4" w:rsidRDefault="001A1BC4" w:rsidP="00A8793B">
      <w:pPr>
        <w:pStyle w:val="Odstavec2"/>
        <w:jc w:val="both"/>
      </w:pPr>
      <w:r w:rsidRPr="001A1BC4">
        <w:t xml:space="preserve">Smluvní strany se zavazují jednat a přijmout taková opatření, aby nevzniklo jakékoliv důvodné podezření ze spáchání trestného činu či nedošlo k samotnému spáchání trestného činu (včetně formy účastenství), které by mohlo být jakékoliv ze smluvních stran přičteno </w:t>
      </w:r>
      <w:r w:rsidRPr="001A1BC4">
        <w:lastRenderedPageBreak/>
        <w:t>podle zákona č. 418/2011 Sb., o trestní odpovědnosti právnických osob a řízení proti nim, ve znění pozdějších předpisů (dále jen "ZTOPO"), nebo nevznikla trestní odpovědnost fyzických osob (včetně zaměstnanců) podle zákona č. 40/2009 Sb., trestní zákoník, ve znění pozdějších předpisů, případně nebylo zahájeno trestní stíhání proti jakékoliv ze smluvních stran včetně jejich zaměstnanců. Smluvní strany se zavazují zavést a udržovat v platnosti nezbytná preventivní opatření a dále učinit nezbytná opatření k zamezení nebo odvrácení případných následků spáchaného trestného činu. Smluvní strany prohlašují, že se nepodílí a ani v minulosti se nepodílely na páchání trestné činnosti v jakékoli formě ve smyslu ZTOPO.</w:t>
      </w:r>
    </w:p>
    <w:p w14:paraId="54C260EE" w14:textId="57662AC4" w:rsidR="00A8793B" w:rsidRDefault="00A8793B" w:rsidP="00A8793B">
      <w:pPr>
        <w:pStyle w:val="Odstavec2"/>
        <w:jc w:val="both"/>
      </w:pPr>
      <w:r>
        <w:t>Příslušná smluvní strana prohlašuje, že se seznámila s Etickým kodexem pro obchodní partnery společnosti ČEPRO, a.s. a veřejnost v platném znění (dále jen "Etický kodex") a zavazuje se tento dodržovat na vlastní náklady a odpovědnost při plnění svých závazků vzniklých z této smlouvy. Etický kodex v platném znění je uveřejněn na webových stránkách ČEPRO, a.s. (</w:t>
      </w:r>
      <w:hyperlink r:id="rId14" w:history="1">
        <w:r w:rsidRPr="00EE4365">
          <w:rPr>
            <w:rStyle w:val="Hypertextovodkaz"/>
          </w:rPr>
          <w:t>www.ceproas.cz</w:t>
        </w:r>
      </w:hyperlink>
      <w:r>
        <w:t xml:space="preserve"> ). ČEPRO, a.s. je oprávněno Etický kodex jednostranně měnit k 31. 12. příslušného kalendářního roku, přičemž Etický kodex v aktuálním znění v případě změny vždy k tomuto datu zveřejní na shora uvedených webových stránkách. Povinnosti vyplývající z Etického kodexu se vztahují zejména na trestné činy přijetí úplatku, nepřímého úplatkářství, podplácení a legalizace výnosů z trestné činnosti, přičemž důvodné podezření ohledně možného naplnění skutkové podstaty těchto trestných činů je příslušná smluvní strana povinna neprodleně oznámit druhé smluvní straně bez ohledu a nad rámec splnění případné zákonné oznamovací povinnosti. Příslušná smluvní strana se dále zavazuje poskytovat součinnost v mezích dovolených právními předpisy pro účely prověřování důvodnosti oznámení dle zákona č. 171/2023 Sb., o ochraně oznamovatelů, v platném znění. Příslušná Smluvní strana bere na vědomí, že společnost ČEPRO, a.s. není povinna sdělovat záměr svého šetření. </w:t>
      </w:r>
    </w:p>
    <w:p w14:paraId="0890254C" w14:textId="05837B32" w:rsidR="001A1BC4" w:rsidRPr="008C7311" w:rsidRDefault="00A8793B" w:rsidP="00A8793B">
      <w:pPr>
        <w:pStyle w:val="Odstavec2"/>
        <w:jc w:val="both"/>
      </w:pPr>
      <w:r>
        <w:t xml:space="preserve">Smluvní strany se zavazují a prohlašují, že splňují a budou po celou dobu trvání této smlouvy (a po dobu trvání dílčích smluv uzavřených na jejím základě) dodržovat a splňovat kritéria a standardy chování společnosti ČEPRO, a.s. v obchodním styku, specifikované a uveřejněné na adrese </w:t>
      </w:r>
      <w:hyperlink r:id="rId15" w:history="1">
        <w:r w:rsidRPr="00EE4365">
          <w:rPr>
            <w:rStyle w:val="Hypertextovodkaz"/>
          </w:rPr>
          <w:t>https://www.ceproas.cz/vyberova-rizeni</w:t>
        </w:r>
      </w:hyperlink>
      <w:r>
        <w:t xml:space="preserve">  a etické zásady, obsažené v Etickém kodexu. Smluvní strany se zavazují si navzájem neprodleně oznámit důvodné podezření ohledně možného jednání, které je v rozporu se zásadami této smluvní doložky Compliance a mohlo by souviset s plněním smlouvy nebo s jejím uzavíráním.</w:t>
      </w:r>
    </w:p>
    <w:p w14:paraId="035682EC" w14:textId="4CDA79AF" w:rsidR="003F2345" w:rsidRPr="008C7311" w:rsidRDefault="006D6F5F" w:rsidP="0018178D">
      <w:pPr>
        <w:pStyle w:val="Odstavec2"/>
        <w:jc w:val="both"/>
      </w:pPr>
      <w:r w:rsidRPr="008C7311">
        <w:t>Smluvní strany se dále dohodly, že nebudou sdělovat žádné třetí osobě žádné informace o existenci anebo obsahu této smlouvy bez předchozího písemného souhlasu druhé smluvní strany, s výjimkou případů, kdy tak vyžaduje tato smlouva, zákon či jiný obecně závazný předpis, zejména zákon č. 106/1999 Sb., o svobodném pří</w:t>
      </w:r>
      <w:r w:rsidR="003F2345" w:rsidRPr="008C7311">
        <w:t>stupu k</w:t>
      </w:r>
      <w:r w:rsidR="000B3CCA" w:rsidRPr="008C7311">
        <w:t> </w:t>
      </w:r>
      <w:r w:rsidR="003F2345" w:rsidRPr="008C7311">
        <w:t>informacím</w:t>
      </w:r>
      <w:r w:rsidR="000B3CCA" w:rsidRPr="008C7311">
        <w:t>, ve znění pozdějších předpisů</w:t>
      </w:r>
      <w:r w:rsidR="003F2345" w:rsidRPr="008C7311">
        <w:t>, ZZVZ</w:t>
      </w:r>
      <w:r w:rsidRPr="008C7311">
        <w:t xml:space="preserve"> a </w:t>
      </w:r>
      <w:r w:rsidR="000B3CCA" w:rsidRPr="008C7311">
        <w:t>Z</w:t>
      </w:r>
      <w:r w:rsidRPr="008C7311">
        <w:t>ákon</w:t>
      </w:r>
      <w:r w:rsidR="000B3CCA" w:rsidRPr="008C7311">
        <w:t>a</w:t>
      </w:r>
      <w:r w:rsidRPr="008C7311">
        <w:t xml:space="preserve"> o registru smluv</w:t>
      </w:r>
      <w:r w:rsidR="000B3CCA" w:rsidRPr="008C7311">
        <w:t>.</w:t>
      </w:r>
      <w:r w:rsidR="000B3CCA" w:rsidRPr="008C7311" w:rsidDel="003107D2">
        <w:t xml:space="preserve"> </w:t>
      </w:r>
      <w:r w:rsidRPr="008C7311">
        <w:t>Pro případ, že tato</w:t>
      </w:r>
      <w:r w:rsidR="003F2345" w:rsidRPr="008C7311">
        <w:t xml:space="preserve"> </w:t>
      </w:r>
      <w:r w:rsidRPr="008C7311">
        <w:t xml:space="preserve">smlouva podléhá uveřejnění v registru smluv dle </w:t>
      </w:r>
      <w:r w:rsidR="000B3CCA" w:rsidRPr="008C7311">
        <w:t xml:space="preserve">Zákona </w:t>
      </w:r>
      <w:r w:rsidRPr="008C7311">
        <w:t xml:space="preserve">o registru smluv, smluvní strany si sjednávají, že uveřejnění této </w:t>
      </w:r>
      <w:r w:rsidR="00B629E9" w:rsidRPr="008C7311">
        <w:t>smlou</w:t>
      </w:r>
      <w:r w:rsidRPr="008C7311">
        <w:t xml:space="preserve">vy včetně jejich případných dodatků v registru smluv zajistí objednatel v souladu se </w:t>
      </w:r>
      <w:r w:rsidR="000B3CCA" w:rsidRPr="008C7311">
        <w:t xml:space="preserve">Zákonem </w:t>
      </w:r>
      <w:r w:rsidRPr="008C7311">
        <w:t xml:space="preserve">o registru smluv. V případě, že smlouva nebude v registru smluv ze strany objednatele uveřejněna ve lhůtě a ve formátu dle zákona o registru smluv, dodavatel je oprávněn vyzvat písemně objednatele ke zjednání nápravy. Dodavatel se podpisem této smlouvy vzdává možnosti sám ve smyslu ustanovení § 5 </w:t>
      </w:r>
      <w:r w:rsidR="000B3CCA" w:rsidRPr="008C7311">
        <w:t xml:space="preserve">Zákona </w:t>
      </w:r>
      <w:r w:rsidRPr="008C7311">
        <w:t xml:space="preserve">o registru </w:t>
      </w:r>
      <w:r w:rsidRPr="008C7311">
        <w:lastRenderedPageBreak/>
        <w:t>smluv uveřejnit smlouvu v registru smluv či již uveřejněnou smlouvu opravit. V případě porušení zákazu uveřejnění či opravy smlouvy v registru smluv ze strany dodavatele, je objednatel oprávněn požadovat po dodavateli zapl</w:t>
      </w:r>
      <w:r w:rsidR="00333791" w:rsidRPr="008C7311">
        <w:t>acení smluvní pokuty ve výši 10.</w:t>
      </w:r>
      <w:r w:rsidRPr="008C7311">
        <w:t xml:space="preserve">000,- Kč. Dodavatel podpisem této </w:t>
      </w:r>
      <w:r w:rsidR="00B629E9" w:rsidRPr="008C7311">
        <w:t>smlou</w:t>
      </w:r>
      <w:r w:rsidRPr="008C7311">
        <w:t>vy potvrzuje a souhlasí s uveřejněním smlouvy v registru smluv.</w:t>
      </w:r>
    </w:p>
    <w:p w14:paraId="28E93927" w14:textId="2E9720D6" w:rsidR="003F2345" w:rsidRPr="008C7311" w:rsidRDefault="003F2345" w:rsidP="0018178D">
      <w:pPr>
        <w:pStyle w:val="Odstavec2"/>
        <w:jc w:val="both"/>
      </w:pPr>
      <w:r w:rsidRPr="008C7311">
        <w:t xml:space="preserve">Smluvní strany výslovně prohlašují, že údaje a další skutečnosti uvedené v této </w:t>
      </w:r>
      <w:r w:rsidR="004507EC" w:rsidRPr="008C7311">
        <w:t>s</w:t>
      </w:r>
      <w:r w:rsidRPr="008C7311">
        <w:t xml:space="preserve">mlouvě, vyjma částí označených ve smyslu následujícího odstavce této smlouvy, nepovažují za obchodní tajemství ve smyslu ustanovení § 504 Občanského zákoníku, a že se nejedná ani o informace, které nemohou být v registru smluv uveřejněny na základě ustanovení § 3 odst. 1 </w:t>
      </w:r>
      <w:r w:rsidR="000B3CCA" w:rsidRPr="008C7311">
        <w:t xml:space="preserve">Zákona </w:t>
      </w:r>
      <w:r w:rsidRPr="008C7311">
        <w:t>o registru smluv.</w:t>
      </w:r>
    </w:p>
    <w:p w14:paraId="16426776" w14:textId="5DA8EECE" w:rsidR="003F2345" w:rsidRPr="008C7311" w:rsidRDefault="003F2345" w:rsidP="0018178D">
      <w:pPr>
        <w:pStyle w:val="Odstavec2"/>
        <w:jc w:val="both"/>
      </w:pPr>
      <w:r w:rsidRPr="008C7311">
        <w:t xml:space="preserve">Jestliže </w:t>
      </w:r>
      <w:r w:rsidR="000B3CCA" w:rsidRPr="008C7311">
        <w:t xml:space="preserve">dodavatel </w:t>
      </w:r>
      <w:r w:rsidRPr="008C7311">
        <w:t xml:space="preserve">označí za své obchodní tajemství část obsahu této smlouvy, která v důsledku toho bude pro účely uveřejnění smlouvy v registru smluv znečitelněna, nese </w:t>
      </w:r>
      <w:r w:rsidR="00510EE6" w:rsidRPr="008C7311">
        <w:t>dodavatel odpovědnost</w:t>
      </w:r>
      <w:r w:rsidRPr="008C7311">
        <w:t xml:space="preserve">, pokud by smlouva v důsledku takového označení byla uveřejněna způsobem odporujícím </w:t>
      </w:r>
      <w:r w:rsidR="000B3CCA" w:rsidRPr="008C7311">
        <w:t xml:space="preserve">Zákonu </w:t>
      </w:r>
      <w:r w:rsidRPr="008C7311">
        <w:t xml:space="preserve">o registru smluv, a to bez ohledu na to, která ze smluvní stran v registru smluv uveřejnila. S částmi smlouvy, které </w:t>
      </w:r>
      <w:r w:rsidR="000B3CCA" w:rsidRPr="008C7311">
        <w:t>dodavatel</w:t>
      </w:r>
      <w:r w:rsidRPr="008C7311">
        <w:t xml:space="preserve"> neoznačí za své obchodní tajemství před uzavřením této smlouvy, nebude objednatel jako s obchodním tajemstvím nakládat a ani odpovídat za případnou škodu či jinou újmu takovým postupem vzniklou. Označením obchodního tajemství ve smyslu předchozí věty se rozumí doručení oznámení dodavatele objednateli obsahujícího přesnou identifikaci dotčených částí smlouvy včetně odůvodnění, proč jsou za obchodní tajemství považovány. </w:t>
      </w:r>
      <w:r w:rsidR="000B3CCA" w:rsidRPr="008C7311">
        <w:t xml:space="preserve">Dodavatel </w:t>
      </w:r>
      <w:r w:rsidRPr="008C7311">
        <w:t>je povin</w:t>
      </w:r>
      <w:r w:rsidR="000B3CCA" w:rsidRPr="008C7311">
        <w:t>en</w:t>
      </w:r>
      <w:r w:rsidRPr="008C7311">
        <w:t xml:space="preserve"> výslovně uvést, že informace, které </w:t>
      </w:r>
      <w:r w:rsidR="00510EE6" w:rsidRPr="008C7311">
        <w:t>označila jako</w:t>
      </w:r>
      <w:r w:rsidRPr="008C7311">
        <w:t xml:space="preserve"> své obchodní tajemství, naplňují současně všechny definiční znaky obchodního tajemství, tak jak je vymezeno v ustanovení § 504 Občanského zákoníku, a zavazuje se neprodleně písemně sdělit </w:t>
      </w:r>
      <w:r w:rsidR="000B3CCA" w:rsidRPr="008C7311">
        <w:t xml:space="preserve">objednateli </w:t>
      </w:r>
      <w:r w:rsidRPr="008C7311">
        <w:t>skutečnost, že takto označené informace přestaly naplňovat znaky obchodního tajemství.</w:t>
      </w:r>
      <w:r w:rsidR="00C36BB8" w:rsidRPr="008C7311">
        <w:t xml:space="preserve"> Čestné prohlášení dodavatele ve vztahu k Zákonu o registru smluv tvoří přílohu č.</w:t>
      </w:r>
      <w:r w:rsidR="00510EE6">
        <w:t xml:space="preserve"> </w:t>
      </w:r>
      <w:r w:rsidR="00C36BB8" w:rsidRPr="008C7311">
        <w:t>21 této smlouvy.</w:t>
      </w:r>
    </w:p>
    <w:p w14:paraId="0C87C8A0" w14:textId="29F7E2E3" w:rsidR="003F2345" w:rsidRPr="008C7311" w:rsidRDefault="003F2345" w:rsidP="0018178D">
      <w:pPr>
        <w:pStyle w:val="Odstavec2"/>
        <w:jc w:val="both"/>
      </w:pPr>
      <w:r w:rsidRPr="008C7311">
        <w:t xml:space="preserve">Povinnost uveřejnit smlouvu dle </w:t>
      </w:r>
      <w:r w:rsidR="000B3CCA" w:rsidRPr="008C7311">
        <w:t xml:space="preserve">Zákona </w:t>
      </w:r>
      <w:r w:rsidRPr="008C7311">
        <w:t xml:space="preserve">o registru smluv se s ohledem na § 3 odst. 2 písm. b) </w:t>
      </w:r>
      <w:r w:rsidR="00877778" w:rsidRPr="008C7311">
        <w:t>Z</w:t>
      </w:r>
      <w:r w:rsidR="000B3CCA" w:rsidRPr="008C7311">
        <w:t xml:space="preserve">ákona </w:t>
      </w:r>
      <w:r w:rsidRPr="008C7311">
        <w:t xml:space="preserve">o registru smluv nevztahuje na tyto </w:t>
      </w:r>
      <w:r w:rsidRPr="008C7311">
        <w:rPr>
          <w:b/>
        </w:rPr>
        <w:t>přílohy smlouvy:</w:t>
      </w:r>
    </w:p>
    <w:p w14:paraId="7F7837F4" w14:textId="77777777" w:rsidR="00C36BB8" w:rsidRPr="008C7311" w:rsidRDefault="00C36BB8" w:rsidP="004D0E8B">
      <w:pPr>
        <w:pStyle w:val="Odstavec3"/>
        <w:numPr>
          <w:ilvl w:val="0"/>
          <w:numId w:val="36"/>
        </w:numPr>
        <w:ind w:left="1418" w:hanging="425"/>
        <w:jc w:val="both"/>
      </w:pPr>
      <w:r w:rsidRPr="008C7311">
        <w:t xml:space="preserve">Podmínky výkonu ostrahy objektu (SLA služby) </w:t>
      </w:r>
    </w:p>
    <w:p w14:paraId="42079655" w14:textId="77777777" w:rsidR="00C36BB8" w:rsidRPr="008C7311" w:rsidRDefault="00C36BB8" w:rsidP="004D0E8B">
      <w:pPr>
        <w:pStyle w:val="Odstavec3"/>
        <w:numPr>
          <w:ilvl w:val="0"/>
          <w:numId w:val="36"/>
        </w:numPr>
        <w:ind w:left="1418" w:hanging="425"/>
        <w:jc w:val="both"/>
      </w:pPr>
      <w:r w:rsidRPr="008C7311">
        <w:t xml:space="preserve">Obsah a rozsah Správy a pravidelné technické péče PS </w:t>
      </w:r>
    </w:p>
    <w:p w14:paraId="381F1D1C" w14:textId="77777777" w:rsidR="00C36BB8" w:rsidRPr="008C7311" w:rsidRDefault="00C36BB8" w:rsidP="004D0E8B">
      <w:pPr>
        <w:pStyle w:val="Odstavec3"/>
        <w:numPr>
          <w:ilvl w:val="0"/>
          <w:numId w:val="36"/>
        </w:numPr>
        <w:ind w:left="1418" w:hanging="425"/>
        <w:jc w:val="both"/>
      </w:pPr>
      <w:r w:rsidRPr="008C7311">
        <w:t>Minimální technické požadavky na PS, které mohou být instalovány a provozovány v objektech Objednatele</w:t>
      </w:r>
    </w:p>
    <w:p w14:paraId="1BC5AF0D" w14:textId="234A7962" w:rsidR="00C36BB8" w:rsidRPr="008C7311" w:rsidRDefault="00C36BB8" w:rsidP="004D0E8B">
      <w:pPr>
        <w:pStyle w:val="Odstavec3"/>
        <w:numPr>
          <w:ilvl w:val="0"/>
          <w:numId w:val="36"/>
        </w:numPr>
        <w:ind w:left="1418" w:hanging="425"/>
        <w:jc w:val="both"/>
      </w:pPr>
      <w:r w:rsidRPr="008C7311">
        <w:t>Požadavky na činnost a kapacity DPPC dodavatele</w:t>
      </w:r>
    </w:p>
    <w:p w14:paraId="408A4C2F" w14:textId="0C1538C0" w:rsidR="003F2345" w:rsidRPr="008C7311" w:rsidRDefault="003F2345" w:rsidP="004D0E8B">
      <w:pPr>
        <w:pStyle w:val="Odstavec3"/>
        <w:numPr>
          <w:ilvl w:val="0"/>
          <w:numId w:val="36"/>
        </w:numPr>
        <w:ind w:left="1418" w:hanging="425"/>
        <w:jc w:val="both"/>
      </w:pPr>
      <w:r w:rsidRPr="008C7311">
        <w:t xml:space="preserve">Návrh Systému řízení a způsobu poskytování </w:t>
      </w:r>
      <w:r w:rsidR="00DA4C7F" w:rsidRPr="008C7311">
        <w:t>BS</w:t>
      </w:r>
    </w:p>
    <w:p w14:paraId="14997F58" w14:textId="4260A928" w:rsidR="00557F96" w:rsidRPr="008C7311" w:rsidRDefault="003F2345" w:rsidP="004D0E8B">
      <w:pPr>
        <w:pStyle w:val="Odstavec3"/>
        <w:numPr>
          <w:ilvl w:val="0"/>
          <w:numId w:val="41"/>
        </w:numPr>
        <w:ind w:left="1418" w:hanging="425"/>
        <w:jc w:val="both"/>
      </w:pPr>
      <w:r w:rsidRPr="008C7311">
        <w:t xml:space="preserve">Bezpečnostní řád </w:t>
      </w:r>
    </w:p>
    <w:p w14:paraId="5FB70565" w14:textId="4B9F5A5C" w:rsidR="003F2345" w:rsidRPr="008C7311" w:rsidRDefault="003F2345" w:rsidP="004D0E8B">
      <w:pPr>
        <w:pStyle w:val="Odstavec3"/>
        <w:numPr>
          <w:ilvl w:val="0"/>
          <w:numId w:val="41"/>
        </w:numPr>
        <w:ind w:left="1418" w:hanging="425"/>
        <w:jc w:val="both"/>
      </w:pPr>
      <w:r w:rsidRPr="008C7311">
        <w:t>Povinná struktura SPVS</w:t>
      </w:r>
      <w:r w:rsidRPr="008C7311" w:rsidDel="00BE0125">
        <w:t xml:space="preserve"> </w:t>
      </w:r>
    </w:p>
    <w:p w14:paraId="0B56D6E6" w14:textId="5076B193" w:rsidR="003F2345" w:rsidRPr="008C7311" w:rsidRDefault="003F2345" w:rsidP="004D0E8B">
      <w:pPr>
        <w:pStyle w:val="Odstavec3"/>
        <w:numPr>
          <w:ilvl w:val="0"/>
          <w:numId w:val="41"/>
        </w:numPr>
        <w:ind w:left="1418" w:hanging="425"/>
        <w:jc w:val="both"/>
      </w:pPr>
      <w:r w:rsidRPr="008C7311">
        <w:t xml:space="preserve">Rozpad měsíční ceny a Ceník služeb pro </w:t>
      </w:r>
      <w:r w:rsidR="008C7311">
        <w:t>bod</w:t>
      </w:r>
      <w:r w:rsidR="008C7311" w:rsidRPr="008C7311">
        <w:t xml:space="preserve"> </w:t>
      </w:r>
      <w:r w:rsidR="008C7311" w:rsidRPr="008C7311">
        <w:fldChar w:fldCharType="begin"/>
      </w:r>
      <w:r w:rsidR="008C7311" w:rsidRPr="008C7311">
        <w:instrText xml:space="preserve"> REF _Ref198666392 \r \h  \* MERGEFORMAT </w:instrText>
      </w:r>
      <w:r w:rsidR="008C7311" w:rsidRPr="008C7311">
        <w:fldChar w:fldCharType="separate"/>
      </w:r>
      <w:r w:rsidR="00927A24">
        <w:t>7.8</w:t>
      </w:r>
      <w:r w:rsidR="008C7311" w:rsidRPr="008C7311">
        <w:fldChar w:fldCharType="end"/>
      </w:r>
      <w:r w:rsidR="008C7311" w:rsidRPr="008C7311">
        <w:t xml:space="preserve">. písm. </w:t>
      </w:r>
      <w:r w:rsidR="008C7311">
        <w:t xml:space="preserve">d), </w:t>
      </w:r>
      <w:r w:rsidR="008C7311" w:rsidRPr="008C7311">
        <w:fldChar w:fldCharType="begin"/>
      </w:r>
      <w:r w:rsidR="008C7311" w:rsidRPr="008C7311">
        <w:instrText xml:space="preserve"> REF _Ref198713134 \r \h  \* MERGEFORMAT </w:instrText>
      </w:r>
      <w:r w:rsidR="008C7311" w:rsidRPr="008C7311">
        <w:fldChar w:fldCharType="separate"/>
      </w:r>
      <w:r w:rsidR="00927A24">
        <w:t>8.9</w:t>
      </w:r>
      <w:r w:rsidR="008C7311" w:rsidRPr="008C7311">
        <w:fldChar w:fldCharType="end"/>
      </w:r>
      <w:r w:rsidR="008C7311" w:rsidRPr="008C7311">
        <w:t xml:space="preserve">. písm. </w:t>
      </w:r>
      <w:r w:rsidR="00E65355">
        <w:t>d</w:t>
      </w:r>
      <w:r w:rsidR="008C7311" w:rsidRPr="008C7311">
        <w:t xml:space="preserve">) a </w:t>
      </w:r>
      <w:r w:rsidR="008C7311" w:rsidRPr="008C7311">
        <w:fldChar w:fldCharType="begin"/>
      </w:r>
      <w:r w:rsidR="008C7311" w:rsidRPr="008C7311">
        <w:instrText xml:space="preserve"> REF _Ref198713153 \r \h  \* MERGEFORMAT </w:instrText>
      </w:r>
      <w:r w:rsidR="008C7311" w:rsidRPr="008C7311">
        <w:fldChar w:fldCharType="separate"/>
      </w:r>
      <w:r w:rsidR="00927A24">
        <w:t>9.9</w:t>
      </w:r>
      <w:r w:rsidR="008C7311" w:rsidRPr="008C7311">
        <w:fldChar w:fldCharType="end"/>
      </w:r>
      <w:r w:rsidR="00E65355">
        <w:t>. písm. c</w:t>
      </w:r>
      <w:r w:rsidR="008C7311" w:rsidRPr="008C7311">
        <w:t>) této smlouvy</w:t>
      </w:r>
    </w:p>
    <w:p w14:paraId="1D7EFBEA" w14:textId="0815088F" w:rsidR="003F2345" w:rsidRPr="008C7311" w:rsidRDefault="003F2345" w:rsidP="004D0E8B">
      <w:pPr>
        <w:pStyle w:val="Odstavec3"/>
        <w:numPr>
          <w:ilvl w:val="0"/>
          <w:numId w:val="41"/>
        </w:numPr>
        <w:ind w:left="1418" w:hanging="425"/>
        <w:jc w:val="both"/>
      </w:pPr>
      <w:r w:rsidRPr="008C7311">
        <w:t>Propustkový řád objednatele</w:t>
      </w:r>
    </w:p>
    <w:p w14:paraId="699248D3" w14:textId="4D8EBD46" w:rsidR="00C36BB8" w:rsidRPr="008C7311" w:rsidRDefault="003F2345" w:rsidP="004D0E8B">
      <w:pPr>
        <w:pStyle w:val="Odstavec3"/>
        <w:numPr>
          <w:ilvl w:val="0"/>
          <w:numId w:val="41"/>
        </w:numPr>
        <w:ind w:left="1418" w:hanging="425"/>
        <w:jc w:val="both"/>
      </w:pPr>
      <w:r w:rsidRPr="008C7311">
        <w:lastRenderedPageBreak/>
        <w:t>Minimální požadavky na střežení objektů objednatele</w:t>
      </w:r>
    </w:p>
    <w:p w14:paraId="20A33EB7" w14:textId="57CAE46C" w:rsidR="00C36BB8" w:rsidRPr="008C7311" w:rsidRDefault="00C36BB8" w:rsidP="004D0E8B">
      <w:pPr>
        <w:pStyle w:val="Odstavec3"/>
        <w:numPr>
          <w:ilvl w:val="0"/>
          <w:numId w:val="41"/>
        </w:numPr>
        <w:ind w:left="1418" w:hanging="425"/>
        <w:jc w:val="both"/>
      </w:pPr>
      <w:r w:rsidRPr="008C7311">
        <w:t>Seznam objektů, ČS a AC objednatele</w:t>
      </w:r>
    </w:p>
    <w:p w14:paraId="31A9AF66" w14:textId="77777777" w:rsidR="00C36BB8" w:rsidRPr="008C7311" w:rsidRDefault="00C36BB8" w:rsidP="004D0E8B">
      <w:pPr>
        <w:pStyle w:val="Odstavec3"/>
        <w:numPr>
          <w:ilvl w:val="0"/>
          <w:numId w:val="41"/>
        </w:numPr>
        <w:ind w:left="1418" w:hanging="425"/>
        <w:jc w:val="both"/>
      </w:pPr>
      <w:r w:rsidRPr="008C7311">
        <w:t>Standardy v oblasti IT bezpečnosti a HW společnosti Čepro, a.s.</w:t>
      </w:r>
    </w:p>
    <w:p w14:paraId="1D967AA5" w14:textId="77777777" w:rsidR="00C36BB8" w:rsidRPr="008C7311" w:rsidRDefault="00C36BB8" w:rsidP="004D0E8B">
      <w:pPr>
        <w:pStyle w:val="Odstavec3"/>
        <w:numPr>
          <w:ilvl w:val="0"/>
          <w:numId w:val="42"/>
        </w:numPr>
        <w:ind w:left="1418" w:hanging="425"/>
        <w:jc w:val="both"/>
      </w:pPr>
      <w:r w:rsidRPr="008C7311">
        <w:t xml:space="preserve">Seznam </w:t>
      </w:r>
      <w:r w:rsidRPr="008C7311">
        <w:rPr>
          <w:rFonts w:eastAsiaTheme="minorEastAsia"/>
        </w:rPr>
        <w:t>objektů s prvky PS, u nichž neuplynula záruční doba</w:t>
      </w:r>
    </w:p>
    <w:p w14:paraId="7A7207A2" w14:textId="77777777" w:rsidR="00C36BB8" w:rsidRPr="008C7311" w:rsidRDefault="00C36BB8" w:rsidP="004D0E8B">
      <w:pPr>
        <w:pStyle w:val="Odstavec3"/>
        <w:numPr>
          <w:ilvl w:val="0"/>
          <w:numId w:val="42"/>
        </w:numPr>
        <w:ind w:left="1418" w:hanging="425"/>
        <w:jc w:val="both"/>
      </w:pPr>
      <w:r w:rsidRPr="008C7311">
        <w:rPr>
          <w:rFonts w:eastAsiaTheme="minorEastAsia"/>
        </w:rPr>
        <w:t>Povinný vzor struktury Evidence PS na objektech</w:t>
      </w:r>
    </w:p>
    <w:p w14:paraId="42CCA89A" w14:textId="6B73B42B" w:rsidR="00D20DCF" w:rsidRPr="008C7311" w:rsidRDefault="00C36BB8" w:rsidP="004D0E8B">
      <w:pPr>
        <w:pStyle w:val="Odstavec3"/>
        <w:numPr>
          <w:ilvl w:val="0"/>
          <w:numId w:val="43"/>
        </w:numPr>
        <w:ind w:left="1418" w:hanging="425"/>
        <w:jc w:val="both"/>
      </w:pPr>
      <w:r w:rsidRPr="008C7311">
        <w:t>Požadavky objednatele na úseku kybernetické bezpečnosti</w:t>
      </w:r>
    </w:p>
    <w:p w14:paraId="774FEC58" w14:textId="42124F01" w:rsidR="008C29A1" w:rsidRPr="008C7311" w:rsidRDefault="00C268A5" w:rsidP="0018178D">
      <w:pPr>
        <w:pStyle w:val="Odstavec2"/>
        <w:jc w:val="both"/>
      </w:pPr>
      <w:r w:rsidRPr="008C7311">
        <w:t xml:space="preserve">Dodavatel </w:t>
      </w:r>
      <w:r w:rsidR="008C29A1" w:rsidRPr="008C7311">
        <w:t>prohlašuje, že veřejný funkci</w:t>
      </w:r>
      <w:r w:rsidR="00510EE6">
        <w:t>onář uvedený v</w:t>
      </w:r>
      <w:r w:rsidR="008C29A1" w:rsidRPr="008C7311">
        <w:t xml:space="preserve"> § 2 odst. 1 písm. c) ZSZ, nebo jím ovládaná osoba v</w:t>
      </w:r>
      <w:r w:rsidRPr="008C7311">
        <w:t xml:space="preserve"> dodavateli </w:t>
      </w:r>
      <w:r w:rsidR="008C29A1" w:rsidRPr="008C7311">
        <w:t xml:space="preserve">nevlastní podíl představující alespoň 25 % účasti společníka. </w:t>
      </w:r>
      <w:r w:rsidRPr="008C7311">
        <w:t>Dodavatel</w:t>
      </w:r>
      <w:r w:rsidR="008C29A1" w:rsidRPr="008C7311">
        <w:t xml:space="preserve"> současně prohlašuje, že veřejný funkcionář uvedený v § 2 odst. 1 písm. c) ZSZ nebo jím ovládaná osoba nevlastní podíl představující alespoň 25 % účasti společníka v žádné z osob, jejichž prostřednictvím </w:t>
      </w:r>
      <w:r w:rsidRPr="008C7311">
        <w:t>dodavatel</w:t>
      </w:r>
      <w:r w:rsidR="008C29A1" w:rsidRPr="008C7311">
        <w:t xml:space="preserve"> v zadávacím řízení vedoucím k uzavření této </w:t>
      </w:r>
      <w:r w:rsidRPr="008C7311">
        <w:t>s</w:t>
      </w:r>
      <w:r w:rsidR="008C29A1" w:rsidRPr="008C7311">
        <w:t>mlouvy prokazoval kvalifikaci.</w:t>
      </w:r>
      <w:r w:rsidR="00935EDA" w:rsidRPr="008C7311">
        <w:t xml:space="preserve"> Příslušné čestné prohlášení dodavatele </w:t>
      </w:r>
      <w:r w:rsidR="00C36BB8" w:rsidRPr="008C7311">
        <w:t>tvoří přílohu 14</w:t>
      </w:r>
      <w:r w:rsidR="00935EDA" w:rsidRPr="008C7311">
        <w:t>. této smlouvy.</w:t>
      </w:r>
    </w:p>
    <w:p w14:paraId="502AD385" w14:textId="76813D5D" w:rsidR="008C29A1" w:rsidRPr="008C7311" w:rsidRDefault="008C29A1" w:rsidP="0018178D">
      <w:pPr>
        <w:pStyle w:val="Odstavec2"/>
        <w:jc w:val="both"/>
      </w:pPr>
      <w:r w:rsidRPr="008C7311">
        <w:t xml:space="preserve">Pokud po uzavření této </w:t>
      </w:r>
      <w:r w:rsidR="00F92C19" w:rsidRPr="008C7311">
        <w:t>s</w:t>
      </w:r>
      <w:r w:rsidRPr="008C7311">
        <w:t>mlouvy veřejný funkcionář uvedený v § 2 odst. 1 písm. c) ZSZ nebo jím ovládaná osoba nabude do vlastnictví podíl představující alespoň 25 % účasti společníka v</w:t>
      </w:r>
      <w:r w:rsidR="00F92C19" w:rsidRPr="008C7311">
        <w:t xml:space="preserve"> dodavateli</w:t>
      </w:r>
      <w:r w:rsidRPr="008C7311">
        <w:t xml:space="preserve"> nebo v osobě, jejímž prostřednictvím </w:t>
      </w:r>
      <w:r w:rsidR="00F92C19" w:rsidRPr="008C7311">
        <w:t xml:space="preserve">dodavatel </w:t>
      </w:r>
      <w:r w:rsidRPr="008C7311">
        <w:t xml:space="preserve">v zadávacím řízení vedoucím k uzavření této </w:t>
      </w:r>
      <w:r w:rsidR="00F92C19" w:rsidRPr="008C7311">
        <w:t>s</w:t>
      </w:r>
      <w:r w:rsidRPr="008C7311">
        <w:t xml:space="preserve">mlouvy prokazoval kvalifikaci, zavazuje se </w:t>
      </w:r>
      <w:r w:rsidR="000E7AFF" w:rsidRPr="008C7311">
        <w:t xml:space="preserve">dodavatel </w:t>
      </w:r>
      <w:r w:rsidRPr="008C7311">
        <w:t xml:space="preserve">o této skutečnosti písemně vyrozumět </w:t>
      </w:r>
      <w:r w:rsidR="000E7AFF" w:rsidRPr="008C7311">
        <w:t>o</w:t>
      </w:r>
      <w:r w:rsidRPr="008C7311">
        <w:t xml:space="preserve">bjednatele bez zbytečného odkladu po jejím vzniku, nejpozději však do 5 pracovních dnů po jejím vzniku. </w:t>
      </w:r>
    </w:p>
    <w:p w14:paraId="019C4D71" w14:textId="65489531" w:rsidR="00DA7C4A" w:rsidRDefault="00216C91" w:rsidP="0018178D">
      <w:pPr>
        <w:pStyle w:val="Odstavec2"/>
        <w:jc w:val="both"/>
      </w:pPr>
      <w:r w:rsidRPr="008C7311">
        <w:t xml:space="preserve">Dodavatel </w:t>
      </w:r>
      <w:r w:rsidR="008C29A1" w:rsidRPr="008C7311">
        <w:t xml:space="preserve">se zavazuje, že po dobu účinnosti této </w:t>
      </w:r>
      <w:r w:rsidR="000E7AFF" w:rsidRPr="008C7311">
        <w:t>s</w:t>
      </w:r>
      <w:r w:rsidR="008C29A1" w:rsidRPr="008C7311">
        <w:t xml:space="preserve">mlouvy budou zapsané údaje o jeho skutečném majiteli odpovídat skutečnému stavu. </w:t>
      </w:r>
      <w:r w:rsidR="000E7AFF" w:rsidRPr="008C7311">
        <w:t xml:space="preserve">Dodavatel </w:t>
      </w:r>
      <w:r w:rsidR="008C29A1" w:rsidRPr="008C7311">
        <w:t xml:space="preserve">se současně zavazuje písemně vyrozumět </w:t>
      </w:r>
      <w:r w:rsidR="000E7AFF" w:rsidRPr="008C7311">
        <w:t>o</w:t>
      </w:r>
      <w:r w:rsidR="008C29A1" w:rsidRPr="008C7311">
        <w:t xml:space="preserve">bjednatele o každé změně v údajích o jeho skutečném majiteli a rovněž o každé změně v údajích o skutečném majiteli poddodavatele, jehož prostřednictvím </w:t>
      </w:r>
      <w:r w:rsidR="000E7AFF" w:rsidRPr="008C7311">
        <w:t xml:space="preserve">dodavatel </w:t>
      </w:r>
      <w:r w:rsidR="008C29A1" w:rsidRPr="008C7311">
        <w:t xml:space="preserve">v zadávacím řízení vedoucím k uzavření této </w:t>
      </w:r>
      <w:r w:rsidR="000E7AFF" w:rsidRPr="008C7311">
        <w:t>s</w:t>
      </w:r>
      <w:r w:rsidR="008C29A1" w:rsidRPr="008C7311">
        <w:t>mlouvy prokazoval kvalifikaci, uvedených v evidenci skutečných majitelů bez zbytečného odkladu po jejich změně, nejpozději však do 5 pracovních dnů po jejich změně.</w:t>
      </w:r>
      <w:r w:rsidR="00DA7C4A" w:rsidRPr="008C7311">
        <w:t xml:space="preserve"> </w:t>
      </w:r>
    </w:p>
    <w:p w14:paraId="2C906AEB" w14:textId="28359915" w:rsidR="00A8793B" w:rsidRDefault="00A8793B" w:rsidP="0018178D">
      <w:pPr>
        <w:pStyle w:val="Odstavec2"/>
        <w:jc w:val="both"/>
      </w:pPr>
      <w:r>
        <w:t xml:space="preserve"> Pokud má dodavatel sídlo v České republice:</w:t>
      </w:r>
    </w:p>
    <w:p w14:paraId="5729D9C3" w14:textId="382C3A2B" w:rsidR="00A8793B" w:rsidRDefault="00A8793B" w:rsidP="00750A02">
      <w:pPr>
        <w:pStyle w:val="Odstavec2"/>
        <w:numPr>
          <w:ilvl w:val="2"/>
          <w:numId w:val="25"/>
        </w:numPr>
        <w:ind w:left="1418" w:hanging="425"/>
        <w:jc w:val="both"/>
      </w:pPr>
      <w:r>
        <w:t>d</w:t>
      </w:r>
      <w:r w:rsidR="00750A02">
        <w:t>odavatel</w:t>
      </w:r>
      <w:r>
        <w:t xml:space="preserve"> prohlašuje, že má v evidenci skutečných majitelů zapsány úplné, přesné a aktuální údaje o svém skutečném majiteli, které odpovídají požadavkům </w:t>
      </w:r>
      <w:r w:rsidR="00750A02">
        <w:t>ZESM</w:t>
      </w:r>
      <w:r>
        <w:t>. Dodavatel současně prohlašuje, že jeho skutečným majitelem zapsaným v evidenci skutečných majitelů z titulu osoby s koncovým vlivem ne</w:t>
      </w:r>
      <w:r w:rsidR="00B26983">
        <w:t>ní veřejný funkcionář uvedený v</w:t>
      </w:r>
      <w:r>
        <w:t xml:space="preserve"> § 2 odst. 1 písm. c) ZSZ. </w:t>
      </w:r>
    </w:p>
    <w:p w14:paraId="2B3E7FB7" w14:textId="45690D4D" w:rsidR="00A8793B" w:rsidRDefault="00A8793B" w:rsidP="00750A02">
      <w:pPr>
        <w:pStyle w:val="Odstavec2"/>
        <w:numPr>
          <w:ilvl w:val="2"/>
          <w:numId w:val="25"/>
        </w:numPr>
        <w:ind w:left="1418" w:hanging="425"/>
        <w:jc w:val="both"/>
      </w:pPr>
      <w:r>
        <w:t>Dodavatel prohlašuje, že poddodavatel, jehož prostřednictvím dodavatel v zadávacím řízení vedoucím k uzavření této smlouvy prokazoval kvalifikaci, má v evidenci skutečných majitelů zapsány úplné, přesné a aktuální údaje o svém skutečném majiteli, které odpovídají požadavkům ZESM, přičemž jeho skutečným majitelem zapsaným v této evidenci z titulu osoby s koncovým vlivem není veřejný funkcionář uvedený v § 2 odst. 1 písm. c) ZSZ.</w:t>
      </w:r>
    </w:p>
    <w:p w14:paraId="7EC6F771" w14:textId="45D0A76A" w:rsidR="00750A02" w:rsidRDefault="00750A02" w:rsidP="00B26983">
      <w:pPr>
        <w:pStyle w:val="Odstavec2"/>
        <w:numPr>
          <w:ilvl w:val="0"/>
          <w:numId w:val="0"/>
        </w:numPr>
        <w:ind w:left="993"/>
        <w:jc w:val="both"/>
      </w:pPr>
      <w:r>
        <w:t>Pokud má dodavatel sídlo v zahraničí:</w:t>
      </w:r>
    </w:p>
    <w:p w14:paraId="431A75C2" w14:textId="337CB7D2" w:rsidR="00750A02" w:rsidRDefault="00750A02" w:rsidP="00750A02">
      <w:pPr>
        <w:pStyle w:val="Odstavec2"/>
        <w:numPr>
          <w:ilvl w:val="0"/>
          <w:numId w:val="44"/>
        </w:numPr>
        <w:jc w:val="both"/>
      </w:pPr>
      <w:r>
        <w:lastRenderedPageBreak/>
        <w:t xml:space="preserve">Dodavatel prohlašuje, že má v zahraniční evidenci obdobné evidenci skutečných majitelů podle ZESM zapsány úplné, přesné a aktuální údaje o svém skutečném majiteli, případně nemá povinnost mít v zahraniční evidenci tyto údaje zapsány nebo taková zahraniční evidence není příslušným státem vedena. </w:t>
      </w:r>
    </w:p>
    <w:p w14:paraId="70B36758" w14:textId="5F44C2C6" w:rsidR="00750A02" w:rsidRPr="008C7311" w:rsidRDefault="00750A02" w:rsidP="00750A02">
      <w:pPr>
        <w:pStyle w:val="Odstavec2"/>
        <w:numPr>
          <w:ilvl w:val="0"/>
          <w:numId w:val="44"/>
        </w:numPr>
        <w:jc w:val="both"/>
      </w:pPr>
      <w:r>
        <w:t>Dodavatel prohlašuje, že poddodavatel, jehož prostřednictvím dodavatel v zadávacím řízení vedoucím k uzavření této smlouvy prokazoval kvalifikaci, má v zahraniční evidenci obdobné evidenci skutečných majitelů podle ZESM zapsány úplné, přesné a aktuální údaje o svém skutečném majiteli, případně podle příslušného právního řádu nemá povinnost mít v příslušné zahraniční evidenci zapsány údaje o svém skutečném majiteli nebo tato zahraniční evidence není příslušným státem vůbec vedena.</w:t>
      </w:r>
    </w:p>
    <w:p w14:paraId="54636193" w14:textId="33BE72F8" w:rsidR="00DA7C4A" w:rsidRPr="008C7311" w:rsidRDefault="00935EDA" w:rsidP="0018178D">
      <w:pPr>
        <w:pStyle w:val="Odstavec2"/>
        <w:jc w:val="both"/>
      </w:pPr>
      <w:r w:rsidRPr="008C7311">
        <w:t xml:space="preserve">Dodavatel prohlašuje a zavazuje se, že po dobu účinnosti této smlouvy nebude podléhat dodavatel, jeho statutární zástupci, jeho společníci (jedná-li se o právnickou osobu), koneční vlastnící/beneficienti (obmyšlení), skuteční majitelé, osoba ovládající dodavatele či vykonávající vliv v dodavateli a/nebo osoba mající jinou kontrolu nad dodavatelem a ani jím poskytované plnění předmětu veřejné zakázky omezujícím opatřením - sankcím vydaným orgány Organizace spojených národů (OSN), Evropské unie (EU), České republiky ani orgány jiných států či mezinárodních organizací, kterými je Česká republika vázána na základě mezinárodních smluv nebo které by mohly bez dalšího vést k odpovědnosti objednatele za jejich nedodržení vyvozované orgány jiných států či mezinárodních organizací. Příslušné čestné prohlášení dodavatele tvoří přílohu </w:t>
      </w:r>
      <w:r w:rsidR="00C36BB8" w:rsidRPr="008C7311">
        <w:t>č. 15</w:t>
      </w:r>
      <w:r w:rsidRPr="008C7311">
        <w:t xml:space="preserve"> této smlouvy. </w:t>
      </w:r>
    </w:p>
    <w:p w14:paraId="7D71C958" w14:textId="57A5AAA2" w:rsidR="008C29A1" w:rsidRDefault="0E78C1A0" w:rsidP="0018178D">
      <w:pPr>
        <w:pStyle w:val="Odstavec2"/>
        <w:jc w:val="both"/>
      </w:pPr>
      <w:r>
        <w:t>Dodavatel se současně zavazuje písemně vyrozumět objednatele o změně údajů a skutečností, o nichž činil čestné prohlášení o nepodléhání omezujícím opatření, které je přílohou č.</w:t>
      </w:r>
      <w:r w:rsidR="00C36BB8">
        <w:t xml:space="preserve"> 15</w:t>
      </w:r>
      <w:r w:rsidR="0CC3511E">
        <w:t xml:space="preserve"> této smlouvy, </w:t>
      </w:r>
      <w:r>
        <w:t>a to bez zbytečného odkladu, nejpozději však do 5 pracovních dnů ode dne, kdy se dodavatel o takové změně dozvěděl a/nebo měl dozvědět.</w:t>
      </w:r>
    </w:p>
    <w:p w14:paraId="6C54593F" w14:textId="77777777" w:rsidR="00CA5557" w:rsidRPr="00CE7C1B" w:rsidRDefault="28A48EBD" w:rsidP="00CA5557">
      <w:pPr>
        <w:pStyle w:val="Odstavec2"/>
        <w:ind w:left="709" w:hanging="715"/>
        <w:jc w:val="both"/>
        <w:rPr>
          <w:rFonts w:ascii="Calibri" w:hAnsi="Calibri" w:cs="Calibri"/>
        </w:rPr>
      </w:pPr>
      <w:r w:rsidRPr="1F58287A">
        <w:rPr>
          <w:rFonts w:ascii="Calibri" w:hAnsi="Calibri" w:cs="Calibri"/>
        </w:rPr>
        <w:t>Objednatel dále stanovuje jako projev zásady odpovědného zadávání (zásady environmentálně odpovědného zadávání a zásady sociálně odpovědného zadávání) následující podmínky plnění předmětu dílčích zakázek:</w:t>
      </w:r>
    </w:p>
    <w:p w14:paraId="7AF0BDFE" w14:textId="77777777" w:rsidR="00CA5557" w:rsidRPr="00CE7C1B" w:rsidRDefault="28A48EBD" w:rsidP="1F58287A">
      <w:pPr>
        <w:pStyle w:val="Odstavec2"/>
        <w:ind w:left="1418" w:hanging="425"/>
        <w:jc w:val="both"/>
        <w:rPr>
          <w:rFonts w:ascii="Calibri" w:hAnsi="Calibri" w:cs="Calibri"/>
        </w:rPr>
      </w:pPr>
      <w:r w:rsidRPr="1F58287A">
        <w:rPr>
          <w:rFonts w:ascii="Calibri" w:hAnsi="Calibri" w:cs="Calibri"/>
        </w:rPr>
        <w:t>Objednatel po dodavateli vyžaduje, aby při plnění předmětu dílčí veřejné zakázky zajistil dodržování pracovně-právních předpisů (zákoník práce a zákon o zaměstnanosti) a z nich vyplývajících povinností zejména ve vztahu k odměňování zaměstnanců, dodržování délky pracovní doby, dodržování délky odpočinku, zaměstnávání cizinců a dodržování podmínek bezpečnosti a ochrany zdraví při práci, a to pro všechny osoby, které se budou na plnění předmětu dílčí veřejné zakázky podílet.</w:t>
      </w:r>
    </w:p>
    <w:p w14:paraId="00B5C013" w14:textId="77777777" w:rsidR="00CA5557" w:rsidRPr="00CE7C1B" w:rsidRDefault="28A48EBD" w:rsidP="1F58287A">
      <w:pPr>
        <w:pStyle w:val="Odstavec2"/>
        <w:ind w:left="1418" w:hanging="425"/>
        <w:jc w:val="both"/>
        <w:rPr>
          <w:rFonts w:ascii="Calibri" w:hAnsi="Calibri" w:cs="Calibri"/>
        </w:rPr>
      </w:pPr>
      <w:r w:rsidRPr="1F58287A">
        <w:rPr>
          <w:rFonts w:ascii="Calibri" w:hAnsi="Calibri" w:cs="Calibri"/>
        </w:rPr>
        <w:t>Všechny platby poddodavatelům, pokud se budou podílet na realizaci veřejné zakázky, budou hrazeny řádně a včas.</w:t>
      </w:r>
    </w:p>
    <w:p w14:paraId="579643AF" w14:textId="77777777" w:rsidR="00CA5557" w:rsidRPr="00CE7C1B" w:rsidRDefault="28A48EBD" w:rsidP="1F58287A">
      <w:pPr>
        <w:pStyle w:val="Odstavec2"/>
        <w:ind w:left="1418" w:hanging="425"/>
        <w:jc w:val="both"/>
        <w:rPr>
          <w:rFonts w:ascii="Calibri" w:hAnsi="Calibri" w:cs="Calibri"/>
        </w:rPr>
      </w:pPr>
      <w:r w:rsidRPr="1F58287A">
        <w:rPr>
          <w:rFonts w:ascii="Calibri" w:hAnsi="Calibri" w:cs="Calibri"/>
        </w:rPr>
        <w:t>Dodavatel se zavazuje, že v maximálně možném rozsahu odpad, který vzniká při plnění předmětu dílčích zakázek, předá k recyklaci a vytvoření druhotné suroviny (zejména se bude jednat o kovový odpad, plastový odpad a elektronický odpad), a zároveň zajistí, že předání takového odpadu k druhotnému využití na žádost objednatele objednateli prokáže.</w:t>
      </w:r>
    </w:p>
    <w:p w14:paraId="3AAF85EA" w14:textId="77777777" w:rsidR="00CA5557" w:rsidRPr="00CE7C1B" w:rsidRDefault="28A48EBD" w:rsidP="1F58287A">
      <w:pPr>
        <w:pStyle w:val="Odstavec2"/>
        <w:ind w:left="1418" w:hanging="425"/>
        <w:jc w:val="both"/>
        <w:rPr>
          <w:rFonts w:ascii="Calibri" w:hAnsi="Calibri" w:cs="Calibri"/>
        </w:rPr>
      </w:pPr>
      <w:r w:rsidRPr="1F58287A">
        <w:rPr>
          <w:rFonts w:ascii="Calibri" w:hAnsi="Calibri" w:cs="Calibri"/>
        </w:rPr>
        <w:lastRenderedPageBreak/>
        <w:t>Dodavatel  prohlašuje, že se bude  řídit postupy uvedenými v následujících standardech:</w:t>
      </w:r>
    </w:p>
    <w:p w14:paraId="7AB1322E" w14:textId="77777777" w:rsidR="00CA5557" w:rsidRPr="00CE7C1B" w:rsidRDefault="28A48EBD" w:rsidP="00CA5557">
      <w:pPr>
        <w:pStyle w:val="Odstavec4"/>
        <w:tabs>
          <w:tab w:val="clear" w:pos="1701"/>
        </w:tabs>
        <w:ind w:left="2127"/>
        <w:jc w:val="both"/>
        <w:rPr>
          <w:rFonts w:ascii="Calibri" w:hAnsi="Calibri" w:cs="Calibri"/>
        </w:rPr>
      </w:pPr>
      <w:r w:rsidRPr="00CE7C1B">
        <w:rPr>
          <w:rFonts w:ascii="Calibri" w:hAnsi="Calibri" w:cs="Calibri"/>
        </w:rPr>
        <w:t>Pokyny OECD pro nadnárodní společnosti (OECD Guidelines on Multinational Enterprises)</w:t>
      </w:r>
      <w:r w:rsidR="00CA5557" w:rsidRPr="00E937E5">
        <w:rPr>
          <w:rStyle w:val="Znakapoznpodarou"/>
          <w:rFonts w:ascii="Calibri" w:hAnsi="Calibri" w:cs="Calibri"/>
          <w:sz w:val="20"/>
        </w:rPr>
        <w:footnoteReference w:id="2"/>
      </w:r>
    </w:p>
    <w:p w14:paraId="7ADEF62F" w14:textId="77777777" w:rsidR="00CA5557" w:rsidRPr="00CE7C1B" w:rsidRDefault="28A48EBD" w:rsidP="00CA5557">
      <w:pPr>
        <w:pStyle w:val="Odstavec4"/>
        <w:tabs>
          <w:tab w:val="clear" w:pos="1701"/>
        </w:tabs>
        <w:ind w:left="2127"/>
        <w:jc w:val="both"/>
        <w:rPr>
          <w:rFonts w:ascii="Calibri" w:hAnsi="Calibri" w:cs="Calibri"/>
        </w:rPr>
      </w:pPr>
      <w:r w:rsidRPr="00CE7C1B">
        <w:rPr>
          <w:rFonts w:ascii="Calibri" w:hAnsi="Calibri" w:cs="Calibri"/>
        </w:rPr>
        <w:t>Obecné zásady OSN v oblasti podnikání a lidských práv (UN Guiding Principles on Business and Human Rights)</w:t>
      </w:r>
      <w:r w:rsidR="00CA5557" w:rsidRPr="00E937E5">
        <w:rPr>
          <w:rStyle w:val="Znakapoznpodarou"/>
          <w:rFonts w:ascii="Calibri" w:hAnsi="Calibri" w:cs="Calibri"/>
        </w:rPr>
        <w:footnoteReference w:id="3"/>
      </w:r>
    </w:p>
    <w:p w14:paraId="5697636E" w14:textId="77777777" w:rsidR="00CA5557" w:rsidRPr="00CE7C1B" w:rsidRDefault="28A48EBD" w:rsidP="00CA5557">
      <w:pPr>
        <w:pStyle w:val="Odstavec4"/>
        <w:tabs>
          <w:tab w:val="clear" w:pos="1701"/>
        </w:tabs>
        <w:ind w:left="2127"/>
        <w:jc w:val="both"/>
        <w:rPr>
          <w:rFonts w:ascii="Calibri" w:hAnsi="Calibri" w:cs="Calibri"/>
        </w:rPr>
      </w:pPr>
      <w:r w:rsidRPr="00CE7C1B">
        <w:rPr>
          <w:rFonts w:ascii="Calibri" w:hAnsi="Calibri" w:cs="Calibri"/>
        </w:rPr>
        <w:t>Deklarace Mezinárodní organizace práce o zásadách a základních právech při práci (ILO Declaration of the International Labour Organisation on Fundamental Principles and Rights at Work)</w:t>
      </w:r>
      <w:r w:rsidR="00CA5557" w:rsidRPr="00E937E5">
        <w:rPr>
          <w:rFonts w:ascii="Calibri" w:hAnsi="Calibri" w:cs="Calibri"/>
          <w:vertAlign w:val="superscript"/>
        </w:rPr>
        <w:footnoteReference w:id="4"/>
      </w:r>
    </w:p>
    <w:p w14:paraId="08CE64A1" w14:textId="77777777" w:rsidR="00CA5557" w:rsidRPr="00CE7C1B" w:rsidRDefault="28A48EBD" w:rsidP="00CA5557">
      <w:pPr>
        <w:pStyle w:val="Odstavec4"/>
        <w:tabs>
          <w:tab w:val="clear" w:pos="1701"/>
        </w:tabs>
        <w:ind w:left="2127"/>
        <w:jc w:val="both"/>
        <w:rPr>
          <w:rFonts w:ascii="Calibri" w:hAnsi="Calibri" w:cs="Calibri"/>
        </w:rPr>
      </w:pPr>
      <w:r w:rsidRPr="00CE7C1B">
        <w:rPr>
          <w:rFonts w:ascii="Calibri" w:hAnsi="Calibri" w:cs="Calibri"/>
        </w:rPr>
        <w:t>Mezinárodní listina lidských práv (UN International Bill of Human Rights)</w:t>
      </w:r>
      <w:r w:rsidR="00CA5557" w:rsidRPr="00E937E5">
        <w:rPr>
          <w:rFonts w:ascii="Calibri" w:hAnsi="Calibri" w:cs="Calibri"/>
          <w:vertAlign w:val="superscript"/>
        </w:rPr>
        <w:footnoteReference w:id="5"/>
      </w:r>
    </w:p>
    <w:p w14:paraId="70F73D04" w14:textId="77777777" w:rsidR="00CA5557" w:rsidRPr="00CE7C1B" w:rsidRDefault="28A48EBD" w:rsidP="00CA5557">
      <w:pPr>
        <w:pStyle w:val="Odstavec2"/>
        <w:numPr>
          <w:ilvl w:val="0"/>
          <w:numId w:val="0"/>
        </w:numPr>
        <w:ind w:left="1418"/>
        <w:jc w:val="both"/>
        <w:rPr>
          <w:rFonts w:ascii="Calibri" w:hAnsi="Calibri" w:cs="Calibri"/>
        </w:rPr>
      </w:pPr>
      <w:r w:rsidRPr="1F58287A">
        <w:rPr>
          <w:rFonts w:ascii="Calibri" w:hAnsi="Calibri" w:cs="Calibri"/>
        </w:rPr>
        <w:t xml:space="preserve">a dále Zhotovitel prohlašuje a stvrzuje, že </w:t>
      </w:r>
    </w:p>
    <w:p w14:paraId="57ECBC10" w14:textId="77777777" w:rsidR="00CA5557" w:rsidRPr="00CE7C1B" w:rsidRDefault="28A48EBD" w:rsidP="00CA5557">
      <w:pPr>
        <w:pStyle w:val="Odstavec4"/>
        <w:tabs>
          <w:tab w:val="clear" w:pos="1701"/>
        </w:tabs>
        <w:ind w:left="2127"/>
        <w:jc w:val="both"/>
        <w:rPr>
          <w:rFonts w:ascii="Calibri" w:hAnsi="Calibri" w:cs="Calibri"/>
        </w:rPr>
      </w:pPr>
      <w:r w:rsidRPr="1F58287A">
        <w:rPr>
          <w:rFonts w:ascii="Calibri" w:hAnsi="Calibri" w:cs="Calibri"/>
        </w:rPr>
        <w:t>zajistí respektování lidských práv, vč. práva na kolektivní vyjednávání, výši minimální mzdy, délku pracovní doby, zákazu dětské práce, nucené práce nebo nezákonné práce, neobchodování s lidmi, zajištění jistoty práce pro zaměstnance;</w:t>
      </w:r>
    </w:p>
    <w:p w14:paraId="2FF78429" w14:textId="77777777" w:rsidR="00CA5557" w:rsidRPr="00CE7C1B" w:rsidRDefault="28A48EBD" w:rsidP="00CA5557">
      <w:pPr>
        <w:pStyle w:val="Odstavec4"/>
        <w:tabs>
          <w:tab w:val="clear" w:pos="1701"/>
        </w:tabs>
        <w:ind w:left="2127"/>
        <w:jc w:val="both"/>
        <w:rPr>
          <w:rFonts w:ascii="Calibri" w:hAnsi="Calibri" w:cs="Calibri"/>
        </w:rPr>
      </w:pPr>
      <w:r w:rsidRPr="1F58287A">
        <w:rPr>
          <w:rFonts w:ascii="Calibri" w:hAnsi="Calibri" w:cs="Calibri"/>
        </w:rPr>
        <w:t>zajistí, že se všemi lidmi se jedná stejně bez ohledu na jejich rasu, barvu pleti, náboženské vyznání, národnost, pohlaví, věk, zdravotní postižení, sexuální orientaci nebo jiný specifický rys</w:t>
      </w:r>
    </w:p>
    <w:p w14:paraId="4595E446" w14:textId="77777777" w:rsidR="00CA5557" w:rsidRPr="00CE7C1B" w:rsidRDefault="28A48EBD" w:rsidP="00CA5557">
      <w:pPr>
        <w:pStyle w:val="Odstavec4"/>
        <w:tabs>
          <w:tab w:val="clear" w:pos="1701"/>
        </w:tabs>
        <w:ind w:left="2127"/>
        <w:jc w:val="both"/>
        <w:rPr>
          <w:rFonts w:ascii="Calibri" w:hAnsi="Calibri" w:cs="Calibri"/>
        </w:rPr>
      </w:pPr>
      <w:r w:rsidRPr="1F58287A">
        <w:rPr>
          <w:rFonts w:ascii="Calibri" w:hAnsi="Calibri" w:cs="Calibri"/>
        </w:rPr>
        <w:t>zajistí pracovní prostředí bez jakékoli formy obtěžování, ponižování či zastrašování;</w:t>
      </w:r>
    </w:p>
    <w:p w14:paraId="226320EE" w14:textId="77777777" w:rsidR="00CA5557" w:rsidRPr="00CE7C1B" w:rsidRDefault="28A48EBD" w:rsidP="00CA5557">
      <w:pPr>
        <w:pStyle w:val="Odstavec4"/>
        <w:tabs>
          <w:tab w:val="clear" w:pos="1701"/>
        </w:tabs>
        <w:ind w:left="2127"/>
        <w:jc w:val="both"/>
        <w:rPr>
          <w:rFonts w:ascii="Calibri" w:hAnsi="Calibri" w:cs="Calibri"/>
        </w:rPr>
      </w:pPr>
      <w:r w:rsidRPr="1F58287A">
        <w:rPr>
          <w:rFonts w:ascii="Calibri" w:hAnsi="Calibri" w:cs="Calibri"/>
        </w:rPr>
        <w:t>zajistí bezpečnost a ochranu zdraví svých pracovníků (vč. prevence pracovních úrazů);</w:t>
      </w:r>
    </w:p>
    <w:p w14:paraId="4FF31996" w14:textId="77777777" w:rsidR="00CA5557" w:rsidRPr="00CE7C1B" w:rsidRDefault="28A48EBD" w:rsidP="00CA5557">
      <w:pPr>
        <w:pStyle w:val="Odstavec4"/>
        <w:tabs>
          <w:tab w:val="clear" w:pos="1701"/>
        </w:tabs>
        <w:ind w:left="2127"/>
        <w:jc w:val="both"/>
        <w:rPr>
          <w:rFonts w:ascii="Calibri" w:hAnsi="Calibri" w:cs="Calibri"/>
        </w:rPr>
      </w:pPr>
      <w:r w:rsidRPr="1F58287A">
        <w:rPr>
          <w:rFonts w:ascii="Calibri" w:hAnsi="Calibri" w:cs="Calibri"/>
        </w:rPr>
        <w:t>se nebude podílet na praktikách spojených s korupcí a úplatkářstvím či jiným nepatřičným plněním;</w:t>
      </w:r>
    </w:p>
    <w:p w14:paraId="3C296223" w14:textId="77777777" w:rsidR="00CA5557" w:rsidRPr="00CE7C1B" w:rsidRDefault="28A48EBD" w:rsidP="00CA5557">
      <w:pPr>
        <w:pStyle w:val="Odstavec4"/>
        <w:tabs>
          <w:tab w:val="clear" w:pos="1701"/>
        </w:tabs>
        <w:ind w:left="2127"/>
        <w:jc w:val="both"/>
        <w:rPr>
          <w:rFonts w:ascii="Calibri" w:hAnsi="Calibri" w:cs="Calibri"/>
        </w:rPr>
      </w:pPr>
      <w:r w:rsidRPr="1F58287A">
        <w:rPr>
          <w:rFonts w:ascii="Calibri" w:hAnsi="Calibri" w:cs="Calibri"/>
        </w:rPr>
        <w:t>zajistí, že relevantní osoby mohou oznamovat své stížnosti, problémy nebo podněty spojené s dodržováním lidských práv, nediskriminací apod. a nejsou za to postihovány;</w:t>
      </w:r>
    </w:p>
    <w:p w14:paraId="1AA6BFF8" w14:textId="77777777" w:rsidR="00CA5557" w:rsidRPr="00CE7C1B" w:rsidRDefault="28A48EBD" w:rsidP="00CA5557">
      <w:pPr>
        <w:pStyle w:val="Odstavec4"/>
        <w:tabs>
          <w:tab w:val="clear" w:pos="1701"/>
        </w:tabs>
        <w:ind w:left="2127"/>
        <w:jc w:val="both"/>
        <w:rPr>
          <w:rFonts w:ascii="Calibri" w:hAnsi="Calibri" w:cs="Calibri"/>
        </w:rPr>
      </w:pPr>
      <w:r w:rsidRPr="1F58287A">
        <w:rPr>
          <w:rFonts w:ascii="Calibri" w:hAnsi="Calibri" w:cs="Calibri"/>
        </w:rPr>
        <w:t>zajistí spravedlivé a transparentní jednání ve vztazích se svými dodavateli a jinými zákazníky</w:t>
      </w:r>
    </w:p>
    <w:p w14:paraId="0A1F4C1D" w14:textId="77777777" w:rsidR="00CA5557" w:rsidRPr="00CE7C1B" w:rsidRDefault="28A48EBD" w:rsidP="00CA5557">
      <w:pPr>
        <w:pStyle w:val="Odstavec4"/>
        <w:tabs>
          <w:tab w:val="clear" w:pos="1701"/>
        </w:tabs>
        <w:ind w:left="2127"/>
        <w:jc w:val="both"/>
        <w:rPr>
          <w:rFonts w:ascii="Calibri" w:hAnsi="Calibri" w:cs="Calibri"/>
        </w:rPr>
      </w:pPr>
      <w:r w:rsidRPr="1F58287A">
        <w:rPr>
          <w:rFonts w:ascii="Calibri" w:hAnsi="Calibri" w:cs="Calibri"/>
        </w:rPr>
        <w:t>bude usilovat o minimalizaci dopadu svých činností na životní prostředí;</w:t>
      </w:r>
    </w:p>
    <w:p w14:paraId="6DB79ECB" w14:textId="77777777" w:rsidR="00CA5557" w:rsidRPr="00CE7C1B" w:rsidRDefault="28A48EBD" w:rsidP="00CA5557">
      <w:pPr>
        <w:pStyle w:val="Odstavec4"/>
        <w:tabs>
          <w:tab w:val="clear" w:pos="1701"/>
        </w:tabs>
        <w:ind w:left="2127"/>
        <w:jc w:val="both"/>
        <w:rPr>
          <w:rFonts w:ascii="Calibri" w:hAnsi="Calibri" w:cs="Calibri"/>
        </w:rPr>
      </w:pPr>
      <w:r w:rsidRPr="1F58287A">
        <w:rPr>
          <w:rFonts w:ascii="Calibri" w:hAnsi="Calibri" w:cs="Calibri"/>
        </w:rPr>
        <w:lastRenderedPageBreak/>
        <w:t>a zajistí informování zadavatele veřejné zakázky/dílčích zakázek společnost ČEPRO, a.s., IČO: 60193531, se sídlem: Dělnická 213/12, Holešovice, 170 00 Praha 7, sp.zn. B 2341 vedená u Městského soudu v Praze o jakýkoliv skutečnostech, které by mohly poškodit její reputaci nebo způsobit finanční škody.</w:t>
      </w:r>
    </w:p>
    <w:p w14:paraId="0F082EDE" w14:textId="77777777" w:rsidR="00CA5557" w:rsidRPr="008C7311" w:rsidRDefault="00CA5557" w:rsidP="1F58287A">
      <w:pPr>
        <w:pStyle w:val="Odstavec2"/>
        <w:numPr>
          <w:ilvl w:val="0"/>
          <w:numId w:val="0"/>
        </w:numPr>
        <w:ind w:left="992"/>
        <w:jc w:val="both"/>
      </w:pPr>
    </w:p>
    <w:p w14:paraId="7ABCAB19" w14:textId="77777777" w:rsidR="008C29A1" w:rsidRPr="008C7311" w:rsidRDefault="008C29A1" w:rsidP="0018178D">
      <w:pPr>
        <w:spacing w:before="120" w:after="120" w:line="276" w:lineRule="auto"/>
        <w:jc w:val="both"/>
        <w:rPr>
          <w:rFonts w:asciiTheme="minorHAnsi" w:hAnsiTheme="minorHAnsi" w:cstheme="minorHAnsi"/>
          <w:sz w:val="22"/>
          <w:szCs w:val="22"/>
        </w:rPr>
      </w:pPr>
    </w:p>
    <w:p w14:paraId="406CFBDB" w14:textId="77777777" w:rsidR="00D20DCF" w:rsidRPr="008C7311" w:rsidRDefault="00D20DCF" w:rsidP="0018178D">
      <w:pPr>
        <w:pStyle w:val="Nadpis1"/>
        <w:jc w:val="both"/>
      </w:pPr>
      <w:r w:rsidRPr="008C7311">
        <w:t>Závěrečná ustanovení</w:t>
      </w:r>
    </w:p>
    <w:p w14:paraId="3006C738" w14:textId="4E5D8FE1" w:rsidR="00D20DCF" w:rsidRPr="008C7311" w:rsidRDefault="00D20DCF" w:rsidP="0018178D">
      <w:pPr>
        <w:pStyle w:val="Odstavec2"/>
        <w:jc w:val="both"/>
      </w:pPr>
      <w:r w:rsidRPr="008C7311">
        <w:t>Práva a povinnosti smluvních stran touto smlouvou výslovně neupravená se řídí příslušnými ustanoveními občanského zákoníku a ostatními obecně závaznými právními předpisy právního řádu České republiky, zejména příslušnými ustanoveními občanského zákoníku. Smluvní strany si výslovně sjednávají, že ustanovení § 1765</w:t>
      </w:r>
      <w:r w:rsidR="00884CE8" w:rsidRPr="008C7311">
        <w:t xml:space="preserve"> odst. 1</w:t>
      </w:r>
      <w:r w:rsidRPr="008C7311">
        <w:t xml:space="preserve"> a §</w:t>
      </w:r>
      <w:r w:rsidR="007B63A1" w:rsidRPr="008C7311">
        <w:t> </w:t>
      </w:r>
      <w:r w:rsidRPr="008C7311">
        <w:t xml:space="preserve">1766 </w:t>
      </w:r>
      <w:r w:rsidR="00877778" w:rsidRPr="008C7311">
        <w:t>O</w:t>
      </w:r>
      <w:r w:rsidRPr="008C7311">
        <w:t>bčanského zákoníku se na vztah založený touto smlouvou nepoužijí.</w:t>
      </w:r>
      <w:r w:rsidR="00446159" w:rsidRPr="008C7311">
        <w:t xml:space="preserve"> Smluvní strany se dále s ohledem na povahu smlouvy dohodly, že dodavatel na sebe </w:t>
      </w:r>
      <w:r w:rsidR="00877778" w:rsidRPr="008C7311">
        <w:t xml:space="preserve">přebírá </w:t>
      </w:r>
      <w:r w:rsidR="00446159" w:rsidRPr="008C7311">
        <w:t xml:space="preserve">nebezpečí změny okolností ve smyslu § </w:t>
      </w:r>
      <w:r w:rsidR="00884CE8" w:rsidRPr="008C7311">
        <w:t>1765</w:t>
      </w:r>
      <w:r w:rsidR="00446159" w:rsidRPr="008C7311">
        <w:t xml:space="preserve"> odst. 2 </w:t>
      </w:r>
      <w:r w:rsidR="00877778" w:rsidRPr="008C7311">
        <w:t>Občanského zákoníku</w:t>
      </w:r>
      <w:r w:rsidR="00884CE8" w:rsidRPr="008C7311">
        <w:t>,</w:t>
      </w:r>
      <w:r w:rsidR="00446159" w:rsidRPr="008C7311">
        <w:t xml:space="preserve"> a dále že bez předchozího písemného souhlasu </w:t>
      </w:r>
      <w:r w:rsidR="009037D9" w:rsidRPr="008C7311">
        <w:t>o</w:t>
      </w:r>
      <w:r w:rsidR="00446159" w:rsidRPr="008C7311">
        <w:t xml:space="preserve">bjednatele </w:t>
      </w:r>
      <w:r w:rsidR="009037D9" w:rsidRPr="008C7311">
        <w:t xml:space="preserve">dodavatel </w:t>
      </w:r>
      <w:r w:rsidR="00446159" w:rsidRPr="008C7311">
        <w:t xml:space="preserve">nepřevede svá práva a povinnosti ze </w:t>
      </w:r>
      <w:r w:rsidR="009037D9" w:rsidRPr="008C7311">
        <w:t>s</w:t>
      </w:r>
      <w:r w:rsidR="00446159" w:rsidRPr="008C7311">
        <w:t>mlouvy ani její části třetí osobě podle § 1895</w:t>
      </w:r>
      <w:r w:rsidR="00884CE8" w:rsidRPr="008C7311">
        <w:t xml:space="preserve"> – </w:t>
      </w:r>
      <w:r w:rsidR="00446159" w:rsidRPr="008C7311">
        <w:t xml:space="preserve">1900 </w:t>
      </w:r>
      <w:r w:rsidR="00877778" w:rsidRPr="008C7311">
        <w:t>Občanského zákoníku.</w:t>
      </w:r>
    </w:p>
    <w:p w14:paraId="07A070AD" w14:textId="31CC7A38" w:rsidR="00986925" w:rsidRPr="008C7311" w:rsidRDefault="00986925" w:rsidP="0018178D">
      <w:pPr>
        <w:pStyle w:val="Odstavec2"/>
        <w:jc w:val="both"/>
      </w:pPr>
      <w:r w:rsidRPr="008C7311">
        <w:t xml:space="preserve">Tato </w:t>
      </w:r>
      <w:r w:rsidR="00B629E9" w:rsidRPr="008C7311">
        <w:t>smlou</w:t>
      </w:r>
      <w:r w:rsidRPr="008C7311">
        <w:t xml:space="preserve">va není převoditelná rubopisem. </w:t>
      </w:r>
    </w:p>
    <w:p w14:paraId="0F156DD6" w14:textId="77777777" w:rsidR="00D20DCF" w:rsidRPr="008C7311" w:rsidRDefault="00D20DCF" w:rsidP="0018178D">
      <w:pPr>
        <w:pStyle w:val="Odstavec2"/>
        <w:jc w:val="both"/>
      </w:pPr>
      <w:r w:rsidRPr="008C7311">
        <w:t xml:space="preserve">Odstoupení od této smlouvy se nedotýká nároku na smluvní pokuty, náhradu škody vzniklé jejím porušením, ani smluvních ustanovení týkajících se volby práva, řešení sporů mezi smluvními stranami a jiných ustanovení, která podle projevené vůle smluvních stran nebo vzhledem ke své povaze mají trvat i po ukončení této smlouvy. </w:t>
      </w:r>
    </w:p>
    <w:p w14:paraId="442370F3" w14:textId="00FE3F36" w:rsidR="00D20DCF" w:rsidRPr="008C7311" w:rsidRDefault="00D20DCF" w:rsidP="0018178D">
      <w:pPr>
        <w:pStyle w:val="Odstavec2"/>
        <w:jc w:val="both"/>
      </w:pPr>
      <w:r w:rsidRPr="008C7311">
        <w:t>Veškeré smluvní pokuty dle této smlouvy je dodavatel povinen uhradit do 14 dnů od obdržení písemné výzvy k úhradě smluvní pokuty zaslané objednatelem</w:t>
      </w:r>
      <w:r w:rsidR="00877778" w:rsidRPr="008C7311">
        <w:t>, pokud tato smlouva nestanoví jinak</w:t>
      </w:r>
      <w:r w:rsidRPr="008C7311">
        <w:t>.</w:t>
      </w:r>
    </w:p>
    <w:p w14:paraId="1EB0FBB0" w14:textId="0C7991D6" w:rsidR="00D20DCF" w:rsidRPr="00602A83" w:rsidRDefault="00D20DCF" w:rsidP="0018178D">
      <w:pPr>
        <w:pStyle w:val="Odstavec2"/>
        <w:jc w:val="both"/>
      </w:pPr>
      <w:r w:rsidRPr="008C7311">
        <w:t xml:space="preserve">Smluvní strany se dohodly, že případná neplatnost, neúčinnost nebo nevymahatelnost některého z ustanovení této </w:t>
      </w:r>
      <w:r w:rsidR="00B629E9" w:rsidRPr="008C7311">
        <w:t>smlou</w:t>
      </w:r>
      <w:r w:rsidRPr="008C7311">
        <w:t xml:space="preserve">vy nezpůsobuje neplatnost, neúčinnost nebo nevymahatelnost celé smlouvy a smluvní strany se zavazují nahradit taková ustanovení bez zbytečného odkladu novými ustanoveními zajišťujícími dosažení původního účelu zaniklého či </w:t>
      </w:r>
      <w:r w:rsidRPr="00602A83">
        <w:t>neplatného ustanovení této smlouvy.</w:t>
      </w:r>
    </w:p>
    <w:p w14:paraId="06B44783" w14:textId="77777777" w:rsidR="00D20DCF" w:rsidRPr="00602A83" w:rsidRDefault="00D20DCF" w:rsidP="0018178D">
      <w:pPr>
        <w:pStyle w:val="Odstavec2"/>
        <w:jc w:val="both"/>
      </w:pPr>
      <w:r w:rsidRPr="00602A83">
        <w:t>Smluvní strany si mezi sebou doručují veškeré písemnosti doporučeným dopisem adresovaným do sídla druhé smluvní strany nebo dopisem osobně doručeným do sídla druhé smluvní strany. Za den doručení písemnosti se považuje pro ty případy, kdy si adresát zásilku přepravovanou držitelem poštovní licence, uloženou u držitele poštovní licence v případě nezastižení adresáta, nevyzvedne, nejpozději třetí den od uložení doporučené zásilky u příslušného držitele poštovní licence s oznámením nebo výzvou k vyzvednutí, i když se adresát o obsahu zásilky nedozvěděl.</w:t>
      </w:r>
    </w:p>
    <w:p w14:paraId="4D282563" w14:textId="2EDC69E7" w:rsidR="00D20DCF" w:rsidRPr="008C7311" w:rsidRDefault="00D20DCF" w:rsidP="0018178D">
      <w:pPr>
        <w:pStyle w:val="Odstavec2"/>
        <w:jc w:val="both"/>
      </w:pPr>
      <w:r w:rsidRPr="008C7311">
        <w:t>Dodavatel se zavazuje poskytnout objednateli do 5 dnů ode dne jeho písemné žádosti veškeré doklady potřebné ke splnění povinnosti objednatele uveřejnit dokumenty</w:t>
      </w:r>
      <w:r w:rsidR="00910E8F" w:rsidRPr="008C7311">
        <w:t xml:space="preserve">, které je zadavatel povinen uveřejnit dle </w:t>
      </w:r>
      <w:r w:rsidR="00803109" w:rsidRPr="008C7311">
        <w:t>ZZVZ</w:t>
      </w:r>
      <w:r w:rsidR="006D6F5F" w:rsidRPr="008C7311">
        <w:t xml:space="preserve"> nebo dle </w:t>
      </w:r>
      <w:r w:rsidR="00877778" w:rsidRPr="008C7311">
        <w:t xml:space="preserve">Zákona </w:t>
      </w:r>
      <w:r w:rsidR="006D6F5F" w:rsidRPr="008C7311">
        <w:t>o registru smluv</w:t>
      </w:r>
      <w:r w:rsidRPr="008C7311">
        <w:t>.</w:t>
      </w:r>
    </w:p>
    <w:p w14:paraId="182F14AB" w14:textId="34471E78" w:rsidR="00D20DCF" w:rsidRPr="008C7311" w:rsidRDefault="00B26983" w:rsidP="0018178D">
      <w:pPr>
        <w:pStyle w:val="Odstavec2"/>
        <w:jc w:val="both"/>
      </w:pPr>
      <w:r>
        <w:lastRenderedPageBreak/>
        <w:t>S</w:t>
      </w:r>
      <w:r w:rsidR="00B629E9" w:rsidRPr="008C7311">
        <w:t>mlou</w:t>
      </w:r>
      <w:r w:rsidR="00D20DCF" w:rsidRPr="008C7311">
        <w:t>vu lze upravovat, doplňovat nebo měnit pouze písemnými dodatky, a to na základě shodné vůle obou smluvních stran s podpisy smluvních stran na téže listině.</w:t>
      </w:r>
    </w:p>
    <w:p w14:paraId="20A6F3DC" w14:textId="03AA7B51" w:rsidR="008D6463" w:rsidRPr="008C7311" w:rsidRDefault="008D6463" w:rsidP="0018178D">
      <w:pPr>
        <w:pStyle w:val="Odstavec2"/>
        <w:jc w:val="both"/>
      </w:pPr>
      <w:r w:rsidRPr="008C7311">
        <w:t xml:space="preserve">Smluvní strany vedeny dobrou vírou v nabytí účinnosti </w:t>
      </w:r>
      <w:r w:rsidR="00EF6349" w:rsidRPr="008C7311">
        <w:t>s</w:t>
      </w:r>
      <w:r w:rsidRPr="008C7311">
        <w:t xml:space="preserve">mlouvy se dohodly, že poskytnou-li si s odkazem na </w:t>
      </w:r>
      <w:r w:rsidR="00EF6349" w:rsidRPr="008C7311">
        <w:t>s</w:t>
      </w:r>
      <w:r w:rsidRPr="008C7311">
        <w:t xml:space="preserve">mlouvu od okamžiku jeho platnosti do okamžiku jeho účinnosti jakékoliv vzájemné plnění odpovídající předmětu </w:t>
      </w:r>
      <w:r w:rsidR="00EF6349" w:rsidRPr="008C7311">
        <w:t>s</w:t>
      </w:r>
      <w:r w:rsidRPr="008C7311">
        <w:t xml:space="preserve">mlouvy, pak se na toto plnění uplatní podmínky, zejména práva a povinnosti </w:t>
      </w:r>
      <w:r w:rsidR="00EF6349" w:rsidRPr="008C7311">
        <w:t>s</w:t>
      </w:r>
      <w:r w:rsidRPr="008C7311">
        <w:t xml:space="preserve">mluvních stran, stanovené </w:t>
      </w:r>
      <w:r w:rsidR="00EF6349" w:rsidRPr="008C7311">
        <w:t>s</w:t>
      </w:r>
      <w:r w:rsidRPr="008C7311">
        <w:t>mlouvou.</w:t>
      </w:r>
      <w:r w:rsidR="0024098F">
        <w:t xml:space="preserve"> </w:t>
      </w:r>
      <w:r w:rsidRPr="008C7311">
        <w:t xml:space="preserve">Toto ujednání se vztahuje výlučně na plnění poskytnuté s výslovným odkazem na tuto </w:t>
      </w:r>
      <w:r w:rsidR="00B629E9" w:rsidRPr="008C7311">
        <w:t>smlou</w:t>
      </w:r>
      <w:r w:rsidRPr="008C7311">
        <w:t xml:space="preserve">va a/nebo, je-li bez jakýchkoliv pochybností zřejmé, že je takové plnění poskytováno smluvní stranou na základě této </w:t>
      </w:r>
      <w:r w:rsidR="00EF6349" w:rsidRPr="008C7311">
        <w:t>s</w:t>
      </w:r>
      <w:r w:rsidRPr="008C7311">
        <w:t xml:space="preserve">mlouvy. </w:t>
      </w:r>
    </w:p>
    <w:p w14:paraId="3CB2E149" w14:textId="4FC87030" w:rsidR="00146C8A" w:rsidRPr="008C7311" w:rsidRDefault="00146C8A" w:rsidP="0018178D">
      <w:pPr>
        <w:pStyle w:val="Odstavec2"/>
        <w:jc w:val="both"/>
      </w:pPr>
      <w:r w:rsidRPr="008C7311">
        <w:t xml:space="preserve">Nedílnou součástí </w:t>
      </w:r>
      <w:r w:rsidR="00755ED9" w:rsidRPr="008C7311">
        <w:t>s</w:t>
      </w:r>
      <w:r w:rsidRPr="008C7311">
        <w:t>mlouvy jsou podmínky uvedené v Registru</w:t>
      </w:r>
      <w:r w:rsidR="00877778" w:rsidRPr="008C7311">
        <w:t xml:space="preserve"> bezpečnostních požadavků</w:t>
      </w:r>
      <w:r w:rsidRPr="008C7311">
        <w:t xml:space="preserve"> vymezujícím seznam povinností souvisejících s bezpečností a ochranou zdraví při práci, ochranou před požárem a ochranou životního prostředí při plnění </w:t>
      </w:r>
      <w:r w:rsidR="00B629E9" w:rsidRPr="008C7311">
        <w:t>smlou</w:t>
      </w:r>
      <w:r w:rsidRPr="008C7311">
        <w:t xml:space="preserve">vy na pracovištích </w:t>
      </w:r>
      <w:r w:rsidR="005431FD" w:rsidRPr="008C7311">
        <w:t>o</w:t>
      </w:r>
      <w:r w:rsidRPr="008C7311">
        <w:t xml:space="preserve">bjednatele, které jsou stanoveny obecně závazným právními předpisy a/nebo vnitřním předpisem </w:t>
      </w:r>
      <w:r w:rsidR="005431FD" w:rsidRPr="008C7311">
        <w:t>o</w:t>
      </w:r>
      <w:r w:rsidRPr="008C7311">
        <w:t xml:space="preserve">bjednatele. V případě rozdílu mezi ustanovením v Registru </w:t>
      </w:r>
      <w:r w:rsidR="00877778" w:rsidRPr="008C7311">
        <w:t xml:space="preserve">bezpečnostních požadavků </w:t>
      </w:r>
      <w:r w:rsidRPr="008C7311">
        <w:t xml:space="preserve">a ustanoveními v této </w:t>
      </w:r>
      <w:r w:rsidR="005431FD" w:rsidRPr="008C7311">
        <w:t>s</w:t>
      </w:r>
      <w:r w:rsidRPr="008C7311">
        <w:t xml:space="preserve">mlouvě, mají přednost ustanovení v této </w:t>
      </w:r>
      <w:r w:rsidR="005431FD" w:rsidRPr="008C7311">
        <w:t>s</w:t>
      </w:r>
      <w:r w:rsidRPr="008C7311">
        <w:t xml:space="preserve">mlouvě. </w:t>
      </w:r>
    </w:p>
    <w:p w14:paraId="3EAFA5DA" w14:textId="27AB092F" w:rsidR="00C36BB8" w:rsidRPr="008C7311" w:rsidRDefault="00146C8A" w:rsidP="0018178D">
      <w:pPr>
        <w:pStyle w:val="Odstavec2"/>
        <w:jc w:val="both"/>
      </w:pPr>
      <w:bookmarkStart w:id="85" w:name="_Hlk126145036"/>
      <w:bookmarkStart w:id="86" w:name="_Hlk132967727"/>
      <w:r w:rsidRPr="008C7311">
        <w:t xml:space="preserve">Registr </w:t>
      </w:r>
      <w:r w:rsidR="00877778" w:rsidRPr="008C7311">
        <w:t xml:space="preserve">bezpečnostních požadavků </w:t>
      </w:r>
      <w:r w:rsidRPr="008C7311">
        <w:t xml:space="preserve">je uveřejněn na </w:t>
      </w:r>
      <w:bookmarkStart w:id="87" w:name="_Hlk132715542"/>
      <w:r w:rsidRPr="008C7311">
        <w:t>níže uvedené adrese v sekci „Registr bezpečnostních požadavků“ na internetových stránkách</w:t>
      </w:r>
      <w:bookmarkEnd w:id="85"/>
      <w:r w:rsidR="0024098F">
        <w:t xml:space="preserve"> </w:t>
      </w:r>
    </w:p>
    <w:p w14:paraId="35798C9B" w14:textId="3F511B26" w:rsidR="00146C8A" w:rsidRPr="008C7311" w:rsidRDefault="00762F32" w:rsidP="0018178D">
      <w:pPr>
        <w:pStyle w:val="Odstavec2"/>
        <w:numPr>
          <w:ilvl w:val="0"/>
          <w:numId w:val="0"/>
        </w:numPr>
        <w:ind w:left="992"/>
        <w:jc w:val="both"/>
      </w:pPr>
      <w:hyperlink r:id="rId16" w:history="1">
        <w:r w:rsidR="00146C8A" w:rsidRPr="008C7311">
          <w:t>https://www.ceproas.cz/vyberova-rizeni/zverejneni-poptavek</w:t>
        </w:r>
      </w:hyperlink>
      <w:bookmarkEnd w:id="86"/>
      <w:bookmarkEnd w:id="87"/>
      <w:r w:rsidR="00146C8A" w:rsidRPr="008C7311">
        <w:t xml:space="preserve"> </w:t>
      </w:r>
    </w:p>
    <w:p w14:paraId="1313DD0B" w14:textId="08D57BB8" w:rsidR="00146C8A" w:rsidRPr="008C7311" w:rsidRDefault="00146C8A" w:rsidP="0018178D">
      <w:pPr>
        <w:pStyle w:val="Odstavec2"/>
        <w:jc w:val="both"/>
      </w:pPr>
      <w:r w:rsidRPr="008C7311">
        <w:t>Objednatel je oprávněn aktualizovat Registr</w:t>
      </w:r>
      <w:r w:rsidR="00877778" w:rsidRPr="008C7311">
        <w:t xml:space="preserve"> bezpečnostních požadavků</w:t>
      </w:r>
      <w:r w:rsidRPr="008C7311">
        <w:t xml:space="preserve">, a to i v průběhu </w:t>
      </w:r>
      <w:r w:rsidR="00877778" w:rsidRPr="008C7311">
        <w:t xml:space="preserve">plnění </w:t>
      </w:r>
      <w:r w:rsidR="00B629E9" w:rsidRPr="008C7311">
        <w:t>smlou</w:t>
      </w:r>
      <w:r w:rsidR="00877778" w:rsidRPr="008C7311">
        <w:t>vy</w:t>
      </w:r>
      <w:r w:rsidRPr="008C7311">
        <w:t xml:space="preserve">. O každé takové změně je </w:t>
      </w:r>
      <w:r w:rsidR="005431FD" w:rsidRPr="008C7311">
        <w:t>o</w:t>
      </w:r>
      <w:r w:rsidRPr="008C7311">
        <w:t xml:space="preserve">bjednatel povinen </w:t>
      </w:r>
      <w:r w:rsidR="005431FD" w:rsidRPr="008C7311">
        <w:t>dodavatele</w:t>
      </w:r>
      <w:r w:rsidRPr="008C7311">
        <w:t xml:space="preserve"> písemně informovat. Písemná podmínka je splněna i tehdy, je-li dané oznámení učiněno emailem s odkazem na platné znění Registru</w:t>
      </w:r>
      <w:r w:rsidR="00877778" w:rsidRPr="008C7311">
        <w:t xml:space="preserve"> bezpečnostních požadavků</w:t>
      </w:r>
      <w:r w:rsidRPr="008C7311">
        <w:t>.</w:t>
      </w:r>
    </w:p>
    <w:p w14:paraId="0A1BC8E2" w14:textId="049305D1" w:rsidR="00877778" w:rsidRPr="008C7311" w:rsidRDefault="00146C8A" w:rsidP="0018178D">
      <w:pPr>
        <w:pStyle w:val="Odstavec2"/>
        <w:jc w:val="both"/>
      </w:pPr>
      <w:r w:rsidRPr="008C7311">
        <w:t xml:space="preserve">V případě porušení povinností stanovených v Registru </w:t>
      </w:r>
      <w:r w:rsidR="00877778" w:rsidRPr="008C7311">
        <w:t xml:space="preserve">bezpečnostních požadavků </w:t>
      </w:r>
      <w:r w:rsidRPr="008C7311">
        <w:t xml:space="preserve">je </w:t>
      </w:r>
      <w:r w:rsidR="005431FD" w:rsidRPr="008C7311">
        <w:t>o</w:t>
      </w:r>
      <w:r w:rsidRPr="008C7311">
        <w:t xml:space="preserve">bjednatel oprávněn ukládat </w:t>
      </w:r>
      <w:r w:rsidR="005431FD" w:rsidRPr="008C7311">
        <w:t xml:space="preserve">dodavateli </w:t>
      </w:r>
      <w:r w:rsidRPr="008C7311">
        <w:t>nápravná opatření</w:t>
      </w:r>
      <w:r w:rsidR="00877778" w:rsidRPr="008C7311">
        <w:t xml:space="preserve"> a </w:t>
      </w:r>
      <w:r w:rsidRPr="008C7311">
        <w:t>udělit sankce stanovené v Registru</w:t>
      </w:r>
      <w:r w:rsidR="00877778" w:rsidRPr="008C7311">
        <w:t xml:space="preserve"> bezpečnostních požadavků</w:t>
      </w:r>
      <w:r w:rsidRPr="008C7311">
        <w:t>.</w:t>
      </w:r>
      <w:r w:rsidR="0024098F">
        <w:t xml:space="preserve"> </w:t>
      </w:r>
    </w:p>
    <w:p w14:paraId="7C13B474" w14:textId="700D4B1D" w:rsidR="00146C8A" w:rsidRPr="008C7311" w:rsidRDefault="00877778" w:rsidP="0018178D">
      <w:pPr>
        <w:pStyle w:val="Odstavec2"/>
        <w:jc w:val="both"/>
      </w:pPr>
      <w:r w:rsidRPr="008C7311">
        <w:t xml:space="preserve">Tato smlouva byla smluvními stranami podepsána písemně v elektronické podobě. Nedílnou součástí každého vyhotovení jsou všechny přílohy uvedené v této smlouvě. Smluvní strany shodně prohlašují, že si smlouvu před jejím podepsáním přečetly a s jejím obsahem souhlasí, že byla sepsána podle jejich pravé, svobodné a vážné vůle. Na důkaz připojují obě </w:t>
      </w:r>
      <w:r w:rsidR="0075552F">
        <w:t>s</w:t>
      </w:r>
      <w:r w:rsidRPr="008C7311">
        <w:t>mluvní strany podpisy svých oprávněných zástupců.</w:t>
      </w:r>
    </w:p>
    <w:p w14:paraId="158A4DC0" w14:textId="77777777" w:rsidR="00D20DCF" w:rsidRPr="008C7311" w:rsidRDefault="00D20DCF" w:rsidP="0018178D">
      <w:pPr>
        <w:pStyle w:val="Odstavec2"/>
        <w:jc w:val="both"/>
      </w:pPr>
      <w:r w:rsidRPr="008C7311">
        <w:t>Nedílnou součástí smlouvy jsou její následující přílohy:</w:t>
      </w:r>
    </w:p>
    <w:p w14:paraId="19A2C033" w14:textId="14A30E26" w:rsidR="00D20DCF" w:rsidRPr="008C7311" w:rsidRDefault="00D20DCF" w:rsidP="004D0E8B">
      <w:pPr>
        <w:pStyle w:val="Odstavec2"/>
        <w:numPr>
          <w:ilvl w:val="0"/>
          <w:numId w:val="37"/>
        </w:numPr>
        <w:ind w:left="1418" w:hanging="425"/>
        <w:jc w:val="both"/>
      </w:pPr>
      <w:r w:rsidRPr="008C7311">
        <w:t xml:space="preserve">Podmínky výkonu ostrahy objektu (SLA služby) </w:t>
      </w:r>
    </w:p>
    <w:p w14:paraId="13B42DE3" w14:textId="35E92AC2" w:rsidR="00D20DCF" w:rsidRPr="008C7311" w:rsidRDefault="00D20DCF" w:rsidP="004D0E8B">
      <w:pPr>
        <w:pStyle w:val="Odstavec3"/>
        <w:numPr>
          <w:ilvl w:val="0"/>
          <w:numId w:val="37"/>
        </w:numPr>
        <w:ind w:left="1418" w:hanging="425"/>
        <w:jc w:val="both"/>
      </w:pPr>
      <w:r w:rsidRPr="008C7311">
        <w:t xml:space="preserve">Obsah a rozsah Správy a pravidelné technické péče PS </w:t>
      </w:r>
    </w:p>
    <w:p w14:paraId="2CBE307F" w14:textId="77777777" w:rsidR="00C36BB8" w:rsidRPr="008C7311" w:rsidRDefault="00C36BB8" w:rsidP="004D0E8B">
      <w:pPr>
        <w:pStyle w:val="Odstavec3"/>
        <w:numPr>
          <w:ilvl w:val="0"/>
          <w:numId w:val="37"/>
        </w:numPr>
        <w:ind w:left="1418" w:hanging="425"/>
        <w:jc w:val="both"/>
      </w:pPr>
      <w:r w:rsidRPr="008C7311">
        <w:t>Minimální technické požadavky na PS, které mohou být instalovány a provozovány v objektech Objednatele</w:t>
      </w:r>
    </w:p>
    <w:p w14:paraId="41F30FA3" w14:textId="77777777" w:rsidR="00C36BB8" w:rsidRPr="008C7311" w:rsidRDefault="00C36BB8" w:rsidP="004D0E8B">
      <w:pPr>
        <w:pStyle w:val="Odstavec3"/>
        <w:numPr>
          <w:ilvl w:val="0"/>
          <w:numId w:val="37"/>
        </w:numPr>
        <w:ind w:left="1418" w:hanging="425"/>
        <w:jc w:val="both"/>
      </w:pPr>
      <w:r w:rsidRPr="008C7311">
        <w:t>Požadavky na činnost a kapacity DPPC dodavatele</w:t>
      </w:r>
    </w:p>
    <w:p w14:paraId="0350F6D5" w14:textId="0E812DC3" w:rsidR="00D20DCF" w:rsidRPr="008C7311" w:rsidRDefault="00D20DCF" w:rsidP="004D0E8B">
      <w:pPr>
        <w:pStyle w:val="Odstavec3"/>
        <w:numPr>
          <w:ilvl w:val="0"/>
          <w:numId w:val="37"/>
        </w:numPr>
        <w:ind w:left="1418" w:hanging="425"/>
        <w:jc w:val="both"/>
      </w:pPr>
      <w:r w:rsidRPr="008C7311">
        <w:t>Návrh „Systému řízení a způsobu poskytování bezpečnostních služeb“</w:t>
      </w:r>
    </w:p>
    <w:p w14:paraId="541A0D57" w14:textId="70699B5E" w:rsidR="00D20DCF" w:rsidRPr="008C7311" w:rsidRDefault="00D20DCF" w:rsidP="004D0E8B">
      <w:pPr>
        <w:pStyle w:val="Odstavec3"/>
        <w:numPr>
          <w:ilvl w:val="0"/>
          <w:numId w:val="37"/>
        </w:numPr>
        <w:ind w:left="1418" w:hanging="425"/>
        <w:jc w:val="both"/>
      </w:pPr>
      <w:r w:rsidRPr="008C7311">
        <w:t xml:space="preserve">Seznam </w:t>
      </w:r>
      <w:r w:rsidR="00803109" w:rsidRPr="008C7311">
        <w:t>poddodavatel</w:t>
      </w:r>
      <w:r w:rsidRPr="008C7311">
        <w:t>ů</w:t>
      </w:r>
    </w:p>
    <w:p w14:paraId="067E92C9" w14:textId="5627DB1E" w:rsidR="00557F96" w:rsidRPr="008C7311" w:rsidRDefault="004F205A" w:rsidP="004D0E8B">
      <w:pPr>
        <w:pStyle w:val="Odstavec3"/>
        <w:numPr>
          <w:ilvl w:val="0"/>
          <w:numId w:val="37"/>
        </w:numPr>
        <w:ind w:left="1418" w:hanging="425"/>
        <w:jc w:val="both"/>
      </w:pPr>
      <w:r w:rsidRPr="008C7311">
        <w:t>B</w:t>
      </w:r>
      <w:r w:rsidR="00D20DCF" w:rsidRPr="008C7311">
        <w:t xml:space="preserve">ezpečnostní řád </w:t>
      </w:r>
    </w:p>
    <w:p w14:paraId="40D1DAC6" w14:textId="7B68E4DA" w:rsidR="00D20DCF" w:rsidRPr="008C7311" w:rsidRDefault="00D20DCF" w:rsidP="004D0E8B">
      <w:pPr>
        <w:pStyle w:val="Odstavec3"/>
        <w:numPr>
          <w:ilvl w:val="0"/>
          <w:numId w:val="37"/>
        </w:numPr>
        <w:ind w:left="1418" w:hanging="425"/>
        <w:jc w:val="both"/>
      </w:pPr>
      <w:r w:rsidRPr="008C7311">
        <w:lastRenderedPageBreak/>
        <w:t>Povinná struktura SPVS</w:t>
      </w:r>
      <w:r w:rsidRPr="008C7311" w:rsidDel="00BE0125">
        <w:t xml:space="preserve"> </w:t>
      </w:r>
    </w:p>
    <w:p w14:paraId="02019EF4" w14:textId="62E75793" w:rsidR="008C7311" w:rsidRDefault="00D20DCF" w:rsidP="004D0E8B">
      <w:pPr>
        <w:pStyle w:val="Odstavec3"/>
        <w:numPr>
          <w:ilvl w:val="0"/>
          <w:numId w:val="37"/>
        </w:numPr>
        <w:ind w:left="1418" w:hanging="425"/>
        <w:jc w:val="both"/>
      </w:pPr>
      <w:r w:rsidRPr="008C7311">
        <w:t xml:space="preserve">Rozpad měsíční ceny a Ceník služeb pro </w:t>
      </w:r>
      <w:r w:rsidR="008C7311">
        <w:t>bod</w:t>
      </w:r>
      <w:r w:rsidR="008C7311" w:rsidRPr="008C7311">
        <w:t xml:space="preserve"> </w:t>
      </w:r>
      <w:r w:rsidR="008C7311" w:rsidRPr="008C7311">
        <w:fldChar w:fldCharType="begin"/>
      </w:r>
      <w:r w:rsidR="008C7311" w:rsidRPr="008C7311">
        <w:instrText xml:space="preserve"> REF _Ref198666392 \r \h  \* MERGEFORMAT </w:instrText>
      </w:r>
      <w:r w:rsidR="008C7311" w:rsidRPr="008C7311">
        <w:fldChar w:fldCharType="separate"/>
      </w:r>
      <w:r w:rsidR="00927A24">
        <w:t>7.8</w:t>
      </w:r>
      <w:r w:rsidR="008C7311" w:rsidRPr="008C7311">
        <w:fldChar w:fldCharType="end"/>
      </w:r>
      <w:r w:rsidR="008C7311" w:rsidRPr="008C7311">
        <w:t xml:space="preserve">. písm. </w:t>
      </w:r>
      <w:r w:rsidR="008C7311">
        <w:t xml:space="preserve">d), </w:t>
      </w:r>
      <w:r w:rsidR="008C7311" w:rsidRPr="008C7311">
        <w:fldChar w:fldCharType="begin"/>
      </w:r>
      <w:r w:rsidR="008C7311" w:rsidRPr="008C7311">
        <w:instrText xml:space="preserve"> REF _Ref198713134 \r \h  \* MERGEFORMAT </w:instrText>
      </w:r>
      <w:r w:rsidR="008C7311" w:rsidRPr="008C7311">
        <w:fldChar w:fldCharType="separate"/>
      </w:r>
      <w:r w:rsidR="00927A24">
        <w:t>8.9</w:t>
      </w:r>
      <w:r w:rsidR="008C7311" w:rsidRPr="008C7311">
        <w:fldChar w:fldCharType="end"/>
      </w:r>
      <w:r w:rsidR="008C7311" w:rsidRPr="008C7311">
        <w:t xml:space="preserve">. písm. </w:t>
      </w:r>
      <w:r w:rsidR="00E65355">
        <w:t>d</w:t>
      </w:r>
      <w:r w:rsidR="008C7311" w:rsidRPr="008C7311">
        <w:t xml:space="preserve">) a </w:t>
      </w:r>
      <w:r w:rsidR="008C7311" w:rsidRPr="008C7311">
        <w:fldChar w:fldCharType="begin"/>
      </w:r>
      <w:r w:rsidR="008C7311" w:rsidRPr="008C7311">
        <w:instrText xml:space="preserve"> REF _Ref198713153 \r \h  \* MERGEFORMAT </w:instrText>
      </w:r>
      <w:r w:rsidR="008C7311" w:rsidRPr="008C7311">
        <w:fldChar w:fldCharType="separate"/>
      </w:r>
      <w:r w:rsidR="00927A24">
        <w:t>9.9</w:t>
      </w:r>
      <w:r w:rsidR="008C7311" w:rsidRPr="008C7311">
        <w:fldChar w:fldCharType="end"/>
      </w:r>
      <w:r w:rsidR="00E65355">
        <w:t>. písm. c</w:t>
      </w:r>
      <w:r w:rsidR="008C7311" w:rsidRPr="008C7311">
        <w:t>) této smlouvy</w:t>
      </w:r>
      <w:r w:rsidR="008C7311" w:rsidRPr="008C7311" w:rsidDel="00E647FC">
        <w:t xml:space="preserve"> </w:t>
      </w:r>
    </w:p>
    <w:p w14:paraId="3FD1EC1B" w14:textId="457DB124" w:rsidR="00D20DCF" w:rsidRPr="008C7311" w:rsidRDefault="00D20DCF" w:rsidP="004D0E8B">
      <w:pPr>
        <w:pStyle w:val="Odstavec3"/>
        <w:numPr>
          <w:ilvl w:val="0"/>
          <w:numId w:val="37"/>
        </w:numPr>
        <w:ind w:left="1418" w:hanging="425"/>
        <w:jc w:val="both"/>
      </w:pPr>
      <w:r w:rsidRPr="008C7311">
        <w:t>Propustkový řád objednatele</w:t>
      </w:r>
    </w:p>
    <w:p w14:paraId="735B8D6A" w14:textId="5CCAB65A" w:rsidR="00D20DCF" w:rsidRPr="008C7311" w:rsidRDefault="00D20DCF" w:rsidP="004D0E8B">
      <w:pPr>
        <w:pStyle w:val="Odstavec3"/>
        <w:numPr>
          <w:ilvl w:val="0"/>
          <w:numId w:val="37"/>
        </w:numPr>
        <w:ind w:left="1418" w:hanging="425"/>
        <w:jc w:val="both"/>
      </w:pPr>
      <w:r w:rsidRPr="008C7311">
        <w:t>Minimální požadavky na střežení objektů objednatele</w:t>
      </w:r>
    </w:p>
    <w:p w14:paraId="1207E8AD" w14:textId="59462B83" w:rsidR="004E0A75" w:rsidRPr="008C7311" w:rsidRDefault="64B8AB68" w:rsidP="004D0E8B">
      <w:pPr>
        <w:pStyle w:val="Odstavec3"/>
        <w:numPr>
          <w:ilvl w:val="0"/>
          <w:numId w:val="37"/>
        </w:numPr>
        <w:ind w:left="1418" w:hanging="425"/>
        <w:jc w:val="both"/>
      </w:pPr>
      <w:r w:rsidRPr="008C7311">
        <w:t>Seznam objektů</w:t>
      </w:r>
      <w:r w:rsidR="00C36BB8" w:rsidRPr="008C7311">
        <w:t xml:space="preserve">, </w:t>
      </w:r>
      <w:r w:rsidRPr="008C7311">
        <w:t xml:space="preserve">ČS </w:t>
      </w:r>
      <w:r w:rsidR="00C36BB8" w:rsidRPr="008C7311">
        <w:t>a AC objednatele</w:t>
      </w:r>
    </w:p>
    <w:p w14:paraId="68339A78" w14:textId="222CC830" w:rsidR="004E0A75" w:rsidRPr="008C7311" w:rsidRDefault="6B807F12" w:rsidP="004D0E8B">
      <w:pPr>
        <w:pStyle w:val="Odstavec3"/>
        <w:numPr>
          <w:ilvl w:val="0"/>
          <w:numId w:val="37"/>
        </w:numPr>
        <w:ind w:left="1418" w:hanging="425"/>
        <w:jc w:val="both"/>
      </w:pPr>
      <w:r w:rsidRPr="008C7311">
        <w:rPr>
          <w:bCs w:val="0"/>
        </w:rPr>
        <w:t xml:space="preserve">Standardy v oblasti IT bezpečnosti a HW </w:t>
      </w:r>
      <w:r w:rsidR="00C36BB8" w:rsidRPr="008C7311">
        <w:t>objednatele</w:t>
      </w:r>
    </w:p>
    <w:p w14:paraId="7262F121" w14:textId="2B089262" w:rsidR="004E0A75" w:rsidRPr="008C7311" w:rsidRDefault="009812EC" w:rsidP="004D0E8B">
      <w:pPr>
        <w:pStyle w:val="Odstavec3"/>
        <w:numPr>
          <w:ilvl w:val="0"/>
          <w:numId w:val="37"/>
        </w:numPr>
        <w:ind w:left="1418" w:hanging="425"/>
        <w:jc w:val="both"/>
      </w:pPr>
      <w:r w:rsidRPr="008C7311">
        <w:rPr>
          <w:bCs w:val="0"/>
        </w:rPr>
        <w:t xml:space="preserve">Čestné prohlášení </w:t>
      </w:r>
      <w:r w:rsidR="00077E45" w:rsidRPr="008C7311">
        <w:rPr>
          <w:bCs w:val="0"/>
        </w:rPr>
        <w:t>o neexistenci střetu zájmů a pravdivosti údajů o skutečném majiteli</w:t>
      </w:r>
    </w:p>
    <w:p w14:paraId="77BE483C" w14:textId="1E466741" w:rsidR="00C36BB8" w:rsidRPr="008C7311" w:rsidRDefault="009C011A" w:rsidP="004D0E8B">
      <w:pPr>
        <w:pStyle w:val="Odstavec3"/>
        <w:numPr>
          <w:ilvl w:val="0"/>
          <w:numId w:val="37"/>
        </w:numPr>
        <w:ind w:left="1418" w:hanging="425"/>
        <w:jc w:val="both"/>
      </w:pPr>
      <w:r w:rsidRPr="008C7311">
        <w:t>Čestné prohlášení</w:t>
      </w:r>
      <w:r w:rsidR="00077E45" w:rsidRPr="008C7311">
        <w:t xml:space="preserve"> o neexistenci důvodu aplikace zákazu zadání či plnění veřejné zakázky v souladu s Nařízením Rady (EU) 2022/576 ze dne 8. dubna 2022</w:t>
      </w:r>
    </w:p>
    <w:p w14:paraId="2CE887E7" w14:textId="163E249F" w:rsidR="4A54EC55" w:rsidRPr="008C7311" w:rsidRDefault="4A54EC55" w:rsidP="004D0E8B">
      <w:pPr>
        <w:pStyle w:val="Odstavec3"/>
        <w:numPr>
          <w:ilvl w:val="0"/>
          <w:numId w:val="37"/>
        </w:numPr>
        <w:ind w:left="1418" w:hanging="425"/>
        <w:jc w:val="both"/>
      </w:pPr>
      <w:r w:rsidRPr="008C7311">
        <w:t>Dohoda o uznání zaměstnavatele uzavřená s Úřadem práce ve smyslu § 78 a § 81 odst. 2 písm. b) zákona o zaměstnanosti.</w:t>
      </w:r>
    </w:p>
    <w:p w14:paraId="4305A412" w14:textId="77777777" w:rsidR="00C36BB8" w:rsidRPr="008C7311" w:rsidRDefault="00C36BB8" w:rsidP="004D0E8B">
      <w:pPr>
        <w:pStyle w:val="Odstavec3"/>
        <w:numPr>
          <w:ilvl w:val="0"/>
          <w:numId w:val="37"/>
        </w:numPr>
        <w:ind w:left="1418" w:hanging="425"/>
        <w:jc w:val="both"/>
      </w:pPr>
      <w:r w:rsidRPr="008C7311">
        <w:t xml:space="preserve">Seznam </w:t>
      </w:r>
      <w:r w:rsidRPr="008C7311">
        <w:rPr>
          <w:rFonts w:eastAsiaTheme="minorEastAsia"/>
        </w:rPr>
        <w:t>objektů s prvky PS, u nichž neuplynula záruční doba</w:t>
      </w:r>
    </w:p>
    <w:p w14:paraId="4A740FAB" w14:textId="77777777" w:rsidR="00C36BB8" w:rsidRPr="008C7311" w:rsidRDefault="00C36BB8" w:rsidP="004D0E8B">
      <w:pPr>
        <w:pStyle w:val="Odstavec3"/>
        <w:numPr>
          <w:ilvl w:val="0"/>
          <w:numId w:val="37"/>
        </w:numPr>
        <w:ind w:left="1418" w:hanging="425"/>
        <w:jc w:val="both"/>
      </w:pPr>
      <w:r w:rsidRPr="008C7311">
        <w:rPr>
          <w:rFonts w:eastAsiaTheme="minorEastAsia"/>
        </w:rPr>
        <w:t>Povinný vzor struktury Evidence PS na objektech</w:t>
      </w:r>
    </w:p>
    <w:p w14:paraId="6189F7C0" w14:textId="77777777" w:rsidR="00C36BB8" w:rsidRPr="008C7311" w:rsidRDefault="00C36BB8" w:rsidP="004D0E8B">
      <w:pPr>
        <w:pStyle w:val="Odstavec3"/>
        <w:numPr>
          <w:ilvl w:val="0"/>
          <w:numId w:val="37"/>
        </w:numPr>
        <w:ind w:left="1418" w:hanging="425"/>
        <w:jc w:val="both"/>
      </w:pPr>
      <w:r w:rsidRPr="008C7311">
        <w:t>Smlouva o zpracování osobních údajů</w:t>
      </w:r>
    </w:p>
    <w:p w14:paraId="2E6F1449" w14:textId="2C796E0B" w:rsidR="004E0A75" w:rsidRPr="008C7311" w:rsidRDefault="00C36BB8" w:rsidP="004D0E8B">
      <w:pPr>
        <w:pStyle w:val="Odstavec3"/>
        <w:numPr>
          <w:ilvl w:val="0"/>
          <w:numId w:val="37"/>
        </w:numPr>
        <w:ind w:left="1418" w:hanging="425"/>
        <w:jc w:val="both"/>
      </w:pPr>
      <w:r w:rsidRPr="008C7311">
        <w:t xml:space="preserve"> Požadavky objednatele na úseku kybernetické bezpečnosti</w:t>
      </w:r>
    </w:p>
    <w:p w14:paraId="497F6EF1" w14:textId="0F0863AA" w:rsidR="0024098F" w:rsidRDefault="00C36BB8" w:rsidP="004D0E8B">
      <w:pPr>
        <w:pStyle w:val="Odstavec3"/>
        <w:numPr>
          <w:ilvl w:val="0"/>
          <w:numId w:val="37"/>
        </w:numPr>
        <w:ind w:left="1418" w:hanging="425"/>
        <w:jc w:val="both"/>
      </w:pPr>
      <w:r w:rsidRPr="008C7311">
        <w:t xml:space="preserve"> Čestné prohlášení dodavatele ve vztahu k Zákonu o registru smluv</w:t>
      </w:r>
    </w:p>
    <w:p w14:paraId="0A4B8A61" w14:textId="77B08799" w:rsidR="00C36BB8" w:rsidRPr="0024098F" w:rsidRDefault="00C36BB8" w:rsidP="0024098F">
      <w:pPr>
        <w:spacing w:after="200" w:line="276" w:lineRule="auto"/>
        <w:rPr>
          <w:rFonts w:asciiTheme="minorHAnsi" w:hAnsiTheme="minorHAnsi" w:cstheme="minorHAnsi"/>
          <w:bCs/>
          <w:sz w:val="22"/>
          <w:szCs w:val="22"/>
        </w:rPr>
      </w:pPr>
    </w:p>
    <w:p w14:paraId="0235C54A" w14:textId="399A6590" w:rsidR="00D20DCF" w:rsidRPr="008C7311" w:rsidRDefault="00D20DCF" w:rsidP="712C9767">
      <w:pPr>
        <w:rPr>
          <w:rFonts w:asciiTheme="minorHAnsi" w:hAnsiTheme="minorHAnsi" w:cstheme="minorHAnsi"/>
          <w:sz w:val="22"/>
          <w:szCs w:val="22"/>
        </w:rPr>
      </w:pPr>
    </w:p>
    <w:tbl>
      <w:tblPr>
        <w:tblW w:w="90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02"/>
        <w:gridCol w:w="269"/>
        <w:gridCol w:w="4401"/>
      </w:tblGrid>
      <w:tr w:rsidR="00040B89" w:rsidRPr="008C7311" w14:paraId="2C9DB8EE" w14:textId="77777777" w:rsidTr="0024098F">
        <w:trPr>
          <w:trHeight w:val="300"/>
        </w:trPr>
        <w:tc>
          <w:tcPr>
            <w:tcW w:w="4402" w:type="dxa"/>
            <w:tcBorders>
              <w:top w:val="nil"/>
              <w:left w:val="nil"/>
              <w:bottom w:val="nil"/>
              <w:right w:val="nil"/>
            </w:tcBorders>
            <w:shd w:val="clear" w:color="auto" w:fill="auto"/>
          </w:tcPr>
          <w:p w14:paraId="0EC3887F" w14:textId="77777777" w:rsidR="00040B89" w:rsidRPr="008C7311" w:rsidRDefault="00040B89" w:rsidP="0024098F">
            <w:pPr>
              <w:pStyle w:val="paragraph"/>
              <w:spacing w:before="120" w:beforeAutospacing="0" w:after="120" w:afterAutospacing="0" w:line="276" w:lineRule="auto"/>
              <w:jc w:val="both"/>
              <w:textAlignment w:val="baseline"/>
              <w:rPr>
                <w:rStyle w:val="normaltextrun"/>
                <w:rFonts w:asciiTheme="minorHAnsi" w:hAnsiTheme="minorHAnsi" w:cstheme="minorHAnsi"/>
                <w:b/>
                <w:sz w:val="22"/>
                <w:szCs w:val="22"/>
              </w:rPr>
            </w:pPr>
            <w:r w:rsidRPr="008C7311">
              <w:rPr>
                <w:rStyle w:val="normaltextrun"/>
                <w:rFonts w:asciiTheme="minorHAnsi" w:hAnsiTheme="minorHAnsi" w:cstheme="minorHAnsi"/>
                <w:b/>
                <w:sz w:val="22"/>
                <w:szCs w:val="22"/>
              </w:rPr>
              <w:t>Za Objednatele</w:t>
            </w:r>
          </w:p>
        </w:tc>
        <w:tc>
          <w:tcPr>
            <w:tcW w:w="269" w:type="dxa"/>
            <w:tcBorders>
              <w:top w:val="nil"/>
              <w:left w:val="nil"/>
              <w:bottom w:val="nil"/>
              <w:right w:val="nil"/>
            </w:tcBorders>
            <w:shd w:val="clear" w:color="auto" w:fill="auto"/>
          </w:tcPr>
          <w:p w14:paraId="7E58288E" w14:textId="77777777" w:rsidR="00040B89" w:rsidRPr="008C7311" w:rsidRDefault="00040B89" w:rsidP="0024098F">
            <w:pPr>
              <w:pStyle w:val="paragraph"/>
              <w:spacing w:before="120" w:beforeAutospacing="0" w:after="120" w:afterAutospacing="0" w:line="276" w:lineRule="auto"/>
              <w:ind w:left="30"/>
              <w:jc w:val="center"/>
              <w:textAlignment w:val="baseline"/>
              <w:rPr>
                <w:rStyle w:val="eop"/>
                <w:rFonts w:asciiTheme="minorHAnsi" w:hAnsiTheme="minorHAnsi" w:cstheme="minorHAnsi"/>
                <w:sz w:val="22"/>
                <w:szCs w:val="22"/>
              </w:rPr>
            </w:pPr>
          </w:p>
        </w:tc>
        <w:tc>
          <w:tcPr>
            <w:tcW w:w="4401" w:type="dxa"/>
            <w:tcBorders>
              <w:top w:val="nil"/>
              <w:left w:val="nil"/>
              <w:bottom w:val="nil"/>
              <w:right w:val="nil"/>
            </w:tcBorders>
            <w:shd w:val="clear" w:color="auto" w:fill="auto"/>
          </w:tcPr>
          <w:p w14:paraId="1718C72D" w14:textId="77777777" w:rsidR="00040B89" w:rsidRPr="008C7311" w:rsidRDefault="00040B89" w:rsidP="0024098F">
            <w:pPr>
              <w:pStyle w:val="paragraph"/>
              <w:spacing w:before="120" w:beforeAutospacing="0" w:after="120" w:afterAutospacing="0" w:line="276" w:lineRule="auto"/>
              <w:jc w:val="both"/>
              <w:textAlignment w:val="baseline"/>
              <w:rPr>
                <w:rStyle w:val="normaltextrun"/>
                <w:rFonts w:asciiTheme="minorHAnsi" w:hAnsiTheme="minorHAnsi" w:cstheme="minorHAnsi"/>
                <w:sz w:val="22"/>
                <w:szCs w:val="22"/>
              </w:rPr>
            </w:pPr>
          </w:p>
        </w:tc>
      </w:tr>
      <w:tr w:rsidR="00040B89" w:rsidRPr="008C7311" w14:paraId="77489CC5" w14:textId="77777777" w:rsidTr="0024098F">
        <w:trPr>
          <w:trHeight w:val="300"/>
        </w:trPr>
        <w:tc>
          <w:tcPr>
            <w:tcW w:w="4402" w:type="dxa"/>
            <w:tcBorders>
              <w:top w:val="nil"/>
              <w:left w:val="nil"/>
              <w:bottom w:val="nil"/>
              <w:right w:val="nil"/>
            </w:tcBorders>
            <w:shd w:val="clear" w:color="auto" w:fill="auto"/>
            <w:hideMark/>
          </w:tcPr>
          <w:p w14:paraId="39CC430D" w14:textId="5331711A" w:rsidR="00040B89" w:rsidRPr="008C7311" w:rsidRDefault="00040B89" w:rsidP="0024098F">
            <w:pPr>
              <w:pStyle w:val="paragraph"/>
              <w:spacing w:before="120" w:beforeAutospacing="0" w:after="120" w:afterAutospacing="0" w:line="276" w:lineRule="auto"/>
              <w:jc w:val="both"/>
              <w:textAlignment w:val="baseline"/>
              <w:rPr>
                <w:rFonts w:asciiTheme="minorHAnsi" w:hAnsiTheme="minorHAnsi" w:cstheme="minorHAnsi"/>
                <w:sz w:val="22"/>
                <w:szCs w:val="22"/>
              </w:rPr>
            </w:pPr>
            <w:r w:rsidRPr="008C7311">
              <w:rPr>
                <w:rStyle w:val="normaltextrun"/>
                <w:rFonts w:asciiTheme="minorHAnsi" w:hAnsiTheme="minorHAnsi" w:cstheme="minorHAnsi"/>
                <w:sz w:val="22"/>
                <w:szCs w:val="22"/>
              </w:rPr>
              <w:t xml:space="preserve">V </w:t>
            </w:r>
            <w:r w:rsidRPr="008C7311">
              <w:rPr>
                <w:rFonts w:asciiTheme="minorHAnsi" w:hAnsiTheme="minorHAnsi" w:cstheme="minorHAnsi"/>
                <w:sz w:val="22"/>
                <w:szCs w:val="22"/>
              </w:rPr>
              <w:t xml:space="preserve">Praze </w:t>
            </w:r>
            <w:r w:rsidRPr="008C7311">
              <w:rPr>
                <w:rStyle w:val="normaltextrun"/>
                <w:rFonts w:asciiTheme="minorHAnsi" w:hAnsiTheme="minorHAnsi" w:cstheme="minorHAnsi"/>
                <w:sz w:val="22"/>
                <w:szCs w:val="22"/>
              </w:rPr>
              <w:t>dle data elektronického podpisu</w:t>
            </w:r>
            <w:r w:rsidRPr="008C7311">
              <w:rPr>
                <w:rStyle w:val="eop"/>
                <w:rFonts w:asciiTheme="minorHAnsi" w:hAnsiTheme="minorHAnsi" w:cstheme="minorHAnsi"/>
                <w:sz w:val="22"/>
                <w:szCs w:val="22"/>
              </w:rPr>
              <w:t> </w:t>
            </w:r>
          </w:p>
        </w:tc>
        <w:tc>
          <w:tcPr>
            <w:tcW w:w="269" w:type="dxa"/>
            <w:tcBorders>
              <w:top w:val="nil"/>
              <w:left w:val="nil"/>
              <w:bottom w:val="nil"/>
              <w:right w:val="nil"/>
            </w:tcBorders>
            <w:shd w:val="clear" w:color="auto" w:fill="auto"/>
            <w:hideMark/>
          </w:tcPr>
          <w:p w14:paraId="6C35133A" w14:textId="77777777" w:rsidR="00040B89" w:rsidRPr="008C7311" w:rsidRDefault="00040B89" w:rsidP="0024098F">
            <w:pPr>
              <w:pStyle w:val="paragraph"/>
              <w:spacing w:before="120" w:beforeAutospacing="0" w:after="120" w:afterAutospacing="0" w:line="276" w:lineRule="auto"/>
              <w:ind w:left="30"/>
              <w:jc w:val="center"/>
              <w:textAlignment w:val="baseline"/>
              <w:rPr>
                <w:rFonts w:asciiTheme="minorHAnsi" w:hAnsiTheme="minorHAnsi" w:cstheme="minorHAnsi"/>
                <w:sz w:val="22"/>
                <w:szCs w:val="22"/>
              </w:rPr>
            </w:pPr>
            <w:r w:rsidRPr="008C7311">
              <w:rPr>
                <w:rStyle w:val="eop"/>
                <w:rFonts w:asciiTheme="minorHAnsi" w:hAnsiTheme="minorHAnsi" w:cstheme="minorHAnsi"/>
                <w:sz w:val="22"/>
                <w:szCs w:val="22"/>
              </w:rPr>
              <w:t> </w:t>
            </w:r>
          </w:p>
        </w:tc>
        <w:tc>
          <w:tcPr>
            <w:tcW w:w="4401" w:type="dxa"/>
            <w:tcBorders>
              <w:top w:val="nil"/>
              <w:left w:val="nil"/>
              <w:bottom w:val="nil"/>
              <w:right w:val="nil"/>
            </w:tcBorders>
            <w:shd w:val="clear" w:color="auto" w:fill="auto"/>
            <w:hideMark/>
          </w:tcPr>
          <w:p w14:paraId="4B2F792D" w14:textId="208C94D5" w:rsidR="00040B89" w:rsidRPr="008C7311" w:rsidRDefault="00040B89" w:rsidP="0024098F">
            <w:pPr>
              <w:pStyle w:val="paragraph"/>
              <w:spacing w:before="120" w:beforeAutospacing="0" w:after="120" w:afterAutospacing="0" w:line="276" w:lineRule="auto"/>
              <w:jc w:val="both"/>
              <w:textAlignment w:val="baseline"/>
              <w:rPr>
                <w:rFonts w:asciiTheme="minorHAnsi" w:hAnsiTheme="minorHAnsi" w:cstheme="minorHAnsi"/>
                <w:sz w:val="22"/>
                <w:szCs w:val="22"/>
              </w:rPr>
            </w:pPr>
            <w:r w:rsidRPr="008C7311">
              <w:rPr>
                <w:rStyle w:val="normaltextrun"/>
                <w:rFonts w:asciiTheme="minorHAnsi" w:hAnsiTheme="minorHAnsi" w:cstheme="minorHAnsi"/>
                <w:sz w:val="22"/>
                <w:szCs w:val="22"/>
              </w:rPr>
              <w:t xml:space="preserve">V </w:t>
            </w:r>
            <w:r w:rsidRPr="008C7311">
              <w:rPr>
                <w:rFonts w:asciiTheme="minorHAnsi" w:hAnsiTheme="minorHAnsi" w:cstheme="minorHAnsi"/>
                <w:sz w:val="22"/>
                <w:szCs w:val="22"/>
              </w:rPr>
              <w:t xml:space="preserve">Praze </w:t>
            </w:r>
            <w:r w:rsidRPr="008C7311">
              <w:rPr>
                <w:rStyle w:val="normaltextrun"/>
                <w:rFonts w:asciiTheme="minorHAnsi" w:hAnsiTheme="minorHAnsi" w:cstheme="minorHAnsi"/>
                <w:sz w:val="22"/>
                <w:szCs w:val="22"/>
              </w:rPr>
              <w:t>dle data elektronického podpisu</w:t>
            </w:r>
            <w:r w:rsidRPr="008C7311">
              <w:rPr>
                <w:rStyle w:val="eop"/>
                <w:rFonts w:asciiTheme="minorHAnsi" w:hAnsiTheme="minorHAnsi" w:cstheme="minorHAnsi"/>
                <w:sz w:val="22"/>
                <w:szCs w:val="22"/>
              </w:rPr>
              <w:t> </w:t>
            </w:r>
          </w:p>
        </w:tc>
      </w:tr>
      <w:tr w:rsidR="00040B89" w:rsidRPr="008C7311" w14:paraId="3099B392" w14:textId="77777777" w:rsidTr="0024098F">
        <w:trPr>
          <w:trHeight w:val="1417"/>
        </w:trPr>
        <w:tc>
          <w:tcPr>
            <w:tcW w:w="4402" w:type="dxa"/>
            <w:tcBorders>
              <w:top w:val="nil"/>
              <w:left w:val="nil"/>
              <w:bottom w:val="nil"/>
              <w:right w:val="nil"/>
            </w:tcBorders>
            <w:shd w:val="clear" w:color="auto" w:fill="auto"/>
            <w:hideMark/>
          </w:tcPr>
          <w:p w14:paraId="37B32136" w14:textId="77777777" w:rsidR="00040B89" w:rsidRPr="008C7311" w:rsidRDefault="00040B89" w:rsidP="0024098F">
            <w:pPr>
              <w:pStyle w:val="paragraph"/>
              <w:spacing w:before="120" w:beforeAutospacing="0" w:after="120" w:afterAutospacing="0" w:line="276" w:lineRule="auto"/>
              <w:ind w:left="30"/>
              <w:textAlignment w:val="baseline"/>
              <w:rPr>
                <w:rFonts w:asciiTheme="minorHAnsi" w:hAnsiTheme="minorHAnsi" w:cstheme="minorHAnsi"/>
                <w:sz w:val="22"/>
                <w:szCs w:val="22"/>
              </w:rPr>
            </w:pPr>
            <w:r w:rsidRPr="008C7311">
              <w:rPr>
                <w:rStyle w:val="eop"/>
                <w:rFonts w:asciiTheme="minorHAnsi" w:hAnsiTheme="minorHAnsi" w:cstheme="minorHAnsi"/>
                <w:sz w:val="22"/>
                <w:szCs w:val="22"/>
              </w:rPr>
              <w:t> </w:t>
            </w:r>
          </w:p>
        </w:tc>
        <w:tc>
          <w:tcPr>
            <w:tcW w:w="269" w:type="dxa"/>
            <w:tcBorders>
              <w:top w:val="nil"/>
              <w:left w:val="nil"/>
              <w:bottom w:val="nil"/>
              <w:right w:val="nil"/>
            </w:tcBorders>
            <w:shd w:val="clear" w:color="auto" w:fill="auto"/>
            <w:hideMark/>
          </w:tcPr>
          <w:p w14:paraId="6E0DE0F7" w14:textId="77777777" w:rsidR="00040B89" w:rsidRPr="008C7311" w:rsidRDefault="00040B89" w:rsidP="0024098F">
            <w:pPr>
              <w:pStyle w:val="paragraph"/>
              <w:spacing w:before="120" w:beforeAutospacing="0" w:after="120" w:afterAutospacing="0" w:line="276" w:lineRule="auto"/>
              <w:ind w:left="30"/>
              <w:jc w:val="center"/>
              <w:textAlignment w:val="baseline"/>
              <w:rPr>
                <w:rFonts w:asciiTheme="minorHAnsi" w:hAnsiTheme="minorHAnsi" w:cstheme="minorHAnsi"/>
                <w:sz w:val="22"/>
                <w:szCs w:val="22"/>
              </w:rPr>
            </w:pPr>
            <w:r w:rsidRPr="008C7311">
              <w:rPr>
                <w:rStyle w:val="eop"/>
                <w:rFonts w:asciiTheme="minorHAnsi" w:hAnsiTheme="minorHAnsi" w:cstheme="minorHAnsi"/>
                <w:sz w:val="22"/>
                <w:szCs w:val="22"/>
              </w:rPr>
              <w:t> </w:t>
            </w:r>
          </w:p>
        </w:tc>
        <w:tc>
          <w:tcPr>
            <w:tcW w:w="4401" w:type="dxa"/>
            <w:tcBorders>
              <w:top w:val="nil"/>
              <w:left w:val="nil"/>
              <w:bottom w:val="nil"/>
              <w:right w:val="nil"/>
            </w:tcBorders>
            <w:shd w:val="clear" w:color="auto" w:fill="auto"/>
            <w:hideMark/>
          </w:tcPr>
          <w:p w14:paraId="257C6775" w14:textId="77777777" w:rsidR="00040B89" w:rsidRPr="008C7311" w:rsidRDefault="00040B89" w:rsidP="0024098F">
            <w:pPr>
              <w:pStyle w:val="paragraph"/>
              <w:spacing w:before="120" w:beforeAutospacing="0" w:after="120" w:afterAutospacing="0" w:line="276" w:lineRule="auto"/>
              <w:textAlignment w:val="baseline"/>
              <w:rPr>
                <w:rFonts w:asciiTheme="minorHAnsi" w:hAnsiTheme="minorHAnsi" w:cstheme="minorHAnsi"/>
                <w:sz w:val="22"/>
                <w:szCs w:val="22"/>
              </w:rPr>
            </w:pPr>
          </w:p>
        </w:tc>
      </w:tr>
      <w:tr w:rsidR="00040B89" w:rsidRPr="008C7311" w14:paraId="5E61F49B" w14:textId="77777777" w:rsidTr="0024098F">
        <w:trPr>
          <w:trHeight w:val="300"/>
        </w:trPr>
        <w:tc>
          <w:tcPr>
            <w:tcW w:w="4402" w:type="dxa"/>
            <w:tcBorders>
              <w:top w:val="nil"/>
              <w:left w:val="nil"/>
              <w:bottom w:val="nil"/>
              <w:right w:val="nil"/>
            </w:tcBorders>
            <w:shd w:val="clear" w:color="auto" w:fill="auto"/>
            <w:hideMark/>
          </w:tcPr>
          <w:p w14:paraId="1E14868E" w14:textId="77777777" w:rsidR="00CE485D" w:rsidRDefault="00CE485D" w:rsidP="00040B89">
            <w:pPr>
              <w:spacing w:line="276" w:lineRule="auto"/>
              <w:jc w:val="center"/>
              <w:rPr>
                <w:rFonts w:asciiTheme="minorHAnsi" w:hAnsiTheme="minorHAnsi" w:cstheme="minorHAnsi"/>
                <w:sz w:val="22"/>
                <w:szCs w:val="22"/>
              </w:rPr>
            </w:pPr>
            <w:r>
              <w:rPr>
                <w:rFonts w:asciiTheme="minorHAnsi" w:hAnsiTheme="minorHAnsi" w:cstheme="minorHAnsi"/>
                <w:sz w:val="22"/>
                <w:szCs w:val="22"/>
              </w:rPr>
              <w:t>Mgr. Jan Duspěva</w:t>
            </w:r>
          </w:p>
          <w:p w14:paraId="138AA722" w14:textId="2F57B6E7" w:rsidR="00040B89" w:rsidRPr="008C7311" w:rsidRDefault="00CE485D" w:rsidP="00040B89">
            <w:pPr>
              <w:spacing w:line="276" w:lineRule="auto"/>
              <w:jc w:val="center"/>
              <w:rPr>
                <w:rFonts w:asciiTheme="minorHAnsi" w:hAnsiTheme="minorHAnsi" w:cstheme="minorHAnsi"/>
                <w:sz w:val="22"/>
                <w:szCs w:val="22"/>
              </w:rPr>
            </w:pPr>
            <w:r>
              <w:rPr>
                <w:rFonts w:asciiTheme="minorHAnsi" w:hAnsiTheme="minorHAnsi" w:cstheme="minorHAnsi"/>
                <w:sz w:val="22"/>
                <w:szCs w:val="22"/>
              </w:rPr>
              <w:t xml:space="preserve">Předseda </w:t>
            </w:r>
            <w:r w:rsidR="00040B89" w:rsidRPr="008C7311">
              <w:rPr>
                <w:rFonts w:asciiTheme="minorHAnsi" w:hAnsiTheme="minorHAnsi" w:cstheme="minorHAnsi"/>
                <w:sz w:val="22"/>
                <w:szCs w:val="22"/>
              </w:rPr>
              <w:t>představenstva</w:t>
            </w:r>
          </w:p>
        </w:tc>
        <w:tc>
          <w:tcPr>
            <w:tcW w:w="269" w:type="dxa"/>
            <w:tcBorders>
              <w:top w:val="nil"/>
              <w:left w:val="nil"/>
              <w:bottom w:val="nil"/>
              <w:right w:val="nil"/>
            </w:tcBorders>
            <w:shd w:val="clear" w:color="auto" w:fill="auto"/>
            <w:hideMark/>
          </w:tcPr>
          <w:p w14:paraId="493A7494" w14:textId="77777777" w:rsidR="00040B89" w:rsidRPr="008C7311" w:rsidRDefault="00040B89" w:rsidP="00040B89">
            <w:pPr>
              <w:pStyle w:val="paragraph"/>
              <w:spacing w:before="0" w:beforeAutospacing="0" w:after="0" w:afterAutospacing="0" w:line="276" w:lineRule="auto"/>
              <w:ind w:left="30"/>
              <w:jc w:val="center"/>
              <w:textAlignment w:val="baseline"/>
              <w:rPr>
                <w:rFonts w:asciiTheme="minorHAnsi" w:hAnsiTheme="minorHAnsi" w:cstheme="minorHAnsi"/>
                <w:sz w:val="22"/>
                <w:szCs w:val="22"/>
              </w:rPr>
            </w:pPr>
          </w:p>
        </w:tc>
        <w:tc>
          <w:tcPr>
            <w:tcW w:w="4401" w:type="dxa"/>
            <w:tcBorders>
              <w:top w:val="nil"/>
              <w:left w:val="nil"/>
              <w:bottom w:val="nil"/>
              <w:right w:val="nil"/>
            </w:tcBorders>
            <w:shd w:val="clear" w:color="auto" w:fill="auto"/>
            <w:hideMark/>
          </w:tcPr>
          <w:p w14:paraId="257568B2" w14:textId="375D0119" w:rsidR="00040B89" w:rsidRPr="008C7311" w:rsidRDefault="00040B89" w:rsidP="00040B89">
            <w:pPr>
              <w:spacing w:line="276" w:lineRule="auto"/>
              <w:jc w:val="center"/>
              <w:rPr>
                <w:rFonts w:asciiTheme="minorHAnsi" w:hAnsiTheme="minorHAnsi" w:cstheme="minorHAnsi"/>
                <w:sz w:val="22"/>
                <w:szCs w:val="22"/>
              </w:rPr>
            </w:pPr>
            <w:r w:rsidRPr="008C7311">
              <w:rPr>
                <w:rFonts w:asciiTheme="minorHAnsi" w:hAnsiTheme="minorHAnsi" w:cstheme="minorHAnsi"/>
                <w:sz w:val="22"/>
                <w:szCs w:val="22"/>
              </w:rPr>
              <w:t>Ing. František Todt</w:t>
            </w:r>
          </w:p>
          <w:p w14:paraId="62973891" w14:textId="39D78BB9" w:rsidR="00040B89" w:rsidRPr="008C7311" w:rsidRDefault="00040B89" w:rsidP="00040B89">
            <w:pPr>
              <w:spacing w:line="276" w:lineRule="auto"/>
              <w:jc w:val="center"/>
              <w:rPr>
                <w:rFonts w:asciiTheme="minorHAnsi" w:hAnsiTheme="minorHAnsi" w:cstheme="minorHAnsi"/>
                <w:sz w:val="22"/>
                <w:szCs w:val="22"/>
              </w:rPr>
            </w:pPr>
            <w:r w:rsidRPr="008C7311">
              <w:rPr>
                <w:rFonts w:asciiTheme="minorHAnsi" w:hAnsiTheme="minorHAnsi" w:cstheme="minorHAnsi"/>
                <w:sz w:val="22"/>
                <w:szCs w:val="22"/>
              </w:rPr>
              <w:t>člen představenstva</w:t>
            </w:r>
          </w:p>
        </w:tc>
      </w:tr>
      <w:tr w:rsidR="00040B89" w:rsidRPr="008C7311" w14:paraId="12CD3E30" w14:textId="77777777" w:rsidTr="0024098F">
        <w:trPr>
          <w:trHeight w:val="300"/>
        </w:trPr>
        <w:tc>
          <w:tcPr>
            <w:tcW w:w="4402" w:type="dxa"/>
            <w:tcBorders>
              <w:top w:val="nil"/>
              <w:left w:val="nil"/>
              <w:bottom w:val="nil"/>
              <w:right w:val="nil"/>
            </w:tcBorders>
            <w:shd w:val="clear" w:color="auto" w:fill="auto"/>
            <w:hideMark/>
          </w:tcPr>
          <w:p w14:paraId="6EF1C7A8" w14:textId="77777777" w:rsidR="00040B89" w:rsidRPr="008C7311" w:rsidRDefault="00040B89" w:rsidP="0024098F">
            <w:pPr>
              <w:spacing w:before="120" w:after="120" w:line="276" w:lineRule="auto"/>
              <w:rPr>
                <w:rStyle w:val="normaltextrun"/>
                <w:rFonts w:asciiTheme="minorHAnsi" w:hAnsiTheme="minorHAnsi" w:cstheme="minorHAnsi"/>
                <w:b/>
                <w:sz w:val="22"/>
                <w:szCs w:val="22"/>
              </w:rPr>
            </w:pPr>
            <w:r w:rsidRPr="008C7311">
              <w:rPr>
                <w:rStyle w:val="normaltextrun"/>
                <w:rFonts w:asciiTheme="minorHAnsi" w:hAnsiTheme="minorHAnsi" w:cstheme="minorHAnsi"/>
                <w:b/>
                <w:sz w:val="22"/>
                <w:szCs w:val="22"/>
              </w:rPr>
              <w:t>Za Dodavatele</w:t>
            </w:r>
          </w:p>
        </w:tc>
        <w:tc>
          <w:tcPr>
            <w:tcW w:w="269" w:type="dxa"/>
            <w:tcBorders>
              <w:top w:val="nil"/>
              <w:left w:val="nil"/>
              <w:bottom w:val="nil"/>
              <w:right w:val="nil"/>
            </w:tcBorders>
            <w:shd w:val="clear" w:color="auto" w:fill="auto"/>
            <w:hideMark/>
          </w:tcPr>
          <w:p w14:paraId="4C8560B5" w14:textId="77777777" w:rsidR="00040B89" w:rsidRPr="008C7311" w:rsidRDefault="00040B89" w:rsidP="0024098F">
            <w:pPr>
              <w:pStyle w:val="paragraph"/>
              <w:spacing w:before="120" w:beforeAutospacing="0" w:after="120" w:afterAutospacing="0" w:line="276" w:lineRule="auto"/>
              <w:ind w:left="30"/>
              <w:textAlignment w:val="baseline"/>
              <w:rPr>
                <w:rStyle w:val="eop"/>
                <w:rFonts w:asciiTheme="minorHAnsi" w:hAnsiTheme="minorHAnsi" w:cstheme="minorHAnsi"/>
                <w:sz w:val="22"/>
                <w:szCs w:val="22"/>
              </w:rPr>
            </w:pPr>
          </w:p>
        </w:tc>
        <w:tc>
          <w:tcPr>
            <w:tcW w:w="4401" w:type="dxa"/>
            <w:tcBorders>
              <w:top w:val="nil"/>
              <w:left w:val="nil"/>
              <w:bottom w:val="nil"/>
              <w:right w:val="nil"/>
            </w:tcBorders>
            <w:shd w:val="clear" w:color="auto" w:fill="auto"/>
          </w:tcPr>
          <w:p w14:paraId="33DBD027" w14:textId="77777777" w:rsidR="00040B89" w:rsidRPr="008C7311" w:rsidRDefault="00040B89" w:rsidP="0024098F">
            <w:pPr>
              <w:spacing w:before="120" w:after="120" w:line="276" w:lineRule="auto"/>
              <w:rPr>
                <w:rStyle w:val="normaltextrun"/>
                <w:rFonts w:asciiTheme="minorHAnsi" w:hAnsiTheme="minorHAnsi" w:cstheme="minorHAnsi"/>
                <w:sz w:val="22"/>
                <w:szCs w:val="22"/>
              </w:rPr>
            </w:pPr>
          </w:p>
        </w:tc>
      </w:tr>
      <w:tr w:rsidR="00040B89" w:rsidRPr="008C7311" w14:paraId="2EAB1897" w14:textId="77777777" w:rsidTr="0024098F">
        <w:trPr>
          <w:trHeight w:val="300"/>
        </w:trPr>
        <w:tc>
          <w:tcPr>
            <w:tcW w:w="4402" w:type="dxa"/>
            <w:tcBorders>
              <w:top w:val="nil"/>
              <w:left w:val="nil"/>
              <w:bottom w:val="nil"/>
              <w:right w:val="nil"/>
            </w:tcBorders>
            <w:shd w:val="clear" w:color="auto" w:fill="auto"/>
            <w:hideMark/>
          </w:tcPr>
          <w:p w14:paraId="66D77EFE" w14:textId="77777777" w:rsidR="00040B89" w:rsidRPr="008C7311" w:rsidRDefault="00040B89" w:rsidP="0024098F">
            <w:pPr>
              <w:spacing w:before="120" w:after="120" w:line="276" w:lineRule="auto"/>
              <w:jc w:val="center"/>
              <w:rPr>
                <w:rFonts w:asciiTheme="minorHAnsi" w:hAnsiTheme="minorHAnsi" w:cstheme="minorHAnsi"/>
                <w:sz w:val="22"/>
                <w:szCs w:val="22"/>
              </w:rPr>
            </w:pPr>
            <w:r w:rsidRPr="008C7311">
              <w:rPr>
                <w:rStyle w:val="normaltextrun"/>
                <w:rFonts w:asciiTheme="minorHAnsi" w:hAnsiTheme="minorHAnsi" w:cstheme="minorHAnsi"/>
                <w:sz w:val="22"/>
                <w:szCs w:val="22"/>
              </w:rPr>
              <w:t>V [</w:t>
            </w:r>
            <w:r w:rsidRPr="008C7311">
              <w:rPr>
                <w:rStyle w:val="normaltextrun"/>
                <w:rFonts w:asciiTheme="minorHAnsi" w:hAnsiTheme="minorHAnsi" w:cstheme="minorHAnsi"/>
                <w:sz w:val="22"/>
                <w:szCs w:val="22"/>
                <w:highlight w:val="green"/>
              </w:rPr>
              <w:t>BUDE DOPLNĚNO PŘED PODPISEM SMLOUVY</w:t>
            </w:r>
            <w:r w:rsidRPr="008C7311">
              <w:rPr>
                <w:rStyle w:val="normaltextrun"/>
                <w:rFonts w:asciiTheme="minorHAnsi" w:hAnsiTheme="minorHAnsi" w:cstheme="minorHAnsi"/>
                <w:sz w:val="22"/>
                <w:szCs w:val="22"/>
              </w:rPr>
              <w:t>] dle data elektronického podpisu</w:t>
            </w:r>
            <w:r w:rsidRPr="008C7311">
              <w:rPr>
                <w:rStyle w:val="eop"/>
                <w:rFonts w:asciiTheme="minorHAnsi" w:hAnsiTheme="minorHAnsi" w:cstheme="minorHAnsi"/>
                <w:sz w:val="22"/>
                <w:szCs w:val="22"/>
              </w:rPr>
              <w:t> </w:t>
            </w:r>
          </w:p>
        </w:tc>
        <w:tc>
          <w:tcPr>
            <w:tcW w:w="269" w:type="dxa"/>
            <w:tcBorders>
              <w:top w:val="nil"/>
              <w:left w:val="nil"/>
              <w:bottom w:val="nil"/>
              <w:right w:val="nil"/>
            </w:tcBorders>
            <w:shd w:val="clear" w:color="auto" w:fill="auto"/>
            <w:hideMark/>
          </w:tcPr>
          <w:p w14:paraId="742FC204" w14:textId="77777777" w:rsidR="00040B89" w:rsidRPr="008C7311" w:rsidRDefault="00040B89" w:rsidP="0024098F">
            <w:pPr>
              <w:pStyle w:val="paragraph"/>
              <w:spacing w:before="120" w:beforeAutospacing="0" w:after="120" w:afterAutospacing="0" w:line="276" w:lineRule="auto"/>
              <w:ind w:left="30"/>
              <w:jc w:val="center"/>
              <w:textAlignment w:val="baseline"/>
              <w:rPr>
                <w:rFonts w:asciiTheme="minorHAnsi" w:hAnsiTheme="minorHAnsi" w:cstheme="minorHAnsi"/>
                <w:sz w:val="22"/>
                <w:szCs w:val="22"/>
              </w:rPr>
            </w:pPr>
            <w:r w:rsidRPr="008C7311">
              <w:rPr>
                <w:rStyle w:val="eop"/>
                <w:rFonts w:asciiTheme="minorHAnsi" w:hAnsiTheme="minorHAnsi" w:cstheme="minorHAnsi"/>
                <w:sz w:val="22"/>
                <w:szCs w:val="22"/>
              </w:rPr>
              <w:t> </w:t>
            </w:r>
          </w:p>
        </w:tc>
        <w:tc>
          <w:tcPr>
            <w:tcW w:w="4401" w:type="dxa"/>
            <w:tcBorders>
              <w:top w:val="nil"/>
              <w:left w:val="nil"/>
              <w:bottom w:val="nil"/>
              <w:right w:val="nil"/>
            </w:tcBorders>
            <w:shd w:val="clear" w:color="auto" w:fill="auto"/>
            <w:hideMark/>
          </w:tcPr>
          <w:p w14:paraId="67331B4C" w14:textId="77777777" w:rsidR="00040B89" w:rsidRPr="008C7311" w:rsidRDefault="00040B89" w:rsidP="0024098F">
            <w:pPr>
              <w:spacing w:before="120" w:after="120" w:line="276" w:lineRule="auto"/>
              <w:jc w:val="center"/>
              <w:rPr>
                <w:rFonts w:asciiTheme="minorHAnsi" w:hAnsiTheme="minorHAnsi" w:cstheme="minorHAnsi"/>
                <w:sz w:val="22"/>
                <w:szCs w:val="22"/>
              </w:rPr>
            </w:pPr>
            <w:r w:rsidRPr="008C7311">
              <w:rPr>
                <w:rStyle w:val="normaltextrun"/>
                <w:rFonts w:asciiTheme="minorHAnsi" w:hAnsiTheme="minorHAnsi" w:cstheme="minorHAnsi"/>
                <w:sz w:val="22"/>
                <w:szCs w:val="22"/>
              </w:rPr>
              <w:t>V [</w:t>
            </w:r>
            <w:r w:rsidRPr="008C7311">
              <w:rPr>
                <w:rStyle w:val="normaltextrun"/>
                <w:rFonts w:asciiTheme="minorHAnsi" w:hAnsiTheme="minorHAnsi" w:cstheme="minorHAnsi"/>
                <w:sz w:val="22"/>
                <w:szCs w:val="22"/>
                <w:highlight w:val="green"/>
              </w:rPr>
              <w:t>BUDE DOPLNĚNO PŘED PODPISEM SMLOUVY</w:t>
            </w:r>
            <w:r w:rsidRPr="008C7311">
              <w:rPr>
                <w:rStyle w:val="normaltextrun"/>
                <w:rFonts w:asciiTheme="minorHAnsi" w:hAnsiTheme="minorHAnsi" w:cstheme="minorHAnsi"/>
                <w:sz w:val="22"/>
                <w:szCs w:val="22"/>
              </w:rPr>
              <w:t>] dle data elektronického podpisu</w:t>
            </w:r>
            <w:r w:rsidRPr="008C7311">
              <w:rPr>
                <w:rStyle w:val="eop"/>
                <w:rFonts w:asciiTheme="minorHAnsi" w:hAnsiTheme="minorHAnsi" w:cstheme="minorHAnsi"/>
                <w:sz w:val="22"/>
                <w:szCs w:val="22"/>
              </w:rPr>
              <w:t> </w:t>
            </w:r>
          </w:p>
        </w:tc>
      </w:tr>
      <w:tr w:rsidR="00040B89" w:rsidRPr="008C7311" w14:paraId="4DA6E73B" w14:textId="77777777" w:rsidTr="0024098F">
        <w:trPr>
          <w:trHeight w:val="1417"/>
        </w:trPr>
        <w:tc>
          <w:tcPr>
            <w:tcW w:w="4402" w:type="dxa"/>
            <w:tcBorders>
              <w:top w:val="nil"/>
              <w:left w:val="nil"/>
              <w:bottom w:val="nil"/>
              <w:right w:val="nil"/>
            </w:tcBorders>
            <w:shd w:val="clear" w:color="auto" w:fill="auto"/>
            <w:hideMark/>
          </w:tcPr>
          <w:p w14:paraId="74DB147F" w14:textId="77777777" w:rsidR="00040B89" w:rsidRPr="008C7311" w:rsidRDefault="00040B89" w:rsidP="0024098F">
            <w:pPr>
              <w:spacing w:before="120" w:after="120" w:line="276" w:lineRule="auto"/>
              <w:rPr>
                <w:rFonts w:asciiTheme="minorHAnsi" w:hAnsiTheme="minorHAnsi" w:cstheme="minorHAnsi"/>
                <w:sz w:val="22"/>
                <w:szCs w:val="22"/>
              </w:rPr>
            </w:pPr>
            <w:r w:rsidRPr="008C7311">
              <w:rPr>
                <w:rStyle w:val="eop"/>
                <w:rFonts w:asciiTheme="minorHAnsi" w:hAnsiTheme="minorHAnsi" w:cstheme="minorHAnsi"/>
                <w:sz w:val="22"/>
                <w:szCs w:val="22"/>
              </w:rPr>
              <w:t> </w:t>
            </w:r>
          </w:p>
        </w:tc>
        <w:tc>
          <w:tcPr>
            <w:tcW w:w="269" w:type="dxa"/>
            <w:tcBorders>
              <w:top w:val="nil"/>
              <w:left w:val="nil"/>
              <w:bottom w:val="nil"/>
              <w:right w:val="nil"/>
            </w:tcBorders>
            <w:shd w:val="clear" w:color="auto" w:fill="auto"/>
            <w:hideMark/>
          </w:tcPr>
          <w:p w14:paraId="13AE3C75" w14:textId="77777777" w:rsidR="00040B89" w:rsidRPr="008C7311" w:rsidRDefault="00040B89" w:rsidP="0024098F">
            <w:pPr>
              <w:pStyle w:val="paragraph"/>
              <w:spacing w:before="120" w:beforeAutospacing="0" w:after="120" w:afterAutospacing="0" w:line="276" w:lineRule="auto"/>
              <w:ind w:left="30"/>
              <w:jc w:val="center"/>
              <w:textAlignment w:val="baseline"/>
              <w:rPr>
                <w:rFonts w:asciiTheme="minorHAnsi" w:hAnsiTheme="minorHAnsi" w:cstheme="minorHAnsi"/>
                <w:sz w:val="22"/>
                <w:szCs w:val="22"/>
              </w:rPr>
            </w:pPr>
            <w:r w:rsidRPr="008C7311">
              <w:rPr>
                <w:rStyle w:val="eop"/>
                <w:rFonts w:asciiTheme="minorHAnsi" w:hAnsiTheme="minorHAnsi" w:cstheme="minorHAnsi"/>
                <w:sz w:val="22"/>
                <w:szCs w:val="22"/>
              </w:rPr>
              <w:t> </w:t>
            </w:r>
          </w:p>
        </w:tc>
        <w:tc>
          <w:tcPr>
            <w:tcW w:w="4401" w:type="dxa"/>
            <w:tcBorders>
              <w:top w:val="nil"/>
              <w:left w:val="nil"/>
              <w:bottom w:val="nil"/>
              <w:right w:val="nil"/>
            </w:tcBorders>
            <w:shd w:val="clear" w:color="auto" w:fill="auto"/>
            <w:hideMark/>
          </w:tcPr>
          <w:p w14:paraId="1E5212C6" w14:textId="77777777" w:rsidR="00040B89" w:rsidRPr="008C7311" w:rsidRDefault="00040B89" w:rsidP="0024098F">
            <w:pPr>
              <w:spacing w:before="120" w:after="120" w:line="276" w:lineRule="auto"/>
              <w:rPr>
                <w:rFonts w:asciiTheme="minorHAnsi" w:hAnsiTheme="minorHAnsi" w:cstheme="minorHAnsi"/>
                <w:sz w:val="22"/>
                <w:szCs w:val="22"/>
              </w:rPr>
            </w:pPr>
            <w:r w:rsidRPr="008C7311">
              <w:rPr>
                <w:rStyle w:val="eop"/>
                <w:rFonts w:asciiTheme="minorHAnsi" w:hAnsiTheme="minorHAnsi" w:cstheme="minorHAnsi"/>
                <w:sz w:val="22"/>
                <w:szCs w:val="22"/>
              </w:rPr>
              <w:t> </w:t>
            </w:r>
          </w:p>
        </w:tc>
      </w:tr>
      <w:tr w:rsidR="00040B89" w:rsidRPr="008C7311" w14:paraId="0E494EE8" w14:textId="77777777" w:rsidTr="0024098F">
        <w:trPr>
          <w:trHeight w:val="300"/>
        </w:trPr>
        <w:tc>
          <w:tcPr>
            <w:tcW w:w="4402" w:type="dxa"/>
            <w:tcBorders>
              <w:top w:val="nil"/>
              <w:left w:val="nil"/>
              <w:bottom w:val="nil"/>
              <w:right w:val="nil"/>
            </w:tcBorders>
            <w:shd w:val="clear" w:color="auto" w:fill="auto"/>
            <w:hideMark/>
          </w:tcPr>
          <w:p w14:paraId="1701B035" w14:textId="77777777" w:rsidR="00040B89" w:rsidRPr="008C7311" w:rsidRDefault="00040B89" w:rsidP="0024098F">
            <w:pPr>
              <w:spacing w:before="120" w:after="120" w:line="276" w:lineRule="auto"/>
              <w:jc w:val="center"/>
              <w:rPr>
                <w:rFonts w:asciiTheme="minorHAnsi" w:hAnsiTheme="minorHAnsi" w:cstheme="minorHAnsi"/>
                <w:sz w:val="22"/>
                <w:szCs w:val="22"/>
              </w:rPr>
            </w:pPr>
            <w:r w:rsidRPr="008C7311">
              <w:rPr>
                <w:rFonts w:asciiTheme="minorHAnsi" w:hAnsiTheme="minorHAnsi" w:cstheme="minorHAnsi"/>
                <w:sz w:val="22"/>
                <w:szCs w:val="22"/>
              </w:rPr>
              <w:lastRenderedPageBreak/>
              <w:t xml:space="preserve"> [</w:t>
            </w:r>
            <w:r w:rsidRPr="008C7311">
              <w:rPr>
                <w:rFonts w:asciiTheme="minorHAnsi" w:hAnsiTheme="minorHAnsi" w:cstheme="minorHAnsi"/>
                <w:sz w:val="22"/>
                <w:szCs w:val="22"/>
                <w:highlight w:val="green"/>
              </w:rPr>
              <w:t>BUDE DOPLNĚNO PŘED PODPISEM SMLOUVY</w:t>
            </w:r>
            <w:r w:rsidRPr="008C7311">
              <w:rPr>
                <w:rFonts w:asciiTheme="minorHAnsi" w:hAnsiTheme="minorHAnsi" w:cstheme="minorHAnsi"/>
                <w:sz w:val="22"/>
                <w:szCs w:val="22"/>
              </w:rPr>
              <w:t>]</w:t>
            </w:r>
          </w:p>
        </w:tc>
        <w:tc>
          <w:tcPr>
            <w:tcW w:w="269" w:type="dxa"/>
            <w:tcBorders>
              <w:top w:val="nil"/>
              <w:left w:val="nil"/>
              <w:bottom w:val="nil"/>
              <w:right w:val="nil"/>
            </w:tcBorders>
            <w:shd w:val="clear" w:color="auto" w:fill="auto"/>
            <w:hideMark/>
          </w:tcPr>
          <w:p w14:paraId="36D198B4" w14:textId="77777777" w:rsidR="00040B89" w:rsidRPr="008C7311" w:rsidRDefault="00040B89" w:rsidP="0024098F">
            <w:pPr>
              <w:pStyle w:val="paragraph"/>
              <w:spacing w:before="120" w:beforeAutospacing="0" w:after="120" w:afterAutospacing="0" w:line="276" w:lineRule="auto"/>
              <w:ind w:left="30"/>
              <w:jc w:val="center"/>
              <w:textAlignment w:val="baseline"/>
              <w:rPr>
                <w:rFonts w:asciiTheme="minorHAnsi" w:hAnsiTheme="minorHAnsi" w:cstheme="minorHAnsi"/>
                <w:sz w:val="22"/>
                <w:szCs w:val="22"/>
              </w:rPr>
            </w:pPr>
          </w:p>
        </w:tc>
        <w:tc>
          <w:tcPr>
            <w:tcW w:w="4401" w:type="dxa"/>
            <w:tcBorders>
              <w:top w:val="nil"/>
              <w:left w:val="nil"/>
              <w:bottom w:val="nil"/>
              <w:right w:val="nil"/>
            </w:tcBorders>
            <w:shd w:val="clear" w:color="auto" w:fill="auto"/>
            <w:hideMark/>
          </w:tcPr>
          <w:p w14:paraId="21DBF4C1" w14:textId="77777777" w:rsidR="00040B89" w:rsidRPr="008C7311" w:rsidRDefault="00040B89" w:rsidP="0024098F">
            <w:pPr>
              <w:spacing w:before="120" w:after="120" w:line="276" w:lineRule="auto"/>
              <w:jc w:val="center"/>
              <w:rPr>
                <w:rFonts w:asciiTheme="minorHAnsi" w:hAnsiTheme="minorHAnsi" w:cstheme="minorHAnsi"/>
                <w:sz w:val="22"/>
                <w:szCs w:val="22"/>
              </w:rPr>
            </w:pPr>
            <w:r w:rsidRPr="008C7311">
              <w:rPr>
                <w:rFonts w:asciiTheme="minorHAnsi" w:hAnsiTheme="minorHAnsi" w:cstheme="minorHAnsi"/>
                <w:sz w:val="22"/>
                <w:szCs w:val="22"/>
              </w:rPr>
              <w:t xml:space="preserve"> [</w:t>
            </w:r>
            <w:r w:rsidRPr="008C7311">
              <w:rPr>
                <w:rFonts w:asciiTheme="minorHAnsi" w:hAnsiTheme="minorHAnsi" w:cstheme="minorHAnsi"/>
                <w:sz w:val="22"/>
                <w:szCs w:val="22"/>
                <w:highlight w:val="green"/>
              </w:rPr>
              <w:t>BUDE DOPLNĚNO PŘED PODPISEM SMLOUVY</w:t>
            </w:r>
            <w:r w:rsidRPr="008C7311">
              <w:rPr>
                <w:rFonts w:asciiTheme="minorHAnsi" w:hAnsiTheme="minorHAnsi" w:cstheme="minorHAnsi"/>
                <w:sz w:val="22"/>
                <w:szCs w:val="22"/>
              </w:rPr>
              <w:t>]</w:t>
            </w:r>
          </w:p>
        </w:tc>
      </w:tr>
    </w:tbl>
    <w:p w14:paraId="06300CCA" w14:textId="546F5211" w:rsidR="00291D9E" w:rsidRPr="008C7311" w:rsidRDefault="00D20DCF" w:rsidP="0018178D">
      <w:pPr>
        <w:pStyle w:val="Nadpis1"/>
        <w:numPr>
          <w:ilvl w:val="0"/>
          <w:numId w:val="0"/>
        </w:numPr>
        <w:ind w:left="426"/>
        <w:jc w:val="center"/>
      </w:pPr>
      <w:r w:rsidRPr="008C7311">
        <w:br w:type="page"/>
      </w:r>
      <w:r w:rsidRPr="008C7311">
        <w:lastRenderedPageBreak/>
        <w:t>Příloha č. 1</w:t>
      </w:r>
    </w:p>
    <w:p w14:paraId="2F7CCA69" w14:textId="41ECD373" w:rsidR="00291D9E" w:rsidRPr="008C7311" w:rsidRDefault="00291D9E" w:rsidP="00403B96">
      <w:pPr>
        <w:jc w:val="center"/>
        <w:rPr>
          <w:rFonts w:asciiTheme="minorHAnsi" w:hAnsiTheme="minorHAnsi" w:cstheme="minorHAnsi"/>
          <w:sz w:val="22"/>
          <w:szCs w:val="22"/>
        </w:rPr>
      </w:pPr>
      <w:r w:rsidRPr="008C7311">
        <w:rPr>
          <w:rFonts w:asciiTheme="minorHAnsi" w:hAnsiTheme="minorHAnsi" w:cstheme="minorHAnsi"/>
          <w:sz w:val="22"/>
          <w:szCs w:val="22"/>
        </w:rPr>
        <w:t>S</w:t>
      </w:r>
      <w:r w:rsidR="00D20DCF" w:rsidRPr="008C7311">
        <w:rPr>
          <w:rFonts w:asciiTheme="minorHAnsi" w:hAnsiTheme="minorHAnsi" w:cstheme="minorHAnsi"/>
          <w:sz w:val="22"/>
          <w:szCs w:val="22"/>
        </w:rPr>
        <w:t>mlouvy</w:t>
      </w:r>
      <w:r w:rsidR="00F014E5" w:rsidRPr="008C7311">
        <w:rPr>
          <w:rFonts w:asciiTheme="minorHAnsi" w:hAnsiTheme="minorHAnsi" w:cstheme="minorHAnsi"/>
          <w:sz w:val="22"/>
          <w:szCs w:val="22"/>
        </w:rPr>
        <w:t xml:space="preserve"> </w:t>
      </w:r>
      <w:r w:rsidRPr="008C7311">
        <w:rPr>
          <w:rFonts w:asciiTheme="minorHAnsi" w:hAnsiTheme="minorHAnsi" w:cstheme="minorHAnsi"/>
          <w:sz w:val="22"/>
          <w:szCs w:val="22"/>
        </w:rPr>
        <w:t>o poskytování technických bezpečnostních služeb a bezpečnostních služeb ostrahy</w:t>
      </w:r>
    </w:p>
    <w:p w14:paraId="77A8D316" w14:textId="312CD9D3" w:rsidR="00291D9E" w:rsidRPr="008C7311" w:rsidRDefault="00291D9E" w:rsidP="00403B96">
      <w:pPr>
        <w:jc w:val="center"/>
        <w:rPr>
          <w:rFonts w:asciiTheme="minorHAnsi" w:hAnsiTheme="minorHAnsi" w:cstheme="minorHAnsi"/>
          <w:sz w:val="22"/>
          <w:szCs w:val="22"/>
        </w:rPr>
      </w:pPr>
      <w:r w:rsidRPr="008C7311">
        <w:rPr>
          <w:rFonts w:asciiTheme="minorHAnsi" w:hAnsiTheme="minorHAnsi" w:cstheme="minorHAnsi"/>
          <w:sz w:val="22"/>
          <w:szCs w:val="22"/>
        </w:rPr>
        <w:t>č. ev. objednatele: [</w:t>
      </w:r>
      <w:r w:rsidRPr="008C7311">
        <w:rPr>
          <w:rFonts w:asciiTheme="minorHAnsi" w:hAnsiTheme="minorHAnsi" w:cstheme="minorHAnsi"/>
          <w:sz w:val="22"/>
          <w:szCs w:val="22"/>
          <w:highlight w:val="green"/>
        </w:rPr>
        <w:t>BUDE DOPLNĚNO PŘED PODPISEM SMLOUVY</w:t>
      </w:r>
      <w:r w:rsidRPr="008C7311">
        <w:rPr>
          <w:rFonts w:asciiTheme="minorHAnsi" w:hAnsiTheme="minorHAnsi" w:cstheme="minorHAnsi"/>
          <w:sz w:val="22"/>
          <w:szCs w:val="22"/>
        </w:rPr>
        <w:t>]</w:t>
      </w:r>
    </w:p>
    <w:p w14:paraId="438C5541" w14:textId="0AEBFAD6" w:rsidR="00291D9E" w:rsidRPr="008C7311" w:rsidRDefault="00291D9E" w:rsidP="002B4D90">
      <w:pPr>
        <w:jc w:val="center"/>
        <w:rPr>
          <w:rFonts w:asciiTheme="minorHAnsi" w:hAnsiTheme="minorHAnsi" w:cstheme="minorHAnsi"/>
          <w:b/>
          <w:sz w:val="22"/>
          <w:szCs w:val="22"/>
        </w:rPr>
      </w:pPr>
      <w:r w:rsidRPr="008C7311">
        <w:rPr>
          <w:rFonts w:asciiTheme="minorHAnsi" w:hAnsiTheme="minorHAnsi" w:cstheme="minorHAnsi"/>
          <w:sz w:val="22"/>
          <w:szCs w:val="22"/>
        </w:rPr>
        <w:t>č. ev. dodavatele: [</w:t>
      </w:r>
      <w:r w:rsidRPr="008C7311">
        <w:rPr>
          <w:rFonts w:asciiTheme="minorHAnsi" w:hAnsiTheme="minorHAnsi" w:cstheme="minorHAnsi"/>
          <w:sz w:val="22"/>
          <w:szCs w:val="22"/>
          <w:highlight w:val="green"/>
        </w:rPr>
        <w:t>BUDE DOPLNĚNO PŘED PODPISEM SMLOUVY</w:t>
      </w:r>
      <w:r w:rsidRPr="008C7311">
        <w:rPr>
          <w:rFonts w:asciiTheme="minorHAnsi" w:hAnsiTheme="minorHAnsi" w:cstheme="minorHAnsi"/>
          <w:sz w:val="22"/>
          <w:szCs w:val="22"/>
        </w:rPr>
        <w:t>]</w:t>
      </w:r>
    </w:p>
    <w:p w14:paraId="1A02A981" w14:textId="77777777" w:rsidR="00291D9E" w:rsidRPr="008C7311" w:rsidRDefault="00291D9E" w:rsidP="00B17368">
      <w:pPr>
        <w:jc w:val="center"/>
        <w:rPr>
          <w:rFonts w:asciiTheme="minorHAnsi" w:hAnsiTheme="minorHAnsi" w:cstheme="minorHAnsi"/>
          <w:b/>
          <w:sz w:val="22"/>
          <w:szCs w:val="22"/>
        </w:rPr>
      </w:pPr>
    </w:p>
    <w:p w14:paraId="6B53E49E" w14:textId="73293608" w:rsidR="00291D9E" w:rsidRPr="008C7311" w:rsidRDefault="00291D9E" w:rsidP="00B17368">
      <w:pPr>
        <w:jc w:val="center"/>
        <w:rPr>
          <w:rFonts w:asciiTheme="minorHAnsi" w:hAnsiTheme="minorHAnsi" w:cstheme="minorHAnsi"/>
          <w:sz w:val="22"/>
          <w:szCs w:val="22"/>
        </w:rPr>
      </w:pPr>
      <w:r w:rsidRPr="008C7311">
        <w:rPr>
          <w:rFonts w:asciiTheme="minorHAnsi" w:hAnsiTheme="minorHAnsi" w:cstheme="minorHAnsi"/>
          <w:b/>
          <w:sz w:val="22"/>
          <w:szCs w:val="22"/>
        </w:rPr>
        <w:t>Podmínky výkonu ostrahy objektu</w:t>
      </w:r>
    </w:p>
    <w:p w14:paraId="33356F58" w14:textId="77777777" w:rsidR="00D20DCF" w:rsidRPr="008C7311" w:rsidRDefault="00D20DCF" w:rsidP="00B17368">
      <w:pPr>
        <w:jc w:val="center"/>
        <w:rPr>
          <w:rFonts w:asciiTheme="minorHAnsi" w:hAnsiTheme="minorHAnsi" w:cstheme="minorHAnsi"/>
          <w:sz w:val="22"/>
          <w:szCs w:val="22"/>
        </w:rPr>
      </w:pPr>
    </w:p>
    <w:p w14:paraId="23FD5CF6" w14:textId="77777777" w:rsidR="00D20DCF" w:rsidRPr="008C7311" w:rsidRDefault="00D20DCF" w:rsidP="004D0E8B">
      <w:pPr>
        <w:pStyle w:val="Odstavecseseznamem"/>
        <w:numPr>
          <w:ilvl w:val="0"/>
          <w:numId w:val="2"/>
        </w:numPr>
        <w:spacing w:before="120" w:after="120" w:line="276" w:lineRule="auto"/>
        <w:jc w:val="both"/>
        <w:outlineLvl w:val="1"/>
        <w:rPr>
          <w:rFonts w:asciiTheme="minorHAnsi" w:hAnsiTheme="minorHAnsi" w:cstheme="minorHAnsi"/>
          <w:b/>
          <w:bCs/>
          <w:smallCaps/>
          <w:spacing w:val="14"/>
          <w:sz w:val="22"/>
          <w:szCs w:val="22"/>
        </w:rPr>
      </w:pPr>
      <w:r w:rsidRPr="008C7311">
        <w:rPr>
          <w:rFonts w:asciiTheme="minorHAnsi" w:hAnsiTheme="minorHAnsi" w:cstheme="minorHAnsi"/>
          <w:b/>
          <w:bCs/>
          <w:smallCaps/>
          <w:spacing w:val="14"/>
          <w:sz w:val="22"/>
          <w:szCs w:val="22"/>
        </w:rPr>
        <w:t>Organizace a řízení služby</w:t>
      </w:r>
    </w:p>
    <w:p w14:paraId="49E4029D" w14:textId="65BD686B" w:rsidR="00D20DCF" w:rsidRPr="008C7311" w:rsidRDefault="00D20DCF" w:rsidP="004D0E8B">
      <w:pPr>
        <w:numPr>
          <w:ilvl w:val="0"/>
          <w:numId w:val="9"/>
        </w:numPr>
        <w:tabs>
          <w:tab w:val="clear" w:pos="360"/>
        </w:tabs>
        <w:spacing w:before="120" w:after="120" w:line="276" w:lineRule="auto"/>
        <w:ind w:left="1134" w:hanging="425"/>
        <w:jc w:val="both"/>
        <w:rPr>
          <w:rFonts w:asciiTheme="minorHAnsi" w:hAnsiTheme="minorHAnsi" w:cstheme="minorHAnsi"/>
          <w:sz w:val="22"/>
          <w:szCs w:val="22"/>
        </w:rPr>
      </w:pPr>
      <w:r w:rsidRPr="008C7311">
        <w:rPr>
          <w:rFonts w:asciiTheme="minorHAnsi" w:hAnsiTheme="minorHAnsi" w:cstheme="minorHAnsi"/>
          <w:sz w:val="22"/>
          <w:szCs w:val="22"/>
        </w:rPr>
        <w:t xml:space="preserve">Za realizaci komplexní služby </w:t>
      </w:r>
      <w:r w:rsidR="008F0085" w:rsidRPr="008C7311">
        <w:rPr>
          <w:rFonts w:asciiTheme="minorHAnsi" w:hAnsiTheme="minorHAnsi" w:cstheme="minorHAnsi"/>
          <w:sz w:val="22"/>
          <w:szCs w:val="22"/>
        </w:rPr>
        <w:t xml:space="preserve">objednateli </w:t>
      </w:r>
      <w:r w:rsidRPr="008C7311">
        <w:rPr>
          <w:rFonts w:asciiTheme="minorHAnsi" w:hAnsiTheme="minorHAnsi" w:cstheme="minorHAnsi"/>
          <w:sz w:val="22"/>
          <w:szCs w:val="22"/>
        </w:rPr>
        <w:t xml:space="preserve">včetně výkonu ostrahy v objektech </w:t>
      </w:r>
      <w:r w:rsidR="008F0085" w:rsidRPr="008C7311">
        <w:rPr>
          <w:rFonts w:asciiTheme="minorHAnsi" w:hAnsiTheme="minorHAnsi" w:cstheme="minorHAnsi"/>
          <w:sz w:val="22"/>
          <w:szCs w:val="22"/>
        </w:rPr>
        <w:t xml:space="preserve">objednatele </w:t>
      </w:r>
      <w:r w:rsidRPr="008C7311">
        <w:rPr>
          <w:rFonts w:asciiTheme="minorHAnsi" w:hAnsiTheme="minorHAnsi" w:cstheme="minorHAnsi"/>
          <w:sz w:val="22"/>
          <w:szCs w:val="22"/>
        </w:rPr>
        <w:t xml:space="preserve">je odpovědný zaměstnanec </w:t>
      </w:r>
      <w:r w:rsidR="008F0085" w:rsidRPr="008C7311">
        <w:rPr>
          <w:rFonts w:asciiTheme="minorHAnsi" w:hAnsiTheme="minorHAnsi" w:cstheme="minorHAnsi"/>
          <w:sz w:val="22"/>
          <w:szCs w:val="22"/>
        </w:rPr>
        <w:t>dodavatele M</w:t>
      </w:r>
      <w:r w:rsidRPr="008C7311">
        <w:rPr>
          <w:rFonts w:asciiTheme="minorHAnsi" w:hAnsiTheme="minorHAnsi" w:cstheme="minorHAnsi"/>
          <w:sz w:val="22"/>
          <w:szCs w:val="22"/>
        </w:rPr>
        <w:t xml:space="preserve">anažer zakázky. </w:t>
      </w:r>
    </w:p>
    <w:p w14:paraId="4B45122F" w14:textId="1C6AE7F6" w:rsidR="00D20DCF" w:rsidRPr="008C7311" w:rsidRDefault="00D20DCF" w:rsidP="1F58287A">
      <w:pPr>
        <w:numPr>
          <w:ilvl w:val="0"/>
          <w:numId w:val="9"/>
        </w:numPr>
        <w:tabs>
          <w:tab w:val="clear" w:pos="360"/>
        </w:tabs>
        <w:spacing w:before="120" w:after="120" w:line="276" w:lineRule="auto"/>
        <w:ind w:left="1134" w:hanging="425"/>
        <w:jc w:val="both"/>
        <w:rPr>
          <w:rFonts w:asciiTheme="minorHAnsi" w:hAnsiTheme="minorHAnsi" w:cstheme="minorBidi"/>
          <w:sz w:val="22"/>
          <w:szCs w:val="22"/>
        </w:rPr>
      </w:pPr>
      <w:r w:rsidRPr="1F58287A">
        <w:rPr>
          <w:rFonts w:asciiTheme="minorHAnsi" w:hAnsiTheme="minorHAnsi" w:cstheme="minorBidi"/>
          <w:sz w:val="22"/>
          <w:szCs w:val="22"/>
        </w:rPr>
        <w:t xml:space="preserve">Manažer zakázky je nadřízený všem </w:t>
      </w:r>
      <w:r w:rsidR="002C45DA" w:rsidRPr="1F58287A">
        <w:rPr>
          <w:rFonts w:asciiTheme="minorHAnsi" w:hAnsiTheme="minorHAnsi" w:cstheme="minorBidi"/>
          <w:sz w:val="22"/>
          <w:szCs w:val="22"/>
        </w:rPr>
        <w:t>Stráž</w:t>
      </w:r>
      <w:r w:rsidRPr="1F58287A">
        <w:rPr>
          <w:rFonts w:asciiTheme="minorHAnsi" w:hAnsiTheme="minorHAnsi" w:cstheme="minorBidi"/>
          <w:sz w:val="22"/>
          <w:szCs w:val="22"/>
        </w:rPr>
        <w:t xml:space="preserve">ným zařazeným k FOS na objektech </w:t>
      </w:r>
      <w:r w:rsidR="18321640" w:rsidRPr="1F58287A">
        <w:rPr>
          <w:rFonts w:asciiTheme="minorHAnsi" w:hAnsiTheme="minorHAnsi" w:cstheme="minorBidi"/>
          <w:sz w:val="22"/>
          <w:szCs w:val="22"/>
        </w:rPr>
        <w:t>i všem lokálním manažerům zajištujících řízení strážných na jedn</w:t>
      </w:r>
      <w:r w:rsidR="00B76037" w:rsidRPr="1F58287A">
        <w:rPr>
          <w:rFonts w:asciiTheme="minorHAnsi" w:hAnsiTheme="minorHAnsi" w:cstheme="minorBidi"/>
          <w:sz w:val="22"/>
          <w:szCs w:val="22"/>
        </w:rPr>
        <w:t>o</w:t>
      </w:r>
      <w:r w:rsidR="18321640" w:rsidRPr="1F58287A">
        <w:rPr>
          <w:rFonts w:asciiTheme="minorHAnsi" w:hAnsiTheme="minorHAnsi" w:cstheme="minorBidi"/>
          <w:sz w:val="22"/>
          <w:szCs w:val="22"/>
        </w:rPr>
        <w:t>tlivých skladech</w:t>
      </w:r>
      <w:r w:rsidRPr="1F58287A">
        <w:rPr>
          <w:rFonts w:asciiTheme="minorHAnsi" w:hAnsiTheme="minorHAnsi" w:cstheme="minorBidi"/>
          <w:sz w:val="22"/>
          <w:szCs w:val="22"/>
        </w:rPr>
        <w:t xml:space="preserve"> a odpovídá za plnění všech požadavků </w:t>
      </w:r>
      <w:r w:rsidR="008F0085" w:rsidRPr="1F58287A">
        <w:rPr>
          <w:rFonts w:asciiTheme="minorHAnsi" w:hAnsiTheme="minorHAnsi" w:cstheme="minorBidi"/>
          <w:sz w:val="22"/>
          <w:szCs w:val="22"/>
        </w:rPr>
        <w:t xml:space="preserve">objednatele </w:t>
      </w:r>
      <w:r w:rsidRPr="1F58287A">
        <w:rPr>
          <w:rFonts w:asciiTheme="minorHAnsi" w:hAnsiTheme="minorHAnsi" w:cstheme="minorBidi"/>
          <w:sz w:val="22"/>
          <w:szCs w:val="22"/>
        </w:rPr>
        <w:t xml:space="preserve">vyplývajících ze </w:t>
      </w:r>
      <w:r w:rsidR="00B629E9" w:rsidRPr="1F58287A">
        <w:rPr>
          <w:rFonts w:asciiTheme="minorHAnsi" w:hAnsiTheme="minorHAnsi" w:cstheme="minorBidi"/>
          <w:sz w:val="22"/>
          <w:szCs w:val="22"/>
        </w:rPr>
        <w:t>smlou</w:t>
      </w:r>
      <w:r w:rsidRPr="1F58287A">
        <w:rPr>
          <w:rFonts w:asciiTheme="minorHAnsi" w:hAnsiTheme="minorHAnsi" w:cstheme="minorBidi"/>
          <w:sz w:val="22"/>
          <w:szCs w:val="22"/>
        </w:rPr>
        <w:t>vy a SPVS.</w:t>
      </w:r>
    </w:p>
    <w:p w14:paraId="33D7640D" w14:textId="752BA3D3" w:rsidR="00D20DCF" w:rsidRPr="008C7311" w:rsidRDefault="00D20DCF" w:rsidP="004D0E8B">
      <w:pPr>
        <w:numPr>
          <w:ilvl w:val="0"/>
          <w:numId w:val="9"/>
        </w:numPr>
        <w:tabs>
          <w:tab w:val="clear" w:pos="360"/>
        </w:tabs>
        <w:spacing w:before="120" w:after="120" w:line="276" w:lineRule="auto"/>
        <w:ind w:left="1134" w:hanging="425"/>
        <w:jc w:val="both"/>
        <w:rPr>
          <w:rFonts w:asciiTheme="minorHAnsi" w:hAnsiTheme="minorHAnsi" w:cstheme="minorHAnsi"/>
          <w:sz w:val="22"/>
          <w:szCs w:val="22"/>
        </w:rPr>
      </w:pPr>
      <w:r w:rsidRPr="008C7311">
        <w:rPr>
          <w:rFonts w:asciiTheme="minorHAnsi" w:hAnsiTheme="minorHAnsi" w:cstheme="minorHAnsi"/>
          <w:sz w:val="22"/>
          <w:szCs w:val="22"/>
        </w:rPr>
        <w:t xml:space="preserve">Z hlediska smluvního vztahu mezi </w:t>
      </w:r>
      <w:r w:rsidR="008F0085" w:rsidRPr="008C7311">
        <w:rPr>
          <w:rFonts w:asciiTheme="minorHAnsi" w:hAnsiTheme="minorHAnsi" w:cstheme="minorHAnsi"/>
          <w:sz w:val="22"/>
          <w:szCs w:val="22"/>
        </w:rPr>
        <w:t xml:space="preserve">objednatelem </w:t>
      </w:r>
      <w:r w:rsidRPr="008C7311">
        <w:rPr>
          <w:rFonts w:asciiTheme="minorHAnsi" w:hAnsiTheme="minorHAnsi" w:cstheme="minorHAnsi"/>
          <w:sz w:val="22"/>
          <w:szCs w:val="22"/>
        </w:rPr>
        <w:t xml:space="preserve">a </w:t>
      </w:r>
      <w:r w:rsidR="008F0085" w:rsidRPr="008C7311">
        <w:rPr>
          <w:rFonts w:asciiTheme="minorHAnsi" w:hAnsiTheme="minorHAnsi" w:cstheme="minorHAnsi"/>
          <w:sz w:val="22"/>
          <w:szCs w:val="22"/>
        </w:rPr>
        <w:t xml:space="preserve">dodavatelem </w:t>
      </w:r>
      <w:r w:rsidRPr="008C7311">
        <w:rPr>
          <w:rFonts w:asciiTheme="minorHAnsi" w:hAnsiTheme="minorHAnsi" w:cstheme="minorHAnsi"/>
          <w:sz w:val="22"/>
          <w:szCs w:val="22"/>
        </w:rPr>
        <w:t xml:space="preserve">služeb ostrahy je Manažer zakázky podřízen odpovědné osobě </w:t>
      </w:r>
      <w:r w:rsidR="008F0085" w:rsidRPr="008C7311">
        <w:rPr>
          <w:rFonts w:asciiTheme="minorHAnsi" w:hAnsiTheme="minorHAnsi" w:cstheme="minorHAnsi"/>
          <w:sz w:val="22"/>
          <w:szCs w:val="22"/>
        </w:rPr>
        <w:t>objednatele</w:t>
      </w:r>
      <w:r w:rsidRPr="008C7311">
        <w:rPr>
          <w:rFonts w:asciiTheme="minorHAnsi" w:hAnsiTheme="minorHAnsi" w:cstheme="minorHAnsi"/>
          <w:sz w:val="22"/>
          <w:szCs w:val="22"/>
        </w:rPr>
        <w:t>.</w:t>
      </w:r>
    </w:p>
    <w:p w14:paraId="69260B6E" w14:textId="7818A0C3" w:rsidR="00D20DCF" w:rsidRPr="008C7311" w:rsidRDefault="00D20DCF" w:rsidP="004D0E8B">
      <w:pPr>
        <w:numPr>
          <w:ilvl w:val="0"/>
          <w:numId w:val="9"/>
        </w:numPr>
        <w:tabs>
          <w:tab w:val="clear" w:pos="360"/>
        </w:tabs>
        <w:spacing w:before="120" w:after="120" w:line="276" w:lineRule="auto"/>
        <w:ind w:left="1134" w:hanging="425"/>
        <w:jc w:val="both"/>
        <w:rPr>
          <w:rFonts w:asciiTheme="minorHAnsi" w:hAnsiTheme="minorHAnsi" w:cstheme="minorHAnsi"/>
          <w:sz w:val="22"/>
          <w:szCs w:val="22"/>
        </w:rPr>
      </w:pPr>
      <w:r w:rsidRPr="008C7311">
        <w:rPr>
          <w:rFonts w:asciiTheme="minorHAnsi" w:hAnsiTheme="minorHAnsi" w:cstheme="minorHAnsi"/>
          <w:sz w:val="22"/>
          <w:szCs w:val="22"/>
        </w:rPr>
        <w:t>Manažera zakázky v době jeho nepřítomnosti (mimopracovní doba, dovolená apod.) zastupuje jiný určený zaměstnanec (nebo určená pracovní pozice) dodavatele, který je na mobilním telefonním spojení v režimu 24 hodin denně, 7 hodin v týdnu, 365 dní v roce nebo 366 dní v roce, pokud jde o rok přestupný</w:t>
      </w:r>
    </w:p>
    <w:p w14:paraId="73916A74" w14:textId="77777777" w:rsidR="00D20DCF" w:rsidRPr="008C7311" w:rsidRDefault="00D20DCF" w:rsidP="004D0E8B">
      <w:pPr>
        <w:numPr>
          <w:ilvl w:val="0"/>
          <w:numId w:val="9"/>
        </w:numPr>
        <w:tabs>
          <w:tab w:val="clear" w:pos="360"/>
        </w:tabs>
        <w:spacing w:before="120" w:after="120" w:line="276" w:lineRule="auto"/>
        <w:ind w:left="1134" w:hanging="425"/>
        <w:jc w:val="both"/>
        <w:rPr>
          <w:rFonts w:asciiTheme="minorHAnsi" w:hAnsiTheme="minorHAnsi" w:cstheme="minorHAnsi"/>
          <w:sz w:val="22"/>
          <w:szCs w:val="22"/>
        </w:rPr>
      </w:pPr>
      <w:r w:rsidRPr="008C7311">
        <w:rPr>
          <w:rFonts w:asciiTheme="minorHAnsi" w:hAnsiTheme="minorHAnsi" w:cstheme="minorHAnsi"/>
          <w:sz w:val="22"/>
          <w:szCs w:val="22"/>
        </w:rPr>
        <w:t>Odpovědná osoba Objednatele je oprávněna:</w:t>
      </w:r>
    </w:p>
    <w:p w14:paraId="2CADC8C5" w14:textId="0E8B4FF7" w:rsidR="00D20DCF" w:rsidRPr="008C7311" w:rsidRDefault="00D20DCF" w:rsidP="004D0E8B">
      <w:pPr>
        <w:numPr>
          <w:ilvl w:val="1"/>
          <w:numId w:val="27"/>
        </w:numPr>
        <w:tabs>
          <w:tab w:val="clear" w:pos="567"/>
        </w:tabs>
        <w:spacing w:before="120" w:after="120" w:line="276" w:lineRule="auto"/>
        <w:ind w:left="1560" w:hanging="426"/>
        <w:jc w:val="both"/>
        <w:rPr>
          <w:rFonts w:asciiTheme="minorHAnsi" w:hAnsiTheme="minorHAnsi" w:cstheme="minorHAnsi"/>
          <w:sz w:val="22"/>
          <w:szCs w:val="22"/>
        </w:rPr>
      </w:pPr>
      <w:r w:rsidRPr="008C7311">
        <w:rPr>
          <w:rFonts w:asciiTheme="minorHAnsi" w:hAnsiTheme="minorHAnsi" w:cstheme="minorHAnsi"/>
          <w:sz w:val="22"/>
          <w:szCs w:val="22"/>
        </w:rPr>
        <w:t xml:space="preserve">vydávat </w:t>
      </w:r>
      <w:r w:rsidR="008F0085" w:rsidRPr="008C7311">
        <w:rPr>
          <w:rFonts w:asciiTheme="minorHAnsi" w:hAnsiTheme="minorHAnsi" w:cstheme="minorHAnsi"/>
          <w:sz w:val="22"/>
          <w:szCs w:val="22"/>
        </w:rPr>
        <w:t xml:space="preserve">manažerovi </w:t>
      </w:r>
      <w:r w:rsidRPr="008C7311">
        <w:rPr>
          <w:rFonts w:asciiTheme="minorHAnsi" w:hAnsiTheme="minorHAnsi" w:cstheme="minorHAnsi"/>
          <w:sz w:val="22"/>
          <w:szCs w:val="22"/>
        </w:rPr>
        <w:t xml:space="preserve">zakázky pokyny vztahující se k výkonu ostrahy v rozsahu předmětu </w:t>
      </w:r>
      <w:r w:rsidR="00B629E9" w:rsidRPr="008C7311">
        <w:rPr>
          <w:rFonts w:asciiTheme="minorHAnsi" w:hAnsiTheme="minorHAnsi" w:cstheme="minorHAnsi"/>
          <w:sz w:val="22"/>
          <w:szCs w:val="22"/>
        </w:rPr>
        <w:t>smlou</w:t>
      </w:r>
      <w:r w:rsidRPr="008C7311">
        <w:rPr>
          <w:rFonts w:asciiTheme="minorHAnsi" w:hAnsiTheme="minorHAnsi" w:cstheme="minorHAnsi"/>
          <w:sz w:val="22"/>
          <w:szCs w:val="22"/>
        </w:rPr>
        <w:t>vy;</w:t>
      </w:r>
    </w:p>
    <w:p w14:paraId="21FC054F" w14:textId="77777777" w:rsidR="00D20DCF" w:rsidRPr="008C7311" w:rsidRDefault="00D20DCF" w:rsidP="004D0E8B">
      <w:pPr>
        <w:numPr>
          <w:ilvl w:val="1"/>
          <w:numId w:val="27"/>
        </w:numPr>
        <w:tabs>
          <w:tab w:val="clear" w:pos="567"/>
        </w:tabs>
        <w:spacing w:before="120" w:after="120" w:line="276" w:lineRule="auto"/>
        <w:ind w:left="1560" w:hanging="426"/>
        <w:jc w:val="both"/>
        <w:rPr>
          <w:rFonts w:asciiTheme="minorHAnsi" w:hAnsiTheme="minorHAnsi" w:cstheme="minorHAnsi"/>
          <w:sz w:val="22"/>
          <w:szCs w:val="22"/>
        </w:rPr>
      </w:pPr>
      <w:r w:rsidRPr="008C7311">
        <w:rPr>
          <w:rFonts w:asciiTheme="minorHAnsi" w:hAnsiTheme="minorHAnsi" w:cstheme="minorHAnsi"/>
          <w:sz w:val="22"/>
          <w:szCs w:val="22"/>
        </w:rPr>
        <w:t>zajišťovat kontroly výkonu ostrahy;</w:t>
      </w:r>
    </w:p>
    <w:p w14:paraId="5C647613" w14:textId="77777777" w:rsidR="00D20DCF" w:rsidRPr="008C7311" w:rsidRDefault="00D20DCF" w:rsidP="004D0E8B">
      <w:pPr>
        <w:numPr>
          <w:ilvl w:val="1"/>
          <w:numId w:val="27"/>
        </w:numPr>
        <w:tabs>
          <w:tab w:val="clear" w:pos="567"/>
        </w:tabs>
        <w:spacing w:before="120" w:after="120" w:line="276" w:lineRule="auto"/>
        <w:ind w:left="1560" w:hanging="426"/>
        <w:jc w:val="both"/>
        <w:rPr>
          <w:rFonts w:asciiTheme="minorHAnsi" w:hAnsiTheme="minorHAnsi" w:cstheme="minorHAnsi"/>
          <w:sz w:val="22"/>
          <w:szCs w:val="22"/>
        </w:rPr>
      </w:pPr>
      <w:r w:rsidRPr="008C7311">
        <w:rPr>
          <w:rFonts w:asciiTheme="minorHAnsi" w:hAnsiTheme="minorHAnsi" w:cstheme="minorHAnsi"/>
          <w:sz w:val="22"/>
          <w:szCs w:val="22"/>
        </w:rPr>
        <w:t>projednávat s odpovědnou osobou dodavatele nebo Manažerem zakázky připomínky, porušení plnění povinností a jiné závady ve výkonu ostrahy.</w:t>
      </w:r>
    </w:p>
    <w:p w14:paraId="15129098" w14:textId="60FBB67F" w:rsidR="00D20DCF" w:rsidRPr="008C7311" w:rsidRDefault="772CA6BD" w:rsidP="004D0E8B">
      <w:pPr>
        <w:numPr>
          <w:ilvl w:val="0"/>
          <w:numId w:val="9"/>
        </w:numPr>
        <w:tabs>
          <w:tab w:val="clear" w:pos="360"/>
        </w:tabs>
        <w:spacing w:before="120" w:after="120" w:line="276" w:lineRule="auto"/>
        <w:ind w:left="1134" w:hanging="425"/>
        <w:jc w:val="both"/>
        <w:rPr>
          <w:rFonts w:asciiTheme="minorHAnsi" w:hAnsiTheme="minorHAnsi" w:cstheme="minorHAnsi"/>
          <w:sz w:val="22"/>
          <w:szCs w:val="22"/>
        </w:rPr>
      </w:pPr>
      <w:r w:rsidRPr="008C7311">
        <w:rPr>
          <w:rFonts w:asciiTheme="minorHAnsi" w:hAnsiTheme="minorHAnsi" w:cstheme="minorHAnsi"/>
          <w:sz w:val="22"/>
          <w:szCs w:val="22"/>
        </w:rPr>
        <w:t xml:space="preserve">Je-li na objektu ve směně ve službě zároveň více jak </w:t>
      </w:r>
      <w:r w:rsidR="7E25FD81" w:rsidRPr="008C7311">
        <w:rPr>
          <w:rFonts w:asciiTheme="minorHAnsi" w:hAnsiTheme="minorHAnsi" w:cstheme="minorHAnsi"/>
          <w:sz w:val="22"/>
          <w:szCs w:val="22"/>
        </w:rPr>
        <w:t xml:space="preserve">jeden </w:t>
      </w:r>
      <w:r w:rsidR="008F0085" w:rsidRPr="008C7311">
        <w:rPr>
          <w:rFonts w:asciiTheme="minorHAnsi" w:hAnsiTheme="minorHAnsi" w:cstheme="minorHAnsi"/>
          <w:sz w:val="22"/>
          <w:szCs w:val="22"/>
        </w:rPr>
        <w:t>Strážný</w:t>
      </w:r>
      <w:r w:rsidR="7E25FD81" w:rsidRPr="008C7311">
        <w:rPr>
          <w:rFonts w:asciiTheme="minorHAnsi" w:hAnsiTheme="minorHAnsi" w:cstheme="minorHAnsi"/>
          <w:sz w:val="22"/>
          <w:szCs w:val="22"/>
        </w:rPr>
        <w:t xml:space="preserve">, plní vždy </w:t>
      </w:r>
      <w:r w:rsidRPr="008C7311">
        <w:rPr>
          <w:rFonts w:asciiTheme="minorHAnsi" w:hAnsiTheme="minorHAnsi" w:cstheme="minorHAnsi"/>
          <w:sz w:val="22"/>
          <w:szCs w:val="22"/>
        </w:rPr>
        <w:t>j</w:t>
      </w:r>
      <w:r w:rsidR="00D20DCF" w:rsidRPr="008C7311">
        <w:rPr>
          <w:rFonts w:asciiTheme="minorHAnsi" w:hAnsiTheme="minorHAnsi" w:cstheme="minorHAnsi"/>
          <w:sz w:val="22"/>
          <w:szCs w:val="22"/>
        </w:rPr>
        <w:t xml:space="preserve">eden ze </w:t>
      </w:r>
      <w:r w:rsidR="008F0085" w:rsidRPr="008C7311">
        <w:rPr>
          <w:rFonts w:asciiTheme="minorHAnsi" w:hAnsiTheme="minorHAnsi" w:cstheme="minorHAnsi"/>
          <w:sz w:val="22"/>
          <w:szCs w:val="22"/>
        </w:rPr>
        <w:t xml:space="preserve">Strážných dodavatele </w:t>
      </w:r>
      <w:r w:rsidR="00D20DCF" w:rsidRPr="008C7311">
        <w:rPr>
          <w:rFonts w:asciiTheme="minorHAnsi" w:hAnsiTheme="minorHAnsi" w:cstheme="minorHAnsi"/>
          <w:sz w:val="22"/>
          <w:szCs w:val="22"/>
        </w:rPr>
        <w:t xml:space="preserve">v objektu funkci </w:t>
      </w:r>
      <w:r w:rsidR="008F0085" w:rsidRPr="008C7311">
        <w:rPr>
          <w:rFonts w:asciiTheme="minorHAnsi" w:hAnsiTheme="minorHAnsi" w:cstheme="minorHAnsi"/>
          <w:sz w:val="22"/>
          <w:szCs w:val="22"/>
        </w:rPr>
        <w:t xml:space="preserve">Vedoucího </w:t>
      </w:r>
      <w:r w:rsidR="00D20DCF" w:rsidRPr="008C7311">
        <w:rPr>
          <w:rFonts w:asciiTheme="minorHAnsi" w:hAnsiTheme="minorHAnsi" w:cstheme="minorHAnsi"/>
          <w:sz w:val="22"/>
          <w:szCs w:val="22"/>
        </w:rPr>
        <w:t>směny FOS.</w:t>
      </w:r>
    </w:p>
    <w:p w14:paraId="0441DAF5" w14:textId="77777777" w:rsidR="004A2014" w:rsidRPr="008C7311" w:rsidRDefault="004A2014" w:rsidP="0018178D">
      <w:pPr>
        <w:spacing w:before="120" w:after="120" w:line="276" w:lineRule="auto"/>
        <w:ind w:left="340"/>
        <w:jc w:val="both"/>
        <w:rPr>
          <w:rFonts w:asciiTheme="minorHAnsi" w:hAnsiTheme="minorHAnsi" w:cstheme="minorHAnsi"/>
          <w:sz w:val="22"/>
          <w:szCs w:val="22"/>
        </w:rPr>
      </w:pPr>
    </w:p>
    <w:p w14:paraId="6D79A445" w14:textId="77777777" w:rsidR="00D20DCF" w:rsidRPr="008C7311" w:rsidRDefault="00D20DCF" w:rsidP="004D0E8B">
      <w:pPr>
        <w:pStyle w:val="Odstavecseseznamem"/>
        <w:numPr>
          <w:ilvl w:val="0"/>
          <w:numId w:val="2"/>
        </w:numPr>
        <w:spacing w:before="120" w:after="120" w:line="276" w:lineRule="auto"/>
        <w:jc w:val="both"/>
        <w:outlineLvl w:val="1"/>
        <w:rPr>
          <w:rFonts w:asciiTheme="minorHAnsi" w:hAnsiTheme="minorHAnsi" w:cstheme="minorHAnsi"/>
          <w:b/>
          <w:bCs/>
          <w:smallCaps/>
          <w:spacing w:val="14"/>
          <w:sz w:val="22"/>
          <w:szCs w:val="22"/>
        </w:rPr>
      </w:pPr>
      <w:r w:rsidRPr="008C7311">
        <w:rPr>
          <w:rFonts w:asciiTheme="minorHAnsi" w:hAnsiTheme="minorHAnsi" w:cstheme="minorHAnsi"/>
          <w:b/>
          <w:bCs/>
          <w:smallCaps/>
          <w:spacing w:val="14"/>
          <w:sz w:val="22"/>
          <w:szCs w:val="22"/>
        </w:rPr>
        <w:t>Obecné podmínky výkonu fyzické ostrahy</w:t>
      </w:r>
    </w:p>
    <w:p w14:paraId="6E9FDEE7" w14:textId="11FF9091" w:rsidR="00D20DCF" w:rsidRPr="008C7311" w:rsidRDefault="00D20DCF" w:rsidP="004D0E8B">
      <w:pPr>
        <w:numPr>
          <w:ilvl w:val="0"/>
          <w:numId w:val="8"/>
        </w:numPr>
        <w:tabs>
          <w:tab w:val="clear" w:pos="360"/>
        </w:tabs>
        <w:spacing w:before="120" w:after="120" w:line="276" w:lineRule="auto"/>
        <w:ind w:left="1134" w:hanging="425"/>
        <w:jc w:val="both"/>
        <w:rPr>
          <w:rFonts w:asciiTheme="minorHAnsi" w:hAnsiTheme="minorHAnsi" w:cstheme="minorHAnsi"/>
          <w:sz w:val="22"/>
          <w:szCs w:val="22"/>
        </w:rPr>
      </w:pPr>
      <w:r w:rsidRPr="008C7311">
        <w:rPr>
          <w:rFonts w:asciiTheme="minorHAnsi" w:hAnsiTheme="minorHAnsi" w:cstheme="minorHAnsi"/>
          <w:sz w:val="22"/>
          <w:szCs w:val="22"/>
        </w:rPr>
        <w:t xml:space="preserve">Hlavním úkolem </w:t>
      </w:r>
      <w:r w:rsidR="007D37CB" w:rsidRPr="008C7311">
        <w:rPr>
          <w:rFonts w:asciiTheme="minorHAnsi" w:hAnsiTheme="minorHAnsi" w:cstheme="minorHAnsi"/>
          <w:sz w:val="22"/>
          <w:szCs w:val="22"/>
        </w:rPr>
        <w:t xml:space="preserve">FOS </w:t>
      </w:r>
      <w:r w:rsidRPr="008C7311">
        <w:rPr>
          <w:rFonts w:asciiTheme="minorHAnsi" w:hAnsiTheme="minorHAnsi" w:cstheme="minorHAnsi"/>
          <w:sz w:val="22"/>
          <w:szCs w:val="22"/>
        </w:rPr>
        <w:t xml:space="preserve">při zajišťování ochrany majetku a osob v objektech </w:t>
      </w:r>
      <w:r w:rsidR="008F0085" w:rsidRPr="008C7311">
        <w:rPr>
          <w:rFonts w:asciiTheme="minorHAnsi" w:hAnsiTheme="minorHAnsi" w:cstheme="minorHAnsi"/>
          <w:sz w:val="22"/>
          <w:szCs w:val="22"/>
        </w:rPr>
        <w:t xml:space="preserve">objednatele </w:t>
      </w:r>
      <w:r w:rsidRPr="008C7311">
        <w:rPr>
          <w:rFonts w:asciiTheme="minorHAnsi" w:hAnsiTheme="minorHAnsi" w:cstheme="minorHAnsi"/>
          <w:sz w:val="22"/>
          <w:szCs w:val="22"/>
        </w:rPr>
        <w:t>je plnění stanovených organizačních a režimových opatření, jejichž cílem je zabránit:</w:t>
      </w:r>
    </w:p>
    <w:p w14:paraId="06373D3B" w14:textId="77777777" w:rsidR="00D20DCF" w:rsidRPr="008C7311" w:rsidRDefault="00D20DCF" w:rsidP="004D0E8B">
      <w:pPr>
        <w:numPr>
          <w:ilvl w:val="1"/>
          <w:numId w:val="28"/>
        </w:numPr>
        <w:tabs>
          <w:tab w:val="clear" w:pos="567"/>
        </w:tabs>
        <w:spacing w:before="120" w:after="120" w:line="276" w:lineRule="auto"/>
        <w:ind w:left="1560" w:hanging="426"/>
        <w:jc w:val="both"/>
        <w:rPr>
          <w:rFonts w:asciiTheme="minorHAnsi" w:hAnsiTheme="minorHAnsi" w:cstheme="minorHAnsi"/>
          <w:sz w:val="22"/>
          <w:szCs w:val="22"/>
        </w:rPr>
      </w:pPr>
      <w:r w:rsidRPr="008C7311">
        <w:rPr>
          <w:rFonts w:asciiTheme="minorHAnsi" w:hAnsiTheme="minorHAnsi" w:cstheme="minorHAnsi"/>
          <w:sz w:val="22"/>
          <w:szCs w:val="22"/>
        </w:rPr>
        <w:t>neoprávněnému vstupu či nekontrolovanému pohybu osob v objektu a z něj vyplývajícího možného ohrožení života a zdraví zaměstnanců, včetně zaměstnanců smluvních dodavatelů a návštěv;</w:t>
      </w:r>
    </w:p>
    <w:p w14:paraId="1034B6E9" w14:textId="77777777" w:rsidR="00D20DCF" w:rsidRPr="008C7311" w:rsidRDefault="00D20DCF" w:rsidP="004D0E8B">
      <w:pPr>
        <w:numPr>
          <w:ilvl w:val="1"/>
          <w:numId w:val="28"/>
        </w:numPr>
        <w:tabs>
          <w:tab w:val="clear" w:pos="567"/>
        </w:tabs>
        <w:spacing w:before="120" w:after="120" w:line="276" w:lineRule="auto"/>
        <w:ind w:left="1560" w:hanging="426"/>
        <w:jc w:val="both"/>
        <w:rPr>
          <w:rFonts w:asciiTheme="minorHAnsi" w:hAnsiTheme="minorHAnsi" w:cstheme="minorHAnsi"/>
          <w:sz w:val="22"/>
          <w:szCs w:val="22"/>
        </w:rPr>
      </w:pPr>
      <w:r w:rsidRPr="008C7311">
        <w:rPr>
          <w:rFonts w:asciiTheme="minorHAnsi" w:hAnsiTheme="minorHAnsi" w:cstheme="minorHAnsi"/>
          <w:sz w:val="22"/>
          <w:szCs w:val="22"/>
        </w:rPr>
        <w:t>vzniku škody na majetku;</w:t>
      </w:r>
    </w:p>
    <w:p w14:paraId="5159BE25" w14:textId="77777777" w:rsidR="00D20DCF" w:rsidRPr="008C7311" w:rsidRDefault="00D20DCF" w:rsidP="004D0E8B">
      <w:pPr>
        <w:numPr>
          <w:ilvl w:val="1"/>
          <w:numId w:val="28"/>
        </w:numPr>
        <w:tabs>
          <w:tab w:val="clear" w:pos="567"/>
        </w:tabs>
        <w:spacing w:before="120" w:after="120" w:line="276" w:lineRule="auto"/>
        <w:ind w:left="1560" w:hanging="426"/>
        <w:jc w:val="both"/>
        <w:rPr>
          <w:rFonts w:asciiTheme="minorHAnsi" w:hAnsiTheme="minorHAnsi" w:cstheme="minorHAnsi"/>
          <w:sz w:val="22"/>
          <w:szCs w:val="22"/>
        </w:rPr>
      </w:pPr>
      <w:r w:rsidRPr="008C7311">
        <w:rPr>
          <w:rFonts w:asciiTheme="minorHAnsi" w:hAnsiTheme="minorHAnsi" w:cstheme="minorHAnsi"/>
          <w:sz w:val="22"/>
          <w:szCs w:val="22"/>
        </w:rPr>
        <w:t>vzniku mimořádných událostí.</w:t>
      </w:r>
    </w:p>
    <w:p w14:paraId="7AE05F70" w14:textId="1459D755" w:rsidR="00D20DCF" w:rsidRPr="008C7311" w:rsidRDefault="00D20DCF" w:rsidP="004D0E8B">
      <w:pPr>
        <w:numPr>
          <w:ilvl w:val="0"/>
          <w:numId w:val="8"/>
        </w:numPr>
        <w:tabs>
          <w:tab w:val="clear" w:pos="360"/>
        </w:tabs>
        <w:spacing w:before="120" w:after="120" w:line="276" w:lineRule="auto"/>
        <w:ind w:left="1134" w:hanging="425"/>
        <w:jc w:val="both"/>
        <w:rPr>
          <w:rFonts w:asciiTheme="minorHAnsi" w:hAnsiTheme="minorHAnsi" w:cstheme="minorHAnsi"/>
          <w:sz w:val="22"/>
          <w:szCs w:val="22"/>
        </w:rPr>
      </w:pPr>
      <w:r w:rsidRPr="008C7311">
        <w:rPr>
          <w:rFonts w:asciiTheme="minorHAnsi" w:hAnsiTheme="minorHAnsi" w:cstheme="minorHAnsi"/>
          <w:sz w:val="22"/>
          <w:szCs w:val="22"/>
        </w:rPr>
        <w:t xml:space="preserve">V rámci výkonu </w:t>
      </w:r>
      <w:r w:rsidR="007D37CB" w:rsidRPr="008C7311">
        <w:rPr>
          <w:rFonts w:asciiTheme="minorHAnsi" w:hAnsiTheme="minorHAnsi" w:cstheme="minorHAnsi"/>
          <w:sz w:val="22"/>
          <w:szCs w:val="22"/>
        </w:rPr>
        <w:t xml:space="preserve">FOS </w:t>
      </w:r>
      <w:r w:rsidRPr="008C7311">
        <w:rPr>
          <w:rFonts w:asciiTheme="minorHAnsi" w:hAnsiTheme="minorHAnsi" w:cstheme="minorHAnsi"/>
          <w:sz w:val="22"/>
          <w:szCs w:val="22"/>
        </w:rPr>
        <w:t>jsou definovány následující priority činnosti ostrahy:</w:t>
      </w:r>
    </w:p>
    <w:p w14:paraId="0CBA4F44" w14:textId="43AE2EAD" w:rsidR="00D20DCF" w:rsidRPr="008C7311" w:rsidRDefault="556EAB95" w:rsidP="004D0E8B">
      <w:pPr>
        <w:numPr>
          <w:ilvl w:val="1"/>
          <w:numId w:val="29"/>
        </w:numPr>
        <w:tabs>
          <w:tab w:val="clear" w:pos="567"/>
        </w:tabs>
        <w:spacing w:before="120" w:after="120" w:line="276" w:lineRule="auto"/>
        <w:ind w:left="1560" w:hanging="426"/>
        <w:jc w:val="both"/>
        <w:rPr>
          <w:rFonts w:asciiTheme="minorHAnsi" w:hAnsiTheme="minorHAnsi" w:cstheme="minorHAnsi"/>
          <w:sz w:val="22"/>
          <w:szCs w:val="22"/>
        </w:rPr>
      </w:pPr>
      <w:r w:rsidRPr="008C7311">
        <w:rPr>
          <w:rFonts w:asciiTheme="minorHAnsi" w:hAnsiTheme="minorHAnsi" w:cstheme="minorHAnsi"/>
          <w:sz w:val="22"/>
          <w:szCs w:val="22"/>
        </w:rPr>
        <w:lastRenderedPageBreak/>
        <w:t xml:space="preserve">Na určených skladech </w:t>
      </w:r>
      <w:r w:rsidR="00D20DCF" w:rsidRPr="008C7311">
        <w:rPr>
          <w:rFonts w:asciiTheme="minorHAnsi" w:hAnsiTheme="minorHAnsi" w:cstheme="minorHAnsi"/>
          <w:sz w:val="22"/>
          <w:szCs w:val="22"/>
        </w:rPr>
        <w:t>místně nebo vzdáleně sledovat a vyhodnocovat snímané scény kamerovým systémem a neprodleně reagovat na poplachové stavy poplachových systémů. V případě vzdáleného monitorování a výpadku spojení zajistit náhradní monitorování;</w:t>
      </w:r>
    </w:p>
    <w:p w14:paraId="627F95AE" w14:textId="77777777" w:rsidR="00D20DCF" w:rsidRPr="008C7311" w:rsidRDefault="00D20DCF" w:rsidP="004D0E8B">
      <w:pPr>
        <w:numPr>
          <w:ilvl w:val="1"/>
          <w:numId w:val="29"/>
        </w:numPr>
        <w:tabs>
          <w:tab w:val="clear" w:pos="567"/>
        </w:tabs>
        <w:spacing w:before="120" w:after="120" w:line="276" w:lineRule="auto"/>
        <w:ind w:left="1560" w:hanging="426"/>
        <w:jc w:val="both"/>
        <w:rPr>
          <w:rFonts w:asciiTheme="minorHAnsi" w:hAnsiTheme="minorHAnsi" w:cstheme="minorHAnsi"/>
          <w:sz w:val="22"/>
          <w:szCs w:val="22"/>
        </w:rPr>
      </w:pPr>
      <w:r w:rsidRPr="008C7311">
        <w:rPr>
          <w:rFonts w:asciiTheme="minorHAnsi" w:hAnsiTheme="minorHAnsi" w:cstheme="minorHAnsi"/>
          <w:sz w:val="22"/>
          <w:szCs w:val="22"/>
        </w:rPr>
        <w:t>zajišťovat provádění a kontrolovat dodržování stanovených režimových opatření se zaměřením na vjezd/výjezd vozidel i vlaků a vstup/odchod osob;</w:t>
      </w:r>
    </w:p>
    <w:p w14:paraId="539E13F8" w14:textId="2281635C" w:rsidR="00D20DCF" w:rsidRPr="008C7311" w:rsidRDefault="00D20DCF" w:rsidP="004D0E8B">
      <w:pPr>
        <w:numPr>
          <w:ilvl w:val="1"/>
          <w:numId w:val="29"/>
        </w:numPr>
        <w:tabs>
          <w:tab w:val="clear" w:pos="567"/>
        </w:tabs>
        <w:spacing w:before="120" w:after="120" w:line="276" w:lineRule="auto"/>
        <w:ind w:left="1560" w:hanging="426"/>
        <w:jc w:val="both"/>
        <w:rPr>
          <w:rFonts w:asciiTheme="minorHAnsi" w:hAnsiTheme="minorHAnsi" w:cstheme="minorHAnsi"/>
          <w:sz w:val="22"/>
          <w:szCs w:val="22"/>
        </w:rPr>
      </w:pPr>
      <w:r w:rsidRPr="008C7311">
        <w:rPr>
          <w:rFonts w:asciiTheme="minorHAnsi" w:hAnsiTheme="minorHAnsi" w:cstheme="minorHAnsi"/>
          <w:sz w:val="22"/>
          <w:szCs w:val="22"/>
        </w:rPr>
        <w:t xml:space="preserve">dle požadavků </w:t>
      </w:r>
      <w:r w:rsidR="007D37CB" w:rsidRPr="008C7311">
        <w:rPr>
          <w:rFonts w:asciiTheme="minorHAnsi" w:hAnsiTheme="minorHAnsi" w:cstheme="minorHAnsi"/>
          <w:sz w:val="22"/>
          <w:szCs w:val="22"/>
        </w:rPr>
        <w:t xml:space="preserve">objednatele </w:t>
      </w:r>
      <w:r w:rsidRPr="008C7311">
        <w:rPr>
          <w:rFonts w:asciiTheme="minorHAnsi" w:hAnsiTheme="minorHAnsi" w:cstheme="minorHAnsi"/>
          <w:sz w:val="22"/>
          <w:szCs w:val="22"/>
        </w:rPr>
        <w:t>provádět kontrolní obchůzkovou činnost s využitím služebního psa.</w:t>
      </w:r>
    </w:p>
    <w:p w14:paraId="7270F02D" w14:textId="55A68463" w:rsidR="00D20DCF" w:rsidRPr="008C7311" w:rsidRDefault="00D20DCF" w:rsidP="004D0E8B">
      <w:pPr>
        <w:numPr>
          <w:ilvl w:val="0"/>
          <w:numId w:val="8"/>
        </w:numPr>
        <w:tabs>
          <w:tab w:val="clear" w:pos="360"/>
        </w:tabs>
        <w:spacing w:before="120" w:after="120" w:line="276" w:lineRule="auto"/>
        <w:ind w:left="1134" w:hanging="425"/>
        <w:jc w:val="both"/>
        <w:rPr>
          <w:rFonts w:asciiTheme="minorHAnsi" w:hAnsiTheme="minorHAnsi" w:cstheme="minorHAnsi"/>
          <w:sz w:val="22"/>
          <w:szCs w:val="22"/>
        </w:rPr>
      </w:pPr>
      <w:r w:rsidRPr="008C7311">
        <w:rPr>
          <w:rFonts w:asciiTheme="minorHAnsi" w:hAnsiTheme="minorHAnsi" w:cstheme="minorHAnsi"/>
          <w:sz w:val="22"/>
          <w:szCs w:val="22"/>
        </w:rPr>
        <w:t xml:space="preserve">Výkon FOS bude zajišťován beze zbraně, na pevných a pohyblivých stanovištích a v časech definovaných Směrnicí. Případné změny výkonu FOS budou uplatňovány v souladu se </w:t>
      </w:r>
      <w:r w:rsidR="00B629E9" w:rsidRPr="008C7311">
        <w:rPr>
          <w:rFonts w:asciiTheme="minorHAnsi" w:hAnsiTheme="minorHAnsi" w:cstheme="minorHAnsi"/>
          <w:sz w:val="22"/>
          <w:szCs w:val="22"/>
        </w:rPr>
        <w:t>smlou</w:t>
      </w:r>
      <w:r w:rsidRPr="008C7311">
        <w:rPr>
          <w:rFonts w:asciiTheme="minorHAnsi" w:hAnsiTheme="minorHAnsi" w:cstheme="minorHAnsi"/>
          <w:sz w:val="22"/>
          <w:szCs w:val="22"/>
        </w:rPr>
        <w:t>vou. Fyzická ostraha na pohyblivých stanovištích bude v určených objektech ve vymezených časech (nočních hodinách) vykonávaná s využitím služebního psa.</w:t>
      </w:r>
    </w:p>
    <w:p w14:paraId="71BADB71" w14:textId="70319FC1" w:rsidR="00D20DCF" w:rsidRPr="008C7311" w:rsidRDefault="00D20DCF" w:rsidP="004D0E8B">
      <w:pPr>
        <w:numPr>
          <w:ilvl w:val="0"/>
          <w:numId w:val="8"/>
        </w:numPr>
        <w:tabs>
          <w:tab w:val="clear" w:pos="360"/>
        </w:tabs>
        <w:spacing w:before="120" w:after="120" w:line="276" w:lineRule="auto"/>
        <w:ind w:left="1134" w:hanging="425"/>
        <w:jc w:val="both"/>
        <w:rPr>
          <w:rFonts w:asciiTheme="minorHAnsi" w:hAnsiTheme="minorHAnsi" w:cstheme="minorHAnsi"/>
          <w:sz w:val="22"/>
          <w:szCs w:val="22"/>
        </w:rPr>
      </w:pPr>
      <w:r w:rsidRPr="008C7311">
        <w:rPr>
          <w:rFonts w:asciiTheme="minorHAnsi" w:hAnsiTheme="minorHAnsi" w:cstheme="minorHAnsi"/>
          <w:sz w:val="22"/>
          <w:szCs w:val="22"/>
        </w:rPr>
        <w:t xml:space="preserve">Výkon </w:t>
      </w:r>
      <w:r w:rsidR="007D37CB" w:rsidRPr="008C7311">
        <w:rPr>
          <w:rFonts w:asciiTheme="minorHAnsi" w:hAnsiTheme="minorHAnsi" w:cstheme="minorHAnsi"/>
          <w:sz w:val="22"/>
          <w:szCs w:val="22"/>
        </w:rPr>
        <w:t xml:space="preserve">FOS </w:t>
      </w:r>
      <w:r w:rsidRPr="008C7311">
        <w:rPr>
          <w:rFonts w:asciiTheme="minorHAnsi" w:hAnsiTheme="minorHAnsi" w:cstheme="minorHAnsi"/>
          <w:sz w:val="22"/>
          <w:szCs w:val="22"/>
        </w:rPr>
        <w:t xml:space="preserve">objektu je zajišťován v maximálně 12-hodinových směnách, přičemž nástup na směnu je vždy 15 minut před zahájením směny za účelem předání služby. Časy střídání směn musí být odsouhlaseny odpovědným zaměstnancem </w:t>
      </w:r>
      <w:r w:rsidR="007D37CB" w:rsidRPr="008C7311">
        <w:rPr>
          <w:rFonts w:asciiTheme="minorHAnsi" w:hAnsiTheme="minorHAnsi" w:cstheme="minorHAnsi"/>
          <w:sz w:val="22"/>
          <w:szCs w:val="22"/>
        </w:rPr>
        <w:t xml:space="preserve">objednatele </w:t>
      </w:r>
      <w:r w:rsidRPr="008C7311">
        <w:rPr>
          <w:rFonts w:asciiTheme="minorHAnsi" w:hAnsiTheme="minorHAnsi" w:cstheme="minorHAnsi"/>
          <w:sz w:val="22"/>
          <w:szCs w:val="22"/>
        </w:rPr>
        <w:t>tak, aby nedošlo k narušení chodu objektu.</w:t>
      </w:r>
    </w:p>
    <w:p w14:paraId="7D9E4EC9" w14:textId="3ACAAE7E" w:rsidR="007D37CB" w:rsidRPr="008C7311" w:rsidRDefault="00D20DCF" w:rsidP="004D0E8B">
      <w:pPr>
        <w:numPr>
          <w:ilvl w:val="0"/>
          <w:numId w:val="8"/>
        </w:numPr>
        <w:tabs>
          <w:tab w:val="clear" w:pos="360"/>
        </w:tabs>
        <w:spacing w:before="120" w:after="120" w:line="276" w:lineRule="auto"/>
        <w:ind w:left="1134" w:hanging="425"/>
        <w:jc w:val="both"/>
        <w:rPr>
          <w:rFonts w:asciiTheme="minorHAnsi" w:hAnsiTheme="minorHAnsi" w:cstheme="minorHAnsi"/>
          <w:sz w:val="22"/>
          <w:szCs w:val="22"/>
        </w:rPr>
      </w:pPr>
      <w:r w:rsidRPr="008C7311">
        <w:rPr>
          <w:rFonts w:asciiTheme="minorHAnsi" w:hAnsiTheme="minorHAnsi" w:cstheme="minorHAnsi"/>
          <w:sz w:val="22"/>
          <w:szCs w:val="22"/>
        </w:rPr>
        <w:t xml:space="preserve">Strážní </w:t>
      </w:r>
      <w:r w:rsidR="007D37CB" w:rsidRPr="008C7311">
        <w:rPr>
          <w:rFonts w:asciiTheme="minorHAnsi" w:hAnsiTheme="minorHAnsi" w:cstheme="minorHAnsi"/>
          <w:sz w:val="22"/>
          <w:szCs w:val="22"/>
        </w:rPr>
        <w:t xml:space="preserve">dodavatele </w:t>
      </w:r>
      <w:r w:rsidRPr="008C7311">
        <w:rPr>
          <w:rFonts w:asciiTheme="minorHAnsi" w:hAnsiTheme="minorHAnsi" w:cstheme="minorHAnsi"/>
          <w:sz w:val="22"/>
          <w:szCs w:val="22"/>
        </w:rPr>
        <w:t>musí být při výkonu činností ostrahy vzájemně zastupitelní, aby každý z nich mohl provádět libovolné činnosti k fyzické ostraze objektu dle SPVS.</w:t>
      </w:r>
    </w:p>
    <w:p w14:paraId="07C7788A" w14:textId="7E15C173" w:rsidR="001E57C8" w:rsidRPr="008C7311" w:rsidRDefault="7ABFFC90" w:rsidP="004D0E8B">
      <w:pPr>
        <w:numPr>
          <w:ilvl w:val="0"/>
          <w:numId w:val="8"/>
        </w:numPr>
        <w:tabs>
          <w:tab w:val="clear" w:pos="360"/>
        </w:tabs>
        <w:spacing w:before="120" w:after="120" w:line="276" w:lineRule="auto"/>
        <w:ind w:left="1134" w:hanging="425"/>
        <w:jc w:val="both"/>
        <w:rPr>
          <w:rFonts w:asciiTheme="minorHAnsi" w:hAnsiTheme="minorHAnsi" w:cstheme="minorHAnsi"/>
          <w:sz w:val="22"/>
          <w:szCs w:val="22"/>
        </w:rPr>
      </w:pPr>
      <w:r w:rsidRPr="008C7311">
        <w:rPr>
          <w:rFonts w:asciiTheme="minorHAnsi" w:hAnsiTheme="minorHAnsi" w:cstheme="minorHAnsi"/>
          <w:sz w:val="22"/>
          <w:szCs w:val="22"/>
        </w:rPr>
        <w:t xml:space="preserve">Operátoři </w:t>
      </w:r>
      <w:r w:rsidR="007D37CB" w:rsidRPr="008C7311">
        <w:rPr>
          <w:rFonts w:asciiTheme="minorHAnsi" w:hAnsiTheme="minorHAnsi" w:cstheme="minorHAnsi"/>
          <w:sz w:val="22"/>
          <w:szCs w:val="22"/>
        </w:rPr>
        <w:t xml:space="preserve">dodavatele </w:t>
      </w:r>
      <w:r w:rsidR="34CCF72C" w:rsidRPr="008C7311">
        <w:rPr>
          <w:rFonts w:asciiTheme="minorHAnsi" w:hAnsiTheme="minorHAnsi" w:cstheme="minorHAnsi"/>
          <w:sz w:val="22"/>
          <w:szCs w:val="22"/>
        </w:rPr>
        <w:t>vykonávající službu na centrálním dohledovém pracovišti ostrahy ve Hněvicích</w:t>
      </w:r>
      <w:r w:rsidR="261E9EB6" w:rsidRPr="008C7311">
        <w:rPr>
          <w:rFonts w:asciiTheme="minorHAnsi" w:hAnsiTheme="minorHAnsi" w:cstheme="minorHAnsi"/>
          <w:sz w:val="22"/>
          <w:szCs w:val="22"/>
        </w:rPr>
        <w:t xml:space="preserve"> (DC Hněvice)</w:t>
      </w:r>
      <w:r w:rsidR="34CCF72C" w:rsidRPr="008C7311">
        <w:rPr>
          <w:rFonts w:asciiTheme="minorHAnsi" w:hAnsiTheme="minorHAnsi" w:cstheme="minorHAnsi"/>
          <w:sz w:val="22"/>
          <w:szCs w:val="22"/>
        </w:rPr>
        <w:t xml:space="preserve"> musí být vzájemně zastupitelní, aby každý z nich mohl zajistit obsluhu daného pracoviště samostatně podle SPVS pro toto pracoviště.</w:t>
      </w:r>
    </w:p>
    <w:p w14:paraId="0A680886" w14:textId="6246FAF6" w:rsidR="00D20DCF" w:rsidRPr="008C7311" w:rsidRDefault="00D20DCF" w:rsidP="004D0E8B">
      <w:pPr>
        <w:numPr>
          <w:ilvl w:val="0"/>
          <w:numId w:val="8"/>
        </w:numPr>
        <w:tabs>
          <w:tab w:val="clear" w:pos="360"/>
        </w:tabs>
        <w:spacing w:before="120" w:after="120" w:line="276" w:lineRule="auto"/>
        <w:ind w:left="1134" w:hanging="425"/>
        <w:jc w:val="both"/>
        <w:rPr>
          <w:rFonts w:asciiTheme="minorHAnsi" w:hAnsiTheme="minorHAnsi" w:cstheme="minorHAnsi"/>
          <w:sz w:val="22"/>
          <w:szCs w:val="22"/>
        </w:rPr>
      </w:pPr>
      <w:r w:rsidRPr="008C7311">
        <w:rPr>
          <w:rFonts w:asciiTheme="minorHAnsi" w:hAnsiTheme="minorHAnsi" w:cstheme="minorHAnsi"/>
          <w:sz w:val="22"/>
          <w:szCs w:val="22"/>
        </w:rPr>
        <w:t xml:space="preserve">Obecné povinnosti </w:t>
      </w:r>
      <w:r w:rsidR="002C45DA">
        <w:rPr>
          <w:rFonts w:asciiTheme="minorHAnsi" w:hAnsiTheme="minorHAnsi" w:cstheme="minorHAnsi"/>
          <w:sz w:val="22"/>
          <w:szCs w:val="22"/>
        </w:rPr>
        <w:t>Stráž</w:t>
      </w:r>
      <w:r w:rsidRPr="008C7311">
        <w:rPr>
          <w:rFonts w:asciiTheme="minorHAnsi" w:hAnsiTheme="minorHAnsi" w:cstheme="minorHAnsi"/>
          <w:sz w:val="22"/>
          <w:szCs w:val="22"/>
        </w:rPr>
        <w:t>ného</w:t>
      </w:r>
      <w:r w:rsidR="001E57C8" w:rsidRPr="008C7311">
        <w:rPr>
          <w:rFonts w:asciiTheme="minorHAnsi" w:hAnsiTheme="minorHAnsi" w:cstheme="minorHAnsi"/>
          <w:sz w:val="22"/>
          <w:szCs w:val="22"/>
        </w:rPr>
        <w:t xml:space="preserve"> a </w:t>
      </w:r>
      <w:r w:rsidR="00563D24" w:rsidRPr="008C7311">
        <w:rPr>
          <w:rFonts w:asciiTheme="minorHAnsi" w:hAnsiTheme="minorHAnsi" w:cstheme="minorHAnsi"/>
          <w:sz w:val="22"/>
          <w:szCs w:val="22"/>
        </w:rPr>
        <w:t xml:space="preserve">adekvátně </w:t>
      </w:r>
      <w:r w:rsidR="00B35C83" w:rsidRPr="008C7311">
        <w:rPr>
          <w:rFonts w:asciiTheme="minorHAnsi" w:hAnsiTheme="minorHAnsi" w:cstheme="minorHAnsi"/>
          <w:sz w:val="22"/>
          <w:szCs w:val="22"/>
        </w:rPr>
        <w:t>dispečer</w:t>
      </w:r>
      <w:r w:rsidR="001E57C8" w:rsidRPr="008C7311">
        <w:rPr>
          <w:rFonts w:asciiTheme="minorHAnsi" w:hAnsiTheme="minorHAnsi" w:cstheme="minorHAnsi"/>
          <w:sz w:val="22"/>
          <w:szCs w:val="22"/>
        </w:rPr>
        <w:t>a DC Hněvice</w:t>
      </w:r>
      <w:r w:rsidRPr="008C7311">
        <w:rPr>
          <w:rFonts w:asciiTheme="minorHAnsi" w:hAnsiTheme="minorHAnsi" w:cstheme="minorHAnsi"/>
          <w:sz w:val="22"/>
          <w:szCs w:val="22"/>
        </w:rPr>
        <w:t>:</w:t>
      </w:r>
    </w:p>
    <w:p w14:paraId="541BAD9B" w14:textId="77777777" w:rsidR="00D20DCF" w:rsidRPr="008C7311" w:rsidRDefault="00D20DCF" w:rsidP="004D0E8B">
      <w:pPr>
        <w:numPr>
          <w:ilvl w:val="0"/>
          <w:numId w:val="14"/>
        </w:numPr>
        <w:spacing w:before="120" w:after="120" w:line="276" w:lineRule="auto"/>
        <w:ind w:left="1560" w:hanging="426"/>
        <w:jc w:val="both"/>
        <w:rPr>
          <w:rFonts w:asciiTheme="minorHAnsi" w:hAnsiTheme="minorHAnsi" w:cstheme="minorHAnsi"/>
          <w:sz w:val="22"/>
          <w:szCs w:val="22"/>
        </w:rPr>
      </w:pPr>
      <w:r w:rsidRPr="008C7311">
        <w:rPr>
          <w:rFonts w:asciiTheme="minorHAnsi" w:hAnsiTheme="minorHAnsi" w:cstheme="minorHAnsi"/>
          <w:sz w:val="22"/>
          <w:szCs w:val="22"/>
        </w:rPr>
        <w:t>dostavit se na stanoviště včas, v uniformě podle Výstrojního řádu Dodavatele, řádně upraven;</w:t>
      </w:r>
    </w:p>
    <w:p w14:paraId="44E0049A" w14:textId="77777777" w:rsidR="00D20DCF" w:rsidRPr="008C7311" w:rsidRDefault="00D20DCF" w:rsidP="004D0E8B">
      <w:pPr>
        <w:numPr>
          <w:ilvl w:val="0"/>
          <w:numId w:val="14"/>
        </w:numPr>
        <w:spacing w:before="120" w:after="120" w:line="276" w:lineRule="auto"/>
        <w:ind w:left="1560" w:hanging="426"/>
        <w:jc w:val="both"/>
        <w:rPr>
          <w:rFonts w:asciiTheme="minorHAnsi" w:hAnsiTheme="minorHAnsi" w:cstheme="minorHAnsi"/>
          <w:sz w:val="22"/>
          <w:szCs w:val="22"/>
        </w:rPr>
      </w:pPr>
      <w:r w:rsidRPr="008C7311">
        <w:rPr>
          <w:rFonts w:asciiTheme="minorHAnsi" w:hAnsiTheme="minorHAnsi" w:cstheme="minorHAnsi"/>
          <w:sz w:val="22"/>
          <w:szCs w:val="22"/>
        </w:rPr>
        <w:t>převzít od předchozí směny dokumentaci k výkonu FOS, poplachové systémy, informace a pokyny k výkonu FOS;</w:t>
      </w:r>
    </w:p>
    <w:p w14:paraId="611D53FF" w14:textId="77777777" w:rsidR="00D20DCF" w:rsidRPr="008C7311" w:rsidRDefault="00D20DCF" w:rsidP="004D0E8B">
      <w:pPr>
        <w:numPr>
          <w:ilvl w:val="0"/>
          <w:numId w:val="14"/>
        </w:numPr>
        <w:spacing w:before="120" w:after="120" w:line="276" w:lineRule="auto"/>
        <w:ind w:left="1560" w:hanging="426"/>
        <w:jc w:val="both"/>
        <w:rPr>
          <w:rFonts w:asciiTheme="minorHAnsi" w:hAnsiTheme="minorHAnsi" w:cstheme="minorHAnsi"/>
          <w:sz w:val="22"/>
          <w:szCs w:val="22"/>
        </w:rPr>
      </w:pPr>
      <w:r w:rsidRPr="008C7311">
        <w:rPr>
          <w:rFonts w:asciiTheme="minorHAnsi" w:hAnsiTheme="minorHAnsi" w:cstheme="minorHAnsi"/>
          <w:sz w:val="22"/>
          <w:szCs w:val="22"/>
        </w:rPr>
        <w:t>předat a převzít inventář a pomůcky ke střežení v neporušeném a provozuschopném stavu;</w:t>
      </w:r>
    </w:p>
    <w:p w14:paraId="3D2C457D" w14:textId="77777777" w:rsidR="00D20DCF" w:rsidRPr="008C7311" w:rsidRDefault="00D20DCF" w:rsidP="004D0E8B">
      <w:pPr>
        <w:numPr>
          <w:ilvl w:val="0"/>
          <w:numId w:val="14"/>
        </w:numPr>
        <w:spacing w:before="120" w:after="120" w:line="276" w:lineRule="auto"/>
        <w:ind w:left="1560" w:hanging="426"/>
        <w:jc w:val="both"/>
        <w:rPr>
          <w:rFonts w:asciiTheme="minorHAnsi" w:hAnsiTheme="minorHAnsi" w:cstheme="minorHAnsi"/>
          <w:sz w:val="22"/>
          <w:szCs w:val="22"/>
        </w:rPr>
      </w:pPr>
      <w:r w:rsidRPr="008C7311">
        <w:rPr>
          <w:rFonts w:asciiTheme="minorHAnsi" w:hAnsiTheme="minorHAnsi" w:cstheme="minorHAnsi"/>
          <w:sz w:val="22"/>
          <w:szCs w:val="22"/>
        </w:rPr>
        <w:t>provést záznam v knize ochrany (výkazu služby) o převzetí a předání služby a zjištěných závadách;</w:t>
      </w:r>
    </w:p>
    <w:p w14:paraId="66729CCE" w14:textId="77777777" w:rsidR="00D20DCF" w:rsidRPr="008C7311" w:rsidRDefault="00D20DCF" w:rsidP="004D0E8B">
      <w:pPr>
        <w:numPr>
          <w:ilvl w:val="0"/>
          <w:numId w:val="14"/>
        </w:numPr>
        <w:spacing w:before="120" w:after="120" w:line="276" w:lineRule="auto"/>
        <w:ind w:left="1560" w:hanging="426"/>
        <w:jc w:val="both"/>
        <w:rPr>
          <w:rFonts w:asciiTheme="minorHAnsi" w:hAnsiTheme="minorHAnsi" w:cstheme="minorHAnsi"/>
          <w:sz w:val="22"/>
          <w:szCs w:val="22"/>
        </w:rPr>
      </w:pPr>
      <w:r w:rsidRPr="008C7311">
        <w:rPr>
          <w:rFonts w:asciiTheme="minorHAnsi" w:hAnsiTheme="minorHAnsi" w:cstheme="minorHAnsi"/>
          <w:sz w:val="22"/>
          <w:szCs w:val="22"/>
        </w:rPr>
        <w:t>dodržovat obecné právní předpisy ČR, vnitřní předpisy Dodavatele a vnitřní předpisy Objednatele, se kterými byl prokazatelně seznámen;</w:t>
      </w:r>
    </w:p>
    <w:p w14:paraId="55F68737" w14:textId="77777777" w:rsidR="00D20DCF" w:rsidRPr="008C7311" w:rsidRDefault="00D20DCF" w:rsidP="004D0E8B">
      <w:pPr>
        <w:numPr>
          <w:ilvl w:val="0"/>
          <w:numId w:val="14"/>
        </w:numPr>
        <w:spacing w:before="120" w:after="120" w:line="276" w:lineRule="auto"/>
        <w:ind w:left="1560" w:hanging="426"/>
        <w:jc w:val="both"/>
        <w:rPr>
          <w:rFonts w:asciiTheme="minorHAnsi" w:hAnsiTheme="minorHAnsi" w:cstheme="minorHAnsi"/>
          <w:sz w:val="22"/>
          <w:szCs w:val="22"/>
        </w:rPr>
      </w:pPr>
      <w:r w:rsidRPr="008C7311">
        <w:rPr>
          <w:rFonts w:asciiTheme="minorHAnsi" w:hAnsiTheme="minorHAnsi" w:cstheme="minorHAnsi"/>
          <w:sz w:val="22"/>
          <w:szCs w:val="22"/>
        </w:rPr>
        <w:t>chránit život a zdraví zaměstnanců Objednatele, návštěv, dodavatelů a současně svůj;</w:t>
      </w:r>
    </w:p>
    <w:p w14:paraId="6DAE36E6" w14:textId="77777777" w:rsidR="00D20DCF" w:rsidRPr="008C7311" w:rsidRDefault="00D20DCF" w:rsidP="004D0E8B">
      <w:pPr>
        <w:numPr>
          <w:ilvl w:val="0"/>
          <w:numId w:val="14"/>
        </w:numPr>
        <w:spacing w:before="120" w:after="120" w:line="276" w:lineRule="auto"/>
        <w:ind w:left="1560" w:hanging="426"/>
        <w:jc w:val="both"/>
        <w:rPr>
          <w:rFonts w:asciiTheme="minorHAnsi" w:hAnsiTheme="minorHAnsi" w:cstheme="minorHAnsi"/>
          <w:sz w:val="22"/>
          <w:szCs w:val="22"/>
        </w:rPr>
      </w:pPr>
      <w:r w:rsidRPr="008C7311">
        <w:rPr>
          <w:rFonts w:asciiTheme="minorHAnsi" w:hAnsiTheme="minorHAnsi" w:cstheme="minorHAnsi"/>
          <w:sz w:val="22"/>
          <w:szCs w:val="22"/>
        </w:rPr>
        <w:t>chránit majetek Objednatele ve střeženém objektu, zamezit zákonným způsobem jeho ničení, poškozování nebo zcizování a dbát na dodržování zásad požární ochrany ve střeženém objektu;</w:t>
      </w:r>
    </w:p>
    <w:p w14:paraId="4F7D014D" w14:textId="77777777" w:rsidR="00D20DCF" w:rsidRPr="008C7311" w:rsidRDefault="00D20DCF" w:rsidP="004D0E8B">
      <w:pPr>
        <w:numPr>
          <w:ilvl w:val="0"/>
          <w:numId w:val="14"/>
        </w:numPr>
        <w:spacing w:before="120" w:after="120" w:line="276" w:lineRule="auto"/>
        <w:ind w:left="1560" w:hanging="426"/>
        <w:jc w:val="both"/>
        <w:rPr>
          <w:rFonts w:asciiTheme="minorHAnsi" w:hAnsiTheme="minorHAnsi" w:cstheme="minorHAnsi"/>
          <w:sz w:val="22"/>
          <w:szCs w:val="22"/>
        </w:rPr>
      </w:pPr>
      <w:r w:rsidRPr="008C7311">
        <w:rPr>
          <w:rFonts w:asciiTheme="minorHAnsi" w:hAnsiTheme="minorHAnsi" w:cstheme="minorHAnsi"/>
          <w:sz w:val="22"/>
          <w:szCs w:val="22"/>
        </w:rPr>
        <w:t>zasahovat zákonnými prostředky proti pachatelům protiprávního jednání;</w:t>
      </w:r>
    </w:p>
    <w:p w14:paraId="09A7C89C" w14:textId="77777777" w:rsidR="00D20DCF" w:rsidRPr="008C7311" w:rsidRDefault="00D20DCF" w:rsidP="004D0E8B">
      <w:pPr>
        <w:numPr>
          <w:ilvl w:val="0"/>
          <w:numId w:val="14"/>
        </w:numPr>
        <w:spacing w:before="120" w:after="120" w:line="276" w:lineRule="auto"/>
        <w:ind w:left="1560" w:hanging="426"/>
        <w:jc w:val="both"/>
        <w:rPr>
          <w:rFonts w:asciiTheme="minorHAnsi" w:hAnsiTheme="minorHAnsi" w:cstheme="minorHAnsi"/>
          <w:sz w:val="22"/>
          <w:szCs w:val="22"/>
        </w:rPr>
      </w:pPr>
      <w:r w:rsidRPr="008C7311">
        <w:rPr>
          <w:rFonts w:asciiTheme="minorHAnsi" w:hAnsiTheme="minorHAnsi" w:cstheme="minorHAnsi"/>
          <w:sz w:val="22"/>
          <w:szCs w:val="22"/>
        </w:rPr>
        <w:lastRenderedPageBreak/>
        <w:t>kvalifikovaně obsluhovat a provádět běžnou kontrolu funkčnosti instalovaných poplachových systémů a mechanických zábranných prostředků; chránit tyto prostředky před zneužitím a násilnými zásahy (mechanické zábranné prostředky, poplachový zabezpečovací a tísňový systém, kamerový systém);</w:t>
      </w:r>
    </w:p>
    <w:p w14:paraId="04C7AFCA" w14:textId="1EC0D2F1" w:rsidR="00B35C83" w:rsidRPr="008C7311" w:rsidRDefault="00D20DCF" w:rsidP="004D0E8B">
      <w:pPr>
        <w:numPr>
          <w:ilvl w:val="0"/>
          <w:numId w:val="14"/>
        </w:numPr>
        <w:spacing w:before="120" w:after="120" w:line="276" w:lineRule="auto"/>
        <w:ind w:left="1560" w:hanging="426"/>
        <w:jc w:val="both"/>
        <w:rPr>
          <w:rFonts w:asciiTheme="minorHAnsi" w:hAnsiTheme="minorHAnsi" w:cstheme="minorHAnsi"/>
          <w:sz w:val="22"/>
          <w:szCs w:val="22"/>
        </w:rPr>
      </w:pPr>
      <w:r w:rsidRPr="008C7311">
        <w:rPr>
          <w:rFonts w:asciiTheme="minorHAnsi" w:hAnsiTheme="minorHAnsi" w:cstheme="minorHAnsi"/>
          <w:sz w:val="22"/>
          <w:szCs w:val="22"/>
        </w:rPr>
        <w:t>informovat Manažera zakázky o poruchách poplachových systémů</w:t>
      </w:r>
      <w:r w:rsidR="00B35C83" w:rsidRPr="008C7311">
        <w:rPr>
          <w:rFonts w:asciiTheme="minorHAnsi" w:hAnsiTheme="minorHAnsi" w:cstheme="minorHAnsi"/>
          <w:sz w:val="22"/>
          <w:szCs w:val="22"/>
        </w:rPr>
        <w:t xml:space="preserve">, zjištěné poruchy hlásit na </w:t>
      </w:r>
      <w:r w:rsidR="408EABAA" w:rsidRPr="008C7311">
        <w:rPr>
          <w:rFonts w:asciiTheme="minorHAnsi" w:hAnsiTheme="minorHAnsi" w:cstheme="minorHAnsi"/>
          <w:sz w:val="22"/>
          <w:szCs w:val="22"/>
        </w:rPr>
        <w:t>DPPC dodavatele</w:t>
      </w:r>
      <w:r w:rsidR="00B35C83" w:rsidRPr="008C7311">
        <w:rPr>
          <w:rFonts w:asciiTheme="minorHAnsi" w:hAnsiTheme="minorHAnsi" w:cstheme="minorHAnsi"/>
          <w:color w:val="2B579A"/>
          <w:sz w:val="22"/>
          <w:szCs w:val="22"/>
          <w:shd w:val="clear" w:color="auto" w:fill="E6E6E6"/>
        </w:rPr>
        <w:t>;</w:t>
      </w:r>
    </w:p>
    <w:p w14:paraId="7BAF84D0" w14:textId="3FDA403A" w:rsidR="00D20DCF" w:rsidRPr="008C7311" w:rsidRDefault="00D20DCF" w:rsidP="004D0E8B">
      <w:pPr>
        <w:numPr>
          <w:ilvl w:val="0"/>
          <w:numId w:val="14"/>
        </w:numPr>
        <w:spacing w:before="120" w:after="120" w:line="276" w:lineRule="auto"/>
        <w:ind w:left="1560" w:hanging="426"/>
        <w:jc w:val="both"/>
        <w:rPr>
          <w:rFonts w:asciiTheme="minorHAnsi" w:hAnsiTheme="minorHAnsi" w:cstheme="minorHAnsi"/>
          <w:sz w:val="22"/>
          <w:szCs w:val="22"/>
        </w:rPr>
      </w:pPr>
      <w:r w:rsidRPr="008C7311">
        <w:rPr>
          <w:rFonts w:asciiTheme="minorHAnsi" w:hAnsiTheme="minorHAnsi" w:cstheme="minorHAnsi"/>
          <w:sz w:val="22"/>
          <w:szCs w:val="22"/>
        </w:rPr>
        <w:t>zamezit vstupu cizích osob na strážní</w:t>
      </w:r>
      <w:r w:rsidR="49527746" w:rsidRPr="008C7311">
        <w:rPr>
          <w:rFonts w:asciiTheme="minorHAnsi" w:hAnsiTheme="minorHAnsi" w:cstheme="minorHAnsi"/>
          <w:sz w:val="22"/>
          <w:szCs w:val="22"/>
        </w:rPr>
        <w:t>,</w:t>
      </w:r>
      <w:r w:rsidRPr="008C7311">
        <w:rPr>
          <w:rFonts w:asciiTheme="minorHAnsi" w:hAnsiTheme="minorHAnsi" w:cstheme="minorHAnsi"/>
          <w:sz w:val="22"/>
          <w:szCs w:val="22"/>
        </w:rPr>
        <w:t xml:space="preserve"> </w:t>
      </w:r>
      <w:r w:rsidR="5FD947AF" w:rsidRPr="008C7311">
        <w:rPr>
          <w:rFonts w:asciiTheme="minorHAnsi" w:hAnsiTheme="minorHAnsi" w:cstheme="minorHAnsi"/>
          <w:sz w:val="22"/>
          <w:szCs w:val="22"/>
        </w:rPr>
        <w:t>případně dohledové</w:t>
      </w:r>
      <w:r w:rsidR="6F8566B1" w:rsidRPr="008C7311">
        <w:rPr>
          <w:rFonts w:asciiTheme="minorHAnsi" w:hAnsiTheme="minorHAnsi" w:cstheme="minorHAnsi"/>
          <w:sz w:val="22"/>
          <w:szCs w:val="22"/>
        </w:rPr>
        <w:t>,</w:t>
      </w:r>
      <w:r w:rsidR="5FD947AF" w:rsidRPr="008C7311">
        <w:rPr>
          <w:rFonts w:asciiTheme="minorHAnsi" w:hAnsiTheme="minorHAnsi" w:cstheme="minorHAnsi"/>
          <w:sz w:val="22"/>
          <w:szCs w:val="22"/>
        </w:rPr>
        <w:t xml:space="preserve"> </w:t>
      </w:r>
      <w:r w:rsidRPr="008C7311">
        <w:rPr>
          <w:rFonts w:asciiTheme="minorHAnsi" w:hAnsiTheme="minorHAnsi" w:cstheme="minorHAnsi"/>
          <w:sz w:val="22"/>
          <w:szCs w:val="22"/>
        </w:rPr>
        <w:t>stanoviště;</w:t>
      </w:r>
    </w:p>
    <w:p w14:paraId="178714C1" w14:textId="77777777" w:rsidR="00D20DCF" w:rsidRPr="008C7311" w:rsidRDefault="00D20DCF" w:rsidP="004D0E8B">
      <w:pPr>
        <w:numPr>
          <w:ilvl w:val="0"/>
          <w:numId w:val="14"/>
        </w:numPr>
        <w:spacing w:before="120" w:after="120" w:line="276" w:lineRule="auto"/>
        <w:ind w:left="1560" w:hanging="426"/>
        <w:jc w:val="both"/>
        <w:rPr>
          <w:rFonts w:asciiTheme="minorHAnsi" w:hAnsiTheme="minorHAnsi" w:cstheme="minorHAnsi"/>
          <w:sz w:val="22"/>
          <w:szCs w:val="22"/>
        </w:rPr>
      </w:pPr>
      <w:r w:rsidRPr="008C7311">
        <w:rPr>
          <w:rFonts w:asciiTheme="minorHAnsi" w:hAnsiTheme="minorHAnsi" w:cstheme="minorHAnsi"/>
          <w:sz w:val="22"/>
          <w:szCs w:val="22"/>
        </w:rPr>
        <w:t>bez souhlasu Manažera zakázky neposkytovat cizím osobám žádné informace k stavebně technickému řešení objektu, k instalovaným PS apod. Strážný je cizím osobám oprávněn poskytovat pouze informace obecného organizačního charakteru. Rozsah poskytovaných informací může být upřesněn vnitřním sdělením vydaným odpovědnou osobou Objednatele.</w:t>
      </w:r>
    </w:p>
    <w:p w14:paraId="3433E6E3" w14:textId="77777777" w:rsidR="00D20DCF" w:rsidRPr="008C7311" w:rsidRDefault="00D20DCF" w:rsidP="004D0E8B">
      <w:pPr>
        <w:numPr>
          <w:ilvl w:val="0"/>
          <w:numId w:val="14"/>
        </w:numPr>
        <w:spacing w:before="120" w:after="120" w:line="276" w:lineRule="auto"/>
        <w:ind w:left="1560" w:hanging="426"/>
        <w:jc w:val="both"/>
        <w:rPr>
          <w:rFonts w:asciiTheme="minorHAnsi" w:hAnsiTheme="minorHAnsi" w:cstheme="minorHAnsi"/>
          <w:sz w:val="22"/>
          <w:szCs w:val="22"/>
        </w:rPr>
      </w:pPr>
      <w:r w:rsidRPr="008C7311">
        <w:rPr>
          <w:rFonts w:asciiTheme="minorHAnsi" w:hAnsiTheme="minorHAnsi" w:cstheme="minorHAnsi"/>
          <w:sz w:val="22"/>
          <w:szCs w:val="22"/>
        </w:rPr>
        <w:t xml:space="preserve">použít upozornění, domluvy, napomenutí či výzvy k opuštění objektu vůči osobám, jejichž chování narušuje bezpečný a nerušený provoz; nevpustit do střežených prostor podnapilé osoby nebo osoby, u nichž je podezření, že by mohly ohrozit zaměstnance a návštěvy nebo vlastní chod objektu; </w:t>
      </w:r>
    </w:p>
    <w:p w14:paraId="462D63D6" w14:textId="77777777" w:rsidR="00D20DCF" w:rsidRPr="008C7311" w:rsidRDefault="00D20DCF" w:rsidP="004D0E8B">
      <w:pPr>
        <w:numPr>
          <w:ilvl w:val="0"/>
          <w:numId w:val="14"/>
        </w:numPr>
        <w:spacing w:before="120" w:after="120" w:line="276" w:lineRule="auto"/>
        <w:ind w:left="1560" w:hanging="426"/>
        <w:jc w:val="both"/>
        <w:rPr>
          <w:rFonts w:asciiTheme="minorHAnsi" w:hAnsiTheme="minorHAnsi" w:cstheme="minorHAnsi"/>
          <w:sz w:val="22"/>
          <w:szCs w:val="22"/>
        </w:rPr>
      </w:pPr>
      <w:r w:rsidRPr="008C7311">
        <w:rPr>
          <w:rFonts w:asciiTheme="minorHAnsi" w:hAnsiTheme="minorHAnsi" w:cstheme="minorHAnsi"/>
          <w:sz w:val="22"/>
          <w:szCs w:val="22"/>
        </w:rPr>
        <w:t xml:space="preserve">chovat se ke všem osobám zdvořile a korektně, dodržovat zásady společenského </w:t>
      </w:r>
      <w:bookmarkStart w:id="88" w:name="_GoBack"/>
      <w:bookmarkEnd w:id="88"/>
      <w:r w:rsidRPr="008C7311">
        <w:rPr>
          <w:rFonts w:asciiTheme="minorHAnsi" w:hAnsiTheme="minorHAnsi" w:cstheme="minorHAnsi"/>
          <w:sz w:val="22"/>
          <w:szCs w:val="22"/>
        </w:rPr>
        <w:t>chování a Etického kodexu Objednatele a tím spoluvytvářet dobré jméno Objednatele i Dodavatele;</w:t>
      </w:r>
    </w:p>
    <w:p w14:paraId="565BEC9F" w14:textId="77777777" w:rsidR="00D20DCF" w:rsidRPr="008C7311" w:rsidRDefault="00D20DCF" w:rsidP="004D0E8B">
      <w:pPr>
        <w:numPr>
          <w:ilvl w:val="0"/>
          <w:numId w:val="14"/>
        </w:numPr>
        <w:spacing w:before="120" w:after="120" w:line="276" w:lineRule="auto"/>
        <w:ind w:left="1560" w:hanging="426"/>
        <w:jc w:val="both"/>
        <w:rPr>
          <w:rFonts w:asciiTheme="minorHAnsi" w:hAnsiTheme="minorHAnsi" w:cstheme="minorHAnsi"/>
          <w:sz w:val="22"/>
          <w:szCs w:val="22"/>
        </w:rPr>
      </w:pPr>
      <w:r w:rsidRPr="008C7311">
        <w:rPr>
          <w:rFonts w:asciiTheme="minorHAnsi" w:hAnsiTheme="minorHAnsi" w:cstheme="minorHAnsi"/>
          <w:sz w:val="22"/>
          <w:szCs w:val="22"/>
        </w:rPr>
        <w:t>plnit všechna ustanovení SPVS;</w:t>
      </w:r>
    </w:p>
    <w:p w14:paraId="1F916E79" w14:textId="77777777" w:rsidR="00D20DCF" w:rsidRPr="008C7311" w:rsidRDefault="00D20DCF" w:rsidP="004D0E8B">
      <w:pPr>
        <w:numPr>
          <w:ilvl w:val="0"/>
          <w:numId w:val="14"/>
        </w:numPr>
        <w:spacing w:before="120" w:after="120" w:line="276" w:lineRule="auto"/>
        <w:ind w:left="1560" w:hanging="426"/>
        <w:jc w:val="both"/>
        <w:rPr>
          <w:rFonts w:asciiTheme="minorHAnsi" w:hAnsiTheme="minorHAnsi" w:cstheme="minorHAnsi"/>
          <w:sz w:val="22"/>
          <w:szCs w:val="22"/>
        </w:rPr>
      </w:pPr>
      <w:r w:rsidRPr="008C7311">
        <w:rPr>
          <w:rFonts w:asciiTheme="minorHAnsi" w:hAnsiTheme="minorHAnsi" w:cstheme="minorHAnsi"/>
          <w:sz w:val="22"/>
          <w:szCs w:val="22"/>
        </w:rPr>
        <w:t>podle typu a závažnosti nestandardní situace podávat informace Manažerovi zakázky, upozorňovat na zjištěné závady;</w:t>
      </w:r>
    </w:p>
    <w:p w14:paraId="2947E236" w14:textId="77777777" w:rsidR="00D20DCF" w:rsidRPr="008C7311" w:rsidRDefault="00D20DCF" w:rsidP="004D0E8B">
      <w:pPr>
        <w:numPr>
          <w:ilvl w:val="0"/>
          <w:numId w:val="14"/>
        </w:numPr>
        <w:spacing w:before="120" w:after="120" w:line="276" w:lineRule="auto"/>
        <w:ind w:left="1560" w:hanging="426"/>
        <w:jc w:val="both"/>
        <w:rPr>
          <w:rFonts w:asciiTheme="minorHAnsi" w:hAnsiTheme="minorHAnsi" w:cstheme="minorHAnsi"/>
          <w:sz w:val="22"/>
          <w:szCs w:val="22"/>
        </w:rPr>
      </w:pPr>
      <w:r w:rsidRPr="008C7311">
        <w:rPr>
          <w:rFonts w:asciiTheme="minorHAnsi" w:hAnsiTheme="minorHAnsi" w:cstheme="minorHAnsi"/>
          <w:sz w:val="22"/>
          <w:szCs w:val="22"/>
        </w:rPr>
        <w:t>vést řádně stanovenou dokumentaci;</w:t>
      </w:r>
    </w:p>
    <w:p w14:paraId="45BE0BAE" w14:textId="77777777" w:rsidR="00D20DCF" w:rsidRPr="008C7311" w:rsidRDefault="00D20DCF" w:rsidP="004D0E8B">
      <w:pPr>
        <w:numPr>
          <w:ilvl w:val="0"/>
          <w:numId w:val="14"/>
        </w:numPr>
        <w:spacing w:before="120" w:after="120" w:line="276" w:lineRule="auto"/>
        <w:ind w:left="1560" w:hanging="426"/>
        <w:jc w:val="both"/>
        <w:rPr>
          <w:rFonts w:asciiTheme="minorHAnsi" w:hAnsiTheme="minorHAnsi" w:cstheme="minorHAnsi"/>
          <w:sz w:val="22"/>
          <w:szCs w:val="22"/>
        </w:rPr>
      </w:pPr>
      <w:r w:rsidRPr="008C7311">
        <w:rPr>
          <w:rFonts w:asciiTheme="minorHAnsi" w:hAnsiTheme="minorHAnsi" w:cstheme="minorHAnsi"/>
          <w:sz w:val="22"/>
          <w:szCs w:val="22"/>
        </w:rPr>
        <w:t>neopouštět strážní stanoviště bez vystřídání;</w:t>
      </w:r>
    </w:p>
    <w:p w14:paraId="26D2F8CA" w14:textId="77777777" w:rsidR="00D20DCF" w:rsidRPr="008C7311" w:rsidRDefault="00D20DCF" w:rsidP="004D0E8B">
      <w:pPr>
        <w:numPr>
          <w:ilvl w:val="0"/>
          <w:numId w:val="14"/>
        </w:numPr>
        <w:spacing w:before="120" w:after="120" w:line="276" w:lineRule="auto"/>
        <w:ind w:left="1560" w:hanging="426"/>
        <w:jc w:val="both"/>
        <w:rPr>
          <w:rFonts w:asciiTheme="minorHAnsi" w:hAnsiTheme="minorHAnsi" w:cstheme="minorHAnsi"/>
          <w:sz w:val="22"/>
          <w:szCs w:val="22"/>
        </w:rPr>
      </w:pPr>
      <w:r w:rsidRPr="008C7311">
        <w:rPr>
          <w:rFonts w:asciiTheme="minorHAnsi" w:hAnsiTheme="minorHAnsi" w:cstheme="minorHAnsi"/>
          <w:sz w:val="22"/>
          <w:szCs w:val="22"/>
        </w:rPr>
        <w:t>před nástupem služby a v jejím průběhu nepožívat alkoholické nápoje nebo látky, které by mohly snížit schopnost řádně vykonávat službu;</w:t>
      </w:r>
    </w:p>
    <w:p w14:paraId="069F2A6A" w14:textId="77777777" w:rsidR="00D20DCF" w:rsidRPr="008C7311" w:rsidRDefault="00D20DCF" w:rsidP="004D0E8B">
      <w:pPr>
        <w:numPr>
          <w:ilvl w:val="0"/>
          <w:numId w:val="14"/>
        </w:numPr>
        <w:spacing w:before="120" w:after="120" w:line="276" w:lineRule="auto"/>
        <w:ind w:left="1560" w:hanging="426"/>
        <w:jc w:val="both"/>
        <w:rPr>
          <w:rFonts w:asciiTheme="minorHAnsi" w:hAnsiTheme="minorHAnsi" w:cstheme="minorHAnsi"/>
          <w:sz w:val="22"/>
          <w:szCs w:val="22"/>
        </w:rPr>
      </w:pPr>
      <w:r w:rsidRPr="008C7311">
        <w:rPr>
          <w:rFonts w:asciiTheme="minorHAnsi" w:hAnsiTheme="minorHAnsi" w:cstheme="minorHAnsi"/>
          <w:sz w:val="22"/>
          <w:szCs w:val="22"/>
        </w:rPr>
        <w:t>nepřijímat v průběhu služby soukromé návštěvy nebo si vyřizovat své soukromé záležitosti;</w:t>
      </w:r>
    </w:p>
    <w:p w14:paraId="232ACD7F" w14:textId="65904CDB" w:rsidR="00D20DCF" w:rsidRPr="008C7311" w:rsidRDefault="00D20DCF" w:rsidP="004D0E8B">
      <w:pPr>
        <w:numPr>
          <w:ilvl w:val="0"/>
          <w:numId w:val="14"/>
        </w:numPr>
        <w:spacing w:before="120" w:after="120" w:line="276" w:lineRule="auto"/>
        <w:ind w:left="1560" w:hanging="426"/>
        <w:jc w:val="both"/>
        <w:rPr>
          <w:rFonts w:asciiTheme="minorHAnsi" w:hAnsiTheme="minorHAnsi" w:cstheme="minorHAnsi"/>
          <w:sz w:val="22"/>
          <w:szCs w:val="22"/>
        </w:rPr>
      </w:pPr>
      <w:r w:rsidRPr="008C7311">
        <w:rPr>
          <w:rFonts w:asciiTheme="minorHAnsi" w:hAnsiTheme="minorHAnsi" w:cstheme="minorHAnsi"/>
          <w:sz w:val="22"/>
          <w:szCs w:val="22"/>
        </w:rPr>
        <w:t>nečíst tiskoviny</w:t>
      </w:r>
      <w:r w:rsidR="7F34FAFA" w:rsidRPr="008C7311">
        <w:rPr>
          <w:rFonts w:asciiTheme="minorHAnsi" w:hAnsiTheme="minorHAnsi" w:cstheme="minorHAnsi"/>
          <w:sz w:val="22"/>
          <w:szCs w:val="22"/>
        </w:rPr>
        <w:t xml:space="preserve"> případně nesledovat televizní vysílání</w:t>
      </w:r>
      <w:r w:rsidRPr="008C7311">
        <w:rPr>
          <w:rFonts w:asciiTheme="minorHAnsi" w:hAnsiTheme="minorHAnsi" w:cstheme="minorHAnsi"/>
          <w:sz w:val="22"/>
          <w:szCs w:val="22"/>
        </w:rPr>
        <w:t>, které se nevztahují k výkonu služby;</w:t>
      </w:r>
    </w:p>
    <w:p w14:paraId="3C1A4253" w14:textId="77777777" w:rsidR="00D20DCF" w:rsidRPr="008C7311" w:rsidRDefault="00D20DCF" w:rsidP="004D0E8B">
      <w:pPr>
        <w:numPr>
          <w:ilvl w:val="0"/>
          <w:numId w:val="14"/>
        </w:numPr>
        <w:spacing w:before="120" w:after="120" w:line="276" w:lineRule="auto"/>
        <w:ind w:left="1560" w:hanging="426"/>
        <w:jc w:val="both"/>
        <w:rPr>
          <w:rFonts w:asciiTheme="minorHAnsi" w:hAnsiTheme="minorHAnsi" w:cstheme="minorHAnsi"/>
          <w:sz w:val="22"/>
          <w:szCs w:val="22"/>
        </w:rPr>
      </w:pPr>
      <w:r w:rsidRPr="008C7311">
        <w:rPr>
          <w:rFonts w:asciiTheme="minorHAnsi" w:hAnsiTheme="minorHAnsi" w:cstheme="minorHAnsi"/>
          <w:sz w:val="22"/>
          <w:szCs w:val="22"/>
        </w:rPr>
        <w:t>důsledně dodržovat zásadu, že přijímání jakýchkoliv dárků, úplatků či výhod je přísně zakázáno.</w:t>
      </w:r>
    </w:p>
    <w:p w14:paraId="566F450A" w14:textId="77777777" w:rsidR="00D20DCF" w:rsidRPr="008C7311" w:rsidRDefault="00D20DCF" w:rsidP="0018178D">
      <w:pPr>
        <w:spacing w:before="120" w:after="120" w:line="276" w:lineRule="auto"/>
        <w:ind w:left="1134"/>
        <w:jc w:val="both"/>
        <w:rPr>
          <w:rFonts w:asciiTheme="minorHAnsi" w:hAnsiTheme="minorHAnsi" w:cstheme="minorHAnsi"/>
          <w:sz w:val="22"/>
          <w:szCs w:val="22"/>
        </w:rPr>
      </w:pPr>
    </w:p>
    <w:p w14:paraId="05B87723" w14:textId="05459909" w:rsidR="00830805" w:rsidRPr="008C7311" w:rsidRDefault="00830805" w:rsidP="004D0E8B">
      <w:pPr>
        <w:pStyle w:val="Odstavecseseznamem"/>
        <w:numPr>
          <w:ilvl w:val="0"/>
          <w:numId w:val="2"/>
        </w:numPr>
        <w:spacing w:before="120" w:after="120" w:line="276" w:lineRule="auto"/>
        <w:jc w:val="both"/>
        <w:outlineLvl w:val="1"/>
        <w:rPr>
          <w:rFonts w:asciiTheme="minorHAnsi" w:hAnsiTheme="minorHAnsi" w:cstheme="minorHAnsi"/>
          <w:b/>
          <w:bCs/>
          <w:smallCaps/>
          <w:spacing w:val="14"/>
          <w:sz w:val="22"/>
          <w:szCs w:val="22"/>
        </w:rPr>
      </w:pPr>
      <w:r w:rsidRPr="008C7311">
        <w:rPr>
          <w:rFonts w:asciiTheme="minorHAnsi" w:hAnsiTheme="minorHAnsi" w:cstheme="minorHAnsi"/>
          <w:b/>
          <w:bCs/>
          <w:smallCaps/>
          <w:spacing w:val="14"/>
          <w:sz w:val="22"/>
          <w:szCs w:val="22"/>
        </w:rPr>
        <w:t xml:space="preserve">specifické role dc hněvice </w:t>
      </w:r>
      <w:r w:rsidR="08AAAA4F" w:rsidRPr="008C7311">
        <w:rPr>
          <w:rFonts w:asciiTheme="minorHAnsi" w:hAnsiTheme="minorHAnsi" w:cstheme="minorHAnsi"/>
          <w:b/>
          <w:bCs/>
          <w:smallCaps/>
          <w:spacing w:val="14"/>
          <w:sz w:val="22"/>
          <w:szCs w:val="22"/>
        </w:rPr>
        <w:t xml:space="preserve">a </w:t>
      </w:r>
      <w:r w:rsidR="08AAAA4F" w:rsidRPr="00862FC7">
        <w:rPr>
          <w:rFonts w:asciiTheme="minorHAnsi" w:hAnsiTheme="minorHAnsi" w:cstheme="minorHAnsi"/>
          <w:b/>
          <w:bCs/>
          <w:smallCaps/>
          <w:spacing w:val="14"/>
          <w:sz w:val="20"/>
          <w:szCs w:val="22"/>
        </w:rPr>
        <w:t xml:space="preserve">DPPC </w:t>
      </w:r>
      <w:r w:rsidR="08AAAA4F" w:rsidRPr="008C7311">
        <w:rPr>
          <w:rFonts w:asciiTheme="minorHAnsi" w:hAnsiTheme="minorHAnsi" w:cstheme="minorHAnsi"/>
          <w:b/>
          <w:bCs/>
          <w:smallCaps/>
          <w:spacing w:val="14"/>
          <w:sz w:val="22"/>
          <w:szCs w:val="22"/>
        </w:rPr>
        <w:t xml:space="preserve">dodavatele </w:t>
      </w:r>
      <w:r w:rsidRPr="008C7311">
        <w:rPr>
          <w:rFonts w:asciiTheme="minorHAnsi" w:hAnsiTheme="minorHAnsi" w:cstheme="minorHAnsi"/>
          <w:b/>
          <w:bCs/>
          <w:smallCaps/>
          <w:spacing w:val="14"/>
          <w:sz w:val="22"/>
          <w:szCs w:val="22"/>
        </w:rPr>
        <w:t>a specifika výkonu činnosti operátora dc hněvice</w:t>
      </w:r>
      <w:r w:rsidR="6753C51E" w:rsidRPr="008C7311">
        <w:rPr>
          <w:rFonts w:asciiTheme="minorHAnsi" w:hAnsiTheme="minorHAnsi" w:cstheme="minorHAnsi"/>
          <w:b/>
          <w:bCs/>
          <w:smallCaps/>
          <w:spacing w:val="14"/>
          <w:sz w:val="22"/>
          <w:szCs w:val="22"/>
        </w:rPr>
        <w:t xml:space="preserve"> a operátora </w:t>
      </w:r>
      <w:r w:rsidR="6753C51E" w:rsidRPr="00862FC7">
        <w:rPr>
          <w:rFonts w:asciiTheme="minorHAnsi" w:hAnsiTheme="minorHAnsi" w:cstheme="minorHAnsi"/>
          <w:b/>
          <w:bCs/>
          <w:smallCaps/>
          <w:spacing w:val="14"/>
          <w:sz w:val="20"/>
          <w:szCs w:val="22"/>
        </w:rPr>
        <w:t xml:space="preserve">DPPC </w:t>
      </w:r>
      <w:r w:rsidR="6753C51E" w:rsidRPr="008C7311">
        <w:rPr>
          <w:rFonts w:asciiTheme="minorHAnsi" w:hAnsiTheme="minorHAnsi" w:cstheme="minorHAnsi"/>
          <w:b/>
          <w:bCs/>
          <w:smallCaps/>
          <w:spacing w:val="14"/>
          <w:sz w:val="22"/>
          <w:szCs w:val="22"/>
        </w:rPr>
        <w:t>dodavatele</w:t>
      </w:r>
    </w:p>
    <w:p w14:paraId="10BF3FC7" w14:textId="330A2D12" w:rsidR="000007A5" w:rsidRPr="008C7311" w:rsidRDefault="00830805" w:rsidP="004D0E8B">
      <w:pPr>
        <w:numPr>
          <w:ilvl w:val="0"/>
          <w:numId w:val="34"/>
        </w:numPr>
        <w:tabs>
          <w:tab w:val="clear" w:pos="360"/>
        </w:tabs>
        <w:spacing w:before="120" w:after="120" w:line="276" w:lineRule="auto"/>
        <w:ind w:left="1134" w:hanging="425"/>
        <w:jc w:val="both"/>
        <w:rPr>
          <w:rFonts w:asciiTheme="minorHAnsi" w:hAnsiTheme="minorHAnsi" w:cstheme="minorHAnsi"/>
          <w:sz w:val="22"/>
          <w:szCs w:val="22"/>
        </w:rPr>
      </w:pPr>
      <w:r w:rsidRPr="008C7311">
        <w:rPr>
          <w:rFonts w:asciiTheme="minorHAnsi" w:hAnsiTheme="minorHAnsi" w:cstheme="minorHAnsi"/>
          <w:sz w:val="22"/>
          <w:szCs w:val="22"/>
        </w:rPr>
        <w:t xml:space="preserve">Role DC Hněvice </w:t>
      </w:r>
      <w:r w:rsidR="0FFDE676" w:rsidRPr="008C7311">
        <w:rPr>
          <w:rFonts w:asciiTheme="minorHAnsi" w:hAnsiTheme="minorHAnsi" w:cstheme="minorHAnsi"/>
          <w:sz w:val="22"/>
          <w:szCs w:val="22"/>
        </w:rPr>
        <w:t xml:space="preserve">případně DPPC dodavatele </w:t>
      </w:r>
      <w:r w:rsidRPr="008C7311">
        <w:rPr>
          <w:rFonts w:asciiTheme="minorHAnsi" w:hAnsiTheme="minorHAnsi" w:cstheme="minorHAnsi"/>
          <w:sz w:val="22"/>
          <w:szCs w:val="22"/>
        </w:rPr>
        <w:t>vůči ostatním objektům/skladům jsou následující:</w:t>
      </w:r>
    </w:p>
    <w:p w14:paraId="13FE6267" w14:textId="369B97E7" w:rsidR="000007A5" w:rsidRPr="008C7311" w:rsidRDefault="26958AE6" w:rsidP="004D0E8B">
      <w:pPr>
        <w:numPr>
          <w:ilvl w:val="7"/>
          <w:numId w:val="34"/>
        </w:numPr>
        <w:tabs>
          <w:tab w:val="clear" w:pos="1134"/>
        </w:tabs>
        <w:spacing w:before="120" w:after="120" w:line="276" w:lineRule="auto"/>
        <w:ind w:left="1560" w:hanging="426"/>
        <w:jc w:val="both"/>
        <w:rPr>
          <w:rFonts w:asciiTheme="minorHAnsi" w:hAnsiTheme="minorHAnsi" w:cstheme="minorHAnsi"/>
          <w:sz w:val="22"/>
          <w:szCs w:val="22"/>
        </w:rPr>
      </w:pPr>
      <w:r w:rsidRPr="008C7311">
        <w:rPr>
          <w:rFonts w:asciiTheme="minorHAnsi" w:hAnsiTheme="minorHAnsi" w:cstheme="minorHAnsi"/>
          <w:sz w:val="22"/>
          <w:szCs w:val="22"/>
        </w:rPr>
        <w:lastRenderedPageBreak/>
        <w:t>Technologické objekty</w:t>
      </w:r>
      <w:r w:rsidR="00830805" w:rsidRPr="008C7311">
        <w:rPr>
          <w:rFonts w:asciiTheme="minorHAnsi" w:hAnsiTheme="minorHAnsi" w:cstheme="minorHAnsi"/>
          <w:sz w:val="22"/>
          <w:szCs w:val="22"/>
        </w:rPr>
        <w:t>/sklady Nevid, Dědibaby, Kryry, Velká Bíteš, Plešovec, Potěhy</w:t>
      </w:r>
      <w:r w:rsidR="01A3D95F" w:rsidRPr="008C7311">
        <w:rPr>
          <w:rFonts w:asciiTheme="minorHAnsi" w:hAnsiTheme="minorHAnsi" w:cstheme="minorHAnsi"/>
          <w:sz w:val="22"/>
          <w:szCs w:val="22"/>
        </w:rPr>
        <w:t>, Nové Město</w:t>
      </w:r>
      <w:r w:rsidR="00830805" w:rsidRPr="008C7311">
        <w:rPr>
          <w:rFonts w:asciiTheme="minorHAnsi" w:hAnsiTheme="minorHAnsi" w:cstheme="minorHAnsi"/>
          <w:sz w:val="22"/>
          <w:szCs w:val="22"/>
        </w:rPr>
        <w:t xml:space="preserve"> a Litvínov jsou trvale střežené </w:t>
      </w:r>
      <w:r w:rsidR="00862FC7">
        <w:rPr>
          <w:rFonts w:asciiTheme="minorHAnsi" w:hAnsiTheme="minorHAnsi" w:cstheme="minorHAnsi"/>
          <w:sz w:val="22"/>
          <w:szCs w:val="22"/>
        </w:rPr>
        <w:t>Operáto</w:t>
      </w:r>
      <w:r w:rsidR="00830805" w:rsidRPr="008C7311">
        <w:rPr>
          <w:rFonts w:asciiTheme="minorHAnsi" w:hAnsiTheme="minorHAnsi" w:cstheme="minorHAnsi"/>
          <w:sz w:val="22"/>
          <w:szCs w:val="22"/>
        </w:rPr>
        <w:t xml:space="preserve">rem DC Hněvice </w:t>
      </w:r>
      <w:r w:rsidR="4CC75048" w:rsidRPr="008C7311">
        <w:rPr>
          <w:rFonts w:asciiTheme="minorHAnsi" w:hAnsiTheme="minorHAnsi" w:cstheme="minorHAnsi"/>
          <w:sz w:val="22"/>
          <w:szCs w:val="22"/>
        </w:rPr>
        <w:t xml:space="preserve">případně </w:t>
      </w:r>
      <w:r w:rsidR="00862FC7">
        <w:rPr>
          <w:rFonts w:asciiTheme="minorHAnsi" w:hAnsiTheme="minorHAnsi" w:cstheme="minorHAnsi"/>
          <w:sz w:val="22"/>
          <w:szCs w:val="22"/>
        </w:rPr>
        <w:t>Operáto</w:t>
      </w:r>
      <w:r w:rsidR="4CC75048" w:rsidRPr="008C7311">
        <w:rPr>
          <w:rFonts w:asciiTheme="minorHAnsi" w:hAnsiTheme="minorHAnsi" w:cstheme="minorHAnsi"/>
          <w:sz w:val="22"/>
          <w:szCs w:val="22"/>
        </w:rPr>
        <w:t xml:space="preserve">rem DPPC dodavatele </w:t>
      </w:r>
      <w:r w:rsidR="00830805" w:rsidRPr="008C7311">
        <w:rPr>
          <w:rFonts w:asciiTheme="minorHAnsi" w:hAnsiTheme="minorHAnsi" w:cstheme="minorHAnsi"/>
          <w:sz w:val="22"/>
          <w:szCs w:val="22"/>
        </w:rPr>
        <w:t xml:space="preserve">(bez přítomnosti fyzické ostrahy), přičemž </w:t>
      </w:r>
      <w:r w:rsidR="00862FC7">
        <w:rPr>
          <w:rFonts w:asciiTheme="minorHAnsi" w:hAnsiTheme="minorHAnsi" w:cstheme="minorHAnsi"/>
          <w:sz w:val="22"/>
          <w:szCs w:val="22"/>
        </w:rPr>
        <w:t>Operáto</w:t>
      </w:r>
      <w:r w:rsidR="00830805" w:rsidRPr="008C7311">
        <w:rPr>
          <w:rFonts w:asciiTheme="minorHAnsi" w:hAnsiTheme="minorHAnsi" w:cstheme="minorHAnsi"/>
          <w:sz w:val="22"/>
          <w:szCs w:val="22"/>
        </w:rPr>
        <w:t xml:space="preserve">r DC Hněvice </w:t>
      </w:r>
      <w:r w:rsidR="49305D74" w:rsidRPr="008C7311">
        <w:rPr>
          <w:rFonts w:asciiTheme="minorHAnsi" w:hAnsiTheme="minorHAnsi" w:cstheme="minorHAnsi"/>
          <w:sz w:val="22"/>
          <w:szCs w:val="22"/>
        </w:rPr>
        <w:t xml:space="preserve">případně </w:t>
      </w:r>
      <w:r w:rsidR="00862FC7">
        <w:rPr>
          <w:rFonts w:asciiTheme="minorHAnsi" w:hAnsiTheme="minorHAnsi" w:cstheme="minorHAnsi"/>
          <w:sz w:val="22"/>
          <w:szCs w:val="22"/>
        </w:rPr>
        <w:t>Operáto</w:t>
      </w:r>
      <w:r w:rsidR="49305D74" w:rsidRPr="008C7311">
        <w:rPr>
          <w:rFonts w:asciiTheme="minorHAnsi" w:hAnsiTheme="minorHAnsi" w:cstheme="minorHAnsi"/>
          <w:sz w:val="22"/>
          <w:szCs w:val="22"/>
        </w:rPr>
        <w:t xml:space="preserve">r DPPC dodavatele </w:t>
      </w:r>
      <w:r w:rsidR="00830805" w:rsidRPr="008C7311">
        <w:rPr>
          <w:rFonts w:asciiTheme="minorHAnsi" w:hAnsiTheme="minorHAnsi" w:cstheme="minorHAnsi"/>
          <w:sz w:val="22"/>
          <w:szCs w:val="22"/>
        </w:rPr>
        <w:t>zajišťuje trvalý kamerový dohled, reakce na poplachové stavy, pravidelné videoobchůzky (v rozsahu kontroly prostoru dostupnými kamerovými systémy) a aktivace výjezdové jednotky k fyzickému ověření poplachové události nebo řešení mimořádné události</w:t>
      </w:r>
    </w:p>
    <w:p w14:paraId="2111CA3C" w14:textId="7AAD59F5" w:rsidR="000007A5" w:rsidRPr="008C7311" w:rsidRDefault="00830805" w:rsidP="004D0E8B">
      <w:pPr>
        <w:numPr>
          <w:ilvl w:val="7"/>
          <w:numId w:val="34"/>
        </w:numPr>
        <w:tabs>
          <w:tab w:val="clear" w:pos="1134"/>
        </w:tabs>
        <w:spacing w:before="120" w:after="120" w:line="276" w:lineRule="auto"/>
        <w:ind w:left="1560" w:hanging="426"/>
        <w:jc w:val="both"/>
        <w:rPr>
          <w:rFonts w:asciiTheme="minorHAnsi" w:hAnsiTheme="minorHAnsi" w:cstheme="minorHAnsi"/>
          <w:sz w:val="22"/>
          <w:szCs w:val="22"/>
        </w:rPr>
      </w:pPr>
      <w:r w:rsidRPr="008C7311">
        <w:rPr>
          <w:rFonts w:asciiTheme="minorHAnsi" w:hAnsiTheme="minorHAnsi" w:cstheme="minorHAnsi"/>
          <w:sz w:val="22"/>
          <w:szCs w:val="22"/>
        </w:rPr>
        <w:t xml:space="preserve">Sklady (s přítomností fyzické ostrahy v dané lokalitě) Třemošná, Hájek, Bělčice, Smyslov, Včelná, Hněvice, Mstětice, Klobouky, Cerekvice, Střelice, Sedlnice, Loukov a Šlapánov jsou přehledově kontrolované </w:t>
      </w:r>
      <w:r w:rsidR="00862FC7">
        <w:rPr>
          <w:rFonts w:asciiTheme="minorHAnsi" w:hAnsiTheme="minorHAnsi" w:cstheme="minorHAnsi"/>
          <w:sz w:val="22"/>
          <w:szCs w:val="22"/>
        </w:rPr>
        <w:t>Operáto</w:t>
      </w:r>
      <w:r w:rsidRPr="008C7311">
        <w:rPr>
          <w:rFonts w:asciiTheme="minorHAnsi" w:hAnsiTheme="minorHAnsi" w:cstheme="minorHAnsi"/>
          <w:sz w:val="22"/>
          <w:szCs w:val="22"/>
        </w:rPr>
        <w:t xml:space="preserve">rem DC Hněvice </w:t>
      </w:r>
      <w:r w:rsidR="2DB9A731" w:rsidRPr="008C7311">
        <w:rPr>
          <w:rFonts w:asciiTheme="minorHAnsi" w:hAnsiTheme="minorHAnsi" w:cstheme="minorHAnsi"/>
          <w:sz w:val="22"/>
          <w:szCs w:val="22"/>
        </w:rPr>
        <w:t xml:space="preserve">případně </w:t>
      </w:r>
      <w:r w:rsidR="00862FC7">
        <w:rPr>
          <w:rFonts w:asciiTheme="minorHAnsi" w:hAnsiTheme="minorHAnsi" w:cstheme="minorHAnsi"/>
          <w:sz w:val="22"/>
          <w:szCs w:val="22"/>
        </w:rPr>
        <w:t>Operáto</w:t>
      </w:r>
      <w:r w:rsidR="2DB9A731" w:rsidRPr="008C7311">
        <w:rPr>
          <w:rFonts w:asciiTheme="minorHAnsi" w:hAnsiTheme="minorHAnsi" w:cstheme="minorHAnsi"/>
          <w:sz w:val="22"/>
          <w:szCs w:val="22"/>
        </w:rPr>
        <w:t xml:space="preserve">rem DPPC dodavatele </w:t>
      </w:r>
      <w:r w:rsidRPr="008C7311">
        <w:rPr>
          <w:rFonts w:asciiTheme="minorHAnsi" w:hAnsiTheme="minorHAnsi" w:cstheme="minorHAnsi"/>
          <w:sz w:val="22"/>
          <w:szCs w:val="22"/>
        </w:rPr>
        <w:t xml:space="preserve">v rozsahu aktuálně dostupných CCTV a PZTS výstupů z jednotlivých objektů, přičemž </w:t>
      </w:r>
      <w:r w:rsidR="00862FC7">
        <w:rPr>
          <w:rFonts w:asciiTheme="minorHAnsi" w:hAnsiTheme="minorHAnsi" w:cstheme="minorHAnsi"/>
          <w:sz w:val="22"/>
          <w:szCs w:val="22"/>
        </w:rPr>
        <w:t>Operáto</w:t>
      </w:r>
      <w:r w:rsidRPr="008C7311">
        <w:rPr>
          <w:rFonts w:asciiTheme="minorHAnsi" w:hAnsiTheme="minorHAnsi" w:cstheme="minorHAnsi"/>
          <w:sz w:val="22"/>
          <w:szCs w:val="22"/>
        </w:rPr>
        <w:t xml:space="preserve">r DC Hněvice </w:t>
      </w:r>
      <w:r w:rsidR="38E579B0" w:rsidRPr="008C7311">
        <w:rPr>
          <w:rFonts w:asciiTheme="minorHAnsi" w:hAnsiTheme="minorHAnsi" w:cstheme="minorHAnsi"/>
          <w:sz w:val="22"/>
          <w:szCs w:val="22"/>
        </w:rPr>
        <w:t xml:space="preserve">případně </w:t>
      </w:r>
      <w:r w:rsidR="00862FC7">
        <w:rPr>
          <w:rFonts w:asciiTheme="minorHAnsi" w:hAnsiTheme="minorHAnsi" w:cstheme="minorHAnsi"/>
          <w:sz w:val="22"/>
          <w:szCs w:val="22"/>
        </w:rPr>
        <w:t>Operáto</w:t>
      </w:r>
      <w:r w:rsidR="38E579B0" w:rsidRPr="008C7311">
        <w:rPr>
          <w:rFonts w:asciiTheme="minorHAnsi" w:hAnsiTheme="minorHAnsi" w:cstheme="minorHAnsi"/>
          <w:sz w:val="22"/>
          <w:szCs w:val="22"/>
        </w:rPr>
        <w:t xml:space="preserve">r DPPC dodavatele </w:t>
      </w:r>
      <w:r w:rsidRPr="008C7311">
        <w:rPr>
          <w:rFonts w:asciiTheme="minorHAnsi" w:hAnsiTheme="minorHAnsi" w:cstheme="minorHAnsi"/>
          <w:sz w:val="22"/>
          <w:szCs w:val="22"/>
        </w:rPr>
        <w:t xml:space="preserve">zajišťuje provádění </w:t>
      </w:r>
      <w:r w:rsidR="46AAE2CA" w:rsidRPr="008C7311">
        <w:rPr>
          <w:rFonts w:asciiTheme="minorHAnsi" w:hAnsiTheme="minorHAnsi" w:cstheme="minorHAnsi"/>
          <w:sz w:val="22"/>
          <w:szCs w:val="22"/>
        </w:rPr>
        <w:t xml:space="preserve">supervizního </w:t>
      </w:r>
      <w:r w:rsidRPr="008C7311">
        <w:rPr>
          <w:rFonts w:asciiTheme="minorHAnsi" w:hAnsiTheme="minorHAnsi" w:cstheme="minorHAnsi"/>
          <w:sz w:val="22"/>
          <w:szCs w:val="22"/>
        </w:rPr>
        <w:t>přehledového kontrolního kamerového dohledu, ověření reakce na poplachové stavy</w:t>
      </w:r>
      <w:r w:rsidR="760C7237" w:rsidRPr="008C7311">
        <w:rPr>
          <w:rFonts w:asciiTheme="minorHAnsi" w:hAnsiTheme="minorHAnsi" w:cstheme="minorHAnsi"/>
          <w:sz w:val="22"/>
          <w:szCs w:val="22"/>
        </w:rPr>
        <w:t xml:space="preserve"> ze strany lokální fyzické ostrahy</w:t>
      </w:r>
      <w:r w:rsidRPr="008C7311">
        <w:rPr>
          <w:rFonts w:asciiTheme="minorHAnsi" w:hAnsiTheme="minorHAnsi" w:cstheme="minorHAnsi"/>
          <w:sz w:val="22"/>
          <w:szCs w:val="22"/>
        </w:rPr>
        <w:t>, aktivaci fyzické ostrahy skladu k fyzickému ověření poplachové události případně vzdálenou podporu lokální ostrahy objektu a řízení řešení mimořádné události na takovém objektu</w:t>
      </w:r>
    </w:p>
    <w:p w14:paraId="7A078E36" w14:textId="0C94E986" w:rsidR="00830805" w:rsidRPr="008C7311" w:rsidRDefault="5A4497C8" w:rsidP="004D0E8B">
      <w:pPr>
        <w:numPr>
          <w:ilvl w:val="7"/>
          <w:numId w:val="34"/>
        </w:numPr>
        <w:tabs>
          <w:tab w:val="clear" w:pos="1134"/>
        </w:tabs>
        <w:spacing w:before="120" w:after="120" w:line="276" w:lineRule="auto"/>
        <w:ind w:left="1560" w:hanging="426"/>
        <w:jc w:val="both"/>
        <w:rPr>
          <w:rFonts w:asciiTheme="minorHAnsi" w:hAnsiTheme="minorHAnsi" w:cstheme="minorHAnsi"/>
          <w:sz w:val="22"/>
          <w:szCs w:val="22"/>
        </w:rPr>
      </w:pPr>
      <w:r w:rsidRPr="008C7311">
        <w:rPr>
          <w:rFonts w:asciiTheme="minorHAnsi" w:hAnsiTheme="minorHAnsi" w:cstheme="minorHAnsi"/>
          <w:sz w:val="22"/>
          <w:szCs w:val="22"/>
        </w:rPr>
        <w:t>Po dobu zachování činnosti DC Hněvice vykonává toto DC Hněvice p</w:t>
      </w:r>
      <w:r w:rsidR="00830805" w:rsidRPr="008C7311">
        <w:rPr>
          <w:rFonts w:asciiTheme="minorHAnsi" w:hAnsiTheme="minorHAnsi" w:cstheme="minorHAnsi"/>
          <w:sz w:val="22"/>
          <w:szCs w:val="22"/>
        </w:rPr>
        <w:t>ro sklad Hněvice roli přímého dohledového pracoviště nad CCTV a PZTS systémy skladu a je součástí ostrahy skladu Hněvice a doplňuje svou rolí bezpečnostní pracovníky dislokované na vrátnici skladu Hněvice</w:t>
      </w:r>
      <w:r w:rsidR="21E6E3A4" w:rsidRPr="008C7311">
        <w:rPr>
          <w:rFonts w:asciiTheme="minorHAnsi" w:hAnsiTheme="minorHAnsi" w:cstheme="minorHAnsi"/>
          <w:sz w:val="22"/>
          <w:szCs w:val="22"/>
        </w:rPr>
        <w:t>. V případě ukončení činnosti DC Hněvice přebírá roli přímého dohledového pracoviště nad CCTV a PZTS systémy skladu Hněvice ostraha dislokovaná na vrátnici skladu Hněvice</w:t>
      </w:r>
      <w:r w:rsidR="646422FC" w:rsidRPr="008C7311">
        <w:rPr>
          <w:rFonts w:asciiTheme="minorHAnsi" w:hAnsiTheme="minorHAnsi" w:cstheme="minorHAnsi"/>
          <w:sz w:val="22"/>
          <w:szCs w:val="22"/>
        </w:rPr>
        <w:t xml:space="preserve"> (objednatel zajistí přenesení potřebných technologií na vrátnici skladu na vlastní náklady)</w:t>
      </w:r>
      <w:r w:rsidR="21E6E3A4" w:rsidRPr="008C7311">
        <w:rPr>
          <w:rFonts w:asciiTheme="minorHAnsi" w:hAnsiTheme="minorHAnsi" w:cstheme="minorHAnsi"/>
          <w:sz w:val="22"/>
          <w:szCs w:val="22"/>
        </w:rPr>
        <w:t>.</w:t>
      </w:r>
    </w:p>
    <w:p w14:paraId="0EE7982B" w14:textId="5792B9E9" w:rsidR="000007A5" w:rsidRPr="008C7311" w:rsidRDefault="00830805" w:rsidP="004D0E8B">
      <w:pPr>
        <w:numPr>
          <w:ilvl w:val="0"/>
          <w:numId w:val="34"/>
        </w:numPr>
        <w:tabs>
          <w:tab w:val="clear" w:pos="360"/>
        </w:tabs>
        <w:spacing w:before="120" w:after="120" w:line="276" w:lineRule="auto"/>
        <w:ind w:left="1134" w:hanging="425"/>
        <w:jc w:val="both"/>
        <w:rPr>
          <w:rFonts w:asciiTheme="minorHAnsi" w:hAnsiTheme="minorHAnsi" w:cstheme="minorHAnsi"/>
          <w:sz w:val="22"/>
          <w:szCs w:val="22"/>
        </w:rPr>
      </w:pPr>
      <w:r w:rsidRPr="008C7311">
        <w:rPr>
          <w:rFonts w:asciiTheme="minorHAnsi" w:hAnsiTheme="minorHAnsi" w:cstheme="minorHAnsi"/>
          <w:sz w:val="22"/>
          <w:szCs w:val="22"/>
        </w:rPr>
        <w:t xml:space="preserve">V rámci výkonu činnosti </w:t>
      </w:r>
      <w:r w:rsidR="00862FC7">
        <w:rPr>
          <w:rFonts w:asciiTheme="minorHAnsi" w:hAnsiTheme="minorHAnsi" w:cstheme="minorHAnsi"/>
          <w:sz w:val="22"/>
          <w:szCs w:val="22"/>
        </w:rPr>
        <w:t>Operáto</w:t>
      </w:r>
      <w:r w:rsidRPr="008C7311">
        <w:rPr>
          <w:rFonts w:asciiTheme="minorHAnsi" w:hAnsiTheme="minorHAnsi" w:cstheme="minorHAnsi"/>
          <w:sz w:val="22"/>
          <w:szCs w:val="22"/>
        </w:rPr>
        <w:t xml:space="preserve">ra </w:t>
      </w:r>
      <w:r w:rsidR="590485A3" w:rsidRPr="008C7311">
        <w:rPr>
          <w:rFonts w:asciiTheme="minorHAnsi" w:hAnsiTheme="minorHAnsi" w:cstheme="minorHAnsi"/>
          <w:sz w:val="22"/>
          <w:szCs w:val="22"/>
        </w:rPr>
        <w:t xml:space="preserve">DC Hněvice případně </w:t>
      </w:r>
      <w:r w:rsidR="0D8554CA" w:rsidRPr="008C7311">
        <w:rPr>
          <w:rFonts w:asciiTheme="minorHAnsi" w:hAnsiTheme="minorHAnsi" w:cstheme="minorHAnsi"/>
          <w:sz w:val="22"/>
          <w:szCs w:val="22"/>
        </w:rPr>
        <w:t>DPPC</w:t>
      </w:r>
      <w:r w:rsidRPr="008C7311">
        <w:rPr>
          <w:rFonts w:asciiTheme="minorHAnsi" w:hAnsiTheme="minorHAnsi" w:cstheme="minorHAnsi"/>
          <w:sz w:val="22"/>
          <w:szCs w:val="22"/>
        </w:rPr>
        <w:t xml:space="preserve"> </w:t>
      </w:r>
      <w:r w:rsidR="67AD0796" w:rsidRPr="008C7311">
        <w:rPr>
          <w:rFonts w:asciiTheme="minorHAnsi" w:hAnsiTheme="minorHAnsi" w:cstheme="minorHAnsi"/>
          <w:sz w:val="22"/>
          <w:szCs w:val="22"/>
        </w:rPr>
        <w:t xml:space="preserve">dodavatele </w:t>
      </w:r>
      <w:r w:rsidRPr="008C7311">
        <w:rPr>
          <w:rFonts w:asciiTheme="minorHAnsi" w:hAnsiTheme="minorHAnsi" w:cstheme="minorHAnsi"/>
          <w:sz w:val="22"/>
          <w:szCs w:val="22"/>
        </w:rPr>
        <w:t xml:space="preserve">jsou definovány následující priority činnosti </w:t>
      </w:r>
      <w:r w:rsidR="10A44D75" w:rsidRPr="008C7311">
        <w:rPr>
          <w:rFonts w:asciiTheme="minorHAnsi" w:hAnsiTheme="minorHAnsi" w:cstheme="minorHAnsi"/>
          <w:sz w:val="22"/>
          <w:szCs w:val="22"/>
        </w:rPr>
        <w:t xml:space="preserve">k zajištění řádné </w:t>
      </w:r>
      <w:r w:rsidRPr="008C7311">
        <w:rPr>
          <w:rFonts w:asciiTheme="minorHAnsi" w:hAnsiTheme="minorHAnsi" w:cstheme="minorHAnsi"/>
          <w:sz w:val="22"/>
          <w:szCs w:val="22"/>
        </w:rPr>
        <w:t>ostrahy</w:t>
      </w:r>
      <w:r w:rsidR="09001548" w:rsidRPr="008C7311">
        <w:rPr>
          <w:rFonts w:asciiTheme="minorHAnsi" w:hAnsiTheme="minorHAnsi" w:cstheme="minorHAnsi"/>
          <w:sz w:val="22"/>
          <w:szCs w:val="22"/>
        </w:rPr>
        <w:t xml:space="preserve"> v lokalitách a rozsahu určen</w:t>
      </w:r>
      <w:r w:rsidR="5BADBBD9" w:rsidRPr="008C7311">
        <w:rPr>
          <w:rFonts w:asciiTheme="minorHAnsi" w:hAnsiTheme="minorHAnsi" w:cstheme="minorHAnsi"/>
          <w:sz w:val="22"/>
          <w:szCs w:val="22"/>
        </w:rPr>
        <w:t>ých</w:t>
      </w:r>
      <w:r w:rsidR="09001548" w:rsidRPr="008C7311">
        <w:rPr>
          <w:rFonts w:asciiTheme="minorHAnsi" w:hAnsiTheme="minorHAnsi" w:cstheme="minorHAnsi"/>
          <w:sz w:val="22"/>
          <w:szCs w:val="22"/>
        </w:rPr>
        <w:t xml:space="preserve"> v příloze č.</w:t>
      </w:r>
      <w:r w:rsidR="00403B96" w:rsidRPr="008C7311">
        <w:rPr>
          <w:rFonts w:asciiTheme="minorHAnsi" w:hAnsiTheme="minorHAnsi" w:cstheme="minorHAnsi"/>
          <w:sz w:val="22"/>
          <w:szCs w:val="22"/>
        </w:rPr>
        <w:t xml:space="preserve"> </w:t>
      </w:r>
      <w:r w:rsidR="7042467D" w:rsidRPr="008C7311">
        <w:rPr>
          <w:rFonts w:asciiTheme="minorHAnsi" w:hAnsiTheme="minorHAnsi" w:cstheme="minorHAnsi"/>
          <w:sz w:val="22"/>
          <w:szCs w:val="22"/>
        </w:rPr>
        <w:t>1</w:t>
      </w:r>
      <w:r w:rsidR="00403B96" w:rsidRPr="008C7311">
        <w:rPr>
          <w:rFonts w:asciiTheme="minorHAnsi" w:hAnsiTheme="minorHAnsi" w:cstheme="minorHAnsi"/>
          <w:sz w:val="22"/>
          <w:szCs w:val="22"/>
        </w:rPr>
        <w:t>1</w:t>
      </w:r>
      <w:r w:rsidR="7042467D" w:rsidRPr="008C7311">
        <w:rPr>
          <w:rFonts w:asciiTheme="minorHAnsi" w:hAnsiTheme="minorHAnsi" w:cstheme="minorHAnsi"/>
          <w:sz w:val="22"/>
          <w:szCs w:val="22"/>
        </w:rPr>
        <w:t xml:space="preserve"> a </w:t>
      </w:r>
      <w:r w:rsidR="09001548" w:rsidRPr="008C7311">
        <w:rPr>
          <w:rFonts w:asciiTheme="minorHAnsi" w:hAnsiTheme="minorHAnsi" w:cstheme="minorHAnsi"/>
          <w:sz w:val="22"/>
          <w:szCs w:val="22"/>
        </w:rPr>
        <w:t>1</w:t>
      </w:r>
      <w:r w:rsidR="00403B96" w:rsidRPr="008C7311">
        <w:rPr>
          <w:rFonts w:asciiTheme="minorHAnsi" w:hAnsiTheme="minorHAnsi" w:cstheme="minorHAnsi"/>
          <w:sz w:val="22"/>
          <w:szCs w:val="22"/>
        </w:rPr>
        <w:t>2 smlouvy</w:t>
      </w:r>
      <w:r w:rsidRPr="008C7311">
        <w:rPr>
          <w:rFonts w:asciiTheme="minorHAnsi" w:hAnsiTheme="minorHAnsi" w:cstheme="minorHAnsi"/>
          <w:sz w:val="22"/>
          <w:szCs w:val="22"/>
        </w:rPr>
        <w:t>:</w:t>
      </w:r>
    </w:p>
    <w:p w14:paraId="65C5687C" w14:textId="38C0EAEC" w:rsidR="00830805" w:rsidRPr="008C7311" w:rsidRDefault="00830805" w:rsidP="004D0E8B">
      <w:pPr>
        <w:numPr>
          <w:ilvl w:val="0"/>
          <w:numId w:val="33"/>
        </w:numPr>
        <w:spacing w:before="120" w:after="120" w:line="276" w:lineRule="auto"/>
        <w:ind w:left="1560" w:hanging="426"/>
        <w:jc w:val="both"/>
        <w:rPr>
          <w:rFonts w:asciiTheme="minorHAnsi" w:hAnsiTheme="minorHAnsi" w:cstheme="minorHAnsi"/>
          <w:sz w:val="22"/>
          <w:szCs w:val="22"/>
        </w:rPr>
      </w:pPr>
      <w:r w:rsidRPr="008C7311">
        <w:rPr>
          <w:rFonts w:asciiTheme="minorHAnsi" w:hAnsiTheme="minorHAnsi" w:cstheme="minorHAnsi"/>
          <w:sz w:val="22"/>
          <w:szCs w:val="22"/>
        </w:rPr>
        <w:t>vzdálené sledování a vyhodnocování snímané scény kamerovým systémem a neprodlená reakce na poplachové stavy poplachových systémů</w:t>
      </w:r>
      <w:r w:rsidR="5FC4713C" w:rsidRPr="008C7311">
        <w:rPr>
          <w:rFonts w:asciiTheme="minorHAnsi" w:hAnsiTheme="minorHAnsi" w:cstheme="minorHAnsi"/>
          <w:sz w:val="22"/>
          <w:szCs w:val="22"/>
        </w:rPr>
        <w:t xml:space="preserve"> </w:t>
      </w:r>
    </w:p>
    <w:p w14:paraId="61464618" w14:textId="77777777" w:rsidR="00830805" w:rsidRPr="008C7311" w:rsidRDefault="00830805" w:rsidP="004D0E8B">
      <w:pPr>
        <w:numPr>
          <w:ilvl w:val="0"/>
          <w:numId w:val="33"/>
        </w:numPr>
        <w:spacing w:before="120" w:after="120" w:line="276" w:lineRule="auto"/>
        <w:ind w:left="1560" w:hanging="426"/>
        <w:jc w:val="both"/>
        <w:rPr>
          <w:rFonts w:asciiTheme="minorHAnsi" w:hAnsiTheme="minorHAnsi" w:cstheme="minorHAnsi"/>
          <w:sz w:val="22"/>
          <w:szCs w:val="22"/>
        </w:rPr>
      </w:pPr>
      <w:r w:rsidRPr="008C7311">
        <w:rPr>
          <w:rFonts w:asciiTheme="minorHAnsi" w:hAnsiTheme="minorHAnsi" w:cstheme="minorHAnsi"/>
          <w:sz w:val="22"/>
          <w:szCs w:val="22"/>
        </w:rPr>
        <w:t>verifikace poplachových, případně poruchových událostí PZTS;</w:t>
      </w:r>
    </w:p>
    <w:p w14:paraId="5FFBF9E2" w14:textId="77777777" w:rsidR="00830805" w:rsidRPr="008C7311" w:rsidRDefault="00830805" w:rsidP="004D0E8B">
      <w:pPr>
        <w:numPr>
          <w:ilvl w:val="0"/>
          <w:numId w:val="33"/>
        </w:numPr>
        <w:spacing w:before="120" w:after="120" w:line="276" w:lineRule="auto"/>
        <w:ind w:left="1560" w:hanging="426"/>
        <w:jc w:val="both"/>
        <w:rPr>
          <w:rFonts w:asciiTheme="minorHAnsi" w:hAnsiTheme="minorHAnsi" w:cstheme="minorHAnsi"/>
          <w:sz w:val="22"/>
          <w:szCs w:val="22"/>
        </w:rPr>
      </w:pPr>
      <w:r w:rsidRPr="008C7311">
        <w:rPr>
          <w:rFonts w:asciiTheme="minorHAnsi" w:hAnsiTheme="minorHAnsi" w:cstheme="minorHAnsi"/>
          <w:sz w:val="22"/>
          <w:szCs w:val="22"/>
        </w:rPr>
        <w:t>realizace opatření k řešení mimořádných událostí;</w:t>
      </w:r>
    </w:p>
    <w:p w14:paraId="60AE33E8" w14:textId="77777777" w:rsidR="00830805" w:rsidRPr="008C7311" w:rsidRDefault="00830805" w:rsidP="004D0E8B">
      <w:pPr>
        <w:numPr>
          <w:ilvl w:val="0"/>
          <w:numId w:val="33"/>
        </w:numPr>
        <w:spacing w:before="120" w:after="120" w:line="276" w:lineRule="auto"/>
        <w:ind w:left="1560" w:hanging="426"/>
        <w:jc w:val="both"/>
        <w:rPr>
          <w:rFonts w:asciiTheme="minorHAnsi" w:hAnsiTheme="minorHAnsi" w:cstheme="minorHAnsi"/>
          <w:sz w:val="22"/>
          <w:szCs w:val="22"/>
        </w:rPr>
      </w:pPr>
      <w:r w:rsidRPr="008C7311">
        <w:rPr>
          <w:rFonts w:asciiTheme="minorHAnsi" w:hAnsiTheme="minorHAnsi" w:cstheme="minorHAnsi"/>
          <w:sz w:val="22"/>
          <w:szCs w:val="22"/>
        </w:rPr>
        <w:t>provádění přehledových kontrolních videoobchůzek s využitím CCTV;</w:t>
      </w:r>
    </w:p>
    <w:p w14:paraId="160A3F33" w14:textId="0E0DC5C5" w:rsidR="00830805" w:rsidRPr="008C7311" w:rsidRDefault="00830805" w:rsidP="004D0E8B">
      <w:pPr>
        <w:numPr>
          <w:ilvl w:val="0"/>
          <w:numId w:val="33"/>
        </w:numPr>
        <w:spacing w:before="120" w:after="120" w:line="276" w:lineRule="auto"/>
        <w:ind w:left="1560" w:hanging="426"/>
        <w:jc w:val="both"/>
        <w:rPr>
          <w:rFonts w:asciiTheme="minorHAnsi" w:hAnsiTheme="minorHAnsi" w:cstheme="minorHAnsi"/>
          <w:sz w:val="22"/>
          <w:szCs w:val="22"/>
        </w:rPr>
      </w:pPr>
      <w:r w:rsidRPr="008C7311">
        <w:rPr>
          <w:rFonts w:asciiTheme="minorHAnsi" w:hAnsiTheme="minorHAnsi" w:cstheme="minorHAnsi"/>
          <w:sz w:val="22"/>
          <w:szCs w:val="22"/>
        </w:rPr>
        <w:t xml:space="preserve">namátkový kontrolní dohled nad činností </w:t>
      </w:r>
      <w:r w:rsidR="00403B96" w:rsidRPr="008C7311">
        <w:rPr>
          <w:rFonts w:asciiTheme="minorHAnsi" w:hAnsiTheme="minorHAnsi" w:cstheme="minorHAnsi"/>
          <w:sz w:val="22"/>
          <w:szCs w:val="22"/>
        </w:rPr>
        <w:t>FOS</w:t>
      </w:r>
      <w:r w:rsidRPr="008C7311">
        <w:rPr>
          <w:rFonts w:asciiTheme="minorHAnsi" w:hAnsiTheme="minorHAnsi" w:cstheme="minorHAnsi"/>
          <w:sz w:val="22"/>
          <w:szCs w:val="22"/>
        </w:rPr>
        <w:t>;</w:t>
      </w:r>
    </w:p>
    <w:p w14:paraId="39AA33C5" w14:textId="6F40B574" w:rsidR="000007A5" w:rsidRPr="008C7311" w:rsidRDefault="00830805" w:rsidP="004D0E8B">
      <w:pPr>
        <w:numPr>
          <w:ilvl w:val="0"/>
          <w:numId w:val="33"/>
        </w:numPr>
        <w:spacing w:before="120" w:after="120" w:line="276" w:lineRule="auto"/>
        <w:ind w:left="1560" w:hanging="426"/>
        <w:jc w:val="both"/>
        <w:rPr>
          <w:rFonts w:asciiTheme="minorHAnsi" w:hAnsiTheme="minorHAnsi" w:cstheme="minorHAnsi"/>
          <w:sz w:val="22"/>
          <w:szCs w:val="22"/>
        </w:rPr>
      </w:pPr>
      <w:r w:rsidRPr="008C7311">
        <w:rPr>
          <w:rFonts w:asciiTheme="minorHAnsi" w:hAnsiTheme="minorHAnsi" w:cstheme="minorHAnsi"/>
          <w:sz w:val="22"/>
          <w:szCs w:val="22"/>
        </w:rPr>
        <w:t xml:space="preserve">vzdálená evidence návštěv u určených skladů bez </w:t>
      </w:r>
      <w:r w:rsidR="00403B96" w:rsidRPr="008C7311">
        <w:rPr>
          <w:rFonts w:asciiTheme="minorHAnsi" w:hAnsiTheme="minorHAnsi" w:cstheme="minorHAnsi"/>
          <w:sz w:val="22"/>
          <w:szCs w:val="22"/>
        </w:rPr>
        <w:t xml:space="preserve">FOS </w:t>
      </w:r>
      <w:r w:rsidR="0ECCCCE2" w:rsidRPr="008C7311">
        <w:rPr>
          <w:rFonts w:asciiTheme="minorHAnsi" w:hAnsiTheme="minorHAnsi" w:cstheme="minorHAnsi"/>
          <w:sz w:val="22"/>
          <w:szCs w:val="22"/>
        </w:rPr>
        <w:t>v systému SBI</w:t>
      </w:r>
      <w:r w:rsidR="3F75A224" w:rsidRPr="008C7311">
        <w:rPr>
          <w:rFonts w:asciiTheme="minorHAnsi" w:hAnsiTheme="minorHAnsi" w:cstheme="minorHAnsi"/>
          <w:sz w:val="22"/>
          <w:szCs w:val="22"/>
        </w:rPr>
        <w:t>;</w:t>
      </w:r>
    </w:p>
    <w:p w14:paraId="5190DA6B" w14:textId="77777777" w:rsidR="00830805" w:rsidRPr="008C7311" w:rsidRDefault="00830805" w:rsidP="004D0E8B">
      <w:pPr>
        <w:numPr>
          <w:ilvl w:val="0"/>
          <w:numId w:val="33"/>
        </w:numPr>
        <w:spacing w:before="120" w:after="120" w:line="276" w:lineRule="auto"/>
        <w:ind w:left="1560" w:hanging="426"/>
        <w:jc w:val="both"/>
        <w:rPr>
          <w:rFonts w:asciiTheme="minorHAnsi" w:hAnsiTheme="minorHAnsi" w:cstheme="minorHAnsi"/>
          <w:sz w:val="22"/>
          <w:szCs w:val="22"/>
        </w:rPr>
      </w:pPr>
      <w:r w:rsidRPr="008C7311">
        <w:rPr>
          <w:rFonts w:asciiTheme="minorHAnsi" w:hAnsiTheme="minorHAnsi" w:cstheme="minorHAnsi"/>
          <w:sz w:val="22"/>
          <w:szCs w:val="22"/>
        </w:rPr>
        <w:t>obsluha systémů PZTS, vyhodnocení výstupů a poplachových stavů z jednotlivých připojených objektů;</w:t>
      </w:r>
    </w:p>
    <w:p w14:paraId="3D180A25" w14:textId="77777777" w:rsidR="00830805" w:rsidRPr="008C7311" w:rsidRDefault="00830805" w:rsidP="004D0E8B">
      <w:pPr>
        <w:numPr>
          <w:ilvl w:val="0"/>
          <w:numId w:val="33"/>
        </w:numPr>
        <w:spacing w:before="120" w:after="120" w:line="276" w:lineRule="auto"/>
        <w:ind w:left="1560" w:hanging="426"/>
        <w:jc w:val="both"/>
        <w:rPr>
          <w:rFonts w:asciiTheme="minorHAnsi" w:hAnsiTheme="minorHAnsi" w:cstheme="minorHAnsi"/>
          <w:sz w:val="22"/>
          <w:szCs w:val="22"/>
        </w:rPr>
      </w:pPr>
      <w:r w:rsidRPr="008C7311">
        <w:rPr>
          <w:rFonts w:asciiTheme="minorHAnsi" w:hAnsiTheme="minorHAnsi" w:cstheme="minorHAnsi"/>
          <w:sz w:val="22"/>
          <w:szCs w:val="22"/>
        </w:rPr>
        <w:t>zajišťovat prevenci proti nežádoucímu pohybu osob;</w:t>
      </w:r>
    </w:p>
    <w:p w14:paraId="5E4A0E06" w14:textId="77777777" w:rsidR="00830805" w:rsidRPr="008C7311" w:rsidRDefault="00830805" w:rsidP="004D0E8B">
      <w:pPr>
        <w:numPr>
          <w:ilvl w:val="0"/>
          <w:numId w:val="33"/>
        </w:numPr>
        <w:spacing w:before="120" w:after="120" w:line="276" w:lineRule="auto"/>
        <w:ind w:left="1560" w:hanging="426"/>
        <w:jc w:val="both"/>
        <w:rPr>
          <w:rFonts w:asciiTheme="minorHAnsi" w:hAnsiTheme="minorHAnsi" w:cstheme="minorHAnsi"/>
          <w:sz w:val="22"/>
          <w:szCs w:val="22"/>
        </w:rPr>
      </w:pPr>
      <w:r w:rsidRPr="008C7311">
        <w:rPr>
          <w:rFonts w:asciiTheme="minorHAnsi" w:hAnsiTheme="minorHAnsi" w:cstheme="minorHAnsi"/>
          <w:sz w:val="22"/>
          <w:szCs w:val="22"/>
        </w:rPr>
        <w:t>provádět rozpoznání nežádoucích stavů bezpečnostních i technologických systémů;</w:t>
      </w:r>
    </w:p>
    <w:p w14:paraId="5A08DB30" w14:textId="02EF2A0D" w:rsidR="00830805" w:rsidRPr="008C7311" w:rsidRDefault="00830805" w:rsidP="004D0E8B">
      <w:pPr>
        <w:numPr>
          <w:ilvl w:val="0"/>
          <w:numId w:val="33"/>
        </w:numPr>
        <w:spacing w:before="120" w:after="120" w:line="276" w:lineRule="auto"/>
        <w:ind w:left="1560" w:hanging="426"/>
        <w:jc w:val="both"/>
        <w:rPr>
          <w:rFonts w:asciiTheme="minorHAnsi" w:hAnsiTheme="minorHAnsi" w:cstheme="minorHAnsi"/>
          <w:sz w:val="22"/>
          <w:szCs w:val="22"/>
        </w:rPr>
      </w:pPr>
      <w:r w:rsidRPr="008C7311">
        <w:rPr>
          <w:rFonts w:asciiTheme="minorHAnsi" w:hAnsiTheme="minorHAnsi" w:cstheme="minorHAnsi"/>
          <w:sz w:val="22"/>
          <w:szCs w:val="22"/>
        </w:rPr>
        <w:lastRenderedPageBreak/>
        <w:t xml:space="preserve">pro </w:t>
      </w:r>
      <w:r w:rsidR="0663FDD7" w:rsidRPr="008C7311">
        <w:rPr>
          <w:rFonts w:asciiTheme="minorHAnsi" w:hAnsiTheme="minorHAnsi" w:cstheme="minorHAnsi"/>
          <w:sz w:val="22"/>
          <w:szCs w:val="22"/>
        </w:rPr>
        <w:t>technologické o</w:t>
      </w:r>
      <w:r w:rsidRPr="008C7311">
        <w:rPr>
          <w:rFonts w:asciiTheme="minorHAnsi" w:hAnsiTheme="minorHAnsi" w:cstheme="minorHAnsi"/>
          <w:sz w:val="22"/>
          <w:szCs w:val="22"/>
        </w:rPr>
        <w:t>bjekty</w:t>
      </w:r>
      <w:r w:rsidR="0204EC1C" w:rsidRPr="008C7311">
        <w:rPr>
          <w:rFonts w:asciiTheme="minorHAnsi" w:hAnsiTheme="minorHAnsi" w:cstheme="minorHAnsi"/>
          <w:sz w:val="22"/>
          <w:szCs w:val="22"/>
        </w:rPr>
        <w:t xml:space="preserve"> a sklady </w:t>
      </w:r>
      <w:r w:rsidRPr="008C7311">
        <w:rPr>
          <w:rFonts w:asciiTheme="minorHAnsi" w:hAnsiTheme="minorHAnsi" w:cstheme="minorHAnsi"/>
          <w:sz w:val="22"/>
          <w:szCs w:val="22"/>
        </w:rPr>
        <w:t xml:space="preserve">bez fyzické ostrahy - </w:t>
      </w:r>
      <w:r w:rsidR="016557C5" w:rsidRPr="008C7311">
        <w:rPr>
          <w:rFonts w:asciiTheme="minorHAnsi" w:hAnsiTheme="minorHAnsi" w:cstheme="minorHAnsi"/>
          <w:sz w:val="22"/>
          <w:szCs w:val="22"/>
        </w:rPr>
        <w:t xml:space="preserve">primární </w:t>
      </w:r>
      <w:r w:rsidRPr="008C7311">
        <w:rPr>
          <w:rFonts w:asciiTheme="minorHAnsi" w:hAnsiTheme="minorHAnsi" w:cstheme="minorHAnsi"/>
          <w:sz w:val="22"/>
          <w:szCs w:val="22"/>
        </w:rPr>
        <w:t>systematický kamerový dohled určených objektů, reakce na poplachové stavy, pravidelné videoobchůzky a aktivace výjezdové jednotky k fyzickému ověření poplachové události nebo řešení mimořádné události;</w:t>
      </w:r>
    </w:p>
    <w:p w14:paraId="20CDA691" w14:textId="6FCCB211" w:rsidR="00830805" w:rsidRPr="008C7311" w:rsidRDefault="00830805" w:rsidP="004D0E8B">
      <w:pPr>
        <w:numPr>
          <w:ilvl w:val="0"/>
          <w:numId w:val="33"/>
        </w:numPr>
        <w:spacing w:before="120" w:after="120" w:line="276" w:lineRule="auto"/>
        <w:ind w:left="1560" w:hanging="426"/>
        <w:jc w:val="both"/>
        <w:rPr>
          <w:rFonts w:asciiTheme="minorHAnsi" w:hAnsiTheme="minorHAnsi" w:cstheme="minorHAnsi"/>
          <w:sz w:val="22"/>
          <w:szCs w:val="22"/>
        </w:rPr>
      </w:pPr>
      <w:r w:rsidRPr="008C7311">
        <w:rPr>
          <w:rFonts w:asciiTheme="minorHAnsi" w:hAnsiTheme="minorHAnsi" w:cstheme="minorHAnsi"/>
          <w:sz w:val="22"/>
          <w:szCs w:val="22"/>
        </w:rPr>
        <w:t xml:space="preserve">pro </w:t>
      </w:r>
      <w:r w:rsidR="7D366CA3" w:rsidRPr="008C7311">
        <w:rPr>
          <w:rFonts w:asciiTheme="minorHAnsi" w:hAnsiTheme="minorHAnsi" w:cstheme="minorHAnsi"/>
          <w:sz w:val="22"/>
          <w:szCs w:val="22"/>
        </w:rPr>
        <w:t xml:space="preserve">sklady </w:t>
      </w:r>
      <w:r w:rsidRPr="008C7311">
        <w:rPr>
          <w:rFonts w:asciiTheme="minorHAnsi" w:hAnsiTheme="minorHAnsi" w:cstheme="minorHAnsi"/>
          <w:sz w:val="22"/>
          <w:szCs w:val="22"/>
        </w:rPr>
        <w:t xml:space="preserve">s lokální fyzickou ostrahou - provádění </w:t>
      </w:r>
      <w:r w:rsidR="240C9022" w:rsidRPr="008C7311">
        <w:rPr>
          <w:rFonts w:asciiTheme="minorHAnsi" w:hAnsiTheme="minorHAnsi" w:cstheme="minorHAnsi"/>
          <w:sz w:val="22"/>
          <w:szCs w:val="22"/>
        </w:rPr>
        <w:t xml:space="preserve">supervizního </w:t>
      </w:r>
      <w:r w:rsidRPr="008C7311">
        <w:rPr>
          <w:rFonts w:asciiTheme="minorHAnsi" w:hAnsiTheme="minorHAnsi" w:cstheme="minorHAnsi"/>
          <w:sz w:val="22"/>
          <w:szCs w:val="22"/>
        </w:rPr>
        <w:t>přehledového kontrolního kamerového dohledu, reakce na poplachové stavy v případě nečinnosti ostrahy objektu, aktivace lokální fyzické ostrahy objektu k fyzickému ověření poplachové události, vzdálená podpora ostrahy objektu a řízení řešení mimořádné události na takovém objektu;</w:t>
      </w:r>
    </w:p>
    <w:p w14:paraId="053DEFB1" w14:textId="5D27C244" w:rsidR="00830805" w:rsidRPr="008C7311" w:rsidRDefault="00830805" w:rsidP="004D0E8B">
      <w:pPr>
        <w:numPr>
          <w:ilvl w:val="0"/>
          <w:numId w:val="33"/>
        </w:numPr>
        <w:spacing w:before="120" w:after="120" w:line="276" w:lineRule="auto"/>
        <w:ind w:left="1560" w:hanging="426"/>
        <w:jc w:val="both"/>
        <w:rPr>
          <w:rFonts w:asciiTheme="minorHAnsi" w:hAnsiTheme="minorHAnsi" w:cstheme="minorHAnsi"/>
          <w:sz w:val="22"/>
          <w:szCs w:val="22"/>
        </w:rPr>
      </w:pPr>
      <w:r w:rsidRPr="008C7311">
        <w:rPr>
          <w:rFonts w:asciiTheme="minorHAnsi" w:hAnsiTheme="minorHAnsi" w:cstheme="minorHAnsi"/>
          <w:sz w:val="22"/>
          <w:szCs w:val="22"/>
        </w:rPr>
        <w:t>řízení výjezdové hlídky skladu Hněvice</w:t>
      </w:r>
      <w:r w:rsidR="37F6EABA" w:rsidRPr="008C7311">
        <w:rPr>
          <w:rFonts w:asciiTheme="minorHAnsi" w:hAnsiTheme="minorHAnsi" w:cstheme="minorHAnsi"/>
          <w:sz w:val="22"/>
          <w:szCs w:val="22"/>
        </w:rPr>
        <w:t xml:space="preserve"> v případě, že je monitoring nad CCTV a PZTS systémy skladu zajišťován</w:t>
      </w:r>
      <w:r w:rsidR="3A45927C" w:rsidRPr="008C7311">
        <w:rPr>
          <w:rFonts w:asciiTheme="minorHAnsi" w:hAnsiTheme="minorHAnsi" w:cstheme="minorHAnsi"/>
          <w:sz w:val="22"/>
          <w:szCs w:val="22"/>
        </w:rPr>
        <w:t xml:space="preserve"> z DC Hněvice, v ostatních případech je výjezdová hlídka skladu Hněvice řízena </w:t>
      </w:r>
      <w:r w:rsidR="002C45DA">
        <w:rPr>
          <w:rFonts w:asciiTheme="minorHAnsi" w:hAnsiTheme="minorHAnsi" w:cstheme="minorHAnsi"/>
          <w:sz w:val="22"/>
          <w:szCs w:val="22"/>
        </w:rPr>
        <w:t>Stráž</w:t>
      </w:r>
      <w:r w:rsidR="3A45927C" w:rsidRPr="008C7311">
        <w:rPr>
          <w:rFonts w:asciiTheme="minorHAnsi" w:hAnsiTheme="minorHAnsi" w:cstheme="minorHAnsi"/>
          <w:sz w:val="22"/>
          <w:szCs w:val="22"/>
        </w:rPr>
        <w:t xml:space="preserve">ným skladu určeným jako vedoucí </w:t>
      </w:r>
      <w:r w:rsidR="3386C3DF" w:rsidRPr="008C7311">
        <w:rPr>
          <w:rFonts w:asciiTheme="minorHAnsi" w:hAnsiTheme="minorHAnsi" w:cstheme="minorHAnsi"/>
          <w:sz w:val="22"/>
          <w:szCs w:val="22"/>
        </w:rPr>
        <w:t>směny</w:t>
      </w:r>
    </w:p>
    <w:p w14:paraId="3421183E" w14:textId="0C12CC9C" w:rsidR="00830805" w:rsidRPr="008C7311" w:rsidRDefault="192B805F" w:rsidP="004D0E8B">
      <w:pPr>
        <w:numPr>
          <w:ilvl w:val="0"/>
          <w:numId w:val="33"/>
        </w:numPr>
        <w:spacing w:before="120" w:after="120" w:line="276" w:lineRule="auto"/>
        <w:ind w:left="1560" w:hanging="426"/>
        <w:jc w:val="both"/>
        <w:rPr>
          <w:rFonts w:asciiTheme="minorHAnsi" w:hAnsiTheme="minorHAnsi" w:cstheme="minorHAnsi"/>
          <w:sz w:val="22"/>
          <w:szCs w:val="22"/>
        </w:rPr>
      </w:pPr>
      <w:r w:rsidRPr="008C7311">
        <w:rPr>
          <w:rFonts w:asciiTheme="minorHAnsi" w:hAnsiTheme="minorHAnsi" w:cstheme="minorHAnsi"/>
          <w:sz w:val="22"/>
          <w:szCs w:val="22"/>
        </w:rPr>
        <w:t>z</w:t>
      </w:r>
      <w:r w:rsidR="1FAF92D6" w:rsidRPr="008C7311">
        <w:rPr>
          <w:rFonts w:asciiTheme="minorHAnsi" w:hAnsiTheme="minorHAnsi" w:cstheme="minorHAnsi"/>
          <w:sz w:val="22"/>
          <w:szCs w:val="22"/>
        </w:rPr>
        <w:t xml:space="preserve">ajištění </w:t>
      </w:r>
      <w:r w:rsidR="00830805" w:rsidRPr="008C7311">
        <w:rPr>
          <w:rFonts w:asciiTheme="minorHAnsi" w:hAnsiTheme="minorHAnsi" w:cstheme="minorHAnsi"/>
          <w:sz w:val="22"/>
          <w:szCs w:val="22"/>
        </w:rPr>
        <w:t>provádění pravidelných funkčních zkoušek PTZS</w:t>
      </w:r>
      <w:r w:rsidR="0024098F">
        <w:rPr>
          <w:rFonts w:asciiTheme="minorHAnsi" w:hAnsiTheme="minorHAnsi" w:cstheme="minorHAnsi"/>
          <w:sz w:val="22"/>
          <w:szCs w:val="22"/>
        </w:rPr>
        <w:t xml:space="preserve"> </w:t>
      </w:r>
      <w:r w:rsidR="66183EBF" w:rsidRPr="008C7311">
        <w:rPr>
          <w:rFonts w:asciiTheme="minorHAnsi" w:hAnsiTheme="minorHAnsi" w:cstheme="minorHAnsi"/>
          <w:sz w:val="22"/>
          <w:szCs w:val="22"/>
        </w:rPr>
        <w:t xml:space="preserve">v termínech stanovených ve směrnici pro výkon služby daného objektu </w:t>
      </w:r>
      <w:r w:rsidR="00830805" w:rsidRPr="008C7311">
        <w:rPr>
          <w:rFonts w:asciiTheme="minorHAnsi" w:hAnsiTheme="minorHAnsi" w:cstheme="minorHAnsi"/>
          <w:sz w:val="22"/>
          <w:szCs w:val="22"/>
        </w:rPr>
        <w:t>(předmětem kontroly je zejména správná detekční funkce všech detektorů PZTS - detektory pohybu, detekce překonání oplocení, magnetické kontakty dveří atd. a správná funkce všech prvků CCTV včetně přísvitů)</w:t>
      </w:r>
      <w:r w:rsidR="57173B97" w:rsidRPr="008C7311">
        <w:rPr>
          <w:rFonts w:asciiTheme="minorHAnsi" w:hAnsiTheme="minorHAnsi" w:cstheme="minorHAnsi"/>
          <w:sz w:val="22"/>
          <w:szCs w:val="22"/>
        </w:rPr>
        <w:t xml:space="preserve"> všech technologických objektů a skladů bez lokální fyzické ostrahy</w:t>
      </w:r>
      <w:r w:rsidR="127EA0B5" w:rsidRPr="008C7311">
        <w:rPr>
          <w:rFonts w:asciiTheme="minorHAnsi" w:hAnsiTheme="minorHAnsi" w:cstheme="minorHAnsi"/>
          <w:sz w:val="22"/>
          <w:szCs w:val="22"/>
        </w:rPr>
        <w:t>;</w:t>
      </w:r>
      <w:r w:rsidR="500DD582" w:rsidRPr="008C7311">
        <w:rPr>
          <w:rFonts w:asciiTheme="minorHAnsi" w:hAnsiTheme="minorHAnsi" w:cstheme="minorHAnsi"/>
          <w:sz w:val="22"/>
          <w:szCs w:val="22"/>
        </w:rPr>
        <w:t xml:space="preserve"> u ostatních skladů pouze ověřuje provedení těchto zkoušek v řádných termínech lokální fyzickou ostrahou a zasílá výsledné protokoly s výsledkem zkoušky určeným adresátům objednatele</w:t>
      </w:r>
    </w:p>
    <w:p w14:paraId="74ABCC2D" w14:textId="083402BB" w:rsidR="00D20DCF" w:rsidRPr="008C7311" w:rsidRDefault="127EA0B5" w:rsidP="004D0E8B">
      <w:pPr>
        <w:pStyle w:val="Odstavecseseznamem"/>
        <w:numPr>
          <w:ilvl w:val="0"/>
          <w:numId w:val="34"/>
        </w:numPr>
        <w:tabs>
          <w:tab w:val="clear" w:pos="360"/>
        </w:tabs>
        <w:spacing w:before="120" w:after="120" w:line="276" w:lineRule="auto"/>
        <w:ind w:left="1134" w:hanging="425"/>
        <w:jc w:val="both"/>
        <w:rPr>
          <w:rFonts w:asciiTheme="minorHAnsi" w:hAnsiTheme="minorHAnsi" w:cstheme="minorHAnsi"/>
          <w:sz w:val="22"/>
          <w:szCs w:val="22"/>
        </w:rPr>
      </w:pPr>
      <w:r w:rsidRPr="008C7311">
        <w:rPr>
          <w:rFonts w:asciiTheme="minorHAnsi" w:hAnsiTheme="minorHAnsi" w:cstheme="minorHAnsi"/>
          <w:sz w:val="22"/>
          <w:szCs w:val="22"/>
        </w:rPr>
        <w:t>DPPC dodavatele v rámci své činnosti zajišťuje/odpovídá za:</w:t>
      </w:r>
    </w:p>
    <w:p w14:paraId="6E69FA6C" w14:textId="6EF3A341" w:rsidR="1D7E4FA4" w:rsidRPr="008C7311" w:rsidRDefault="1D7E4FA4" w:rsidP="004D0E8B">
      <w:pPr>
        <w:pStyle w:val="Odstavecseseznamem"/>
        <w:numPr>
          <w:ilvl w:val="2"/>
          <w:numId w:val="3"/>
        </w:numPr>
        <w:spacing w:before="120" w:after="120" w:line="276" w:lineRule="auto"/>
        <w:ind w:left="1560" w:hanging="426"/>
        <w:jc w:val="both"/>
        <w:rPr>
          <w:rFonts w:asciiTheme="minorHAnsi" w:hAnsiTheme="minorHAnsi" w:cstheme="minorHAnsi"/>
          <w:sz w:val="22"/>
          <w:szCs w:val="22"/>
        </w:rPr>
      </w:pPr>
      <w:r w:rsidRPr="008C7311">
        <w:rPr>
          <w:rFonts w:asciiTheme="minorHAnsi" w:hAnsiTheme="minorHAnsi" w:cstheme="minorHAnsi"/>
          <w:sz w:val="22"/>
          <w:szCs w:val="22"/>
        </w:rPr>
        <w:t>Kontrolu správné funkčnosti systému SBI</w:t>
      </w:r>
    </w:p>
    <w:p w14:paraId="29E1DAC8" w14:textId="39A71551" w:rsidR="1D7E4FA4" w:rsidRPr="008C7311" w:rsidRDefault="1D7E4FA4" w:rsidP="004D0E8B">
      <w:pPr>
        <w:pStyle w:val="Odstavecseseznamem"/>
        <w:numPr>
          <w:ilvl w:val="2"/>
          <w:numId w:val="3"/>
        </w:numPr>
        <w:spacing w:before="120" w:after="120" w:line="276" w:lineRule="auto"/>
        <w:ind w:left="1560" w:hanging="426"/>
        <w:jc w:val="both"/>
        <w:rPr>
          <w:rFonts w:asciiTheme="minorHAnsi" w:hAnsiTheme="minorHAnsi" w:cstheme="minorHAnsi"/>
          <w:sz w:val="22"/>
          <w:szCs w:val="22"/>
        </w:rPr>
      </w:pPr>
      <w:r w:rsidRPr="008C7311">
        <w:rPr>
          <w:rFonts w:asciiTheme="minorHAnsi" w:hAnsiTheme="minorHAnsi" w:cstheme="minorHAnsi"/>
          <w:sz w:val="22"/>
          <w:szCs w:val="22"/>
        </w:rPr>
        <w:t>Kontrolu nad řádným vykazováním a vedením dat ze systému monitorujícím a zaznamenávaj</w:t>
      </w:r>
      <w:r w:rsidR="5EE0DF54" w:rsidRPr="008C7311">
        <w:rPr>
          <w:rFonts w:asciiTheme="minorHAnsi" w:hAnsiTheme="minorHAnsi" w:cstheme="minorHAnsi"/>
          <w:sz w:val="22"/>
          <w:szCs w:val="22"/>
        </w:rPr>
        <w:t xml:space="preserve">ícím </w:t>
      </w:r>
      <w:r w:rsidRPr="008C7311">
        <w:rPr>
          <w:rFonts w:asciiTheme="minorHAnsi" w:hAnsiTheme="minorHAnsi" w:cstheme="minorHAnsi"/>
          <w:sz w:val="22"/>
          <w:szCs w:val="22"/>
        </w:rPr>
        <w:t>správnou pochůzkovou činnost fyzické ostrahy</w:t>
      </w:r>
    </w:p>
    <w:p w14:paraId="7886DEC3" w14:textId="3ACC5E39" w:rsidR="1CD5AFFF" w:rsidRPr="008C7311" w:rsidRDefault="1CD5AFFF" w:rsidP="004D0E8B">
      <w:pPr>
        <w:pStyle w:val="Odstavecseseznamem"/>
        <w:numPr>
          <w:ilvl w:val="2"/>
          <w:numId w:val="3"/>
        </w:numPr>
        <w:spacing w:before="120" w:after="120" w:line="276" w:lineRule="auto"/>
        <w:ind w:left="1560" w:hanging="426"/>
        <w:jc w:val="both"/>
        <w:rPr>
          <w:rFonts w:asciiTheme="minorHAnsi" w:hAnsiTheme="minorHAnsi" w:cstheme="minorHAnsi"/>
          <w:sz w:val="22"/>
          <w:szCs w:val="22"/>
        </w:rPr>
      </w:pPr>
      <w:r w:rsidRPr="008C7311">
        <w:rPr>
          <w:rFonts w:asciiTheme="minorHAnsi" w:hAnsiTheme="minorHAnsi" w:cstheme="minorHAnsi"/>
          <w:sz w:val="22"/>
          <w:szCs w:val="22"/>
        </w:rPr>
        <w:t>Evidování komunikace v rámci prováděného dohledu</w:t>
      </w:r>
    </w:p>
    <w:p w14:paraId="5A9F8F80" w14:textId="7AACD648" w:rsidR="1CD5AFFF" w:rsidRPr="008C7311" w:rsidRDefault="1CD5AFFF" w:rsidP="004D0E8B">
      <w:pPr>
        <w:pStyle w:val="Odstavecseseznamem"/>
        <w:numPr>
          <w:ilvl w:val="2"/>
          <w:numId w:val="3"/>
        </w:numPr>
        <w:spacing w:before="120" w:after="120" w:line="276" w:lineRule="auto"/>
        <w:ind w:left="1560" w:hanging="426"/>
        <w:jc w:val="both"/>
        <w:rPr>
          <w:rFonts w:asciiTheme="minorHAnsi" w:hAnsiTheme="minorHAnsi" w:cstheme="minorHAnsi"/>
          <w:sz w:val="22"/>
          <w:szCs w:val="22"/>
        </w:rPr>
      </w:pPr>
      <w:r w:rsidRPr="008C7311">
        <w:rPr>
          <w:rFonts w:asciiTheme="minorHAnsi" w:hAnsiTheme="minorHAnsi" w:cstheme="minorHAnsi"/>
          <w:sz w:val="22"/>
          <w:szCs w:val="22"/>
        </w:rPr>
        <w:t xml:space="preserve">Hlášení závad v systémech CCTV, PZTS či pasivních ochranných prvcích střežení </w:t>
      </w:r>
      <w:r w:rsidR="6F727502" w:rsidRPr="008C7311">
        <w:rPr>
          <w:rFonts w:asciiTheme="minorHAnsi" w:hAnsiTheme="minorHAnsi" w:cstheme="minorHAnsi"/>
          <w:sz w:val="22"/>
          <w:szCs w:val="22"/>
        </w:rPr>
        <w:t>prostřednictvím aplikace či rozhraní určeného objednatelem</w:t>
      </w:r>
    </w:p>
    <w:p w14:paraId="482362C3" w14:textId="38E2333D" w:rsidR="7A62726E" w:rsidRPr="008C7311" w:rsidRDefault="7A62726E" w:rsidP="004D0E8B">
      <w:pPr>
        <w:pStyle w:val="Odstavecseseznamem"/>
        <w:numPr>
          <w:ilvl w:val="2"/>
          <w:numId w:val="3"/>
        </w:numPr>
        <w:spacing w:before="120" w:after="120" w:line="276" w:lineRule="auto"/>
        <w:ind w:left="1560" w:hanging="426"/>
        <w:jc w:val="both"/>
        <w:rPr>
          <w:rFonts w:asciiTheme="minorHAnsi" w:hAnsiTheme="minorHAnsi" w:cstheme="minorHAnsi"/>
          <w:sz w:val="22"/>
          <w:szCs w:val="22"/>
        </w:rPr>
      </w:pPr>
      <w:r w:rsidRPr="008C7311">
        <w:rPr>
          <w:rFonts w:asciiTheme="minorHAnsi" w:hAnsiTheme="minorHAnsi" w:cstheme="minorHAnsi"/>
          <w:sz w:val="22"/>
          <w:szCs w:val="22"/>
        </w:rPr>
        <w:t>Kontrolu řádného nastoupení jednotlivých směn fyzické ostrahy vždy do jedné hodiny od zahájení denní a noční směny</w:t>
      </w:r>
      <w:r w:rsidR="13A772D7" w:rsidRPr="008C7311">
        <w:rPr>
          <w:rFonts w:asciiTheme="minorHAnsi" w:hAnsiTheme="minorHAnsi" w:cstheme="minorHAnsi"/>
          <w:sz w:val="22"/>
          <w:szCs w:val="22"/>
        </w:rPr>
        <w:t xml:space="preserve">, zároveň vede aktuální přehled </w:t>
      </w:r>
      <w:r w:rsidR="002C45DA">
        <w:rPr>
          <w:rFonts w:asciiTheme="minorHAnsi" w:hAnsiTheme="minorHAnsi" w:cstheme="minorHAnsi"/>
          <w:sz w:val="22"/>
          <w:szCs w:val="22"/>
        </w:rPr>
        <w:t>Stráž</w:t>
      </w:r>
      <w:r w:rsidR="13A772D7" w:rsidRPr="008C7311">
        <w:rPr>
          <w:rFonts w:asciiTheme="minorHAnsi" w:hAnsiTheme="minorHAnsi" w:cstheme="minorHAnsi"/>
          <w:sz w:val="22"/>
          <w:szCs w:val="22"/>
        </w:rPr>
        <w:t>ných ve směně v příslušné tabulce určené objednatelem na sdíleném úložišti</w:t>
      </w:r>
      <w:r w:rsidR="00403B96" w:rsidRPr="008C7311">
        <w:rPr>
          <w:rFonts w:asciiTheme="minorHAnsi" w:hAnsiTheme="minorHAnsi" w:cstheme="minorHAnsi"/>
          <w:sz w:val="22"/>
          <w:szCs w:val="22"/>
        </w:rPr>
        <w:t>,</w:t>
      </w:r>
      <w:r w:rsidR="4745CDF8" w:rsidRPr="008C7311">
        <w:rPr>
          <w:rFonts w:asciiTheme="minorHAnsi" w:hAnsiTheme="minorHAnsi" w:cstheme="minorHAnsi"/>
          <w:sz w:val="22"/>
          <w:szCs w:val="22"/>
        </w:rPr>
        <w:t xml:space="preserve"> pokud nenavrhne dodavatel jiný systém např. v rámci vlastního portálu poskytujícího informace o stavu činností a služeb</w:t>
      </w:r>
      <w:r w:rsidR="00403B96" w:rsidRPr="008C7311">
        <w:rPr>
          <w:rFonts w:asciiTheme="minorHAnsi" w:hAnsiTheme="minorHAnsi" w:cstheme="minorHAnsi"/>
          <w:sz w:val="22"/>
          <w:szCs w:val="22"/>
        </w:rPr>
        <w:t>.</w:t>
      </w:r>
    </w:p>
    <w:p w14:paraId="62AE0621" w14:textId="341D6098" w:rsidR="712C9767" w:rsidRPr="008C7311" w:rsidRDefault="712C9767" w:rsidP="0018178D">
      <w:pPr>
        <w:pStyle w:val="Odstavecseseznamem"/>
        <w:spacing w:before="120" w:after="120" w:line="276" w:lineRule="auto"/>
        <w:ind w:left="720"/>
        <w:jc w:val="both"/>
        <w:rPr>
          <w:rFonts w:asciiTheme="minorHAnsi" w:eastAsia="Aptos" w:hAnsiTheme="minorHAnsi" w:cstheme="minorHAnsi"/>
          <w:sz w:val="22"/>
          <w:szCs w:val="22"/>
        </w:rPr>
      </w:pPr>
    </w:p>
    <w:p w14:paraId="7DC4C963" w14:textId="79C63CF9" w:rsidR="00D20DCF" w:rsidRPr="008C7311" w:rsidRDefault="00D20DCF" w:rsidP="004D0E8B">
      <w:pPr>
        <w:pStyle w:val="Odstavecseseznamem"/>
        <w:numPr>
          <w:ilvl w:val="0"/>
          <w:numId w:val="2"/>
        </w:numPr>
        <w:spacing w:before="120" w:after="120" w:line="276" w:lineRule="auto"/>
        <w:jc w:val="both"/>
        <w:outlineLvl w:val="1"/>
        <w:rPr>
          <w:rFonts w:asciiTheme="minorHAnsi" w:hAnsiTheme="minorHAnsi" w:cstheme="minorHAnsi"/>
          <w:b/>
          <w:bCs/>
          <w:smallCaps/>
          <w:spacing w:val="14"/>
          <w:sz w:val="22"/>
          <w:szCs w:val="22"/>
        </w:rPr>
      </w:pPr>
      <w:bookmarkStart w:id="89" w:name="_Toc294520882"/>
      <w:r w:rsidRPr="008C7311">
        <w:rPr>
          <w:rFonts w:asciiTheme="minorHAnsi" w:hAnsiTheme="minorHAnsi" w:cstheme="minorHAnsi"/>
          <w:b/>
          <w:bCs/>
          <w:smallCaps/>
          <w:spacing w:val="14"/>
          <w:sz w:val="22"/>
          <w:szCs w:val="22"/>
        </w:rPr>
        <w:t xml:space="preserve">Výstroj, vybavení a dokumentace </w:t>
      </w:r>
      <w:bookmarkEnd w:id="89"/>
      <w:r w:rsidRPr="008C7311">
        <w:rPr>
          <w:rFonts w:asciiTheme="minorHAnsi" w:hAnsiTheme="minorHAnsi" w:cstheme="minorHAnsi"/>
          <w:b/>
          <w:bCs/>
          <w:smallCaps/>
          <w:spacing w:val="14"/>
          <w:sz w:val="22"/>
          <w:szCs w:val="22"/>
        </w:rPr>
        <w:t>fyzické ostrahy</w:t>
      </w:r>
    </w:p>
    <w:p w14:paraId="016EE2AA" w14:textId="69D2ECAC" w:rsidR="00D20DCF" w:rsidRPr="008C7311" w:rsidRDefault="00D20DCF" w:rsidP="004D0E8B">
      <w:pPr>
        <w:numPr>
          <w:ilvl w:val="0"/>
          <w:numId w:val="10"/>
        </w:numPr>
        <w:tabs>
          <w:tab w:val="clear" w:pos="360"/>
        </w:tabs>
        <w:spacing w:before="120" w:after="120" w:line="276" w:lineRule="auto"/>
        <w:ind w:left="1134" w:hanging="425"/>
        <w:jc w:val="both"/>
        <w:rPr>
          <w:rFonts w:asciiTheme="minorHAnsi" w:hAnsiTheme="minorHAnsi" w:cstheme="minorHAnsi"/>
          <w:sz w:val="22"/>
          <w:szCs w:val="22"/>
        </w:rPr>
      </w:pPr>
      <w:r w:rsidRPr="008C7311">
        <w:rPr>
          <w:rFonts w:asciiTheme="minorHAnsi" w:hAnsiTheme="minorHAnsi" w:cstheme="minorHAnsi"/>
          <w:sz w:val="22"/>
          <w:szCs w:val="22"/>
        </w:rPr>
        <w:t xml:space="preserve">Strážní </w:t>
      </w:r>
      <w:r w:rsidR="00563D24" w:rsidRPr="008C7311">
        <w:rPr>
          <w:rFonts w:asciiTheme="minorHAnsi" w:hAnsiTheme="minorHAnsi" w:cstheme="minorHAnsi"/>
          <w:sz w:val="22"/>
          <w:szCs w:val="22"/>
        </w:rPr>
        <w:t xml:space="preserve">a </w:t>
      </w:r>
      <w:r w:rsidR="00862FC7">
        <w:rPr>
          <w:rFonts w:asciiTheme="minorHAnsi" w:hAnsiTheme="minorHAnsi" w:cstheme="minorHAnsi"/>
          <w:sz w:val="22"/>
          <w:szCs w:val="22"/>
        </w:rPr>
        <w:t>Operáto</w:t>
      </w:r>
      <w:r w:rsidR="00F522DA" w:rsidRPr="008C7311">
        <w:rPr>
          <w:rFonts w:asciiTheme="minorHAnsi" w:hAnsiTheme="minorHAnsi" w:cstheme="minorHAnsi"/>
          <w:sz w:val="22"/>
          <w:szCs w:val="22"/>
        </w:rPr>
        <w:t>ři</w:t>
      </w:r>
      <w:r w:rsidR="00563D24" w:rsidRPr="008C7311">
        <w:rPr>
          <w:rFonts w:asciiTheme="minorHAnsi" w:hAnsiTheme="minorHAnsi" w:cstheme="minorHAnsi"/>
          <w:sz w:val="22"/>
          <w:szCs w:val="22"/>
        </w:rPr>
        <w:t xml:space="preserve"> DC Hněvice </w:t>
      </w:r>
      <w:r w:rsidRPr="008C7311">
        <w:rPr>
          <w:rFonts w:asciiTheme="minorHAnsi" w:hAnsiTheme="minorHAnsi" w:cstheme="minorHAnsi"/>
          <w:sz w:val="22"/>
          <w:szCs w:val="22"/>
        </w:rPr>
        <w:t xml:space="preserve">vykonávají ostrahu ve služebním stejnokroji (uniformě), v letní nebo zimní modifikaci, odsouhlaseném objednatelem. </w:t>
      </w:r>
      <w:r w:rsidR="5419C8EA" w:rsidRPr="008C7311">
        <w:rPr>
          <w:rFonts w:asciiTheme="minorHAnsi" w:hAnsiTheme="minorHAnsi" w:cstheme="minorHAnsi"/>
          <w:sz w:val="22"/>
          <w:szCs w:val="22"/>
        </w:rPr>
        <w:t xml:space="preserve">Výstroj </w:t>
      </w:r>
      <w:r w:rsidR="00862FC7">
        <w:rPr>
          <w:rFonts w:asciiTheme="minorHAnsi" w:hAnsiTheme="minorHAnsi" w:cstheme="minorHAnsi"/>
          <w:sz w:val="22"/>
          <w:szCs w:val="22"/>
        </w:rPr>
        <w:t>Operáto</w:t>
      </w:r>
      <w:r w:rsidR="5419C8EA" w:rsidRPr="008C7311">
        <w:rPr>
          <w:rFonts w:asciiTheme="minorHAnsi" w:hAnsiTheme="minorHAnsi" w:cstheme="minorHAnsi"/>
          <w:sz w:val="22"/>
          <w:szCs w:val="22"/>
        </w:rPr>
        <w:t xml:space="preserve">rů DPPC objednatel nestanovuje. </w:t>
      </w:r>
      <w:r w:rsidRPr="008C7311">
        <w:rPr>
          <w:rFonts w:asciiTheme="minorHAnsi" w:hAnsiTheme="minorHAnsi" w:cstheme="minorHAnsi"/>
          <w:sz w:val="22"/>
          <w:szCs w:val="22"/>
        </w:rPr>
        <w:t>Správné používání výstrojních součástek, jejich údržbu a výměnu stanoví Výstrojní řád Dodavatele. Výstrojní řád Dodavatele obsahuje nejméně:</w:t>
      </w:r>
    </w:p>
    <w:p w14:paraId="15FA4570" w14:textId="7D16A28A" w:rsidR="00D20DCF" w:rsidRPr="008C7311" w:rsidRDefault="00D20DCF" w:rsidP="004D0E8B">
      <w:pPr>
        <w:pStyle w:val="Odstavecseseznamem"/>
        <w:numPr>
          <w:ilvl w:val="0"/>
          <w:numId w:val="30"/>
        </w:numPr>
        <w:spacing w:before="120" w:after="120" w:line="276" w:lineRule="auto"/>
        <w:ind w:left="1560" w:hanging="426"/>
        <w:jc w:val="both"/>
        <w:rPr>
          <w:rFonts w:asciiTheme="minorHAnsi" w:hAnsiTheme="minorHAnsi" w:cstheme="minorHAnsi"/>
          <w:sz w:val="22"/>
          <w:szCs w:val="22"/>
        </w:rPr>
      </w:pPr>
      <w:r w:rsidRPr="008C7311">
        <w:rPr>
          <w:rFonts w:asciiTheme="minorHAnsi" w:hAnsiTheme="minorHAnsi" w:cstheme="minorHAnsi"/>
          <w:sz w:val="22"/>
          <w:szCs w:val="22"/>
        </w:rPr>
        <w:t xml:space="preserve">popis oděvu </w:t>
      </w:r>
      <w:r w:rsidR="002C45DA">
        <w:rPr>
          <w:rFonts w:asciiTheme="minorHAnsi" w:hAnsiTheme="minorHAnsi" w:cstheme="minorHAnsi"/>
          <w:sz w:val="22"/>
          <w:szCs w:val="22"/>
        </w:rPr>
        <w:t>Stráž</w:t>
      </w:r>
      <w:r w:rsidRPr="008C7311">
        <w:rPr>
          <w:rFonts w:asciiTheme="minorHAnsi" w:hAnsiTheme="minorHAnsi" w:cstheme="minorHAnsi"/>
          <w:sz w:val="22"/>
          <w:szCs w:val="22"/>
        </w:rPr>
        <w:t>ných pro jednotlivá roční období</w:t>
      </w:r>
    </w:p>
    <w:p w14:paraId="3D469D93" w14:textId="514A3B8F" w:rsidR="00D20DCF" w:rsidRPr="008C7311" w:rsidRDefault="00D20DCF" w:rsidP="004D0E8B">
      <w:pPr>
        <w:pStyle w:val="Odstavecseseznamem"/>
        <w:numPr>
          <w:ilvl w:val="0"/>
          <w:numId w:val="30"/>
        </w:numPr>
        <w:spacing w:before="120" w:after="120" w:line="276" w:lineRule="auto"/>
        <w:ind w:left="1560" w:hanging="426"/>
        <w:jc w:val="both"/>
        <w:rPr>
          <w:rFonts w:asciiTheme="minorHAnsi" w:hAnsiTheme="minorHAnsi" w:cstheme="minorHAnsi"/>
          <w:sz w:val="22"/>
          <w:szCs w:val="22"/>
        </w:rPr>
      </w:pPr>
      <w:r w:rsidRPr="008C7311">
        <w:rPr>
          <w:rFonts w:asciiTheme="minorHAnsi" w:hAnsiTheme="minorHAnsi" w:cstheme="minorHAnsi"/>
          <w:sz w:val="22"/>
          <w:szCs w:val="22"/>
        </w:rPr>
        <w:lastRenderedPageBreak/>
        <w:t xml:space="preserve">popis výstroje </w:t>
      </w:r>
      <w:r w:rsidR="002C45DA">
        <w:rPr>
          <w:rFonts w:asciiTheme="minorHAnsi" w:hAnsiTheme="minorHAnsi" w:cstheme="minorHAnsi"/>
          <w:sz w:val="22"/>
          <w:szCs w:val="22"/>
        </w:rPr>
        <w:t>Stráž</w:t>
      </w:r>
      <w:r w:rsidRPr="008C7311">
        <w:rPr>
          <w:rFonts w:asciiTheme="minorHAnsi" w:hAnsiTheme="minorHAnsi" w:cstheme="minorHAnsi"/>
          <w:sz w:val="22"/>
          <w:szCs w:val="22"/>
        </w:rPr>
        <w:t xml:space="preserve">ných </w:t>
      </w:r>
    </w:p>
    <w:p w14:paraId="5917E51C" w14:textId="751F7D06" w:rsidR="00D20DCF" w:rsidRPr="008C7311" w:rsidRDefault="00D20DCF" w:rsidP="004D0E8B">
      <w:pPr>
        <w:pStyle w:val="Odstavecseseznamem"/>
        <w:numPr>
          <w:ilvl w:val="0"/>
          <w:numId w:val="30"/>
        </w:numPr>
        <w:spacing w:before="120" w:after="120" w:line="276" w:lineRule="auto"/>
        <w:ind w:left="1560" w:hanging="426"/>
        <w:jc w:val="both"/>
        <w:rPr>
          <w:rFonts w:asciiTheme="minorHAnsi" w:hAnsiTheme="minorHAnsi" w:cstheme="minorHAnsi"/>
          <w:sz w:val="22"/>
          <w:szCs w:val="22"/>
        </w:rPr>
      </w:pPr>
      <w:r w:rsidRPr="008C7311">
        <w:rPr>
          <w:rFonts w:asciiTheme="minorHAnsi" w:hAnsiTheme="minorHAnsi" w:cstheme="minorHAnsi"/>
          <w:sz w:val="22"/>
          <w:szCs w:val="22"/>
        </w:rPr>
        <w:t xml:space="preserve">způsob nošení oděvu a výstroje </w:t>
      </w:r>
      <w:r w:rsidR="002C45DA">
        <w:rPr>
          <w:rFonts w:asciiTheme="minorHAnsi" w:hAnsiTheme="minorHAnsi" w:cstheme="minorHAnsi"/>
          <w:sz w:val="22"/>
          <w:szCs w:val="22"/>
        </w:rPr>
        <w:t>Stráž</w:t>
      </w:r>
      <w:r w:rsidRPr="008C7311">
        <w:rPr>
          <w:rFonts w:asciiTheme="minorHAnsi" w:hAnsiTheme="minorHAnsi" w:cstheme="minorHAnsi"/>
          <w:sz w:val="22"/>
          <w:szCs w:val="22"/>
        </w:rPr>
        <w:t>ných</w:t>
      </w:r>
    </w:p>
    <w:p w14:paraId="6C2886E9" w14:textId="3C676201" w:rsidR="00F522DA" w:rsidRPr="008C7311" w:rsidRDefault="00F522DA" w:rsidP="004D0E8B">
      <w:pPr>
        <w:pStyle w:val="Odstavecseseznamem"/>
        <w:numPr>
          <w:ilvl w:val="0"/>
          <w:numId w:val="30"/>
        </w:numPr>
        <w:spacing w:before="120" w:after="120" w:line="276" w:lineRule="auto"/>
        <w:ind w:left="1560" w:hanging="426"/>
        <w:jc w:val="both"/>
        <w:rPr>
          <w:rFonts w:asciiTheme="minorHAnsi" w:hAnsiTheme="minorHAnsi" w:cstheme="minorHAnsi"/>
          <w:sz w:val="22"/>
          <w:szCs w:val="22"/>
        </w:rPr>
      </w:pPr>
      <w:r w:rsidRPr="008C7311">
        <w:rPr>
          <w:rFonts w:asciiTheme="minorHAnsi" w:hAnsiTheme="minorHAnsi" w:cstheme="minorHAnsi"/>
          <w:sz w:val="22"/>
          <w:szCs w:val="22"/>
        </w:rPr>
        <w:t>minimální počet jednotlivých oděvních součástek na osobu</w:t>
      </w:r>
      <w:r w:rsidR="209B9C47" w:rsidRPr="008C7311">
        <w:rPr>
          <w:rFonts w:asciiTheme="minorHAnsi" w:hAnsiTheme="minorHAnsi" w:cstheme="minorHAnsi"/>
          <w:sz w:val="22"/>
          <w:szCs w:val="22"/>
        </w:rPr>
        <w:t xml:space="preserve"> a konkrétní časové období</w:t>
      </w:r>
    </w:p>
    <w:p w14:paraId="1E2B6AA4" w14:textId="69509ABA" w:rsidR="6AB0E66F" w:rsidRPr="0002113D" w:rsidRDefault="6AB0E66F" w:rsidP="0018178D">
      <w:pPr>
        <w:spacing w:before="120" w:after="120" w:line="276" w:lineRule="auto"/>
        <w:ind w:left="1134"/>
        <w:jc w:val="both"/>
        <w:rPr>
          <w:rFonts w:asciiTheme="minorHAnsi" w:hAnsiTheme="minorHAnsi" w:cstheme="minorHAnsi"/>
          <w:sz w:val="22"/>
          <w:szCs w:val="22"/>
        </w:rPr>
      </w:pPr>
      <w:r w:rsidRPr="0002113D">
        <w:rPr>
          <w:rFonts w:asciiTheme="minorHAnsi" w:hAnsiTheme="minorHAnsi" w:cstheme="minorHAnsi"/>
          <w:sz w:val="22"/>
          <w:szCs w:val="22"/>
        </w:rPr>
        <w:t xml:space="preserve">Povinné minimální parametry </w:t>
      </w:r>
      <w:r w:rsidR="73C5C905" w:rsidRPr="0002113D">
        <w:rPr>
          <w:rFonts w:asciiTheme="minorHAnsi" w:hAnsiTheme="minorHAnsi" w:cstheme="minorHAnsi"/>
          <w:sz w:val="22"/>
          <w:szCs w:val="22"/>
        </w:rPr>
        <w:t xml:space="preserve">či počty </w:t>
      </w:r>
      <w:r w:rsidRPr="0002113D">
        <w:rPr>
          <w:rFonts w:asciiTheme="minorHAnsi" w:hAnsiTheme="minorHAnsi" w:cstheme="minorHAnsi"/>
          <w:sz w:val="22"/>
          <w:szCs w:val="22"/>
        </w:rPr>
        <w:t>u vybraných výstrojních součástek</w:t>
      </w:r>
      <w:r w:rsidR="01F8F32A" w:rsidRPr="0002113D">
        <w:rPr>
          <w:rFonts w:asciiTheme="minorHAnsi" w:hAnsiTheme="minorHAnsi" w:cstheme="minorHAnsi"/>
          <w:sz w:val="22"/>
          <w:szCs w:val="22"/>
        </w:rPr>
        <w:t>:</w:t>
      </w:r>
    </w:p>
    <w:p w14:paraId="54FB8ACA" w14:textId="6FE1D39C" w:rsidR="00403B96" w:rsidRPr="0002113D" w:rsidRDefault="01F8F32A" w:rsidP="004D0E8B">
      <w:pPr>
        <w:pStyle w:val="Odstavecseseznamem"/>
        <w:numPr>
          <w:ilvl w:val="0"/>
          <w:numId w:val="1"/>
        </w:numPr>
        <w:spacing w:before="120" w:after="120" w:line="276" w:lineRule="auto"/>
        <w:ind w:left="1560" w:hanging="426"/>
        <w:jc w:val="both"/>
        <w:rPr>
          <w:rFonts w:asciiTheme="minorHAnsi" w:hAnsiTheme="minorHAnsi" w:cstheme="minorHAnsi"/>
          <w:sz w:val="22"/>
          <w:szCs w:val="22"/>
        </w:rPr>
      </w:pPr>
      <w:r w:rsidRPr="0002113D">
        <w:rPr>
          <w:rFonts w:asciiTheme="minorHAnsi" w:hAnsiTheme="minorHAnsi" w:cstheme="minorHAnsi"/>
          <w:sz w:val="22"/>
          <w:szCs w:val="22"/>
        </w:rPr>
        <w:t>Výstražné prvky na reflexní vestě či pracovní bundě pro činnosti, při nichž je povinnost nosit reflexní vestu</w:t>
      </w:r>
      <w:r w:rsidR="3961B7A8" w:rsidRPr="0002113D">
        <w:rPr>
          <w:rFonts w:asciiTheme="minorHAnsi" w:hAnsiTheme="minorHAnsi" w:cstheme="minorHAnsi"/>
          <w:sz w:val="22"/>
          <w:szCs w:val="22"/>
        </w:rPr>
        <w:t xml:space="preserve"> - výstražné prvky na vestě či vrchním oděvu odpovídají nejméně</w:t>
      </w:r>
      <w:r w:rsidR="007E725A" w:rsidRPr="0002113D">
        <w:rPr>
          <w:rFonts w:asciiTheme="minorHAnsi" w:hAnsiTheme="minorHAnsi" w:cstheme="minorHAnsi"/>
          <w:sz w:val="22"/>
          <w:szCs w:val="22"/>
        </w:rPr>
        <w:t xml:space="preserve"> požadavkům normy ČSN EN ISO 20471 (832820)</w:t>
      </w:r>
      <w:r w:rsidR="0002113D">
        <w:rPr>
          <w:rFonts w:asciiTheme="minorHAnsi" w:hAnsiTheme="minorHAnsi" w:cstheme="minorHAnsi"/>
          <w:sz w:val="22"/>
          <w:szCs w:val="22"/>
        </w:rPr>
        <w:t>.</w:t>
      </w:r>
    </w:p>
    <w:p w14:paraId="0A5C600A" w14:textId="0FA2E1C0" w:rsidR="00403B96" w:rsidRPr="0002113D" w:rsidRDefault="4B14B1E0" w:rsidP="004D0E8B">
      <w:pPr>
        <w:pStyle w:val="Odstavecseseznamem"/>
        <w:numPr>
          <w:ilvl w:val="0"/>
          <w:numId w:val="1"/>
        </w:numPr>
        <w:spacing w:before="120" w:after="120" w:line="276" w:lineRule="auto"/>
        <w:ind w:left="1560" w:hanging="426"/>
        <w:jc w:val="both"/>
        <w:rPr>
          <w:rFonts w:asciiTheme="minorHAnsi" w:hAnsiTheme="minorHAnsi" w:cstheme="minorHAnsi"/>
          <w:sz w:val="22"/>
          <w:szCs w:val="22"/>
        </w:rPr>
      </w:pPr>
      <w:r w:rsidRPr="0002113D">
        <w:rPr>
          <w:rFonts w:asciiTheme="minorHAnsi" w:hAnsiTheme="minorHAnsi" w:cstheme="minorHAnsi"/>
          <w:sz w:val="22"/>
          <w:szCs w:val="22"/>
        </w:rPr>
        <w:t xml:space="preserve"> </w:t>
      </w:r>
      <w:r w:rsidR="002C45DA" w:rsidRPr="0002113D">
        <w:rPr>
          <w:rFonts w:asciiTheme="minorHAnsi" w:hAnsiTheme="minorHAnsi" w:cstheme="minorHAnsi"/>
          <w:sz w:val="22"/>
          <w:szCs w:val="22"/>
        </w:rPr>
        <w:t>Stráž</w:t>
      </w:r>
      <w:r w:rsidR="1662A24E" w:rsidRPr="0002113D">
        <w:rPr>
          <w:rFonts w:asciiTheme="minorHAnsi" w:hAnsiTheme="minorHAnsi" w:cstheme="minorHAnsi"/>
          <w:sz w:val="22"/>
          <w:szCs w:val="22"/>
        </w:rPr>
        <w:t>ný musí být vybaven nejméně 2 páry</w:t>
      </w:r>
      <w:r w:rsidR="007E725A" w:rsidRPr="0002113D">
        <w:rPr>
          <w:rFonts w:asciiTheme="minorHAnsi" w:hAnsiTheme="minorHAnsi" w:cstheme="minorHAnsi"/>
          <w:sz w:val="22"/>
          <w:szCs w:val="22"/>
        </w:rPr>
        <w:t xml:space="preserve"> pracovní</w:t>
      </w:r>
      <w:r w:rsidR="1662A24E" w:rsidRPr="0002113D">
        <w:rPr>
          <w:rFonts w:asciiTheme="minorHAnsi" w:hAnsiTheme="minorHAnsi" w:cstheme="minorHAnsi"/>
          <w:sz w:val="22"/>
          <w:szCs w:val="22"/>
        </w:rPr>
        <w:t xml:space="preserve"> </w:t>
      </w:r>
      <w:r w:rsidR="571BC48D" w:rsidRPr="0002113D">
        <w:rPr>
          <w:rFonts w:asciiTheme="minorHAnsi" w:hAnsiTheme="minorHAnsi" w:cstheme="minorHAnsi"/>
          <w:sz w:val="22"/>
          <w:szCs w:val="22"/>
        </w:rPr>
        <w:t xml:space="preserve">kotníkové </w:t>
      </w:r>
      <w:r w:rsidR="1662A24E" w:rsidRPr="0002113D">
        <w:rPr>
          <w:rFonts w:asciiTheme="minorHAnsi" w:hAnsiTheme="minorHAnsi" w:cstheme="minorHAnsi"/>
          <w:sz w:val="22"/>
          <w:szCs w:val="22"/>
        </w:rPr>
        <w:t>obuvi</w:t>
      </w:r>
      <w:r w:rsidR="00474F6C" w:rsidRPr="0002113D">
        <w:rPr>
          <w:rFonts w:asciiTheme="minorHAnsi" w:hAnsiTheme="minorHAnsi" w:cstheme="minorHAnsi"/>
          <w:sz w:val="22"/>
          <w:szCs w:val="22"/>
        </w:rPr>
        <w:t>, která musí splňovat</w:t>
      </w:r>
      <w:r w:rsidR="1662A24E" w:rsidRPr="0002113D">
        <w:rPr>
          <w:rFonts w:asciiTheme="minorHAnsi" w:hAnsiTheme="minorHAnsi" w:cstheme="minorHAnsi"/>
          <w:sz w:val="22"/>
          <w:szCs w:val="22"/>
        </w:rPr>
        <w:t xml:space="preserve"> </w:t>
      </w:r>
      <w:r w:rsidR="00474F6C" w:rsidRPr="0002113D">
        <w:rPr>
          <w:rFonts w:asciiTheme="minorHAnsi" w:hAnsiTheme="minorHAnsi" w:cstheme="minorHAnsi"/>
          <w:sz w:val="22"/>
          <w:szCs w:val="22"/>
        </w:rPr>
        <w:t>dle ČSN EN ISO 20347 kategorii O3 s certifikací značkou SR (odolnost proti uklouznutí) a z toho jeden pár musí být pracovní obuv pro zimní období – tedy certifikovaná obuv dle stejné normy označená značkou CI</w:t>
      </w:r>
      <w:r w:rsidR="0002113D">
        <w:rPr>
          <w:rFonts w:asciiTheme="minorHAnsi" w:hAnsiTheme="minorHAnsi" w:cstheme="minorHAnsi"/>
          <w:sz w:val="22"/>
          <w:szCs w:val="22"/>
        </w:rPr>
        <w:t xml:space="preserve"> </w:t>
      </w:r>
      <w:r w:rsidR="00474F6C" w:rsidRPr="0002113D">
        <w:rPr>
          <w:rFonts w:asciiTheme="minorHAnsi" w:hAnsiTheme="minorHAnsi" w:cstheme="minorHAnsi"/>
          <w:sz w:val="22"/>
          <w:szCs w:val="22"/>
        </w:rPr>
        <w:t>(odolnost proti nepříznivým prostředím – izolace spodku obuvi proti chladu – článek 6.2.3.3. výše uvedené ČSN)</w:t>
      </w:r>
      <w:r w:rsidR="0002113D">
        <w:rPr>
          <w:rFonts w:asciiTheme="minorHAnsi" w:hAnsiTheme="minorHAnsi" w:cstheme="minorHAnsi"/>
          <w:sz w:val="22"/>
          <w:szCs w:val="22"/>
        </w:rPr>
        <w:t>.</w:t>
      </w:r>
    </w:p>
    <w:p w14:paraId="5C685131" w14:textId="1BB5BF8C" w:rsidR="2EB0D645" w:rsidRPr="0002113D" w:rsidRDefault="002C45DA" w:rsidP="004D0E8B">
      <w:pPr>
        <w:pStyle w:val="Odstavecseseznamem"/>
        <w:numPr>
          <w:ilvl w:val="0"/>
          <w:numId w:val="1"/>
        </w:numPr>
        <w:spacing w:before="120" w:after="120" w:line="276" w:lineRule="auto"/>
        <w:ind w:left="1560" w:hanging="426"/>
        <w:jc w:val="both"/>
        <w:rPr>
          <w:rFonts w:asciiTheme="minorHAnsi" w:hAnsiTheme="minorHAnsi" w:cstheme="minorHAnsi"/>
          <w:sz w:val="22"/>
          <w:szCs w:val="22"/>
        </w:rPr>
      </w:pPr>
      <w:r w:rsidRPr="0002113D">
        <w:rPr>
          <w:rFonts w:asciiTheme="minorHAnsi" w:hAnsiTheme="minorHAnsi" w:cstheme="minorHAnsi"/>
          <w:sz w:val="22"/>
          <w:szCs w:val="22"/>
        </w:rPr>
        <w:t>Stráž</w:t>
      </w:r>
      <w:r w:rsidR="2EB0D645" w:rsidRPr="0002113D">
        <w:rPr>
          <w:rFonts w:asciiTheme="minorHAnsi" w:hAnsiTheme="minorHAnsi" w:cstheme="minorHAnsi"/>
          <w:sz w:val="22"/>
          <w:szCs w:val="22"/>
        </w:rPr>
        <w:t>ný musí být v zimním období vybaven rukavicemi</w:t>
      </w:r>
      <w:r w:rsidR="00474F6C" w:rsidRPr="0002113D">
        <w:rPr>
          <w:rFonts w:asciiTheme="minorHAnsi" w:hAnsiTheme="minorHAnsi" w:cstheme="minorHAnsi"/>
          <w:sz w:val="22"/>
          <w:szCs w:val="22"/>
        </w:rPr>
        <w:t xml:space="preserve"> umožňujícími práci s tabletem při odbavení vozidel</w:t>
      </w:r>
      <w:r w:rsidR="2EB0D645" w:rsidRPr="0002113D">
        <w:rPr>
          <w:rFonts w:asciiTheme="minorHAnsi" w:hAnsiTheme="minorHAnsi" w:cstheme="minorHAnsi"/>
          <w:sz w:val="22"/>
          <w:szCs w:val="22"/>
        </w:rPr>
        <w:t xml:space="preserve">. </w:t>
      </w:r>
    </w:p>
    <w:p w14:paraId="04BD3718" w14:textId="20ECE2A2" w:rsidR="00D20DCF" w:rsidRPr="008C7311" w:rsidRDefault="00D20DCF" w:rsidP="0018178D">
      <w:pPr>
        <w:spacing w:before="120" w:after="120" w:line="276" w:lineRule="auto"/>
        <w:ind w:left="1134"/>
        <w:jc w:val="both"/>
        <w:rPr>
          <w:rFonts w:asciiTheme="minorHAnsi" w:hAnsiTheme="minorHAnsi" w:cstheme="minorHAnsi"/>
          <w:sz w:val="22"/>
          <w:szCs w:val="22"/>
        </w:rPr>
      </w:pPr>
      <w:r w:rsidRPr="0002113D">
        <w:rPr>
          <w:rFonts w:asciiTheme="minorHAnsi" w:hAnsiTheme="minorHAnsi" w:cstheme="minorHAnsi"/>
          <w:sz w:val="22"/>
          <w:szCs w:val="22"/>
        </w:rPr>
        <w:t>Výstrojní řád předloží Dodavatel k odsouhlasení</w:t>
      </w:r>
      <w:r w:rsidRPr="008C7311">
        <w:rPr>
          <w:rFonts w:asciiTheme="minorHAnsi" w:hAnsiTheme="minorHAnsi" w:cstheme="minorHAnsi"/>
          <w:sz w:val="22"/>
          <w:szCs w:val="22"/>
        </w:rPr>
        <w:t xml:space="preserve"> Objednateli do 15 dnů od uzavření </w:t>
      </w:r>
      <w:r w:rsidR="00B629E9" w:rsidRPr="008C7311">
        <w:rPr>
          <w:rFonts w:asciiTheme="minorHAnsi" w:hAnsiTheme="minorHAnsi" w:cstheme="minorHAnsi"/>
          <w:sz w:val="22"/>
          <w:szCs w:val="22"/>
        </w:rPr>
        <w:t>smlou</w:t>
      </w:r>
      <w:r w:rsidRPr="008C7311">
        <w:rPr>
          <w:rFonts w:asciiTheme="minorHAnsi" w:hAnsiTheme="minorHAnsi" w:cstheme="minorHAnsi"/>
          <w:sz w:val="22"/>
          <w:szCs w:val="22"/>
        </w:rPr>
        <w:t xml:space="preserve">vy. Objednatel je oprávněn odsouhlasení Výstrojního řádu odmítnout a požadovat jeho úpravu. Dodavatel je povinen upravit Výstrojní řád dle požadavků Objednatele a předložit Objednateli k odsouhlasení v Objednatelem stanovené lhůtě, nejpozději však ke dni zahájení výkonu FOS v areálech Objednatele. </w:t>
      </w:r>
    </w:p>
    <w:p w14:paraId="69F757FA" w14:textId="78AC996D" w:rsidR="00D20DCF" w:rsidRPr="008C7311" w:rsidRDefault="00D20DCF" w:rsidP="004D0E8B">
      <w:pPr>
        <w:numPr>
          <w:ilvl w:val="0"/>
          <w:numId w:val="10"/>
        </w:numPr>
        <w:tabs>
          <w:tab w:val="clear" w:pos="360"/>
        </w:tabs>
        <w:spacing w:before="120" w:after="120" w:line="276" w:lineRule="auto"/>
        <w:ind w:left="1134" w:hanging="425"/>
        <w:jc w:val="both"/>
        <w:rPr>
          <w:rFonts w:asciiTheme="minorHAnsi" w:hAnsiTheme="minorHAnsi" w:cstheme="minorHAnsi"/>
          <w:sz w:val="22"/>
          <w:szCs w:val="22"/>
        </w:rPr>
      </w:pPr>
      <w:r w:rsidRPr="008C7311">
        <w:rPr>
          <w:rFonts w:asciiTheme="minorHAnsi" w:hAnsiTheme="minorHAnsi" w:cstheme="minorHAnsi"/>
          <w:sz w:val="22"/>
          <w:szCs w:val="22"/>
        </w:rPr>
        <w:t>Stejnokroj musí být opatřen logem Dodavatele. K stejnokroji se nosí vhodná tmavá, nepoškozená a nesešlapaná obuv v souladu s požadavky BOZP</w:t>
      </w:r>
      <w:r w:rsidR="00474F6C">
        <w:rPr>
          <w:rFonts w:asciiTheme="minorHAnsi" w:hAnsiTheme="minorHAnsi" w:cstheme="minorHAnsi"/>
          <w:sz w:val="22"/>
          <w:szCs w:val="22"/>
        </w:rPr>
        <w:t xml:space="preserve"> a s parametry uvedenými v předchozím bodě</w:t>
      </w:r>
      <w:r w:rsidRPr="008C7311">
        <w:rPr>
          <w:rFonts w:asciiTheme="minorHAnsi" w:hAnsiTheme="minorHAnsi" w:cstheme="minorHAnsi"/>
          <w:sz w:val="22"/>
          <w:szCs w:val="22"/>
        </w:rPr>
        <w:t xml:space="preserve"> a jednobarevné ponožky.</w:t>
      </w:r>
    </w:p>
    <w:p w14:paraId="50F6FDDE" w14:textId="77777777" w:rsidR="00D20DCF" w:rsidRPr="008C7311" w:rsidRDefault="00D20DCF" w:rsidP="004D0E8B">
      <w:pPr>
        <w:numPr>
          <w:ilvl w:val="0"/>
          <w:numId w:val="10"/>
        </w:numPr>
        <w:tabs>
          <w:tab w:val="clear" w:pos="360"/>
        </w:tabs>
        <w:spacing w:before="120" w:after="120" w:line="276" w:lineRule="auto"/>
        <w:ind w:left="1134" w:hanging="425"/>
        <w:jc w:val="both"/>
        <w:rPr>
          <w:rFonts w:asciiTheme="minorHAnsi" w:hAnsiTheme="minorHAnsi" w:cstheme="minorHAnsi"/>
          <w:sz w:val="22"/>
          <w:szCs w:val="22"/>
        </w:rPr>
      </w:pPr>
      <w:r w:rsidRPr="008C7311">
        <w:rPr>
          <w:rFonts w:asciiTheme="minorHAnsi" w:hAnsiTheme="minorHAnsi" w:cstheme="minorHAnsi"/>
          <w:sz w:val="22"/>
          <w:szCs w:val="22"/>
        </w:rPr>
        <w:t>Strážný je při výkonu ostrahy viditelně označen osobní identifikační kartou, umístěnou na úrovni levé náprsní kapsy.</w:t>
      </w:r>
    </w:p>
    <w:p w14:paraId="2E7604A4" w14:textId="3ABF372B" w:rsidR="00D20DCF" w:rsidRPr="008C7311" w:rsidRDefault="00D20DCF" w:rsidP="004D0E8B">
      <w:pPr>
        <w:numPr>
          <w:ilvl w:val="0"/>
          <w:numId w:val="10"/>
        </w:numPr>
        <w:tabs>
          <w:tab w:val="clear" w:pos="360"/>
        </w:tabs>
        <w:spacing w:before="120" w:after="120" w:line="276" w:lineRule="auto"/>
        <w:ind w:left="1134" w:hanging="425"/>
        <w:jc w:val="both"/>
        <w:rPr>
          <w:rFonts w:asciiTheme="minorHAnsi" w:hAnsiTheme="minorHAnsi" w:cstheme="minorHAnsi"/>
          <w:sz w:val="22"/>
          <w:szCs w:val="22"/>
        </w:rPr>
      </w:pPr>
      <w:r w:rsidRPr="008C7311">
        <w:rPr>
          <w:rFonts w:asciiTheme="minorHAnsi" w:hAnsiTheme="minorHAnsi" w:cstheme="minorHAnsi"/>
          <w:sz w:val="22"/>
          <w:szCs w:val="22"/>
        </w:rPr>
        <w:t>Strážný je při provádění kontroly vozidel a vlaků povinen nosit reflexní vestu</w:t>
      </w:r>
      <w:r w:rsidR="3E922968" w:rsidRPr="008C7311">
        <w:rPr>
          <w:rFonts w:asciiTheme="minorHAnsi" w:hAnsiTheme="minorHAnsi" w:cstheme="minorHAnsi"/>
          <w:sz w:val="22"/>
          <w:szCs w:val="22"/>
        </w:rPr>
        <w:t xml:space="preserve"> nebo svrchní oděv s</w:t>
      </w:r>
      <w:r w:rsidR="00C02FA5" w:rsidRPr="008C7311">
        <w:rPr>
          <w:rFonts w:asciiTheme="minorHAnsi" w:hAnsiTheme="minorHAnsi" w:cstheme="minorHAnsi"/>
          <w:sz w:val="22"/>
          <w:szCs w:val="22"/>
        </w:rPr>
        <w:t> </w:t>
      </w:r>
      <w:r w:rsidR="3E922968" w:rsidRPr="008C7311">
        <w:rPr>
          <w:rFonts w:asciiTheme="minorHAnsi" w:hAnsiTheme="minorHAnsi" w:cstheme="minorHAnsi"/>
          <w:sz w:val="22"/>
          <w:szCs w:val="22"/>
        </w:rPr>
        <w:t>prvky</w:t>
      </w:r>
      <w:r w:rsidR="00C02FA5" w:rsidRPr="008C7311">
        <w:rPr>
          <w:rFonts w:asciiTheme="minorHAnsi" w:hAnsiTheme="minorHAnsi" w:cstheme="minorHAnsi"/>
          <w:sz w:val="22"/>
          <w:szCs w:val="22"/>
        </w:rPr>
        <w:t>,</w:t>
      </w:r>
      <w:r w:rsidR="3E922968" w:rsidRPr="008C7311">
        <w:rPr>
          <w:rFonts w:asciiTheme="minorHAnsi" w:hAnsiTheme="minorHAnsi" w:cstheme="minorHAnsi"/>
          <w:sz w:val="22"/>
          <w:szCs w:val="22"/>
        </w:rPr>
        <w:t xml:space="preserve"> které ji nahradí</w:t>
      </w:r>
      <w:r w:rsidRPr="008C7311">
        <w:rPr>
          <w:rFonts w:asciiTheme="minorHAnsi" w:hAnsiTheme="minorHAnsi" w:cstheme="minorHAnsi"/>
          <w:sz w:val="22"/>
          <w:szCs w:val="22"/>
        </w:rPr>
        <w:t>.</w:t>
      </w:r>
    </w:p>
    <w:p w14:paraId="009CDD00" w14:textId="77777777" w:rsidR="00D20DCF" w:rsidRPr="008C7311" w:rsidRDefault="00D20DCF" w:rsidP="004D0E8B">
      <w:pPr>
        <w:numPr>
          <w:ilvl w:val="0"/>
          <w:numId w:val="10"/>
        </w:numPr>
        <w:tabs>
          <w:tab w:val="clear" w:pos="360"/>
        </w:tabs>
        <w:spacing w:before="120" w:after="120" w:line="276" w:lineRule="auto"/>
        <w:ind w:left="1134" w:hanging="425"/>
        <w:jc w:val="both"/>
        <w:rPr>
          <w:rFonts w:asciiTheme="minorHAnsi" w:hAnsiTheme="minorHAnsi" w:cstheme="minorHAnsi"/>
          <w:sz w:val="22"/>
          <w:szCs w:val="22"/>
        </w:rPr>
      </w:pPr>
      <w:r w:rsidRPr="008C7311">
        <w:rPr>
          <w:rFonts w:asciiTheme="minorHAnsi" w:hAnsiTheme="minorHAnsi" w:cstheme="minorHAnsi"/>
          <w:sz w:val="22"/>
          <w:szCs w:val="22"/>
        </w:rPr>
        <w:t>Výjimku ve výstroji je oprávněn učinit Manažer zakázky se souhlasem odpovědné osoby Objednatele.</w:t>
      </w:r>
    </w:p>
    <w:p w14:paraId="1CD6FF2D" w14:textId="64EF2F0F" w:rsidR="00D20DCF" w:rsidRPr="008C7311" w:rsidRDefault="00D20DCF" w:rsidP="004D0E8B">
      <w:pPr>
        <w:numPr>
          <w:ilvl w:val="0"/>
          <w:numId w:val="10"/>
        </w:numPr>
        <w:tabs>
          <w:tab w:val="clear" w:pos="360"/>
        </w:tabs>
        <w:spacing w:before="120" w:after="120" w:line="276" w:lineRule="auto"/>
        <w:ind w:left="1134" w:hanging="425"/>
        <w:jc w:val="both"/>
        <w:rPr>
          <w:rFonts w:asciiTheme="minorHAnsi" w:hAnsiTheme="minorHAnsi" w:cstheme="minorHAnsi"/>
          <w:sz w:val="22"/>
          <w:szCs w:val="22"/>
        </w:rPr>
      </w:pPr>
      <w:r w:rsidRPr="008C7311">
        <w:rPr>
          <w:rFonts w:asciiTheme="minorHAnsi" w:hAnsiTheme="minorHAnsi" w:cstheme="minorHAnsi"/>
          <w:sz w:val="22"/>
          <w:szCs w:val="22"/>
        </w:rPr>
        <w:t xml:space="preserve">Při výkonu ostrahy používají </w:t>
      </w:r>
      <w:r w:rsidR="002C45DA">
        <w:rPr>
          <w:rFonts w:asciiTheme="minorHAnsi" w:hAnsiTheme="minorHAnsi" w:cstheme="minorHAnsi"/>
          <w:sz w:val="22"/>
          <w:szCs w:val="22"/>
        </w:rPr>
        <w:t>Stráž</w:t>
      </w:r>
      <w:r w:rsidRPr="008C7311">
        <w:rPr>
          <w:rFonts w:asciiTheme="minorHAnsi" w:hAnsiTheme="minorHAnsi" w:cstheme="minorHAnsi"/>
          <w:sz w:val="22"/>
          <w:szCs w:val="22"/>
        </w:rPr>
        <w:t xml:space="preserve">ní věcné bezpečnostní prostředky, kterými je každý </w:t>
      </w:r>
      <w:r w:rsidR="002C45DA">
        <w:rPr>
          <w:rFonts w:asciiTheme="minorHAnsi" w:hAnsiTheme="minorHAnsi" w:cstheme="minorHAnsi"/>
          <w:sz w:val="22"/>
          <w:szCs w:val="22"/>
        </w:rPr>
        <w:t>Stráž</w:t>
      </w:r>
      <w:r w:rsidRPr="008C7311">
        <w:rPr>
          <w:rFonts w:asciiTheme="minorHAnsi" w:hAnsiTheme="minorHAnsi" w:cstheme="minorHAnsi"/>
          <w:sz w:val="22"/>
          <w:szCs w:val="22"/>
        </w:rPr>
        <w:t>ný konkrétní sloužící směny vybaven minimálně v rozsahu:</w:t>
      </w:r>
    </w:p>
    <w:p w14:paraId="7F082156" w14:textId="7CFD86FA" w:rsidR="00D20DCF" w:rsidRPr="008C7311" w:rsidRDefault="00D20DCF" w:rsidP="004D0E8B">
      <w:pPr>
        <w:numPr>
          <w:ilvl w:val="0"/>
          <w:numId w:val="15"/>
        </w:numPr>
        <w:spacing w:before="120" w:after="120" w:line="276" w:lineRule="auto"/>
        <w:ind w:left="1560" w:hanging="426"/>
        <w:jc w:val="both"/>
        <w:rPr>
          <w:rFonts w:asciiTheme="minorHAnsi" w:hAnsiTheme="minorHAnsi" w:cstheme="minorHAnsi"/>
          <w:sz w:val="22"/>
          <w:szCs w:val="22"/>
        </w:rPr>
      </w:pPr>
      <w:r w:rsidRPr="008C7311">
        <w:rPr>
          <w:rFonts w:asciiTheme="minorHAnsi" w:hAnsiTheme="minorHAnsi" w:cstheme="minorHAnsi"/>
          <w:sz w:val="22"/>
          <w:szCs w:val="22"/>
        </w:rPr>
        <w:t>obranný sprej</w:t>
      </w:r>
      <w:r w:rsidR="00337AB9" w:rsidRPr="008C7311">
        <w:rPr>
          <w:rFonts w:asciiTheme="minorHAnsi" w:hAnsiTheme="minorHAnsi" w:cstheme="minorHAnsi"/>
          <w:sz w:val="22"/>
          <w:szCs w:val="22"/>
        </w:rPr>
        <w:t xml:space="preserve"> </w:t>
      </w:r>
      <w:r w:rsidR="00B35C83" w:rsidRPr="008C7311">
        <w:rPr>
          <w:rFonts w:asciiTheme="minorHAnsi" w:hAnsiTheme="minorHAnsi" w:cstheme="minorHAnsi"/>
          <w:sz w:val="22"/>
          <w:szCs w:val="22"/>
        </w:rPr>
        <w:t xml:space="preserve">(je používán (nošen) každým </w:t>
      </w:r>
      <w:r w:rsidR="002C45DA">
        <w:rPr>
          <w:rFonts w:asciiTheme="minorHAnsi" w:hAnsiTheme="minorHAnsi" w:cstheme="minorHAnsi"/>
          <w:sz w:val="22"/>
          <w:szCs w:val="22"/>
        </w:rPr>
        <w:t>Stráž</w:t>
      </w:r>
      <w:r w:rsidR="00B35C83" w:rsidRPr="008C7311">
        <w:rPr>
          <w:rFonts w:asciiTheme="minorHAnsi" w:hAnsiTheme="minorHAnsi" w:cstheme="minorHAnsi"/>
          <w:sz w:val="22"/>
          <w:szCs w:val="22"/>
        </w:rPr>
        <w:t>ným v průběhu celé jeho směny)</w:t>
      </w:r>
      <w:r w:rsidRPr="008C7311">
        <w:rPr>
          <w:rFonts w:asciiTheme="minorHAnsi" w:hAnsiTheme="minorHAnsi" w:cstheme="minorHAnsi"/>
          <w:sz w:val="22"/>
          <w:szCs w:val="22"/>
        </w:rPr>
        <w:t>;</w:t>
      </w:r>
    </w:p>
    <w:p w14:paraId="75F3CA3A" w14:textId="77777777" w:rsidR="00D20DCF" w:rsidRPr="008C7311" w:rsidRDefault="00D20DCF" w:rsidP="004D0E8B">
      <w:pPr>
        <w:numPr>
          <w:ilvl w:val="0"/>
          <w:numId w:val="15"/>
        </w:numPr>
        <w:spacing w:before="120" w:after="120" w:line="276" w:lineRule="auto"/>
        <w:ind w:left="1560" w:hanging="426"/>
        <w:jc w:val="both"/>
        <w:rPr>
          <w:rFonts w:asciiTheme="minorHAnsi" w:hAnsiTheme="minorHAnsi" w:cstheme="minorHAnsi"/>
          <w:sz w:val="22"/>
          <w:szCs w:val="22"/>
        </w:rPr>
      </w:pPr>
      <w:r w:rsidRPr="008C7311">
        <w:rPr>
          <w:rFonts w:asciiTheme="minorHAnsi" w:hAnsiTheme="minorHAnsi" w:cstheme="minorHAnsi"/>
          <w:sz w:val="22"/>
          <w:szCs w:val="22"/>
        </w:rPr>
        <w:t>obušek nebo distanční tyč (tonfa)</w:t>
      </w:r>
      <w:r w:rsidR="00563D24" w:rsidRPr="008C7311">
        <w:rPr>
          <w:rFonts w:asciiTheme="minorHAnsi" w:hAnsiTheme="minorHAnsi" w:cstheme="minorHAnsi"/>
          <w:sz w:val="22"/>
          <w:szCs w:val="22"/>
        </w:rPr>
        <w:t xml:space="preserve"> – nepoužívá se při kontrole vozidel</w:t>
      </w:r>
      <w:r w:rsidRPr="008C7311">
        <w:rPr>
          <w:rFonts w:asciiTheme="minorHAnsi" w:hAnsiTheme="minorHAnsi" w:cstheme="minorHAnsi"/>
          <w:sz w:val="22"/>
          <w:szCs w:val="22"/>
        </w:rPr>
        <w:t>;</w:t>
      </w:r>
    </w:p>
    <w:p w14:paraId="24A1FD8C" w14:textId="77777777" w:rsidR="00D20DCF" w:rsidRPr="008C7311" w:rsidRDefault="00D20DCF" w:rsidP="004D0E8B">
      <w:pPr>
        <w:numPr>
          <w:ilvl w:val="0"/>
          <w:numId w:val="15"/>
        </w:numPr>
        <w:spacing w:before="120" w:after="120" w:line="276" w:lineRule="auto"/>
        <w:ind w:left="1560" w:hanging="426"/>
        <w:jc w:val="both"/>
        <w:rPr>
          <w:rFonts w:asciiTheme="minorHAnsi" w:hAnsiTheme="minorHAnsi" w:cstheme="minorHAnsi"/>
          <w:sz w:val="22"/>
          <w:szCs w:val="22"/>
        </w:rPr>
      </w:pPr>
      <w:r w:rsidRPr="008C7311">
        <w:rPr>
          <w:rFonts w:asciiTheme="minorHAnsi" w:hAnsiTheme="minorHAnsi" w:cstheme="minorHAnsi"/>
          <w:sz w:val="22"/>
          <w:szCs w:val="22"/>
        </w:rPr>
        <w:t>svítilna;</w:t>
      </w:r>
    </w:p>
    <w:p w14:paraId="75889BAE" w14:textId="77777777" w:rsidR="00D20DCF" w:rsidRPr="008C7311" w:rsidRDefault="00D20DCF" w:rsidP="004D0E8B">
      <w:pPr>
        <w:numPr>
          <w:ilvl w:val="0"/>
          <w:numId w:val="15"/>
        </w:numPr>
        <w:spacing w:before="120" w:after="120" w:line="276" w:lineRule="auto"/>
        <w:ind w:left="1560" w:hanging="426"/>
        <w:jc w:val="both"/>
        <w:rPr>
          <w:rFonts w:asciiTheme="minorHAnsi" w:hAnsiTheme="minorHAnsi" w:cstheme="minorHAnsi"/>
          <w:sz w:val="22"/>
          <w:szCs w:val="22"/>
        </w:rPr>
      </w:pPr>
      <w:r w:rsidRPr="008C7311">
        <w:rPr>
          <w:rFonts w:asciiTheme="minorHAnsi" w:hAnsiTheme="minorHAnsi" w:cstheme="minorHAnsi"/>
          <w:sz w:val="22"/>
          <w:szCs w:val="22"/>
        </w:rPr>
        <w:t>komunikační prostředek;</w:t>
      </w:r>
    </w:p>
    <w:p w14:paraId="14C9486B" w14:textId="77777777" w:rsidR="00D20DCF" w:rsidRPr="008C7311" w:rsidRDefault="00D20DCF" w:rsidP="004D0E8B">
      <w:pPr>
        <w:numPr>
          <w:ilvl w:val="0"/>
          <w:numId w:val="15"/>
        </w:numPr>
        <w:spacing w:before="120" w:after="120" w:line="276" w:lineRule="auto"/>
        <w:ind w:left="1560" w:hanging="426"/>
        <w:jc w:val="both"/>
        <w:rPr>
          <w:rFonts w:asciiTheme="minorHAnsi" w:hAnsiTheme="minorHAnsi" w:cstheme="minorHAnsi"/>
          <w:sz w:val="22"/>
          <w:szCs w:val="22"/>
        </w:rPr>
      </w:pPr>
      <w:r w:rsidRPr="008C7311">
        <w:rPr>
          <w:rFonts w:asciiTheme="minorHAnsi" w:hAnsiTheme="minorHAnsi" w:cstheme="minorHAnsi"/>
          <w:sz w:val="22"/>
          <w:szCs w:val="22"/>
        </w:rPr>
        <w:t>pouta</w:t>
      </w:r>
      <w:r w:rsidR="00563D24" w:rsidRPr="008C7311">
        <w:rPr>
          <w:rFonts w:asciiTheme="minorHAnsi" w:hAnsiTheme="minorHAnsi" w:cstheme="minorHAnsi"/>
          <w:sz w:val="22"/>
          <w:szCs w:val="22"/>
        </w:rPr>
        <w:t xml:space="preserve"> – nepoužívá se při kontrole vozidel</w:t>
      </w:r>
    </w:p>
    <w:p w14:paraId="3D3518E4" w14:textId="6903CB27" w:rsidR="00F522DA" w:rsidRPr="008C7311" w:rsidRDefault="00F522DA" w:rsidP="004D0E8B">
      <w:pPr>
        <w:numPr>
          <w:ilvl w:val="0"/>
          <w:numId w:val="10"/>
        </w:numPr>
        <w:tabs>
          <w:tab w:val="clear" w:pos="360"/>
        </w:tabs>
        <w:spacing w:before="120" w:after="120" w:line="276" w:lineRule="auto"/>
        <w:ind w:left="1134" w:hanging="425"/>
        <w:jc w:val="both"/>
        <w:rPr>
          <w:rFonts w:asciiTheme="minorHAnsi" w:hAnsiTheme="minorHAnsi" w:cstheme="minorHAnsi"/>
          <w:sz w:val="22"/>
          <w:szCs w:val="22"/>
        </w:rPr>
      </w:pPr>
      <w:bookmarkStart w:id="90" w:name="_Ref198720512"/>
      <w:r w:rsidRPr="008C7311">
        <w:rPr>
          <w:rFonts w:asciiTheme="minorHAnsi" w:hAnsiTheme="minorHAnsi" w:cstheme="minorHAnsi"/>
          <w:sz w:val="22"/>
          <w:szCs w:val="22"/>
        </w:rPr>
        <w:lastRenderedPageBreak/>
        <w:t>Členové zásahové jednotky jsou vybaveni vždy pevnou obuví, pracovním oděvem s logem svého zaměstnavatele</w:t>
      </w:r>
      <w:r w:rsidR="007E0863" w:rsidRPr="008C7311">
        <w:rPr>
          <w:rFonts w:asciiTheme="minorHAnsi" w:hAnsiTheme="minorHAnsi" w:cstheme="minorHAnsi"/>
          <w:sz w:val="22"/>
          <w:szCs w:val="22"/>
        </w:rPr>
        <w:t xml:space="preserve"> a </w:t>
      </w:r>
      <w:r w:rsidRPr="008C7311">
        <w:rPr>
          <w:rFonts w:asciiTheme="minorHAnsi" w:hAnsiTheme="minorHAnsi" w:cstheme="minorHAnsi"/>
          <w:sz w:val="22"/>
          <w:szCs w:val="22"/>
        </w:rPr>
        <w:t>nejméně obranným sprejem, obuškem či distanční tyčí, svítilnou, komunikačním prostředkem a pouty s tím, že člen zásahové jednotky nesmí být při zákroku v objektech objednatele vybaven střelnou zbraní.</w:t>
      </w:r>
      <w:bookmarkEnd w:id="90"/>
    </w:p>
    <w:p w14:paraId="08EBDB0F" w14:textId="3DD07FE1" w:rsidR="00D20DCF" w:rsidRPr="008C7311" w:rsidRDefault="00D20DCF" w:rsidP="004D0E8B">
      <w:pPr>
        <w:numPr>
          <w:ilvl w:val="0"/>
          <w:numId w:val="10"/>
        </w:numPr>
        <w:tabs>
          <w:tab w:val="clear" w:pos="360"/>
        </w:tabs>
        <w:spacing w:before="120" w:after="120" w:line="276" w:lineRule="auto"/>
        <w:ind w:left="1134" w:hanging="425"/>
        <w:jc w:val="both"/>
        <w:rPr>
          <w:rFonts w:asciiTheme="minorHAnsi" w:hAnsiTheme="minorHAnsi" w:cstheme="minorHAnsi"/>
          <w:sz w:val="22"/>
          <w:szCs w:val="22"/>
        </w:rPr>
      </w:pPr>
      <w:r w:rsidRPr="008C7311">
        <w:rPr>
          <w:rFonts w:asciiTheme="minorHAnsi" w:hAnsiTheme="minorHAnsi" w:cstheme="minorHAnsi"/>
          <w:sz w:val="22"/>
          <w:szCs w:val="22"/>
        </w:rPr>
        <w:t xml:space="preserve">V rámci kontrolní obchůzkové činnosti používá ostraha instalovaný kontrolní obchůzkový systém, případně jiný systém zajišťující přehled o prováděných činnostech </w:t>
      </w:r>
      <w:r w:rsidR="002C45DA">
        <w:rPr>
          <w:rFonts w:asciiTheme="minorHAnsi" w:hAnsiTheme="minorHAnsi" w:cstheme="minorHAnsi"/>
          <w:sz w:val="22"/>
          <w:szCs w:val="22"/>
        </w:rPr>
        <w:t>Stráž</w:t>
      </w:r>
      <w:r w:rsidRPr="008C7311">
        <w:rPr>
          <w:rFonts w:asciiTheme="minorHAnsi" w:hAnsiTheme="minorHAnsi" w:cstheme="minorHAnsi"/>
          <w:sz w:val="22"/>
          <w:szCs w:val="22"/>
        </w:rPr>
        <w:t xml:space="preserve">ných. Kontrolní místa obchůzky jsou definována Dodavatelem na místech, která vyžadují zvýšenou pozornost ostrahy. V případě použití systému s fyzicky umísťovanými kontrolními body schvaluje jejich rozmístění Objednatel. Kontrolní místa budou znázorněna v situačním plánu objektu, který je součástí SPVS. </w:t>
      </w:r>
    </w:p>
    <w:p w14:paraId="5B3F8C0A" w14:textId="77777777" w:rsidR="00D20DCF" w:rsidRPr="008C7311" w:rsidRDefault="00D20DCF" w:rsidP="004D0E8B">
      <w:pPr>
        <w:numPr>
          <w:ilvl w:val="0"/>
          <w:numId w:val="10"/>
        </w:numPr>
        <w:tabs>
          <w:tab w:val="clear" w:pos="360"/>
        </w:tabs>
        <w:spacing w:before="120" w:after="120" w:line="276" w:lineRule="auto"/>
        <w:ind w:left="1134" w:hanging="425"/>
        <w:jc w:val="both"/>
        <w:rPr>
          <w:rFonts w:asciiTheme="minorHAnsi" w:hAnsiTheme="minorHAnsi" w:cstheme="minorHAnsi"/>
          <w:sz w:val="22"/>
          <w:szCs w:val="22"/>
        </w:rPr>
      </w:pPr>
      <w:r w:rsidRPr="008C7311">
        <w:rPr>
          <w:rFonts w:asciiTheme="minorHAnsi" w:hAnsiTheme="minorHAnsi" w:cstheme="minorHAnsi"/>
          <w:sz w:val="22"/>
          <w:szCs w:val="22"/>
        </w:rPr>
        <w:t xml:space="preserve">Dokumentace fyzické ostrahy je trvale uložena na stanovišti ostrahy a její </w:t>
      </w:r>
      <w:r w:rsidR="00B35C83" w:rsidRPr="008C7311">
        <w:rPr>
          <w:rFonts w:asciiTheme="minorHAnsi" w:hAnsiTheme="minorHAnsi" w:cstheme="minorHAnsi"/>
          <w:sz w:val="22"/>
          <w:szCs w:val="22"/>
        </w:rPr>
        <w:t xml:space="preserve">povinný minimální </w:t>
      </w:r>
      <w:r w:rsidRPr="008C7311">
        <w:rPr>
          <w:rFonts w:asciiTheme="minorHAnsi" w:hAnsiTheme="minorHAnsi" w:cstheme="minorHAnsi"/>
          <w:sz w:val="22"/>
          <w:szCs w:val="22"/>
        </w:rPr>
        <w:t xml:space="preserve">rozsah </w:t>
      </w:r>
      <w:r w:rsidR="00B35C83" w:rsidRPr="008C7311">
        <w:rPr>
          <w:rFonts w:asciiTheme="minorHAnsi" w:hAnsiTheme="minorHAnsi" w:cstheme="minorHAnsi"/>
          <w:sz w:val="22"/>
          <w:szCs w:val="22"/>
        </w:rPr>
        <w:t xml:space="preserve">je dán objednatelem a </w:t>
      </w:r>
      <w:r w:rsidRPr="008C7311">
        <w:rPr>
          <w:rFonts w:asciiTheme="minorHAnsi" w:hAnsiTheme="minorHAnsi" w:cstheme="minorHAnsi"/>
          <w:sz w:val="22"/>
          <w:szCs w:val="22"/>
        </w:rPr>
        <w:t>pro jednotlivá stanoviště podléhá schválení odpovědné osoby Objednatele. Strážní jsou povinni v rámci převzetí/předání směny zkontrolovat úplnost dokumentace pro výkon ostrahy podle seznamu, který tvoří přílohu Směrnice. Dokumentace pro výkon fyzické ostrahy zahrnuje:</w:t>
      </w:r>
    </w:p>
    <w:p w14:paraId="2FEC4150" w14:textId="3A22A955" w:rsidR="00D20DCF" w:rsidRPr="008C7311" w:rsidRDefault="00D20DCF" w:rsidP="004D0E8B">
      <w:pPr>
        <w:numPr>
          <w:ilvl w:val="0"/>
          <w:numId w:val="16"/>
        </w:numPr>
        <w:tabs>
          <w:tab w:val="left" w:pos="641"/>
        </w:tabs>
        <w:spacing w:before="120" w:after="120" w:line="276" w:lineRule="auto"/>
        <w:ind w:left="1560" w:hanging="426"/>
        <w:jc w:val="both"/>
        <w:rPr>
          <w:rFonts w:asciiTheme="minorHAnsi" w:hAnsiTheme="minorHAnsi" w:cstheme="minorHAnsi"/>
          <w:sz w:val="22"/>
          <w:szCs w:val="22"/>
        </w:rPr>
      </w:pPr>
      <w:r w:rsidRPr="008C7311">
        <w:rPr>
          <w:rFonts w:asciiTheme="minorHAnsi" w:hAnsiTheme="minorHAnsi" w:cstheme="minorHAnsi"/>
          <w:sz w:val="22"/>
          <w:szCs w:val="22"/>
        </w:rPr>
        <w:t xml:space="preserve">SPVS - Směrnice pro výkon </w:t>
      </w:r>
      <w:r w:rsidR="0F26D2FA" w:rsidRPr="008C7311">
        <w:rPr>
          <w:rFonts w:asciiTheme="minorHAnsi" w:hAnsiTheme="minorHAnsi" w:cstheme="minorHAnsi"/>
          <w:sz w:val="22"/>
          <w:szCs w:val="22"/>
        </w:rPr>
        <w:t>služby (</w:t>
      </w:r>
      <w:r w:rsidRPr="008C7311">
        <w:rPr>
          <w:rFonts w:asciiTheme="minorHAnsi" w:hAnsiTheme="minorHAnsi" w:cstheme="minorHAnsi"/>
          <w:sz w:val="22"/>
          <w:szCs w:val="22"/>
        </w:rPr>
        <w:t>ostrahy objektu</w:t>
      </w:r>
      <w:r w:rsidR="259EA25E" w:rsidRPr="008C7311">
        <w:rPr>
          <w:rFonts w:asciiTheme="minorHAnsi" w:hAnsiTheme="minorHAnsi" w:cstheme="minorHAnsi"/>
          <w:sz w:val="22"/>
          <w:szCs w:val="22"/>
        </w:rPr>
        <w:t>)</w:t>
      </w:r>
      <w:r w:rsidR="00510EE6" w:rsidRPr="008C7311">
        <w:rPr>
          <w:rFonts w:asciiTheme="minorHAnsi" w:hAnsiTheme="minorHAnsi" w:cstheme="minorHAnsi"/>
          <w:sz w:val="22"/>
          <w:szCs w:val="22"/>
        </w:rPr>
        <w:t xml:space="preserve"> </w:t>
      </w:r>
      <w:r w:rsidR="00510EE6">
        <w:rPr>
          <w:rFonts w:asciiTheme="minorHAnsi" w:hAnsiTheme="minorHAnsi" w:cstheme="minorHAnsi"/>
          <w:sz w:val="22"/>
          <w:szCs w:val="22"/>
        </w:rPr>
        <w:t>včetně příloh</w:t>
      </w:r>
      <w:r w:rsidRPr="008C7311">
        <w:rPr>
          <w:rFonts w:asciiTheme="minorHAnsi" w:hAnsiTheme="minorHAnsi" w:cstheme="minorHAnsi"/>
          <w:sz w:val="22"/>
          <w:szCs w:val="22"/>
        </w:rPr>
        <w:t>;</w:t>
      </w:r>
    </w:p>
    <w:p w14:paraId="15926033" w14:textId="6FE0B4D4" w:rsidR="00D20DCF" w:rsidRPr="008C7311" w:rsidRDefault="488DD951" w:rsidP="004D0E8B">
      <w:pPr>
        <w:numPr>
          <w:ilvl w:val="0"/>
          <w:numId w:val="16"/>
        </w:numPr>
        <w:tabs>
          <w:tab w:val="left" w:pos="641"/>
        </w:tabs>
        <w:spacing w:before="120" w:after="120" w:line="276" w:lineRule="auto"/>
        <w:ind w:left="1560" w:hanging="426"/>
        <w:jc w:val="both"/>
        <w:rPr>
          <w:rFonts w:asciiTheme="minorHAnsi" w:hAnsiTheme="minorHAnsi" w:cstheme="minorHAnsi"/>
          <w:sz w:val="22"/>
          <w:szCs w:val="22"/>
        </w:rPr>
      </w:pPr>
      <w:r w:rsidRPr="008C7311">
        <w:rPr>
          <w:rFonts w:asciiTheme="minorHAnsi" w:hAnsiTheme="minorHAnsi" w:cstheme="minorHAnsi"/>
          <w:sz w:val="22"/>
          <w:szCs w:val="22"/>
        </w:rPr>
        <w:t xml:space="preserve">Plán </w:t>
      </w:r>
      <w:r w:rsidR="00D20DCF" w:rsidRPr="008C7311">
        <w:rPr>
          <w:rFonts w:asciiTheme="minorHAnsi" w:hAnsiTheme="minorHAnsi" w:cstheme="minorHAnsi"/>
          <w:sz w:val="22"/>
          <w:szCs w:val="22"/>
        </w:rPr>
        <w:t>směn na aktuální kalendářní měsíc</w:t>
      </w:r>
      <w:r w:rsidR="00563D24" w:rsidRPr="008C7311">
        <w:rPr>
          <w:rFonts w:asciiTheme="minorHAnsi" w:hAnsiTheme="minorHAnsi" w:cstheme="minorHAnsi"/>
          <w:sz w:val="22"/>
          <w:szCs w:val="22"/>
        </w:rPr>
        <w:t xml:space="preserve"> – bude veden i elektronicky tak, aby byl před začátkem každého </w:t>
      </w:r>
      <w:r w:rsidR="0060088F" w:rsidRPr="008C7311">
        <w:rPr>
          <w:rFonts w:asciiTheme="minorHAnsi" w:hAnsiTheme="minorHAnsi" w:cstheme="minorHAnsi"/>
          <w:sz w:val="22"/>
          <w:szCs w:val="22"/>
        </w:rPr>
        <w:t xml:space="preserve">kalendářního </w:t>
      </w:r>
      <w:r w:rsidR="00563D24" w:rsidRPr="008C7311">
        <w:rPr>
          <w:rFonts w:asciiTheme="minorHAnsi" w:hAnsiTheme="minorHAnsi" w:cstheme="minorHAnsi"/>
          <w:sz w:val="22"/>
          <w:szCs w:val="22"/>
        </w:rPr>
        <w:t>měsíce dostupný objednateli</w:t>
      </w:r>
      <w:r w:rsidR="0060088F" w:rsidRPr="008C7311">
        <w:rPr>
          <w:rFonts w:asciiTheme="minorHAnsi" w:hAnsiTheme="minorHAnsi" w:cstheme="minorHAnsi"/>
          <w:sz w:val="22"/>
          <w:szCs w:val="22"/>
        </w:rPr>
        <w:t>,</w:t>
      </w:r>
      <w:r w:rsidR="00563D24" w:rsidRPr="008C7311">
        <w:rPr>
          <w:rFonts w:asciiTheme="minorHAnsi" w:hAnsiTheme="minorHAnsi" w:cstheme="minorHAnsi"/>
          <w:sz w:val="22"/>
          <w:szCs w:val="22"/>
        </w:rPr>
        <w:t xml:space="preserve"> a po skončení měsíce bude dodavatelem do </w:t>
      </w:r>
      <w:r w:rsidR="0060088F" w:rsidRPr="008C7311">
        <w:rPr>
          <w:rFonts w:asciiTheme="minorHAnsi" w:hAnsiTheme="minorHAnsi" w:cstheme="minorHAnsi"/>
          <w:sz w:val="22"/>
          <w:szCs w:val="22"/>
        </w:rPr>
        <w:t>5</w:t>
      </w:r>
      <w:r w:rsidR="00563D24" w:rsidRPr="008C7311">
        <w:rPr>
          <w:rFonts w:asciiTheme="minorHAnsi" w:hAnsiTheme="minorHAnsi" w:cstheme="minorHAnsi"/>
          <w:sz w:val="22"/>
          <w:szCs w:val="22"/>
        </w:rPr>
        <w:t xml:space="preserve"> dnů aktualizován podle všech zrealizovaných změn v prvotním rozpisu směn</w:t>
      </w:r>
      <w:r w:rsidR="00D20DCF" w:rsidRPr="008C7311">
        <w:rPr>
          <w:rFonts w:asciiTheme="minorHAnsi" w:hAnsiTheme="minorHAnsi" w:cstheme="minorHAnsi"/>
          <w:sz w:val="22"/>
          <w:szCs w:val="22"/>
        </w:rPr>
        <w:t>;</w:t>
      </w:r>
    </w:p>
    <w:p w14:paraId="2B81389B" w14:textId="77777777" w:rsidR="00D20DCF" w:rsidRPr="008C7311" w:rsidRDefault="00D20DCF" w:rsidP="004D0E8B">
      <w:pPr>
        <w:numPr>
          <w:ilvl w:val="0"/>
          <w:numId w:val="16"/>
        </w:numPr>
        <w:tabs>
          <w:tab w:val="left" w:pos="641"/>
        </w:tabs>
        <w:spacing w:before="120" w:after="120" w:line="276" w:lineRule="auto"/>
        <w:ind w:left="1560" w:hanging="426"/>
        <w:jc w:val="both"/>
        <w:rPr>
          <w:rFonts w:asciiTheme="minorHAnsi" w:hAnsiTheme="minorHAnsi" w:cstheme="minorHAnsi"/>
          <w:sz w:val="22"/>
          <w:szCs w:val="22"/>
        </w:rPr>
      </w:pPr>
      <w:r w:rsidRPr="008C7311">
        <w:rPr>
          <w:rFonts w:asciiTheme="minorHAnsi" w:hAnsiTheme="minorHAnsi" w:cstheme="minorHAnsi"/>
          <w:sz w:val="22"/>
          <w:szCs w:val="22"/>
        </w:rPr>
        <w:t>seznam inventáře stanoviště ostrahy;</w:t>
      </w:r>
    </w:p>
    <w:p w14:paraId="17654F01" w14:textId="77777777" w:rsidR="00D20DCF" w:rsidRPr="008C7311" w:rsidRDefault="00D20DCF" w:rsidP="004D0E8B">
      <w:pPr>
        <w:numPr>
          <w:ilvl w:val="0"/>
          <w:numId w:val="16"/>
        </w:numPr>
        <w:tabs>
          <w:tab w:val="left" w:pos="641"/>
        </w:tabs>
        <w:spacing w:before="120" w:after="120" w:line="276" w:lineRule="auto"/>
        <w:ind w:left="1560" w:hanging="426"/>
        <w:jc w:val="both"/>
        <w:rPr>
          <w:rFonts w:asciiTheme="minorHAnsi" w:hAnsiTheme="minorHAnsi" w:cstheme="minorHAnsi"/>
          <w:sz w:val="22"/>
          <w:szCs w:val="22"/>
        </w:rPr>
      </w:pPr>
      <w:r w:rsidRPr="008C7311">
        <w:rPr>
          <w:rFonts w:asciiTheme="minorHAnsi" w:hAnsiTheme="minorHAnsi" w:cstheme="minorHAnsi"/>
          <w:sz w:val="22"/>
          <w:szCs w:val="22"/>
        </w:rPr>
        <w:t>knihu převzetí a předání služby (strážní kniha);</w:t>
      </w:r>
    </w:p>
    <w:p w14:paraId="249491C9" w14:textId="77777777" w:rsidR="00D20DCF" w:rsidRPr="008C7311" w:rsidRDefault="00D20DCF" w:rsidP="004D0E8B">
      <w:pPr>
        <w:numPr>
          <w:ilvl w:val="0"/>
          <w:numId w:val="16"/>
        </w:numPr>
        <w:tabs>
          <w:tab w:val="left" w:pos="641"/>
        </w:tabs>
        <w:spacing w:before="120" w:after="120" w:line="276" w:lineRule="auto"/>
        <w:ind w:left="1560" w:hanging="426"/>
        <w:jc w:val="both"/>
        <w:rPr>
          <w:rFonts w:asciiTheme="minorHAnsi" w:hAnsiTheme="minorHAnsi" w:cstheme="minorHAnsi"/>
          <w:sz w:val="22"/>
          <w:szCs w:val="22"/>
        </w:rPr>
      </w:pPr>
      <w:r w:rsidRPr="008C7311">
        <w:rPr>
          <w:rFonts w:asciiTheme="minorHAnsi" w:hAnsiTheme="minorHAnsi" w:cstheme="minorHAnsi"/>
          <w:sz w:val="22"/>
          <w:szCs w:val="22"/>
        </w:rPr>
        <w:t>knihu klíčů;</w:t>
      </w:r>
    </w:p>
    <w:p w14:paraId="72A99D3D" w14:textId="0AE06796" w:rsidR="00D20DCF" w:rsidRPr="008C7311" w:rsidRDefault="00D20DCF" w:rsidP="004D0E8B">
      <w:pPr>
        <w:numPr>
          <w:ilvl w:val="0"/>
          <w:numId w:val="16"/>
        </w:numPr>
        <w:tabs>
          <w:tab w:val="left" w:pos="641"/>
        </w:tabs>
        <w:spacing w:before="120" w:after="120" w:line="276" w:lineRule="auto"/>
        <w:ind w:left="1560" w:hanging="426"/>
        <w:jc w:val="both"/>
        <w:rPr>
          <w:rFonts w:asciiTheme="minorHAnsi" w:hAnsiTheme="minorHAnsi" w:cstheme="minorHAnsi"/>
          <w:sz w:val="22"/>
          <w:szCs w:val="22"/>
        </w:rPr>
      </w:pPr>
      <w:r w:rsidRPr="008C7311">
        <w:rPr>
          <w:rFonts w:asciiTheme="minorHAnsi" w:hAnsiTheme="minorHAnsi" w:cstheme="minorHAnsi"/>
          <w:sz w:val="22"/>
          <w:szCs w:val="22"/>
        </w:rPr>
        <w:t>knihu návštěv</w:t>
      </w:r>
      <w:r w:rsidR="7DC26E39" w:rsidRPr="008C7311">
        <w:rPr>
          <w:rFonts w:asciiTheme="minorHAnsi" w:hAnsiTheme="minorHAnsi" w:cstheme="minorHAnsi"/>
          <w:sz w:val="22"/>
          <w:szCs w:val="22"/>
        </w:rPr>
        <w:t xml:space="preserve"> pro případ výpadku elektronické evi</w:t>
      </w:r>
      <w:r w:rsidR="2D2C5156" w:rsidRPr="008C7311">
        <w:rPr>
          <w:rFonts w:asciiTheme="minorHAnsi" w:hAnsiTheme="minorHAnsi" w:cstheme="minorHAnsi"/>
          <w:sz w:val="22"/>
          <w:szCs w:val="22"/>
        </w:rPr>
        <w:t>d</w:t>
      </w:r>
      <w:r w:rsidR="7DC26E39" w:rsidRPr="008C7311">
        <w:rPr>
          <w:rFonts w:asciiTheme="minorHAnsi" w:hAnsiTheme="minorHAnsi" w:cstheme="minorHAnsi"/>
          <w:sz w:val="22"/>
          <w:szCs w:val="22"/>
        </w:rPr>
        <w:t>ence</w:t>
      </w:r>
      <w:r w:rsidR="1EBEEF19" w:rsidRPr="008C7311">
        <w:rPr>
          <w:rFonts w:asciiTheme="minorHAnsi" w:hAnsiTheme="minorHAnsi" w:cstheme="minorHAnsi"/>
          <w:sz w:val="22"/>
          <w:szCs w:val="22"/>
        </w:rPr>
        <w:t>;</w:t>
      </w:r>
    </w:p>
    <w:p w14:paraId="77CF6DCD" w14:textId="2D29C503" w:rsidR="00D20DCF" w:rsidRPr="008C7311" w:rsidRDefault="00D20DCF" w:rsidP="004D0E8B">
      <w:pPr>
        <w:numPr>
          <w:ilvl w:val="0"/>
          <w:numId w:val="16"/>
        </w:numPr>
        <w:tabs>
          <w:tab w:val="left" w:pos="641"/>
        </w:tabs>
        <w:spacing w:before="120" w:after="120" w:line="276" w:lineRule="auto"/>
        <w:ind w:left="1560" w:hanging="426"/>
        <w:jc w:val="both"/>
        <w:rPr>
          <w:rFonts w:asciiTheme="minorHAnsi" w:hAnsiTheme="minorHAnsi" w:cstheme="minorHAnsi"/>
          <w:sz w:val="22"/>
          <w:szCs w:val="22"/>
        </w:rPr>
      </w:pPr>
      <w:r w:rsidRPr="008C7311">
        <w:rPr>
          <w:rFonts w:asciiTheme="minorHAnsi" w:hAnsiTheme="minorHAnsi" w:cstheme="minorHAnsi"/>
          <w:sz w:val="22"/>
          <w:szCs w:val="22"/>
        </w:rPr>
        <w:t>knihu vozidel</w:t>
      </w:r>
      <w:r w:rsidR="001B7796" w:rsidRPr="008C7311">
        <w:rPr>
          <w:rFonts w:asciiTheme="minorHAnsi" w:hAnsiTheme="minorHAnsi" w:cstheme="minorHAnsi"/>
          <w:sz w:val="22"/>
          <w:szCs w:val="22"/>
        </w:rPr>
        <w:t xml:space="preserve"> pro případ výpadku elektronické evi</w:t>
      </w:r>
      <w:r w:rsidR="44511D4B" w:rsidRPr="008C7311">
        <w:rPr>
          <w:rFonts w:asciiTheme="minorHAnsi" w:hAnsiTheme="minorHAnsi" w:cstheme="minorHAnsi"/>
          <w:sz w:val="22"/>
          <w:szCs w:val="22"/>
        </w:rPr>
        <w:t>d</w:t>
      </w:r>
      <w:r w:rsidR="001B7796" w:rsidRPr="008C7311">
        <w:rPr>
          <w:rFonts w:asciiTheme="minorHAnsi" w:hAnsiTheme="minorHAnsi" w:cstheme="minorHAnsi"/>
          <w:sz w:val="22"/>
          <w:szCs w:val="22"/>
        </w:rPr>
        <w:t>ence</w:t>
      </w:r>
      <w:r w:rsidR="1E886305" w:rsidRPr="008C7311">
        <w:rPr>
          <w:rFonts w:asciiTheme="minorHAnsi" w:hAnsiTheme="minorHAnsi" w:cstheme="minorHAnsi"/>
          <w:sz w:val="22"/>
          <w:szCs w:val="22"/>
        </w:rPr>
        <w:t>;</w:t>
      </w:r>
    </w:p>
    <w:p w14:paraId="1DFDA142" w14:textId="77777777" w:rsidR="00D20DCF" w:rsidRPr="008C7311" w:rsidRDefault="00D20DCF" w:rsidP="004D0E8B">
      <w:pPr>
        <w:numPr>
          <w:ilvl w:val="0"/>
          <w:numId w:val="16"/>
        </w:numPr>
        <w:tabs>
          <w:tab w:val="left" w:pos="641"/>
        </w:tabs>
        <w:spacing w:before="120" w:after="120" w:line="276" w:lineRule="auto"/>
        <w:ind w:left="1560" w:hanging="426"/>
        <w:jc w:val="both"/>
        <w:rPr>
          <w:rFonts w:asciiTheme="minorHAnsi" w:hAnsiTheme="minorHAnsi" w:cstheme="minorHAnsi"/>
          <w:sz w:val="22"/>
          <w:szCs w:val="22"/>
        </w:rPr>
      </w:pPr>
      <w:r w:rsidRPr="008C7311">
        <w:rPr>
          <w:rFonts w:asciiTheme="minorHAnsi" w:hAnsiTheme="minorHAnsi" w:cstheme="minorHAnsi"/>
          <w:sz w:val="22"/>
          <w:szCs w:val="22"/>
        </w:rPr>
        <w:t>provozní knihy poplachových systémů (PZTS, CCTV);</w:t>
      </w:r>
    </w:p>
    <w:p w14:paraId="26203187" w14:textId="77777777" w:rsidR="00D20DCF" w:rsidRPr="008C7311" w:rsidRDefault="00D20DCF" w:rsidP="004D0E8B">
      <w:pPr>
        <w:numPr>
          <w:ilvl w:val="0"/>
          <w:numId w:val="16"/>
        </w:numPr>
        <w:tabs>
          <w:tab w:val="left" w:pos="641"/>
        </w:tabs>
        <w:spacing w:before="120" w:after="120" w:line="276" w:lineRule="auto"/>
        <w:ind w:left="1560" w:hanging="426"/>
        <w:jc w:val="both"/>
        <w:rPr>
          <w:rFonts w:asciiTheme="minorHAnsi" w:hAnsiTheme="minorHAnsi" w:cstheme="minorHAnsi"/>
          <w:sz w:val="22"/>
          <w:szCs w:val="22"/>
        </w:rPr>
      </w:pPr>
      <w:r w:rsidRPr="008C7311">
        <w:rPr>
          <w:rFonts w:asciiTheme="minorHAnsi" w:hAnsiTheme="minorHAnsi" w:cstheme="minorHAnsi"/>
          <w:sz w:val="22"/>
          <w:szCs w:val="22"/>
        </w:rPr>
        <w:t>návody k obsluze poplachových systémů;</w:t>
      </w:r>
    </w:p>
    <w:p w14:paraId="3C18C5A2" w14:textId="77777777" w:rsidR="00D20DCF" w:rsidRPr="008C7311" w:rsidRDefault="00D20DCF" w:rsidP="004D0E8B">
      <w:pPr>
        <w:numPr>
          <w:ilvl w:val="0"/>
          <w:numId w:val="16"/>
        </w:numPr>
        <w:tabs>
          <w:tab w:val="left" w:pos="641"/>
        </w:tabs>
        <w:spacing w:before="120" w:after="120" w:line="276" w:lineRule="auto"/>
        <w:ind w:left="1560" w:hanging="426"/>
        <w:jc w:val="both"/>
        <w:rPr>
          <w:rFonts w:asciiTheme="minorHAnsi" w:hAnsiTheme="minorHAnsi" w:cstheme="minorHAnsi"/>
          <w:sz w:val="22"/>
          <w:szCs w:val="22"/>
        </w:rPr>
      </w:pPr>
      <w:r w:rsidRPr="008C7311">
        <w:rPr>
          <w:rFonts w:asciiTheme="minorHAnsi" w:hAnsiTheme="minorHAnsi" w:cstheme="minorHAnsi"/>
          <w:sz w:val="22"/>
          <w:szCs w:val="22"/>
        </w:rPr>
        <w:t>Provozní řád objektu;</w:t>
      </w:r>
    </w:p>
    <w:p w14:paraId="1D62BD88" w14:textId="77777777" w:rsidR="00D20DCF" w:rsidRPr="008C7311" w:rsidRDefault="00D20DCF" w:rsidP="004D0E8B">
      <w:pPr>
        <w:numPr>
          <w:ilvl w:val="0"/>
          <w:numId w:val="16"/>
        </w:numPr>
        <w:tabs>
          <w:tab w:val="left" w:pos="641"/>
        </w:tabs>
        <w:spacing w:before="120" w:after="120" w:line="276" w:lineRule="auto"/>
        <w:ind w:left="1560" w:hanging="426"/>
        <w:jc w:val="both"/>
        <w:rPr>
          <w:rFonts w:asciiTheme="minorHAnsi" w:hAnsiTheme="minorHAnsi" w:cstheme="minorHAnsi"/>
          <w:sz w:val="22"/>
          <w:szCs w:val="22"/>
        </w:rPr>
      </w:pPr>
      <w:r w:rsidRPr="008C7311">
        <w:rPr>
          <w:rFonts w:asciiTheme="minorHAnsi" w:hAnsiTheme="minorHAnsi" w:cstheme="minorHAnsi"/>
          <w:sz w:val="22"/>
          <w:szCs w:val="22"/>
        </w:rPr>
        <w:t>Požární poplachové směrnice;</w:t>
      </w:r>
    </w:p>
    <w:p w14:paraId="700DD089" w14:textId="77777777" w:rsidR="00D20DCF" w:rsidRPr="008C7311" w:rsidRDefault="00D20DCF" w:rsidP="004D0E8B">
      <w:pPr>
        <w:numPr>
          <w:ilvl w:val="0"/>
          <w:numId w:val="16"/>
        </w:numPr>
        <w:tabs>
          <w:tab w:val="left" w:pos="641"/>
        </w:tabs>
        <w:spacing w:before="120" w:after="120" w:line="276" w:lineRule="auto"/>
        <w:ind w:left="1560" w:hanging="426"/>
        <w:jc w:val="both"/>
        <w:rPr>
          <w:rFonts w:asciiTheme="minorHAnsi" w:hAnsiTheme="minorHAnsi" w:cstheme="minorHAnsi"/>
          <w:sz w:val="22"/>
          <w:szCs w:val="22"/>
        </w:rPr>
      </w:pPr>
      <w:r w:rsidRPr="008C7311">
        <w:rPr>
          <w:rFonts w:asciiTheme="minorHAnsi" w:hAnsiTheme="minorHAnsi" w:cstheme="minorHAnsi"/>
          <w:sz w:val="22"/>
          <w:szCs w:val="22"/>
        </w:rPr>
        <w:t>Evakuační plán;</w:t>
      </w:r>
    </w:p>
    <w:p w14:paraId="5D061892" w14:textId="77777777" w:rsidR="00D20DCF" w:rsidRPr="008C7311" w:rsidRDefault="00D20DCF" w:rsidP="004D0E8B">
      <w:pPr>
        <w:numPr>
          <w:ilvl w:val="0"/>
          <w:numId w:val="16"/>
        </w:numPr>
        <w:tabs>
          <w:tab w:val="left" w:pos="641"/>
        </w:tabs>
        <w:spacing w:before="120" w:after="120" w:line="276" w:lineRule="auto"/>
        <w:ind w:left="1560" w:hanging="426"/>
        <w:jc w:val="both"/>
        <w:rPr>
          <w:rFonts w:asciiTheme="minorHAnsi" w:hAnsiTheme="minorHAnsi" w:cstheme="minorHAnsi"/>
          <w:sz w:val="22"/>
          <w:szCs w:val="22"/>
        </w:rPr>
      </w:pPr>
      <w:r w:rsidRPr="008C7311">
        <w:rPr>
          <w:rFonts w:asciiTheme="minorHAnsi" w:hAnsiTheme="minorHAnsi" w:cstheme="minorHAnsi"/>
          <w:sz w:val="22"/>
          <w:szCs w:val="22"/>
        </w:rPr>
        <w:t>telefonní seznam;</w:t>
      </w:r>
    </w:p>
    <w:p w14:paraId="4DE97C2B" w14:textId="77777777" w:rsidR="00D20DCF" w:rsidRPr="008C7311" w:rsidRDefault="00D20DCF" w:rsidP="004D0E8B">
      <w:pPr>
        <w:numPr>
          <w:ilvl w:val="0"/>
          <w:numId w:val="16"/>
        </w:numPr>
        <w:tabs>
          <w:tab w:val="left" w:pos="641"/>
        </w:tabs>
        <w:spacing w:before="120" w:after="120" w:line="276" w:lineRule="auto"/>
        <w:ind w:left="1560" w:hanging="426"/>
        <w:jc w:val="both"/>
        <w:rPr>
          <w:rFonts w:asciiTheme="minorHAnsi" w:hAnsiTheme="minorHAnsi" w:cstheme="minorHAnsi"/>
          <w:sz w:val="22"/>
          <w:szCs w:val="22"/>
        </w:rPr>
      </w:pPr>
      <w:r w:rsidRPr="008C7311">
        <w:rPr>
          <w:rFonts w:asciiTheme="minorHAnsi" w:hAnsiTheme="minorHAnsi" w:cstheme="minorHAnsi"/>
          <w:sz w:val="22"/>
          <w:szCs w:val="22"/>
        </w:rPr>
        <w:t>platná povolení ke vstupu osob (smluvní dodavatelé);</w:t>
      </w:r>
    </w:p>
    <w:p w14:paraId="114D6360" w14:textId="77777777" w:rsidR="00D20DCF" w:rsidRPr="008C7311" w:rsidRDefault="00D20DCF" w:rsidP="004D0E8B">
      <w:pPr>
        <w:numPr>
          <w:ilvl w:val="0"/>
          <w:numId w:val="16"/>
        </w:numPr>
        <w:tabs>
          <w:tab w:val="left" w:pos="641"/>
        </w:tabs>
        <w:spacing w:before="120" w:after="120" w:line="276" w:lineRule="auto"/>
        <w:ind w:left="1560" w:hanging="426"/>
        <w:jc w:val="both"/>
        <w:rPr>
          <w:rFonts w:asciiTheme="minorHAnsi" w:hAnsiTheme="minorHAnsi" w:cstheme="minorHAnsi"/>
          <w:sz w:val="22"/>
          <w:szCs w:val="22"/>
        </w:rPr>
      </w:pPr>
      <w:r w:rsidRPr="008C7311">
        <w:rPr>
          <w:rFonts w:asciiTheme="minorHAnsi" w:hAnsiTheme="minorHAnsi" w:cstheme="minorHAnsi"/>
          <w:sz w:val="22"/>
          <w:szCs w:val="22"/>
        </w:rPr>
        <w:t>seznam platných povolení k vjezdu,</w:t>
      </w:r>
    </w:p>
    <w:p w14:paraId="60EA26F9" w14:textId="77777777" w:rsidR="00D20DCF" w:rsidRPr="008C7311" w:rsidRDefault="00D20DCF" w:rsidP="004D0E8B">
      <w:pPr>
        <w:pStyle w:val="FSCodrka1"/>
        <w:numPr>
          <w:ilvl w:val="0"/>
          <w:numId w:val="16"/>
        </w:numPr>
        <w:spacing w:before="120" w:line="276" w:lineRule="auto"/>
        <w:ind w:left="1560" w:hanging="426"/>
        <w:rPr>
          <w:rFonts w:asciiTheme="minorHAnsi" w:hAnsiTheme="minorHAnsi" w:cstheme="minorHAnsi"/>
          <w:sz w:val="22"/>
          <w:szCs w:val="22"/>
        </w:rPr>
      </w:pPr>
      <w:r w:rsidRPr="008C7311">
        <w:rPr>
          <w:rFonts w:asciiTheme="minorHAnsi" w:hAnsiTheme="minorHAnsi" w:cstheme="minorHAnsi"/>
          <w:sz w:val="22"/>
          <w:szCs w:val="22"/>
        </w:rPr>
        <w:t>bezpečnostní dokumentaci vztahující se ke střeženému objektu předanou objednatelem.</w:t>
      </w:r>
    </w:p>
    <w:p w14:paraId="11E61B24" w14:textId="77777777" w:rsidR="00D20DCF" w:rsidRPr="008C7311" w:rsidRDefault="00D20DCF" w:rsidP="0018178D">
      <w:pPr>
        <w:tabs>
          <w:tab w:val="left" w:pos="641"/>
        </w:tabs>
        <w:spacing w:before="120" w:after="120" w:line="276" w:lineRule="auto"/>
        <w:ind w:left="1004"/>
        <w:jc w:val="both"/>
        <w:rPr>
          <w:rFonts w:asciiTheme="minorHAnsi" w:hAnsiTheme="minorHAnsi" w:cstheme="minorHAnsi"/>
          <w:sz w:val="22"/>
          <w:szCs w:val="22"/>
        </w:rPr>
      </w:pPr>
    </w:p>
    <w:p w14:paraId="43ABF125" w14:textId="77777777" w:rsidR="00D20DCF" w:rsidRPr="008C7311" w:rsidRDefault="00D20DCF" w:rsidP="004D0E8B">
      <w:pPr>
        <w:pStyle w:val="Odstavecseseznamem"/>
        <w:numPr>
          <w:ilvl w:val="0"/>
          <w:numId w:val="2"/>
        </w:numPr>
        <w:spacing w:before="120" w:after="120" w:line="276" w:lineRule="auto"/>
        <w:jc w:val="both"/>
        <w:outlineLvl w:val="1"/>
        <w:rPr>
          <w:rFonts w:asciiTheme="minorHAnsi" w:hAnsiTheme="minorHAnsi" w:cstheme="minorHAnsi"/>
          <w:b/>
          <w:bCs/>
          <w:smallCaps/>
          <w:spacing w:val="14"/>
          <w:sz w:val="22"/>
          <w:szCs w:val="22"/>
        </w:rPr>
      </w:pPr>
      <w:bookmarkStart w:id="91" w:name="_Toc294520894"/>
      <w:r w:rsidRPr="008C7311">
        <w:rPr>
          <w:rFonts w:asciiTheme="minorHAnsi" w:hAnsiTheme="minorHAnsi" w:cstheme="minorHAnsi"/>
          <w:b/>
          <w:bCs/>
          <w:smallCaps/>
          <w:spacing w:val="14"/>
          <w:sz w:val="22"/>
          <w:szCs w:val="22"/>
        </w:rPr>
        <w:lastRenderedPageBreak/>
        <w:t>Reakce na poplachové stavy</w:t>
      </w:r>
    </w:p>
    <w:p w14:paraId="364EF3B4" w14:textId="73E87836" w:rsidR="00D20DCF" w:rsidRPr="008C7311" w:rsidRDefault="77BE97A0" w:rsidP="004D0E8B">
      <w:pPr>
        <w:numPr>
          <w:ilvl w:val="0"/>
          <w:numId w:val="11"/>
        </w:numPr>
        <w:tabs>
          <w:tab w:val="clear" w:pos="360"/>
        </w:tabs>
        <w:spacing w:before="120" w:after="120" w:line="276" w:lineRule="auto"/>
        <w:ind w:left="1134" w:hanging="425"/>
        <w:jc w:val="both"/>
        <w:rPr>
          <w:rFonts w:asciiTheme="minorHAnsi" w:hAnsiTheme="minorHAnsi" w:cstheme="minorHAnsi"/>
          <w:sz w:val="22"/>
          <w:szCs w:val="22"/>
        </w:rPr>
      </w:pPr>
      <w:r w:rsidRPr="008C7311">
        <w:rPr>
          <w:rFonts w:asciiTheme="minorHAnsi" w:hAnsiTheme="minorHAnsi" w:cstheme="minorHAnsi"/>
          <w:sz w:val="22"/>
          <w:szCs w:val="22"/>
        </w:rPr>
        <w:t xml:space="preserve">Strážný, v případě dálkově prováděného dohledu </w:t>
      </w:r>
      <w:r w:rsidR="00862FC7">
        <w:rPr>
          <w:rFonts w:asciiTheme="minorHAnsi" w:hAnsiTheme="minorHAnsi" w:cstheme="minorHAnsi"/>
          <w:sz w:val="22"/>
          <w:szCs w:val="22"/>
        </w:rPr>
        <w:t>Operáto</w:t>
      </w:r>
      <w:r w:rsidR="1749BAD9" w:rsidRPr="008C7311">
        <w:rPr>
          <w:rFonts w:asciiTheme="minorHAnsi" w:hAnsiTheme="minorHAnsi" w:cstheme="minorHAnsi"/>
          <w:sz w:val="22"/>
          <w:szCs w:val="22"/>
        </w:rPr>
        <w:t xml:space="preserve">r </w:t>
      </w:r>
      <w:r w:rsidR="799418FC" w:rsidRPr="008C7311">
        <w:rPr>
          <w:rFonts w:asciiTheme="minorHAnsi" w:hAnsiTheme="minorHAnsi" w:cstheme="minorHAnsi"/>
          <w:sz w:val="22"/>
          <w:szCs w:val="22"/>
        </w:rPr>
        <w:t>D</w:t>
      </w:r>
      <w:r w:rsidRPr="008C7311">
        <w:rPr>
          <w:rFonts w:asciiTheme="minorHAnsi" w:hAnsiTheme="minorHAnsi" w:cstheme="minorHAnsi"/>
          <w:sz w:val="22"/>
          <w:szCs w:val="22"/>
        </w:rPr>
        <w:t xml:space="preserve">PPC </w:t>
      </w:r>
      <w:r w:rsidR="5FB6EDD2" w:rsidRPr="008C7311">
        <w:rPr>
          <w:rFonts w:asciiTheme="minorHAnsi" w:hAnsiTheme="minorHAnsi" w:cstheme="minorHAnsi"/>
          <w:sz w:val="22"/>
          <w:szCs w:val="22"/>
        </w:rPr>
        <w:t>nebo DC Hněvice</w:t>
      </w:r>
      <w:r w:rsidRPr="008C7311">
        <w:rPr>
          <w:rFonts w:asciiTheme="minorHAnsi" w:hAnsiTheme="minorHAnsi" w:cstheme="minorHAnsi"/>
          <w:sz w:val="22"/>
          <w:szCs w:val="22"/>
        </w:rPr>
        <w:t>, je povinen sledovat a vyhodnocovat snímané scény kamerovým systémem a neprodleně vydat pokyny k reakci na negativní situace: </w:t>
      </w:r>
    </w:p>
    <w:p w14:paraId="0DE82360" w14:textId="798A8034" w:rsidR="00D20DCF" w:rsidRPr="008C7311" w:rsidRDefault="0306F7B8" w:rsidP="004D0E8B">
      <w:pPr>
        <w:numPr>
          <w:ilvl w:val="1"/>
          <w:numId w:val="31"/>
        </w:numPr>
        <w:tabs>
          <w:tab w:val="clear" w:pos="567"/>
        </w:tabs>
        <w:spacing w:before="120" w:after="120" w:line="276" w:lineRule="auto"/>
        <w:ind w:left="1560" w:hanging="426"/>
        <w:jc w:val="both"/>
        <w:rPr>
          <w:rFonts w:asciiTheme="minorHAnsi" w:hAnsiTheme="minorHAnsi" w:cstheme="minorHAnsi"/>
          <w:sz w:val="22"/>
          <w:szCs w:val="22"/>
        </w:rPr>
      </w:pPr>
      <w:r w:rsidRPr="008C7311">
        <w:rPr>
          <w:rFonts w:asciiTheme="minorHAnsi" w:hAnsiTheme="minorHAnsi" w:cstheme="minorHAnsi"/>
          <w:sz w:val="22"/>
          <w:szCs w:val="22"/>
        </w:rPr>
        <w:t>zjištění</w:t>
      </w:r>
      <w:r w:rsidR="00D20DCF" w:rsidRPr="008C7311">
        <w:rPr>
          <w:rFonts w:asciiTheme="minorHAnsi" w:hAnsiTheme="minorHAnsi" w:cstheme="minorHAnsi"/>
          <w:sz w:val="22"/>
          <w:szCs w:val="22"/>
        </w:rPr>
        <w:t xml:space="preserve"> poplachov</w:t>
      </w:r>
      <w:r w:rsidR="5F894D23" w:rsidRPr="008C7311">
        <w:rPr>
          <w:rFonts w:asciiTheme="minorHAnsi" w:hAnsiTheme="minorHAnsi" w:cstheme="minorHAnsi"/>
          <w:sz w:val="22"/>
          <w:szCs w:val="22"/>
        </w:rPr>
        <w:t>é</w:t>
      </w:r>
      <w:r w:rsidR="00D20DCF" w:rsidRPr="008C7311">
        <w:rPr>
          <w:rFonts w:asciiTheme="minorHAnsi" w:hAnsiTheme="minorHAnsi" w:cstheme="minorHAnsi"/>
          <w:sz w:val="22"/>
          <w:szCs w:val="22"/>
        </w:rPr>
        <w:t xml:space="preserve"> případně poruchov</w:t>
      </w:r>
      <w:r w:rsidR="02585FA0" w:rsidRPr="008C7311">
        <w:rPr>
          <w:rFonts w:asciiTheme="minorHAnsi" w:hAnsiTheme="minorHAnsi" w:cstheme="minorHAnsi"/>
          <w:sz w:val="22"/>
          <w:szCs w:val="22"/>
        </w:rPr>
        <w:t>é</w:t>
      </w:r>
      <w:r w:rsidR="00D20DCF" w:rsidRPr="008C7311">
        <w:rPr>
          <w:rFonts w:asciiTheme="minorHAnsi" w:hAnsiTheme="minorHAnsi" w:cstheme="minorHAnsi"/>
          <w:sz w:val="22"/>
          <w:szCs w:val="22"/>
        </w:rPr>
        <w:t xml:space="preserve"> událost</w:t>
      </w:r>
      <w:r w:rsidR="0B376763" w:rsidRPr="008C7311">
        <w:rPr>
          <w:rFonts w:asciiTheme="minorHAnsi" w:hAnsiTheme="minorHAnsi" w:cstheme="minorHAnsi"/>
          <w:sz w:val="22"/>
          <w:szCs w:val="22"/>
        </w:rPr>
        <w:t>i</w:t>
      </w:r>
      <w:r w:rsidR="00D20DCF" w:rsidRPr="008C7311">
        <w:rPr>
          <w:rFonts w:asciiTheme="minorHAnsi" w:hAnsiTheme="minorHAnsi" w:cstheme="minorHAnsi"/>
          <w:sz w:val="22"/>
          <w:szCs w:val="22"/>
        </w:rPr>
        <w:t xml:space="preserve"> PZTS;</w:t>
      </w:r>
    </w:p>
    <w:p w14:paraId="1DA1CB55" w14:textId="49811B0D" w:rsidR="00D20DCF" w:rsidRPr="008C7311" w:rsidRDefault="00D20DCF" w:rsidP="004D0E8B">
      <w:pPr>
        <w:numPr>
          <w:ilvl w:val="1"/>
          <w:numId w:val="31"/>
        </w:numPr>
        <w:tabs>
          <w:tab w:val="clear" w:pos="567"/>
        </w:tabs>
        <w:spacing w:before="120" w:after="120" w:line="276" w:lineRule="auto"/>
        <w:ind w:left="1560" w:hanging="426"/>
        <w:jc w:val="both"/>
        <w:rPr>
          <w:rFonts w:asciiTheme="minorHAnsi" w:hAnsiTheme="minorHAnsi" w:cstheme="minorHAnsi"/>
          <w:sz w:val="22"/>
          <w:szCs w:val="22"/>
        </w:rPr>
      </w:pPr>
      <w:r w:rsidRPr="008C7311">
        <w:rPr>
          <w:rFonts w:asciiTheme="minorHAnsi" w:hAnsiTheme="minorHAnsi" w:cstheme="minorHAnsi"/>
          <w:sz w:val="22"/>
          <w:szCs w:val="22"/>
        </w:rPr>
        <w:t>zajiš</w:t>
      </w:r>
      <w:r w:rsidR="68468AEC" w:rsidRPr="008C7311">
        <w:rPr>
          <w:rFonts w:asciiTheme="minorHAnsi" w:hAnsiTheme="minorHAnsi" w:cstheme="minorHAnsi"/>
          <w:sz w:val="22"/>
          <w:szCs w:val="22"/>
        </w:rPr>
        <w:t>tění</w:t>
      </w:r>
      <w:r w:rsidRPr="008C7311">
        <w:rPr>
          <w:rFonts w:asciiTheme="minorHAnsi" w:hAnsiTheme="minorHAnsi" w:cstheme="minorHAnsi"/>
          <w:sz w:val="22"/>
          <w:szCs w:val="22"/>
        </w:rPr>
        <w:t xml:space="preserve"> nežádoucí</w:t>
      </w:r>
      <w:r w:rsidR="66EB362E" w:rsidRPr="008C7311">
        <w:rPr>
          <w:rFonts w:asciiTheme="minorHAnsi" w:hAnsiTheme="minorHAnsi" w:cstheme="minorHAnsi"/>
          <w:sz w:val="22"/>
          <w:szCs w:val="22"/>
        </w:rPr>
        <w:t>ho</w:t>
      </w:r>
      <w:r w:rsidRPr="008C7311">
        <w:rPr>
          <w:rFonts w:asciiTheme="minorHAnsi" w:hAnsiTheme="minorHAnsi" w:cstheme="minorHAnsi"/>
          <w:sz w:val="22"/>
          <w:szCs w:val="22"/>
        </w:rPr>
        <w:t xml:space="preserve"> pohybu osob;</w:t>
      </w:r>
    </w:p>
    <w:p w14:paraId="63022ADB" w14:textId="607CA476" w:rsidR="00D20DCF" w:rsidRPr="008C7311" w:rsidRDefault="00D20DCF" w:rsidP="004D0E8B">
      <w:pPr>
        <w:numPr>
          <w:ilvl w:val="1"/>
          <w:numId w:val="31"/>
        </w:numPr>
        <w:tabs>
          <w:tab w:val="clear" w:pos="567"/>
        </w:tabs>
        <w:spacing w:before="120" w:after="120" w:line="276" w:lineRule="auto"/>
        <w:ind w:left="1560" w:hanging="426"/>
        <w:jc w:val="both"/>
        <w:rPr>
          <w:rFonts w:asciiTheme="minorHAnsi" w:hAnsiTheme="minorHAnsi" w:cstheme="minorHAnsi"/>
          <w:sz w:val="22"/>
          <w:szCs w:val="22"/>
        </w:rPr>
      </w:pPr>
      <w:r w:rsidRPr="008C7311">
        <w:rPr>
          <w:rFonts w:asciiTheme="minorHAnsi" w:hAnsiTheme="minorHAnsi" w:cstheme="minorHAnsi"/>
          <w:sz w:val="22"/>
          <w:szCs w:val="22"/>
        </w:rPr>
        <w:t>rozpoznání nežádoucích stavů bezpečnostních i technologických systémů.</w:t>
      </w:r>
    </w:p>
    <w:p w14:paraId="65330F7D" w14:textId="213C5837" w:rsidR="00D20DCF" w:rsidRPr="008C7311" w:rsidRDefault="00D20DCF" w:rsidP="004D0E8B">
      <w:pPr>
        <w:numPr>
          <w:ilvl w:val="0"/>
          <w:numId w:val="11"/>
        </w:numPr>
        <w:tabs>
          <w:tab w:val="clear" w:pos="360"/>
        </w:tabs>
        <w:spacing w:before="120" w:after="120" w:line="276" w:lineRule="auto"/>
        <w:ind w:left="1134" w:hanging="425"/>
        <w:jc w:val="both"/>
        <w:rPr>
          <w:rFonts w:asciiTheme="minorHAnsi" w:hAnsiTheme="minorHAnsi" w:cstheme="minorHAnsi"/>
          <w:sz w:val="22"/>
          <w:szCs w:val="22"/>
        </w:rPr>
      </w:pPr>
      <w:r w:rsidRPr="008C7311">
        <w:rPr>
          <w:rFonts w:asciiTheme="minorHAnsi" w:hAnsiTheme="minorHAnsi" w:cstheme="minorHAnsi"/>
          <w:sz w:val="22"/>
          <w:szCs w:val="22"/>
        </w:rPr>
        <w:t xml:space="preserve">Strážný je povinen neprodleně reagovat na místně nebo dálkově předaný poplachový signál poplachových systémů. Fyzické ověření poplachového stavu v místě se provádí pěšky nebo s využitím </w:t>
      </w:r>
      <w:r w:rsidR="0AF80F2B" w:rsidRPr="008C7311">
        <w:rPr>
          <w:rFonts w:asciiTheme="minorHAnsi" w:hAnsiTheme="minorHAnsi" w:cstheme="minorHAnsi"/>
          <w:sz w:val="22"/>
          <w:szCs w:val="22"/>
        </w:rPr>
        <w:t xml:space="preserve">dostupných </w:t>
      </w:r>
      <w:r w:rsidRPr="008C7311">
        <w:rPr>
          <w:rFonts w:asciiTheme="minorHAnsi" w:hAnsiTheme="minorHAnsi" w:cstheme="minorHAnsi"/>
          <w:sz w:val="22"/>
          <w:szCs w:val="22"/>
        </w:rPr>
        <w:t>dopravních prostředků. Pro provedení zásahu jsou stanoveny následující parametry:</w:t>
      </w:r>
    </w:p>
    <w:p w14:paraId="72E618E1" w14:textId="77777777" w:rsidR="00D20DCF" w:rsidRPr="008C7311" w:rsidRDefault="00D20DCF" w:rsidP="004D0E8B">
      <w:pPr>
        <w:pStyle w:val="Odstavecseseznamem"/>
        <w:numPr>
          <w:ilvl w:val="0"/>
          <w:numId w:val="32"/>
        </w:numPr>
        <w:tabs>
          <w:tab w:val="clear" w:pos="360"/>
        </w:tabs>
        <w:spacing w:before="120" w:after="120" w:line="276" w:lineRule="auto"/>
        <w:ind w:left="1560" w:hanging="426"/>
        <w:jc w:val="both"/>
        <w:rPr>
          <w:rFonts w:asciiTheme="minorHAnsi" w:hAnsiTheme="minorHAnsi" w:cstheme="minorHAnsi"/>
          <w:sz w:val="22"/>
          <w:szCs w:val="22"/>
        </w:rPr>
      </w:pPr>
      <w:r w:rsidRPr="008C7311">
        <w:rPr>
          <w:rFonts w:asciiTheme="minorHAnsi" w:hAnsiTheme="minorHAnsi" w:cstheme="minorHAnsi"/>
          <w:sz w:val="22"/>
          <w:szCs w:val="22"/>
        </w:rPr>
        <w:t>zásah do vzdálenosti 100 m od stanoviště ostrahy do 30 s</w:t>
      </w:r>
    </w:p>
    <w:p w14:paraId="00557437" w14:textId="77777777" w:rsidR="00D20DCF" w:rsidRPr="008C7311" w:rsidRDefault="00D20DCF" w:rsidP="004D0E8B">
      <w:pPr>
        <w:pStyle w:val="Odstavecseseznamem"/>
        <w:numPr>
          <w:ilvl w:val="0"/>
          <w:numId w:val="32"/>
        </w:numPr>
        <w:tabs>
          <w:tab w:val="clear" w:pos="360"/>
        </w:tabs>
        <w:spacing w:before="120" w:after="120" w:line="276" w:lineRule="auto"/>
        <w:ind w:left="1560" w:hanging="426"/>
        <w:jc w:val="both"/>
        <w:rPr>
          <w:rFonts w:asciiTheme="minorHAnsi" w:hAnsiTheme="minorHAnsi" w:cstheme="minorHAnsi"/>
          <w:sz w:val="22"/>
          <w:szCs w:val="22"/>
        </w:rPr>
      </w:pPr>
      <w:r w:rsidRPr="008C7311">
        <w:rPr>
          <w:rFonts w:asciiTheme="minorHAnsi" w:hAnsiTheme="minorHAnsi" w:cstheme="minorHAnsi"/>
          <w:sz w:val="22"/>
          <w:szCs w:val="22"/>
        </w:rPr>
        <w:t>zásah do vzdálenosti 400 m od stanoviště ostrahy do 3 min.</w:t>
      </w:r>
    </w:p>
    <w:p w14:paraId="69581AD9" w14:textId="77777777" w:rsidR="00D20DCF" w:rsidRPr="008C7311" w:rsidRDefault="00D20DCF" w:rsidP="004D0E8B">
      <w:pPr>
        <w:pStyle w:val="Odstavecseseznamem"/>
        <w:numPr>
          <w:ilvl w:val="0"/>
          <w:numId w:val="32"/>
        </w:numPr>
        <w:tabs>
          <w:tab w:val="clear" w:pos="360"/>
        </w:tabs>
        <w:spacing w:before="120" w:after="120" w:line="276" w:lineRule="auto"/>
        <w:ind w:left="1560" w:hanging="426"/>
        <w:jc w:val="both"/>
        <w:rPr>
          <w:rFonts w:asciiTheme="minorHAnsi" w:hAnsiTheme="minorHAnsi" w:cstheme="minorHAnsi"/>
          <w:sz w:val="22"/>
          <w:szCs w:val="22"/>
        </w:rPr>
      </w:pPr>
      <w:r w:rsidRPr="008C7311">
        <w:rPr>
          <w:rFonts w:asciiTheme="minorHAnsi" w:hAnsiTheme="minorHAnsi" w:cstheme="minorHAnsi"/>
          <w:sz w:val="22"/>
          <w:szCs w:val="22"/>
        </w:rPr>
        <w:t>zásah do vzdálenosti 1000 m od stanoviště ostrahy do 10 min.</w:t>
      </w:r>
    </w:p>
    <w:p w14:paraId="740AF1DD" w14:textId="77777777" w:rsidR="00D20DCF" w:rsidRPr="008C7311" w:rsidRDefault="00D20DCF" w:rsidP="004D0E8B">
      <w:pPr>
        <w:numPr>
          <w:ilvl w:val="0"/>
          <w:numId w:val="11"/>
        </w:numPr>
        <w:tabs>
          <w:tab w:val="clear" w:pos="360"/>
        </w:tabs>
        <w:spacing w:before="120" w:after="120" w:line="276" w:lineRule="auto"/>
        <w:ind w:left="1134" w:hanging="425"/>
        <w:jc w:val="both"/>
        <w:rPr>
          <w:rFonts w:asciiTheme="minorHAnsi" w:hAnsiTheme="minorHAnsi" w:cstheme="minorHAnsi"/>
          <w:sz w:val="22"/>
          <w:szCs w:val="22"/>
        </w:rPr>
      </w:pPr>
      <w:r w:rsidRPr="008C7311">
        <w:rPr>
          <w:rFonts w:asciiTheme="minorHAnsi" w:hAnsiTheme="minorHAnsi" w:cstheme="minorHAnsi"/>
          <w:sz w:val="22"/>
          <w:szCs w:val="22"/>
        </w:rPr>
        <w:t>Strážný je v případě zákroku oprávněn použít donucovacích prostředků pouze v souladu s platnými právními předpisy ČR.</w:t>
      </w:r>
    </w:p>
    <w:p w14:paraId="62ED9D40" w14:textId="77777777" w:rsidR="00D20DCF" w:rsidRPr="008C7311" w:rsidRDefault="00D20DCF" w:rsidP="004D0E8B">
      <w:pPr>
        <w:numPr>
          <w:ilvl w:val="0"/>
          <w:numId w:val="11"/>
        </w:numPr>
        <w:tabs>
          <w:tab w:val="clear" w:pos="360"/>
        </w:tabs>
        <w:spacing w:before="120" w:after="120" w:line="276" w:lineRule="auto"/>
        <w:ind w:left="1134" w:hanging="425"/>
        <w:jc w:val="both"/>
        <w:rPr>
          <w:rFonts w:asciiTheme="minorHAnsi" w:hAnsiTheme="minorHAnsi" w:cstheme="minorHAnsi"/>
          <w:sz w:val="22"/>
          <w:szCs w:val="22"/>
        </w:rPr>
      </w:pPr>
      <w:r w:rsidRPr="008C7311">
        <w:rPr>
          <w:rFonts w:asciiTheme="minorHAnsi" w:hAnsiTheme="minorHAnsi" w:cstheme="minorHAnsi"/>
          <w:sz w:val="22"/>
          <w:szCs w:val="22"/>
        </w:rPr>
        <w:t xml:space="preserve">U objektů bez trvalé přítomnosti FOS je Dodavatel povinen zajistit náhradní řešení. </w:t>
      </w:r>
    </w:p>
    <w:p w14:paraId="50B684BA" w14:textId="77777777" w:rsidR="00D20DCF" w:rsidRPr="008C7311" w:rsidRDefault="00D20DCF" w:rsidP="0018178D">
      <w:pPr>
        <w:spacing w:before="120" w:after="120" w:line="276" w:lineRule="auto"/>
        <w:jc w:val="both"/>
        <w:rPr>
          <w:rFonts w:asciiTheme="minorHAnsi" w:hAnsiTheme="minorHAnsi" w:cstheme="minorHAnsi"/>
          <w:sz w:val="22"/>
          <w:szCs w:val="22"/>
        </w:rPr>
      </w:pPr>
    </w:p>
    <w:p w14:paraId="050EC3AB" w14:textId="77777777" w:rsidR="00D20DCF" w:rsidRPr="008C7311" w:rsidRDefault="00D20DCF" w:rsidP="004D0E8B">
      <w:pPr>
        <w:pStyle w:val="Odstavecseseznamem"/>
        <w:numPr>
          <w:ilvl w:val="0"/>
          <w:numId w:val="2"/>
        </w:numPr>
        <w:spacing w:before="120" w:after="120" w:line="276" w:lineRule="auto"/>
        <w:jc w:val="both"/>
        <w:outlineLvl w:val="1"/>
        <w:rPr>
          <w:rFonts w:asciiTheme="minorHAnsi" w:hAnsiTheme="minorHAnsi" w:cstheme="minorHAnsi"/>
          <w:b/>
          <w:bCs/>
          <w:smallCaps/>
          <w:spacing w:val="14"/>
          <w:sz w:val="22"/>
          <w:szCs w:val="22"/>
        </w:rPr>
      </w:pPr>
      <w:r w:rsidRPr="008C7311">
        <w:rPr>
          <w:rFonts w:asciiTheme="minorHAnsi" w:hAnsiTheme="minorHAnsi" w:cstheme="minorHAnsi"/>
          <w:b/>
          <w:bCs/>
          <w:smallCaps/>
          <w:spacing w:val="14"/>
          <w:sz w:val="22"/>
          <w:szCs w:val="22"/>
        </w:rPr>
        <w:t>Režim vstupu osob a vjezdu/výjezdu vozidel</w:t>
      </w:r>
    </w:p>
    <w:p w14:paraId="22752069" w14:textId="796DF3AC" w:rsidR="00D20DCF" w:rsidRPr="008C7311" w:rsidRDefault="00D20DCF" w:rsidP="004D0E8B">
      <w:pPr>
        <w:numPr>
          <w:ilvl w:val="0"/>
          <w:numId w:val="12"/>
        </w:numPr>
        <w:tabs>
          <w:tab w:val="clear" w:pos="360"/>
        </w:tabs>
        <w:spacing w:before="120" w:after="120" w:line="276" w:lineRule="auto"/>
        <w:ind w:left="1134" w:hanging="425"/>
        <w:jc w:val="both"/>
        <w:rPr>
          <w:rFonts w:asciiTheme="minorHAnsi" w:hAnsiTheme="minorHAnsi" w:cstheme="minorHAnsi"/>
          <w:sz w:val="22"/>
          <w:szCs w:val="22"/>
        </w:rPr>
      </w:pPr>
      <w:r w:rsidRPr="008C7311">
        <w:rPr>
          <w:rFonts w:asciiTheme="minorHAnsi" w:hAnsiTheme="minorHAnsi" w:cstheme="minorHAnsi"/>
          <w:sz w:val="22"/>
          <w:szCs w:val="22"/>
        </w:rPr>
        <w:t xml:space="preserve">Kontrola osob a vozidel se provádí v souladu s Propustkovým řádem Objednatele, s nímž budou prokazatelně seznámeni všichni </w:t>
      </w:r>
      <w:r w:rsidR="002C45DA">
        <w:rPr>
          <w:rFonts w:asciiTheme="minorHAnsi" w:hAnsiTheme="minorHAnsi" w:cstheme="minorHAnsi"/>
          <w:sz w:val="22"/>
          <w:szCs w:val="22"/>
        </w:rPr>
        <w:t>Stráž</w:t>
      </w:r>
      <w:r w:rsidRPr="008C7311">
        <w:rPr>
          <w:rFonts w:asciiTheme="minorHAnsi" w:hAnsiTheme="minorHAnsi" w:cstheme="minorHAnsi"/>
          <w:sz w:val="22"/>
          <w:szCs w:val="22"/>
        </w:rPr>
        <w:t>ní.</w:t>
      </w:r>
    </w:p>
    <w:p w14:paraId="026912D9" w14:textId="77777777" w:rsidR="00D20DCF" w:rsidRPr="008C7311" w:rsidRDefault="00D20DCF" w:rsidP="004D0E8B">
      <w:pPr>
        <w:numPr>
          <w:ilvl w:val="0"/>
          <w:numId w:val="12"/>
        </w:numPr>
        <w:tabs>
          <w:tab w:val="clear" w:pos="360"/>
        </w:tabs>
        <w:spacing w:before="120" w:after="120" w:line="276" w:lineRule="auto"/>
        <w:ind w:left="1134" w:hanging="425"/>
        <w:jc w:val="both"/>
        <w:rPr>
          <w:rFonts w:asciiTheme="minorHAnsi" w:hAnsiTheme="minorHAnsi" w:cstheme="minorHAnsi"/>
          <w:sz w:val="22"/>
          <w:szCs w:val="22"/>
        </w:rPr>
      </w:pPr>
      <w:r w:rsidRPr="008C7311">
        <w:rPr>
          <w:rFonts w:asciiTheme="minorHAnsi" w:hAnsiTheme="minorHAnsi" w:cstheme="minorHAnsi"/>
          <w:sz w:val="22"/>
          <w:szCs w:val="22"/>
        </w:rPr>
        <w:t>Zaměstnancům Objednatele je vstup do objektu umožněn na základě přidělené zaměstnanecké identifikační karty (průkazu zaměstnance). Vzor identifikační karty zaměstnance (průkazu zaměstnance) tvoří přílohu SPVS. V případě, že se zaměstnanec nemůže prokázat zaměstnaneckým průkazem, bude vpuštěn do objektu jako návštěva.</w:t>
      </w:r>
    </w:p>
    <w:p w14:paraId="1404B2E0" w14:textId="037946A4" w:rsidR="00D20DCF" w:rsidRPr="008C7311" w:rsidRDefault="00D20DCF" w:rsidP="004D0E8B">
      <w:pPr>
        <w:numPr>
          <w:ilvl w:val="0"/>
          <w:numId w:val="12"/>
        </w:numPr>
        <w:tabs>
          <w:tab w:val="clear" w:pos="360"/>
        </w:tabs>
        <w:spacing w:before="120" w:after="120" w:line="276" w:lineRule="auto"/>
        <w:ind w:left="1134" w:hanging="425"/>
        <w:jc w:val="both"/>
        <w:rPr>
          <w:rFonts w:asciiTheme="minorHAnsi" w:hAnsiTheme="minorHAnsi" w:cstheme="minorHAnsi"/>
          <w:sz w:val="22"/>
          <w:szCs w:val="22"/>
        </w:rPr>
      </w:pPr>
      <w:r w:rsidRPr="008C7311">
        <w:rPr>
          <w:rFonts w:asciiTheme="minorHAnsi" w:hAnsiTheme="minorHAnsi" w:cstheme="minorHAnsi"/>
          <w:sz w:val="22"/>
          <w:szCs w:val="22"/>
        </w:rPr>
        <w:t xml:space="preserve">Návštěvám bude vstup do objektu skladu umožněn vždy na základě souhlasu navštíveného. Strážný informuje o návštěvě navštíveného a požádá jej, aby si návštěvu převzal na vrátnici. V případě nesouhlasu navštíveného, </w:t>
      </w:r>
      <w:r w:rsidR="002C45DA">
        <w:rPr>
          <w:rFonts w:asciiTheme="minorHAnsi" w:hAnsiTheme="minorHAnsi" w:cstheme="minorHAnsi"/>
          <w:sz w:val="22"/>
          <w:szCs w:val="22"/>
        </w:rPr>
        <w:t>Stráž</w:t>
      </w:r>
      <w:r w:rsidRPr="008C7311">
        <w:rPr>
          <w:rFonts w:asciiTheme="minorHAnsi" w:hAnsiTheme="minorHAnsi" w:cstheme="minorHAnsi"/>
          <w:sz w:val="22"/>
          <w:szCs w:val="22"/>
        </w:rPr>
        <w:t xml:space="preserve">ný tuto skutečnost oznámí návštěvě a návštěva nebude vpuštěna do objektu. </w:t>
      </w:r>
    </w:p>
    <w:p w14:paraId="134EFD05" w14:textId="0CEDE51A" w:rsidR="00D20DCF" w:rsidRPr="008C7311" w:rsidRDefault="00D20DCF" w:rsidP="004D0E8B">
      <w:pPr>
        <w:numPr>
          <w:ilvl w:val="0"/>
          <w:numId w:val="12"/>
        </w:numPr>
        <w:tabs>
          <w:tab w:val="clear" w:pos="360"/>
        </w:tabs>
        <w:spacing w:before="120" w:after="120" w:line="276" w:lineRule="auto"/>
        <w:ind w:left="1134" w:hanging="425"/>
        <w:jc w:val="both"/>
        <w:rPr>
          <w:rFonts w:asciiTheme="minorHAnsi" w:hAnsiTheme="minorHAnsi" w:cstheme="minorHAnsi"/>
          <w:sz w:val="22"/>
          <w:szCs w:val="22"/>
        </w:rPr>
      </w:pPr>
      <w:r w:rsidRPr="008C7311">
        <w:rPr>
          <w:rFonts w:asciiTheme="minorHAnsi" w:hAnsiTheme="minorHAnsi" w:cstheme="minorHAnsi"/>
          <w:sz w:val="22"/>
          <w:szCs w:val="22"/>
        </w:rPr>
        <w:t xml:space="preserve">Evidence návštěv se provádí automatizovaným systémem Objednatele (čtení strojového kódu dokladu), ostraha doplňuje jméno navštíveného zaměstnance a číslo vydané visačky. V případě, že předložený doklad návštěvy nemá strojový kód nebo nefunkčnosti systému, zapíše </w:t>
      </w:r>
      <w:r w:rsidR="002C45DA">
        <w:rPr>
          <w:rFonts w:asciiTheme="minorHAnsi" w:hAnsiTheme="minorHAnsi" w:cstheme="minorHAnsi"/>
          <w:sz w:val="22"/>
          <w:szCs w:val="22"/>
        </w:rPr>
        <w:t>Stráž</w:t>
      </w:r>
      <w:r w:rsidRPr="008C7311">
        <w:rPr>
          <w:rFonts w:asciiTheme="minorHAnsi" w:hAnsiTheme="minorHAnsi" w:cstheme="minorHAnsi"/>
          <w:sz w:val="22"/>
          <w:szCs w:val="22"/>
        </w:rPr>
        <w:t>ný údaje v rozsahu jméno, příjmení, číslo dokladu, firma, případně registrační značka vjíždějících vozidel. V případě hromadných návštěv se návštěvám nevydává visačka.</w:t>
      </w:r>
    </w:p>
    <w:p w14:paraId="584D516D" w14:textId="77777777" w:rsidR="00D20DCF" w:rsidRPr="008C7311" w:rsidRDefault="00D20DCF" w:rsidP="004D0E8B">
      <w:pPr>
        <w:numPr>
          <w:ilvl w:val="0"/>
          <w:numId w:val="12"/>
        </w:numPr>
        <w:tabs>
          <w:tab w:val="clear" w:pos="360"/>
        </w:tabs>
        <w:spacing w:before="120" w:after="120" w:line="276" w:lineRule="auto"/>
        <w:ind w:left="1134" w:hanging="425"/>
        <w:jc w:val="both"/>
        <w:rPr>
          <w:rFonts w:asciiTheme="minorHAnsi" w:hAnsiTheme="minorHAnsi" w:cstheme="minorHAnsi"/>
          <w:sz w:val="22"/>
          <w:szCs w:val="22"/>
        </w:rPr>
      </w:pPr>
      <w:r w:rsidRPr="008C7311">
        <w:rPr>
          <w:rFonts w:asciiTheme="minorHAnsi" w:hAnsiTheme="minorHAnsi" w:cstheme="minorHAnsi"/>
          <w:sz w:val="22"/>
          <w:szCs w:val="22"/>
        </w:rPr>
        <w:t>Kontrola vybraných zavazadel zaměstnanců se provádí vždy, v případě návštěv se kontrola zavazadel provádí namátkově za účelem identifikace obchodního zboží.</w:t>
      </w:r>
    </w:p>
    <w:p w14:paraId="2939ADAC" w14:textId="77777777" w:rsidR="00D20DCF" w:rsidRPr="008C7311" w:rsidRDefault="00D20DCF" w:rsidP="004D0E8B">
      <w:pPr>
        <w:numPr>
          <w:ilvl w:val="0"/>
          <w:numId w:val="12"/>
        </w:numPr>
        <w:tabs>
          <w:tab w:val="clear" w:pos="360"/>
        </w:tabs>
        <w:spacing w:before="120" w:after="120" w:line="276" w:lineRule="auto"/>
        <w:ind w:left="1134" w:hanging="425"/>
        <w:jc w:val="both"/>
        <w:rPr>
          <w:rFonts w:asciiTheme="minorHAnsi" w:hAnsiTheme="minorHAnsi" w:cstheme="minorHAnsi"/>
          <w:sz w:val="22"/>
          <w:szCs w:val="22"/>
        </w:rPr>
      </w:pPr>
      <w:r w:rsidRPr="008C7311">
        <w:rPr>
          <w:rFonts w:asciiTheme="minorHAnsi" w:hAnsiTheme="minorHAnsi" w:cstheme="minorHAnsi"/>
          <w:sz w:val="22"/>
          <w:szCs w:val="22"/>
        </w:rPr>
        <w:lastRenderedPageBreak/>
        <w:t>Smluvním dodavatelům je vstup/vjezd do objektu umožněn kdykoliv na základě dlouhodobého povolení ke vstupu/vjezdu schváleného odpovědnou osobou Objednatele. Jejich vstup/vjezd je evidován způsobem popsaným v Propustkovém řádu Objednatele.</w:t>
      </w:r>
    </w:p>
    <w:p w14:paraId="24C8689E" w14:textId="77777777" w:rsidR="00D20DCF" w:rsidRPr="008C7311" w:rsidRDefault="00D20DCF" w:rsidP="004D0E8B">
      <w:pPr>
        <w:numPr>
          <w:ilvl w:val="0"/>
          <w:numId w:val="12"/>
        </w:numPr>
        <w:tabs>
          <w:tab w:val="clear" w:pos="360"/>
        </w:tabs>
        <w:spacing w:before="120" w:after="120" w:line="276" w:lineRule="auto"/>
        <w:ind w:left="1134" w:hanging="425"/>
        <w:jc w:val="both"/>
        <w:rPr>
          <w:rFonts w:asciiTheme="minorHAnsi" w:hAnsiTheme="minorHAnsi" w:cstheme="minorHAnsi"/>
          <w:sz w:val="22"/>
          <w:szCs w:val="22"/>
        </w:rPr>
      </w:pPr>
      <w:r w:rsidRPr="008C7311">
        <w:rPr>
          <w:rFonts w:asciiTheme="minorHAnsi" w:hAnsiTheme="minorHAnsi" w:cstheme="minorHAnsi"/>
          <w:sz w:val="22"/>
          <w:szCs w:val="22"/>
        </w:rPr>
        <w:t>Zaměstnanci smluvního dodavatele uvedeni na povolení jsou povinni se prokázat průkazem totožnosti. Strážný ověří číslo průkazu s číslem uvedeným na povolení a porovná tvář zaměstnance s fotografií na průkaze. Je-li vše v pořádku, vpustí zaměstnance smluvního dodavatele do objektu. V případě, že je zaměstnanec smluvního dodavatele uveden na povolení a nemůže prokázat svoji totožnost průkazem totožnosti, bude postupováno v souladu s Propustkovým řádem Objednatele. Totéž platí v případě, jestliže zaměstnanec smluvního dodavatele není uveden na povolení.</w:t>
      </w:r>
    </w:p>
    <w:p w14:paraId="376233AA" w14:textId="77777777" w:rsidR="00D20DCF" w:rsidRPr="008C7311" w:rsidRDefault="00D20DCF" w:rsidP="004D0E8B">
      <w:pPr>
        <w:numPr>
          <w:ilvl w:val="0"/>
          <w:numId w:val="12"/>
        </w:numPr>
        <w:tabs>
          <w:tab w:val="clear" w:pos="360"/>
        </w:tabs>
        <w:spacing w:before="120" w:after="120" w:line="276" w:lineRule="auto"/>
        <w:ind w:left="1134" w:hanging="425"/>
        <w:jc w:val="both"/>
        <w:rPr>
          <w:rFonts w:asciiTheme="minorHAnsi" w:hAnsiTheme="minorHAnsi" w:cstheme="minorHAnsi"/>
          <w:sz w:val="22"/>
          <w:szCs w:val="22"/>
        </w:rPr>
      </w:pPr>
      <w:r w:rsidRPr="008C7311">
        <w:rPr>
          <w:rFonts w:asciiTheme="minorHAnsi" w:hAnsiTheme="minorHAnsi" w:cstheme="minorHAnsi"/>
          <w:sz w:val="22"/>
          <w:szCs w:val="22"/>
        </w:rPr>
        <w:t>Vstup mimo stanovený režim bude umožněn v případě plnění služebních povinností:</w:t>
      </w:r>
    </w:p>
    <w:p w14:paraId="4D64D86C" w14:textId="77777777" w:rsidR="00D20DCF" w:rsidRPr="008C7311" w:rsidRDefault="00D20DCF" w:rsidP="004D0E8B">
      <w:pPr>
        <w:numPr>
          <w:ilvl w:val="0"/>
          <w:numId w:val="17"/>
        </w:numPr>
        <w:spacing w:before="120" w:after="120" w:line="276" w:lineRule="auto"/>
        <w:ind w:left="1560" w:hanging="426"/>
        <w:jc w:val="both"/>
        <w:rPr>
          <w:rFonts w:asciiTheme="minorHAnsi" w:hAnsiTheme="minorHAnsi" w:cstheme="minorHAnsi"/>
          <w:sz w:val="22"/>
          <w:szCs w:val="22"/>
        </w:rPr>
      </w:pPr>
      <w:r w:rsidRPr="008C7311">
        <w:rPr>
          <w:rFonts w:asciiTheme="minorHAnsi" w:hAnsiTheme="minorHAnsi" w:cstheme="minorHAnsi"/>
          <w:sz w:val="22"/>
          <w:szCs w:val="22"/>
        </w:rPr>
        <w:t>příslušníkům Policie České republiky po předložení platného služebního průkazu;</w:t>
      </w:r>
    </w:p>
    <w:p w14:paraId="30CF9501" w14:textId="77777777" w:rsidR="00D20DCF" w:rsidRPr="008C7311" w:rsidRDefault="00D20DCF" w:rsidP="004D0E8B">
      <w:pPr>
        <w:numPr>
          <w:ilvl w:val="0"/>
          <w:numId w:val="17"/>
        </w:numPr>
        <w:spacing w:before="120" w:after="120" w:line="276" w:lineRule="auto"/>
        <w:ind w:left="1560" w:hanging="426"/>
        <w:jc w:val="both"/>
        <w:rPr>
          <w:rFonts w:asciiTheme="minorHAnsi" w:hAnsiTheme="minorHAnsi" w:cstheme="minorHAnsi"/>
          <w:sz w:val="22"/>
          <w:szCs w:val="22"/>
        </w:rPr>
      </w:pPr>
      <w:r w:rsidRPr="008C7311">
        <w:rPr>
          <w:rFonts w:asciiTheme="minorHAnsi" w:hAnsiTheme="minorHAnsi" w:cstheme="minorHAnsi"/>
          <w:sz w:val="22"/>
          <w:szCs w:val="22"/>
        </w:rPr>
        <w:t>zaměstnancům zdravotní služby, kteří poskytují první pomoc nebo odvoz nemocného;</w:t>
      </w:r>
    </w:p>
    <w:p w14:paraId="2694252D" w14:textId="77777777" w:rsidR="00D20DCF" w:rsidRPr="008C7311" w:rsidRDefault="00D20DCF" w:rsidP="004D0E8B">
      <w:pPr>
        <w:numPr>
          <w:ilvl w:val="0"/>
          <w:numId w:val="17"/>
        </w:numPr>
        <w:spacing w:before="120" w:after="120" w:line="276" w:lineRule="auto"/>
        <w:ind w:left="1560" w:hanging="426"/>
        <w:jc w:val="both"/>
        <w:rPr>
          <w:rFonts w:asciiTheme="minorHAnsi" w:hAnsiTheme="minorHAnsi" w:cstheme="minorHAnsi"/>
          <w:sz w:val="22"/>
          <w:szCs w:val="22"/>
        </w:rPr>
      </w:pPr>
      <w:r w:rsidRPr="008C7311">
        <w:rPr>
          <w:rFonts w:asciiTheme="minorHAnsi" w:hAnsiTheme="minorHAnsi" w:cstheme="minorHAnsi"/>
          <w:sz w:val="22"/>
          <w:szCs w:val="22"/>
        </w:rPr>
        <w:t>příslušníkům Hasičského záchranného sboru po předložení služebního průkazu. Předložení průkazu se nevyžaduje při zásahu;</w:t>
      </w:r>
    </w:p>
    <w:p w14:paraId="1C62F2B6" w14:textId="77777777" w:rsidR="00D20DCF" w:rsidRPr="008C7311" w:rsidRDefault="00D20DCF" w:rsidP="004D0E8B">
      <w:pPr>
        <w:numPr>
          <w:ilvl w:val="0"/>
          <w:numId w:val="17"/>
        </w:numPr>
        <w:spacing w:before="120" w:after="120" w:line="276" w:lineRule="auto"/>
        <w:ind w:left="1560" w:hanging="426"/>
        <w:jc w:val="both"/>
        <w:rPr>
          <w:rFonts w:asciiTheme="minorHAnsi" w:hAnsiTheme="minorHAnsi" w:cstheme="minorHAnsi"/>
          <w:sz w:val="22"/>
          <w:szCs w:val="22"/>
        </w:rPr>
      </w:pPr>
      <w:r w:rsidRPr="008C7311">
        <w:rPr>
          <w:rFonts w:asciiTheme="minorHAnsi" w:hAnsiTheme="minorHAnsi" w:cstheme="minorHAnsi"/>
          <w:sz w:val="22"/>
          <w:szCs w:val="22"/>
        </w:rPr>
        <w:t>zaměstnancům státních orgánů po předložení identifikačního průkazu (např. zaměstnanci Nejvyššího kontrolního úřadu, České inspekce životního prostředí apod.).</w:t>
      </w:r>
    </w:p>
    <w:p w14:paraId="1B05EEE9" w14:textId="0E35ECE4" w:rsidR="00D20DCF" w:rsidRPr="008C7311" w:rsidRDefault="00D20DCF" w:rsidP="004D0E8B">
      <w:pPr>
        <w:numPr>
          <w:ilvl w:val="0"/>
          <w:numId w:val="12"/>
        </w:numPr>
        <w:tabs>
          <w:tab w:val="clear" w:pos="360"/>
        </w:tabs>
        <w:spacing w:before="120" w:after="120" w:line="276" w:lineRule="auto"/>
        <w:ind w:left="1134" w:hanging="425"/>
        <w:jc w:val="both"/>
        <w:rPr>
          <w:rFonts w:asciiTheme="minorHAnsi" w:hAnsiTheme="minorHAnsi" w:cstheme="minorHAnsi"/>
          <w:sz w:val="22"/>
          <w:szCs w:val="22"/>
        </w:rPr>
      </w:pPr>
      <w:r w:rsidRPr="008C7311">
        <w:rPr>
          <w:rFonts w:asciiTheme="minorHAnsi" w:hAnsiTheme="minorHAnsi" w:cstheme="minorHAnsi"/>
          <w:sz w:val="22"/>
          <w:szCs w:val="22"/>
        </w:rPr>
        <w:t xml:space="preserve">V případě, že se nejedná o zásah složek IZS při mimořádné události nebo o havarijní zásah postupuje </w:t>
      </w:r>
      <w:r w:rsidR="002C45DA">
        <w:rPr>
          <w:rFonts w:asciiTheme="minorHAnsi" w:hAnsiTheme="minorHAnsi" w:cstheme="minorHAnsi"/>
          <w:sz w:val="22"/>
          <w:szCs w:val="22"/>
        </w:rPr>
        <w:t>Stráž</w:t>
      </w:r>
      <w:r w:rsidRPr="008C7311">
        <w:rPr>
          <w:rFonts w:asciiTheme="minorHAnsi" w:hAnsiTheme="minorHAnsi" w:cstheme="minorHAnsi"/>
          <w:sz w:val="22"/>
          <w:szCs w:val="22"/>
        </w:rPr>
        <w:t>ný při evidenci osob výše uvedených složek IZS a státních orgánů stejným způsobem jako u evidence návštěv. Evidence je v těchto případech realizována na základě služebního průkazu (Policie ČR, Celní správa, GIBS).</w:t>
      </w:r>
    </w:p>
    <w:p w14:paraId="4DAB1C5D" w14:textId="77777777" w:rsidR="00D20DCF" w:rsidRPr="008C7311" w:rsidRDefault="00D20DCF" w:rsidP="004D0E8B">
      <w:pPr>
        <w:numPr>
          <w:ilvl w:val="0"/>
          <w:numId w:val="12"/>
        </w:numPr>
        <w:tabs>
          <w:tab w:val="clear" w:pos="360"/>
        </w:tabs>
        <w:spacing w:before="120" w:after="120" w:line="276" w:lineRule="auto"/>
        <w:ind w:left="1134" w:hanging="425"/>
        <w:jc w:val="both"/>
        <w:rPr>
          <w:rFonts w:asciiTheme="minorHAnsi" w:hAnsiTheme="minorHAnsi" w:cstheme="minorHAnsi"/>
          <w:sz w:val="22"/>
          <w:szCs w:val="22"/>
        </w:rPr>
      </w:pPr>
      <w:r w:rsidRPr="008C7311">
        <w:rPr>
          <w:rFonts w:asciiTheme="minorHAnsi" w:hAnsiTheme="minorHAnsi" w:cstheme="minorHAnsi"/>
          <w:sz w:val="22"/>
          <w:szCs w:val="22"/>
        </w:rPr>
        <w:t>Všem vozidlům je vjezd/výjezd do/z objektu skladu umožněn pouze po provedení kontroly a evidence v knize vozidel. V případě vybavení objektu CCTV systémem se čtením RZ vozidel, je evidence zajišťována automaticky.</w:t>
      </w:r>
    </w:p>
    <w:p w14:paraId="386BECB5" w14:textId="77777777" w:rsidR="00D20DCF" w:rsidRPr="008C7311" w:rsidRDefault="00D20DCF" w:rsidP="004D0E8B">
      <w:pPr>
        <w:numPr>
          <w:ilvl w:val="0"/>
          <w:numId w:val="12"/>
        </w:numPr>
        <w:tabs>
          <w:tab w:val="clear" w:pos="360"/>
        </w:tabs>
        <w:spacing w:before="120" w:after="120" w:line="276" w:lineRule="auto"/>
        <w:ind w:left="1134" w:hanging="425"/>
        <w:jc w:val="both"/>
        <w:rPr>
          <w:rFonts w:asciiTheme="minorHAnsi" w:hAnsiTheme="minorHAnsi" w:cstheme="minorHAnsi"/>
          <w:sz w:val="22"/>
          <w:szCs w:val="22"/>
        </w:rPr>
      </w:pPr>
      <w:r w:rsidRPr="008C7311">
        <w:rPr>
          <w:rFonts w:asciiTheme="minorHAnsi" w:hAnsiTheme="minorHAnsi" w:cstheme="minorHAnsi"/>
          <w:sz w:val="22"/>
          <w:szCs w:val="22"/>
        </w:rPr>
        <w:t>Způsob provádění kontroly vozidel a vlaků je specifikován Propustkovým řádem konkrétního objektu.</w:t>
      </w:r>
    </w:p>
    <w:p w14:paraId="1F64BC30" w14:textId="77777777" w:rsidR="00D20DCF" w:rsidRPr="008C7311" w:rsidRDefault="00D20DCF" w:rsidP="0018178D">
      <w:pPr>
        <w:spacing w:before="120" w:after="120" w:line="276" w:lineRule="auto"/>
        <w:jc w:val="both"/>
        <w:rPr>
          <w:rFonts w:asciiTheme="minorHAnsi" w:hAnsiTheme="minorHAnsi" w:cstheme="minorHAnsi"/>
          <w:sz w:val="22"/>
          <w:szCs w:val="22"/>
        </w:rPr>
      </w:pPr>
    </w:p>
    <w:p w14:paraId="76944E82" w14:textId="77777777" w:rsidR="00D20DCF" w:rsidRPr="008C7311" w:rsidRDefault="00D20DCF" w:rsidP="004D0E8B">
      <w:pPr>
        <w:pStyle w:val="Odstavecseseznamem"/>
        <w:numPr>
          <w:ilvl w:val="0"/>
          <w:numId w:val="2"/>
        </w:numPr>
        <w:spacing w:before="120" w:after="120" w:line="276" w:lineRule="auto"/>
        <w:jc w:val="both"/>
        <w:outlineLvl w:val="1"/>
        <w:rPr>
          <w:rFonts w:asciiTheme="minorHAnsi" w:hAnsiTheme="minorHAnsi" w:cstheme="minorHAnsi"/>
          <w:b/>
          <w:bCs/>
          <w:smallCaps/>
          <w:spacing w:val="14"/>
          <w:sz w:val="22"/>
          <w:szCs w:val="22"/>
        </w:rPr>
      </w:pPr>
      <w:r w:rsidRPr="008C7311">
        <w:rPr>
          <w:rFonts w:asciiTheme="minorHAnsi" w:hAnsiTheme="minorHAnsi" w:cstheme="minorHAnsi"/>
          <w:b/>
          <w:bCs/>
          <w:smallCaps/>
          <w:spacing w:val="14"/>
          <w:sz w:val="22"/>
          <w:szCs w:val="22"/>
        </w:rPr>
        <w:t>Kontrolní obchůzková činnost</w:t>
      </w:r>
    </w:p>
    <w:p w14:paraId="3294BF99" w14:textId="77777777" w:rsidR="00D20DCF" w:rsidRPr="008C7311" w:rsidRDefault="00D20DCF" w:rsidP="004D0E8B">
      <w:pPr>
        <w:numPr>
          <w:ilvl w:val="0"/>
          <w:numId w:val="13"/>
        </w:numPr>
        <w:tabs>
          <w:tab w:val="clear" w:pos="360"/>
        </w:tabs>
        <w:spacing w:before="120" w:after="120" w:line="276" w:lineRule="auto"/>
        <w:ind w:left="1134" w:hanging="425"/>
        <w:jc w:val="both"/>
        <w:rPr>
          <w:rFonts w:asciiTheme="minorHAnsi" w:hAnsiTheme="minorHAnsi" w:cstheme="minorHAnsi"/>
          <w:sz w:val="22"/>
          <w:szCs w:val="22"/>
        </w:rPr>
      </w:pPr>
      <w:r w:rsidRPr="008C7311">
        <w:rPr>
          <w:rFonts w:asciiTheme="minorHAnsi" w:hAnsiTheme="minorHAnsi" w:cstheme="minorHAnsi"/>
          <w:sz w:val="22"/>
          <w:szCs w:val="22"/>
        </w:rPr>
        <w:t>Podmínky provádění kontrolní obchůzkové činnosti:</w:t>
      </w:r>
    </w:p>
    <w:p w14:paraId="0F87197E" w14:textId="77777777" w:rsidR="00D20DCF" w:rsidRPr="008C7311" w:rsidRDefault="00D20DCF" w:rsidP="004D0E8B">
      <w:pPr>
        <w:numPr>
          <w:ilvl w:val="0"/>
          <w:numId w:val="18"/>
        </w:numPr>
        <w:spacing w:before="120" w:after="120" w:line="276" w:lineRule="auto"/>
        <w:ind w:left="1560" w:hanging="426"/>
        <w:jc w:val="both"/>
        <w:rPr>
          <w:rFonts w:asciiTheme="minorHAnsi" w:hAnsiTheme="minorHAnsi" w:cstheme="minorHAnsi"/>
          <w:sz w:val="22"/>
          <w:szCs w:val="22"/>
        </w:rPr>
      </w:pPr>
      <w:r w:rsidRPr="008C7311">
        <w:rPr>
          <w:rFonts w:asciiTheme="minorHAnsi" w:hAnsiTheme="minorHAnsi" w:cstheme="minorHAnsi"/>
          <w:sz w:val="22"/>
          <w:szCs w:val="22"/>
        </w:rPr>
        <w:t>počet obchůzek definuje pro každý objekt SPVS;</w:t>
      </w:r>
    </w:p>
    <w:p w14:paraId="4CE9A022" w14:textId="7605AD7E" w:rsidR="00D20DCF" w:rsidRPr="008C7311" w:rsidRDefault="00D20DCF" w:rsidP="004D0E8B">
      <w:pPr>
        <w:numPr>
          <w:ilvl w:val="0"/>
          <w:numId w:val="18"/>
        </w:numPr>
        <w:spacing w:before="120" w:after="120" w:line="276" w:lineRule="auto"/>
        <w:ind w:left="1560" w:hanging="426"/>
        <w:jc w:val="both"/>
        <w:rPr>
          <w:rFonts w:asciiTheme="minorHAnsi" w:hAnsiTheme="minorHAnsi" w:cstheme="minorHAnsi"/>
          <w:sz w:val="22"/>
          <w:szCs w:val="22"/>
        </w:rPr>
      </w:pPr>
      <w:r w:rsidRPr="008C7311">
        <w:rPr>
          <w:rFonts w:asciiTheme="minorHAnsi" w:hAnsiTheme="minorHAnsi" w:cstheme="minorHAnsi"/>
          <w:sz w:val="22"/>
          <w:szCs w:val="22"/>
        </w:rPr>
        <w:t xml:space="preserve">obchůzku provádí </w:t>
      </w:r>
      <w:r w:rsidR="002C45DA">
        <w:rPr>
          <w:rFonts w:asciiTheme="minorHAnsi" w:hAnsiTheme="minorHAnsi" w:cstheme="minorHAnsi"/>
          <w:sz w:val="22"/>
          <w:szCs w:val="22"/>
        </w:rPr>
        <w:t>Stráž</w:t>
      </w:r>
      <w:r w:rsidRPr="008C7311">
        <w:rPr>
          <w:rFonts w:asciiTheme="minorHAnsi" w:hAnsiTheme="minorHAnsi" w:cstheme="minorHAnsi"/>
          <w:sz w:val="22"/>
          <w:szCs w:val="22"/>
        </w:rPr>
        <w:t>ný (na skladech dle požadavku Objednatele v nočních hodinách se psem) v souladu se schválenou SPVS, případně podle upřesněných požadavků sdělených manažerem zakázky;</w:t>
      </w:r>
    </w:p>
    <w:p w14:paraId="39B11C62" w14:textId="77777777" w:rsidR="00D20DCF" w:rsidRPr="008C7311" w:rsidRDefault="00D20DCF" w:rsidP="004D0E8B">
      <w:pPr>
        <w:numPr>
          <w:ilvl w:val="0"/>
          <w:numId w:val="18"/>
        </w:numPr>
        <w:spacing w:before="120" w:after="120" w:line="276" w:lineRule="auto"/>
        <w:ind w:left="1560" w:hanging="426"/>
        <w:jc w:val="both"/>
        <w:rPr>
          <w:rFonts w:asciiTheme="minorHAnsi" w:hAnsiTheme="minorHAnsi" w:cstheme="minorHAnsi"/>
          <w:sz w:val="22"/>
          <w:szCs w:val="22"/>
        </w:rPr>
      </w:pPr>
      <w:r w:rsidRPr="008C7311">
        <w:rPr>
          <w:rFonts w:asciiTheme="minorHAnsi" w:hAnsiTheme="minorHAnsi" w:cstheme="minorHAnsi"/>
          <w:sz w:val="22"/>
          <w:szCs w:val="22"/>
        </w:rPr>
        <w:t xml:space="preserve">pochůzková činnost je kontrolována a vyhodnocována pomocí systému kontroly strážní služby, určeného k tomuto účelu. Systém bude zaznamenávat časový údaj v hodinách, minutách a vteřinách o zahájení, průchodu stanovenými kontrolními </w:t>
      </w:r>
      <w:r w:rsidRPr="008C7311">
        <w:rPr>
          <w:rFonts w:asciiTheme="minorHAnsi" w:hAnsiTheme="minorHAnsi" w:cstheme="minorHAnsi"/>
          <w:sz w:val="22"/>
          <w:szCs w:val="22"/>
        </w:rPr>
        <w:lastRenderedPageBreak/>
        <w:t>místy a ukončení obchůzky. Systém musí poskytovat výstup (deník událostí), kontrolovatelný Objednatelem</w:t>
      </w:r>
      <w:r w:rsidR="00563D24" w:rsidRPr="008C7311">
        <w:rPr>
          <w:rFonts w:asciiTheme="minorHAnsi" w:hAnsiTheme="minorHAnsi" w:cstheme="minorHAnsi"/>
          <w:sz w:val="22"/>
          <w:szCs w:val="22"/>
        </w:rPr>
        <w:t xml:space="preserve"> pomocí vzdáleného přístupu elektronicky (např.</w:t>
      </w:r>
      <w:r w:rsidR="00910E8F" w:rsidRPr="008C7311">
        <w:rPr>
          <w:rFonts w:asciiTheme="minorHAnsi" w:hAnsiTheme="minorHAnsi" w:cstheme="minorHAnsi"/>
          <w:sz w:val="22"/>
          <w:szCs w:val="22"/>
        </w:rPr>
        <w:t xml:space="preserve"> </w:t>
      </w:r>
      <w:r w:rsidR="00563D24" w:rsidRPr="008C7311">
        <w:rPr>
          <w:rFonts w:asciiTheme="minorHAnsi" w:hAnsiTheme="minorHAnsi" w:cstheme="minorHAnsi"/>
          <w:sz w:val="22"/>
          <w:szCs w:val="22"/>
        </w:rPr>
        <w:t>zákaznický portál atd.)</w:t>
      </w:r>
      <w:r w:rsidRPr="008C7311">
        <w:rPr>
          <w:rFonts w:asciiTheme="minorHAnsi" w:hAnsiTheme="minorHAnsi" w:cstheme="minorHAnsi"/>
          <w:sz w:val="22"/>
          <w:szCs w:val="22"/>
        </w:rPr>
        <w:t>;</w:t>
      </w:r>
    </w:p>
    <w:p w14:paraId="5A9AA1E2" w14:textId="77777777" w:rsidR="00D20DCF" w:rsidRPr="008C7311" w:rsidRDefault="00D20DCF" w:rsidP="004D0E8B">
      <w:pPr>
        <w:numPr>
          <w:ilvl w:val="0"/>
          <w:numId w:val="18"/>
        </w:numPr>
        <w:spacing w:before="120" w:after="120" w:line="276" w:lineRule="auto"/>
        <w:ind w:left="1560" w:hanging="426"/>
        <w:jc w:val="both"/>
        <w:rPr>
          <w:rFonts w:asciiTheme="minorHAnsi" w:hAnsiTheme="minorHAnsi" w:cstheme="minorHAnsi"/>
          <w:sz w:val="22"/>
          <w:szCs w:val="22"/>
        </w:rPr>
      </w:pPr>
      <w:r w:rsidRPr="008C7311">
        <w:rPr>
          <w:rFonts w:asciiTheme="minorHAnsi" w:hAnsiTheme="minorHAnsi" w:cstheme="minorHAnsi"/>
          <w:sz w:val="22"/>
          <w:szCs w:val="22"/>
        </w:rPr>
        <w:t>obchůzky jsou prováděny v nepravidelných intervalech (s dodržením maximální prodlevy mezi obchůzkami) a směrech (při dodržení průchodu všemi kontrolními body);</w:t>
      </w:r>
    </w:p>
    <w:p w14:paraId="79414379" w14:textId="3E426795" w:rsidR="00D20DCF" w:rsidRPr="008C7311" w:rsidRDefault="00D20DCF" w:rsidP="004D0E8B">
      <w:pPr>
        <w:numPr>
          <w:ilvl w:val="0"/>
          <w:numId w:val="18"/>
        </w:numPr>
        <w:spacing w:before="120" w:after="120" w:line="276" w:lineRule="auto"/>
        <w:ind w:left="1560" w:hanging="426"/>
        <w:jc w:val="both"/>
        <w:rPr>
          <w:rFonts w:asciiTheme="minorHAnsi" w:hAnsiTheme="minorHAnsi" w:cstheme="minorHAnsi"/>
          <w:sz w:val="22"/>
          <w:szCs w:val="22"/>
        </w:rPr>
      </w:pPr>
      <w:r w:rsidRPr="008C7311">
        <w:rPr>
          <w:rFonts w:asciiTheme="minorHAnsi" w:hAnsiTheme="minorHAnsi" w:cstheme="minorHAnsi"/>
          <w:sz w:val="22"/>
          <w:szCs w:val="22"/>
        </w:rPr>
        <w:t xml:space="preserve">zaměření kontrolní činnosti </w:t>
      </w:r>
      <w:r w:rsidR="002C45DA">
        <w:rPr>
          <w:rFonts w:asciiTheme="minorHAnsi" w:hAnsiTheme="minorHAnsi" w:cstheme="minorHAnsi"/>
          <w:sz w:val="22"/>
          <w:szCs w:val="22"/>
        </w:rPr>
        <w:t>Stráž</w:t>
      </w:r>
      <w:r w:rsidRPr="008C7311">
        <w:rPr>
          <w:rFonts w:asciiTheme="minorHAnsi" w:hAnsiTheme="minorHAnsi" w:cstheme="minorHAnsi"/>
          <w:sz w:val="22"/>
          <w:szCs w:val="22"/>
        </w:rPr>
        <w:t>ného při obchůzce:</w:t>
      </w:r>
    </w:p>
    <w:p w14:paraId="57C67A22" w14:textId="77777777" w:rsidR="00D20DCF" w:rsidRPr="008C7311" w:rsidRDefault="00D20DCF" w:rsidP="004D0E8B">
      <w:pPr>
        <w:numPr>
          <w:ilvl w:val="2"/>
          <w:numId w:val="18"/>
        </w:numPr>
        <w:spacing w:before="120" w:after="120" w:line="276" w:lineRule="auto"/>
        <w:ind w:left="1985" w:hanging="425"/>
        <w:jc w:val="both"/>
        <w:rPr>
          <w:rFonts w:asciiTheme="minorHAnsi" w:hAnsiTheme="minorHAnsi" w:cstheme="minorHAnsi"/>
          <w:sz w:val="22"/>
          <w:szCs w:val="22"/>
        </w:rPr>
      </w:pPr>
      <w:r w:rsidRPr="008C7311">
        <w:rPr>
          <w:rFonts w:asciiTheme="minorHAnsi" w:hAnsiTheme="minorHAnsi" w:cstheme="minorHAnsi"/>
          <w:sz w:val="22"/>
          <w:szCs w:val="22"/>
        </w:rPr>
        <w:t xml:space="preserve">neporušenost určených budov a objektů se zaměřením na stavební otvory (okna, dveře, uzávěry apod.); </w:t>
      </w:r>
    </w:p>
    <w:p w14:paraId="744849E2" w14:textId="77777777" w:rsidR="00D20DCF" w:rsidRPr="008C7311" w:rsidRDefault="00D20DCF" w:rsidP="004D0E8B">
      <w:pPr>
        <w:numPr>
          <w:ilvl w:val="2"/>
          <w:numId w:val="18"/>
        </w:numPr>
        <w:spacing w:before="120" w:after="120" w:line="276" w:lineRule="auto"/>
        <w:ind w:left="1985" w:hanging="425"/>
        <w:jc w:val="both"/>
        <w:rPr>
          <w:rFonts w:asciiTheme="minorHAnsi" w:hAnsiTheme="minorHAnsi" w:cstheme="minorHAnsi"/>
          <w:sz w:val="22"/>
          <w:szCs w:val="22"/>
        </w:rPr>
      </w:pPr>
      <w:r w:rsidRPr="008C7311">
        <w:rPr>
          <w:rFonts w:asciiTheme="minorHAnsi" w:hAnsiTheme="minorHAnsi" w:cstheme="minorHAnsi"/>
          <w:sz w:val="22"/>
          <w:szCs w:val="22"/>
        </w:rPr>
        <w:t>neporušenost vnitřních oplocení technologických celků, plomb a uzamykacích systémů;</w:t>
      </w:r>
    </w:p>
    <w:p w14:paraId="144753A6" w14:textId="77777777" w:rsidR="00D20DCF" w:rsidRPr="008C7311" w:rsidRDefault="00D20DCF" w:rsidP="004D0E8B">
      <w:pPr>
        <w:numPr>
          <w:ilvl w:val="2"/>
          <w:numId w:val="18"/>
        </w:numPr>
        <w:spacing w:before="120" w:after="120" w:line="276" w:lineRule="auto"/>
        <w:ind w:left="1985" w:hanging="425"/>
        <w:jc w:val="both"/>
        <w:rPr>
          <w:rFonts w:asciiTheme="minorHAnsi" w:hAnsiTheme="minorHAnsi" w:cstheme="minorHAnsi"/>
          <w:sz w:val="22"/>
          <w:szCs w:val="22"/>
        </w:rPr>
      </w:pPr>
      <w:r w:rsidRPr="008C7311">
        <w:rPr>
          <w:rFonts w:asciiTheme="minorHAnsi" w:hAnsiTheme="minorHAnsi" w:cstheme="minorHAnsi"/>
          <w:sz w:val="22"/>
          <w:szCs w:val="22"/>
        </w:rPr>
        <w:t>přítomnost cizích (nepovolaných) osob a vozidel;</w:t>
      </w:r>
    </w:p>
    <w:p w14:paraId="0F60B431" w14:textId="77777777" w:rsidR="00D20DCF" w:rsidRPr="008C7311" w:rsidRDefault="00D20DCF" w:rsidP="004D0E8B">
      <w:pPr>
        <w:numPr>
          <w:ilvl w:val="2"/>
          <w:numId w:val="18"/>
        </w:numPr>
        <w:spacing w:before="120" w:after="120" w:line="276" w:lineRule="auto"/>
        <w:ind w:left="1985" w:hanging="425"/>
        <w:jc w:val="both"/>
        <w:rPr>
          <w:rFonts w:asciiTheme="minorHAnsi" w:hAnsiTheme="minorHAnsi" w:cstheme="minorHAnsi"/>
          <w:sz w:val="22"/>
          <w:szCs w:val="22"/>
        </w:rPr>
      </w:pPr>
      <w:r w:rsidRPr="008C7311">
        <w:rPr>
          <w:rFonts w:asciiTheme="minorHAnsi" w:hAnsiTheme="minorHAnsi" w:cstheme="minorHAnsi"/>
          <w:sz w:val="22"/>
          <w:szCs w:val="22"/>
        </w:rPr>
        <w:t>rizikové faktory vzniku požáru či jiných mimořádných událostí;</w:t>
      </w:r>
    </w:p>
    <w:p w14:paraId="0BED67B6" w14:textId="77777777" w:rsidR="00D20DCF" w:rsidRPr="008C7311" w:rsidRDefault="00D20DCF" w:rsidP="004D0E8B">
      <w:pPr>
        <w:numPr>
          <w:ilvl w:val="2"/>
          <w:numId w:val="18"/>
        </w:numPr>
        <w:spacing w:before="120" w:after="120" w:line="276" w:lineRule="auto"/>
        <w:ind w:left="1985" w:hanging="425"/>
        <w:jc w:val="both"/>
        <w:rPr>
          <w:rFonts w:asciiTheme="minorHAnsi" w:hAnsiTheme="minorHAnsi" w:cstheme="minorHAnsi"/>
          <w:sz w:val="22"/>
          <w:szCs w:val="22"/>
        </w:rPr>
      </w:pPr>
      <w:r w:rsidRPr="008C7311">
        <w:rPr>
          <w:rFonts w:asciiTheme="minorHAnsi" w:hAnsiTheme="minorHAnsi" w:cstheme="minorHAnsi"/>
          <w:sz w:val="22"/>
          <w:szCs w:val="22"/>
        </w:rPr>
        <w:t>1x denně kontrola celistvosti vnějšího oplocení;</w:t>
      </w:r>
    </w:p>
    <w:p w14:paraId="2DB07587" w14:textId="77205C2A" w:rsidR="00D20DCF" w:rsidRPr="008C7311" w:rsidRDefault="00D20DCF" w:rsidP="004D0E8B">
      <w:pPr>
        <w:numPr>
          <w:ilvl w:val="2"/>
          <w:numId w:val="18"/>
        </w:numPr>
        <w:spacing w:before="120" w:after="120" w:line="276" w:lineRule="auto"/>
        <w:ind w:left="1985" w:hanging="425"/>
        <w:jc w:val="both"/>
        <w:rPr>
          <w:rFonts w:asciiTheme="minorHAnsi" w:hAnsiTheme="minorHAnsi" w:cstheme="minorHAnsi"/>
          <w:sz w:val="22"/>
          <w:szCs w:val="22"/>
        </w:rPr>
      </w:pPr>
      <w:r w:rsidRPr="008C7311">
        <w:rPr>
          <w:rFonts w:asciiTheme="minorHAnsi" w:hAnsiTheme="minorHAnsi" w:cstheme="minorHAnsi"/>
          <w:sz w:val="22"/>
          <w:szCs w:val="22"/>
        </w:rPr>
        <w:t xml:space="preserve">kontrola funkčnosti poplachových systémů (ve spolupráci s pracovníkem dohledového pracoviště PS). </w:t>
      </w:r>
    </w:p>
    <w:p w14:paraId="4F293B82" w14:textId="77777777" w:rsidR="00D20DCF" w:rsidRPr="008C7311" w:rsidRDefault="00D20DCF" w:rsidP="004D0E8B">
      <w:pPr>
        <w:numPr>
          <w:ilvl w:val="0"/>
          <w:numId w:val="18"/>
        </w:numPr>
        <w:spacing w:before="120" w:after="120" w:line="276" w:lineRule="auto"/>
        <w:ind w:left="1560" w:hanging="426"/>
        <w:jc w:val="both"/>
        <w:rPr>
          <w:rFonts w:asciiTheme="minorHAnsi" w:hAnsiTheme="minorHAnsi" w:cstheme="minorHAnsi"/>
          <w:sz w:val="22"/>
          <w:szCs w:val="22"/>
        </w:rPr>
      </w:pPr>
      <w:r w:rsidRPr="008C7311">
        <w:rPr>
          <w:rFonts w:asciiTheme="minorHAnsi" w:hAnsiTheme="minorHAnsi" w:cstheme="minorHAnsi"/>
          <w:sz w:val="22"/>
          <w:szCs w:val="22"/>
        </w:rPr>
        <w:t>zaměstnanec provádějící obchůzkovou činnost je trvale ve spojení s jiným zaměstnancem Dodavatele;</w:t>
      </w:r>
    </w:p>
    <w:p w14:paraId="7BDCC064" w14:textId="77777777" w:rsidR="00D20DCF" w:rsidRPr="008C7311" w:rsidRDefault="00D20DCF" w:rsidP="004D0E8B">
      <w:pPr>
        <w:numPr>
          <w:ilvl w:val="0"/>
          <w:numId w:val="18"/>
        </w:numPr>
        <w:spacing w:before="120" w:after="120" w:line="276" w:lineRule="auto"/>
        <w:ind w:left="1560" w:hanging="426"/>
        <w:jc w:val="both"/>
        <w:rPr>
          <w:rFonts w:asciiTheme="minorHAnsi" w:hAnsiTheme="minorHAnsi" w:cstheme="minorHAnsi"/>
          <w:sz w:val="22"/>
          <w:szCs w:val="22"/>
        </w:rPr>
      </w:pPr>
      <w:r w:rsidRPr="008C7311">
        <w:rPr>
          <w:rFonts w:asciiTheme="minorHAnsi" w:hAnsiTheme="minorHAnsi" w:cstheme="minorHAnsi"/>
          <w:sz w:val="22"/>
          <w:szCs w:val="22"/>
        </w:rPr>
        <w:t>výsledek obchůzkové činnosti zapíše do strážní knihy;</w:t>
      </w:r>
    </w:p>
    <w:p w14:paraId="5ECDB82F" w14:textId="77777777" w:rsidR="00D20DCF" w:rsidRPr="008C7311" w:rsidRDefault="00D20DCF" w:rsidP="004D0E8B">
      <w:pPr>
        <w:numPr>
          <w:ilvl w:val="0"/>
          <w:numId w:val="18"/>
        </w:numPr>
        <w:spacing w:before="120" w:after="120" w:line="276" w:lineRule="auto"/>
        <w:ind w:left="1560" w:hanging="426"/>
        <w:jc w:val="both"/>
        <w:rPr>
          <w:rFonts w:asciiTheme="minorHAnsi" w:hAnsiTheme="minorHAnsi" w:cstheme="minorHAnsi"/>
          <w:sz w:val="22"/>
          <w:szCs w:val="22"/>
        </w:rPr>
      </w:pPr>
      <w:r w:rsidRPr="008C7311">
        <w:rPr>
          <w:rFonts w:asciiTheme="minorHAnsi" w:hAnsiTheme="minorHAnsi" w:cstheme="minorHAnsi"/>
          <w:sz w:val="22"/>
          <w:szCs w:val="22"/>
        </w:rPr>
        <w:t>při všech mimořádných událostech podle povahy mimořádné události je ostraha povinna neprodleně informovat manažera zakázky, dispečink skladu, případně jednotlivé složky IZS.</w:t>
      </w:r>
    </w:p>
    <w:bookmarkEnd w:id="91"/>
    <w:p w14:paraId="193F2859" w14:textId="6FCB001C" w:rsidR="00D20DCF" w:rsidRPr="008C7311" w:rsidRDefault="00D20DCF" w:rsidP="712C9767">
      <w:pPr>
        <w:jc w:val="center"/>
        <w:rPr>
          <w:rFonts w:asciiTheme="minorHAnsi" w:hAnsiTheme="minorHAnsi" w:cstheme="minorHAnsi"/>
          <w:sz w:val="22"/>
          <w:szCs w:val="22"/>
        </w:rPr>
      </w:pPr>
      <w:r w:rsidRPr="008C7311">
        <w:rPr>
          <w:rFonts w:asciiTheme="minorHAnsi" w:hAnsiTheme="minorHAnsi" w:cstheme="minorHAnsi"/>
          <w:sz w:val="22"/>
          <w:szCs w:val="22"/>
        </w:rPr>
        <w:br w:type="page"/>
      </w:r>
    </w:p>
    <w:p w14:paraId="70256213" w14:textId="78412719" w:rsidR="00D20DCF" w:rsidRPr="008C7311" w:rsidRDefault="00D20DCF" w:rsidP="712C9767">
      <w:pPr>
        <w:jc w:val="center"/>
        <w:rPr>
          <w:rFonts w:asciiTheme="minorHAnsi" w:hAnsiTheme="minorHAnsi" w:cstheme="minorHAnsi"/>
          <w:b/>
          <w:bCs/>
          <w:sz w:val="22"/>
          <w:szCs w:val="22"/>
        </w:rPr>
      </w:pPr>
    </w:p>
    <w:p w14:paraId="03E59782" w14:textId="26D7EF45" w:rsidR="00C02FA5" w:rsidRPr="008C7311" w:rsidRDefault="00C02FA5" w:rsidP="00C02FA5">
      <w:pPr>
        <w:pStyle w:val="Nadpis1"/>
        <w:numPr>
          <w:ilvl w:val="0"/>
          <w:numId w:val="0"/>
        </w:numPr>
        <w:ind w:left="426"/>
        <w:jc w:val="center"/>
      </w:pPr>
      <w:r w:rsidRPr="008C7311">
        <w:t>Příloha č. 2</w:t>
      </w:r>
    </w:p>
    <w:p w14:paraId="19F204E9" w14:textId="77777777" w:rsidR="00C02FA5" w:rsidRPr="008C7311" w:rsidRDefault="00C02FA5" w:rsidP="00C02FA5">
      <w:pPr>
        <w:jc w:val="center"/>
        <w:rPr>
          <w:rFonts w:asciiTheme="minorHAnsi" w:hAnsiTheme="minorHAnsi" w:cstheme="minorHAnsi"/>
          <w:sz w:val="22"/>
          <w:szCs w:val="22"/>
        </w:rPr>
      </w:pPr>
      <w:r w:rsidRPr="008C7311">
        <w:rPr>
          <w:rFonts w:asciiTheme="minorHAnsi" w:hAnsiTheme="minorHAnsi" w:cstheme="minorHAnsi"/>
          <w:sz w:val="22"/>
          <w:szCs w:val="22"/>
        </w:rPr>
        <w:t>Smlouvy o poskytování technických bezpečnostních služeb a bezpečnostních služeb ostrahy</w:t>
      </w:r>
    </w:p>
    <w:p w14:paraId="74B31856" w14:textId="77777777" w:rsidR="00C02FA5" w:rsidRPr="008C7311" w:rsidRDefault="00C02FA5" w:rsidP="00C02FA5">
      <w:pPr>
        <w:jc w:val="center"/>
        <w:rPr>
          <w:rFonts w:asciiTheme="minorHAnsi" w:hAnsiTheme="minorHAnsi" w:cstheme="minorHAnsi"/>
          <w:sz w:val="22"/>
          <w:szCs w:val="22"/>
        </w:rPr>
      </w:pPr>
      <w:r w:rsidRPr="008C7311">
        <w:rPr>
          <w:rFonts w:asciiTheme="minorHAnsi" w:hAnsiTheme="minorHAnsi" w:cstheme="minorHAnsi"/>
          <w:sz w:val="22"/>
          <w:szCs w:val="22"/>
        </w:rPr>
        <w:t>č. ev. objednatele: [</w:t>
      </w:r>
      <w:r w:rsidRPr="008C7311">
        <w:rPr>
          <w:rFonts w:asciiTheme="minorHAnsi" w:hAnsiTheme="minorHAnsi" w:cstheme="minorHAnsi"/>
          <w:sz w:val="22"/>
          <w:szCs w:val="22"/>
          <w:highlight w:val="green"/>
        </w:rPr>
        <w:t>BUDE DOPLNĚNO PŘED PODPISEM SMLOUVY</w:t>
      </w:r>
      <w:r w:rsidRPr="008C7311">
        <w:rPr>
          <w:rFonts w:asciiTheme="minorHAnsi" w:hAnsiTheme="minorHAnsi" w:cstheme="minorHAnsi"/>
          <w:sz w:val="22"/>
          <w:szCs w:val="22"/>
        </w:rPr>
        <w:t>]</w:t>
      </w:r>
    </w:p>
    <w:p w14:paraId="15B99634" w14:textId="77777777" w:rsidR="00C02FA5" w:rsidRPr="008C7311" w:rsidRDefault="00C02FA5" w:rsidP="00C02FA5">
      <w:pPr>
        <w:jc w:val="center"/>
        <w:rPr>
          <w:rFonts w:asciiTheme="minorHAnsi" w:hAnsiTheme="minorHAnsi" w:cstheme="minorHAnsi"/>
          <w:b/>
          <w:sz w:val="22"/>
          <w:szCs w:val="22"/>
        </w:rPr>
      </w:pPr>
      <w:r w:rsidRPr="008C7311">
        <w:rPr>
          <w:rFonts w:asciiTheme="minorHAnsi" w:hAnsiTheme="minorHAnsi" w:cstheme="minorHAnsi"/>
          <w:sz w:val="22"/>
          <w:szCs w:val="22"/>
        </w:rPr>
        <w:t>č. ev. dodavatele: [</w:t>
      </w:r>
      <w:r w:rsidRPr="008C7311">
        <w:rPr>
          <w:rFonts w:asciiTheme="minorHAnsi" w:hAnsiTheme="minorHAnsi" w:cstheme="minorHAnsi"/>
          <w:sz w:val="22"/>
          <w:szCs w:val="22"/>
          <w:highlight w:val="green"/>
        </w:rPr>
        <w:t>BUDE DOPLNĚNO PŘED PODPISEM SMLOUVY</w:t>
      </w:r>
      <w:r w:rsidRPr="008C7311">
        <w:rPr>
          <w:rFonts w:asciiTheme="minorHAnsi" w:hAnsiTheme="minorHAnsi" w:cstheme="minorHAnsi"/>
          <w:sz w:val="22"/>
          <w:szCs w:val="22"/>
        </w:rPr>
        <w:t>]</w:t>
      </w:r>
    </w:p>
    <w:p w14:paraId="70D2D903" w14:textId="346F5911" w:rsidR="00D20DCF" w:rsidRPr="008C7311" w:rsidRDefault="00D20DCF" w:rsidP="712C9767">
      <w:pPr>
        <w:jc w:val="center"/>
        <w:rPr>
          <w:rFonts w:asciiTheme="minorHAnsi" w:hAnsiTheme="minorHAnsi" w:cstheme="minorHAnsi"/>
          <w:b/>
          <w:bCs/>
          <w:sz w:val="22"/>
          <w:szCs w:val="22"/>
        </w:rPr>
      </w:pPr>
    </w:p>
    <w:p w14:paraId="2C1E2D4E" w14:textId="4D6EA8FF" w:rsidR="00D20DCF" w:rsidRPr="008C7311" w:rsidRDefault="1812729A" w:rsidP="712C9767">
      <w:pPr>
        <w:jc w:val="center"/>
        <w:rPr>
          <w:rFonts w:asciiTheme="minorHAnsi" w:hAnsiTheme="minorHAnsi" w:cstheme="minorHAnsi"/>
          <w:b/>
          <w:bCs/>
          <w:sz w:val="22"/>
          <w:szCs w:val="22"/>
        </w:rPr>
      </w:pPr>
      <w:r w:rsidRPr="008C7311">
        <w:rPr>
          <w:rFonts w:asciiTheme="minorHAnsi" w:hAnsiTheme="minorHAnsi" w:cstheme="minorHAnsi"/>
          <w:b/>
          <w:bCs/>
          <w:sz w:val="22"/>
          <w:szCs w:val="22"/>
        </w:rPr>
        <w:t xml:space="preserve">Obsah a rozsah Správy a pravidelné technické péče </w:t>
      </w:r>
      <w:r w:rsidR="7E060865" w:rsidRPr="008C7311">
        <w:rPr>
          <w:rFonts w:asciiTheme="minorHAnsi" w:hAnsiTheme="minorHAnsi" w:cstheme="minorHAnsi"/>
          <w:b/>
          <w:bCs/>
          <w:sz w:val="22"/>
          <w:szCs w:val="22"/>
        </w:rPr>
        <w:t xml:space="preserve">o </w:t>
      </w:r>
      <w:r w:rsidRPr="008C7311">
        <w:rPr>
          <w:rFonts w:asciiTheme="minorHAnsi" w:hAnsiTheme="minorHAnsi" w:cstheme="minorHAnsi"/>
          <w:b/>
          <w:bCs/>
          <w:sz w:val="22"/>
          <w:szCs w:val="22"/>
        </w:rPr>
        <w:t>PS</w:t>
      </w:r>
    </w:p>
    <w:p w14:paraId="7F14DDDD" w14:textId="1AFDDAD8" w:rsidR="00D20DCF" w:rsidRPr="008C7311" w:rsidRDefault="00D20DCF" w:rsidP="712C9767">
      <w:pPr>
        <w:jc w:val="center"/>
        <w:rPr>
          <w:rFonts w:asciiTheme="minorHAnsi" w:hAnsiTheme="minorHAnsi" w:cstheme="minorHAnsi"/>
          <w:b/>
          <w:bCs/>
          <w:sz w:val="22"/>
          <w:szCs w:val="22"/>
        </w:rPr>
      </w:pPr>
    </w:p>
    <w:p w14:paraId="5DF3F74E" w14:textId="4151D99D" w:rsidR="712C9767" w:rsidRPr="008C7311" w:rsidRDefault="1812729A" w:rsidP="004D0E8B">
      <w:pPr>
        <w:pStyle w:val="Odstavecseseznamem"/>
        <w:numPr>
          <w:ilvl w:val="4"/>
          <w:numId w:val="43"/>
        </w:numPr>
        <w:spacing w:after="60" w:line="276" w:lineRule="auto"/>
        <w:ind w:left="567" w:hanging="567"/>
        <w:jc w:val="both"/>
        <w:rPr>
          <w:rFonts w:asciiTheme="minorHAnsi" w:hAnsiTheme="minorHAnsi" w:cstheme="minorHAnsi"/>
          <w:b/>
          <w:bCs/>
          <w:sz w:val="22"/>
          <w:szCs w:val="22"/>
        </w:rPr>
      </w:pPr>
      <w:r w:rsidRPr="008C7311">
        <w:rPr>
          <w:rFonts w:asciiTheme="minorHAnsi" w:hAnsiTheme="minorHAnsi" w:cstheme="minorHAnsi"/>
          <w:b/>
          <w:bCs/>
          <w:sz w:val="22"/>
          <w:szCs w:val="22"/>
        </w:rPr>
        <w:t xml:space="preserve">Pro PS instalované na </w:t>
      </w:r>
      <w:r w:rsidR="7B0E5062" w:rsidRPr="008C7311">
        <w:rPr>
          <w:rFonts w:asciiTheme="minorHAnsi" w:hAnsiTheme="minorHAnsi" w:cstheme="minorHAnsi"/>
          <w:b/>
          <w:bCs/>
          <w:sz w:val="22"/>
          <w:szCs w:val="22"/>
        </w:rPr>
        <w:t>skladech, technických objektech a centrále společnosti</w:t>
      </w:r>
      <w:r w:rsidR="5F388877" w:rsidRPr="008C7311">
        <w:rPr>
          <w:rFonts w:asciiTheme="minorHAnsi" w:hAnsiTheme="minorHAnsi" w:cstheme="minorHAnsi"/>
          <w:b/>
          <w:bCs/>
          <w:sz w:val="22"/>
          <w:szCs w:val="22"/>
        </w:rPr>
        <w:t xml:space="preserve"> platí tento rozsah:</w:t>
      </w:r>
    </w:p>
    <w:p w14:paraId="5E906863" w14:textId="7C1635CC" w:rsidR="00D20DCF" w:rsidRPr="008C7311" w:rsidRDefault="1812729A" w:rsidP="004D0E8B">
      <w:pPr>
        <w:pStyle w:val="Odstavecseseznamem"/>
        <w:numPr>
          <w:ilvl w:val="6"/>
          <w:numId w:val="20"/>
        </w:numPr>
        <w:tabs>
          <w:tab w:val="clear" w:pos="567"/>
        </w:tabs>
        <w:spacing w:after="60" w:line="276" w:lineRule="auto"/>
        <w:jc w:val="both"/>
        <w:rPr>
          <w:rFonts w:asciiTheme="minorHAnsi" w:hAnsiTheme="minorHAnsi" w:cstheme="minorHAnsi"/>
          <w:b/>
          <w:bCs/>
          <w:sz w:val="22"/>
          <w:szCs w:val="22"/>
        </w:rPr>
      </w:pPr>
      <w:r w:rsidRPr="008C7311">
        <w:rPr>
          <w:rFonts w:asciiTheme="minorHAnsi" w:hAnsiTheme="minorHAnsi" w:cstheme="minorHAnsi"/>
          <w:b/>
          <w:bCs/>
          <w:sz w:val="22"/>
          <w:szCs w:val="22"/>
        </w:rPr>
        <w:t>R</w:t>
      </w:r>
      <w:r w:rsidR="00D20DCF" w:rsidRPr="008C7311">
        <w:rPr>
          <w:rFonts w:asciiTheme="minorHAnsi" w:hAnsiTheme="minorHAnsi" w:cstheme="minorHAnsi"/>
          <w:b/>
          <w:bCs/>
          <w:sz w:val="22"/>
          <w:szCs w:val="22"/>
        </w:rPr>
        <w:t>oční prohlídka a funkční zkouška PS</w:t>
      </w:r>
      <w:r w:rsidR="00176267" w:rsidRPr="008C7311">
        <w:rPr>
          <w:rFonts w:asciiTheme="minorHAnsi" w:hAnsiTheme="minorHAnsi" w:cstheme="minorHAnsi"/>
          <w:b/>
          <w:bCs/>
          <w:sz w:val="22"/>
          <w:szCs w:val="22"/>
        </w:rPr>
        <w:t xml:space="preserve"> na skladech, technických objektech a centrále společnosti</w:t>
      </w:r>
    </w:p>
    <w:p w14:paraId="042FED95" w14:textId="77777777" w:rsidR="00D20DCF" w:rsidRPr="008C7311" w:rsidRDefault="00D20DCF" w:rsidP="004D0E8B">
      <w:pPr>
        <w:numPr>
          <w:ilvl w:val="1"/>
          <w:numId w:val="20"/>
        </w:numPr>
        <w:spacing w:after="60" w:line="276" w:lineRule="auto"/>
        <w:jc w:val="both"/>
        <w:rPr>
          <w:rFonts w:asciiTheme="minorHAnsi" w:hAnsiTheme="minorHAnsi" w:cstheme="minorHAnsi"/>
          <w:sz w:val="22"/>
          <w:szCs w:val="22"/>
        </w:rPr>
      </w:pPr>
      <w:r w:rsidRPr="008C7311">
        <w:rPr>
          <w:rFonts w:asciiTheme="minorHAnsi" w:hAnsiTheme="minorHAnsi" w:cstheme="minorHAnsi"/>
          <w:sz w:val="22"/>
          <w:szCs w:val="22"/>
        </w:rPr>
        <w:t xml:space="preserve">Roční prohlídku a funkční zkoušku PZTS provede Dodavatel 1x ročně v souladu s pokyny ČSN CLC/TS 50131-7 - Poplachové systémy - Poplachové zabezpečovací a tísňové systémy - Část 7: Pokyny pro aplikace a TNI 334591-3 - Poplachové systémy - Poplachové zabezpečovací a tísňové systémy - Část 3: Uvedení PZTS do provozu a jeho následný provoz, údržba a servis - Komentář k ČSN CLC/TS 50131-7: 2011. </w:t>
      </w:r>
    </w:p>
    <w:p w14:paraId="3DBA155E" w14:textId="77777777" w:rsidR="00D20DCF" w:rsidRPr="008C7311" w:rsidRDefault="00D20DCF" w:rsidP="004D0E8B">
      <w:pPr>
        <w:numPr>
          <w:ilvl w:val="1"/>
          <w:numId w:val="20"/>
        </w:numPr>
        <w:spacing w:after="60" w:line="276" w:lineRule="auto"/>
        <w:jc w:val="both"/>
        <w:rPr>
          <w:rFonts w:asciiTheme="minorHAnsi" w:hAnsiTheme="minorHAnsi" w:cstheme="minorHAnsi"/>
          <w:sz w:val="22"/>
          <w:szCs w:val="22"/>
        </w:rPr>
      </w:pPr>
      <w:r w:rsidRPr="008C7311">
        <w:rPr>
          <w:rFonts w:asciiTheme="minorHAnsi" w:hAnsiTheme="minorHAnsi" w:cstheme="minorHAnsi"/>
          <w:sz w:val="22"/>
          <w:szCs w:val="22"/>
        </w:rPr>
        <w:t xml:space="preserve">Roční prohlídku a funkční zkoušku CCTV provede Dodavatel 1x ročně v souladu s pokyny ČSN CLC/TS ČSN EN 50132-7-ed.2 - Poplachové systémy - CCTV dohledové systémy pro použití v bezpečnostních aplikacích - Část 7: Pokyny pro aplikace. </w:t>
      </w:r>
    </w:p>
    <w:p w14:paraId="26D27F62" w14:textId="77777777" w:rsidR="00D20DCF" w:rsidRPr="008C7311" w:rsidRDefault="00D20DCF" w:rsidP="004D0E8B">
      <w:pPr>
        <w:numPr>
          <w:ilvl w:val="1"/>
          <w:numId w:val="20"/>
        </w:numPr>
        <w:spacing w:after="60" w:line="276" w:lineRule="auto"/>
        <w:jc w:val="both"/>
        <w:rPr>
          <w:rFonts w:asciiTheme="minorHAnsi" w:hAnsiTheme="minorHAnsi" w:cstheme="minorHAnsi"/>
          <w:sz w:val="22"/>
          <w:szCs w:val="22"/>
        </w:rPr>
      </w:pPr>
      <w:r w:rsidRPr="008C7311">
        <w:rPr>
          <w:rFonts w:asciiTheme="minorHAnsi" w:hAnsiTheme="minorHAnsi" w:cstheme="minorHAnsi"/>
          <w:sz w:val="22"/>
          <w:szCs w:val="22"/>
        </w:rPr>
        <w:t>V rámci ročních prohlídek a funkčních zkoušek PS se Dodavatel zavazuje provést:</w:t>
      </w:r>
    </w:p>
    <w:p w14:paraId="746D89F8" w14:textId="77777777" w:rsidR="00D20DCF" w:rsidRPr="008C7311" w:rsidRDefault="00D20DCF" w:rsidP="004D0E8B">
      <w:pPr>
        <w:numPr>
          <w:ilvl w:val="0"/>
          <w:numId w:val="21"/>
        </w:numPr>
        <w:tabs>
          <w:tab w:val="left" w:pos="641"/>
        </w:tabs>
        <w:spacing w:after="120" w:line="300" w:lineRule="atLeast"/>
        <w:jc w:val="both"/>
        <w:rPr>
          <w:rFonts w:asciiTheme="minorHAnsi" w:hAnsiTheme="minorHAnsi" w:cstheme="minorHAnsi"/>
          <w:sz w:val="22"/>
          <w:szCs w:val="22"/>
        </w:rPr>
      </w:pPr>
      <w:r w:rsidRPr="008C7311">
        <w:rPr>
          <w:rFonts w:asciiTheme="minorHAnsi" w:hAnsiTheme="minorHAnsi" w:cstheme="minorHAnsi"/>
          <w:sz w:val="22"/>
          <w:szCs w:val="22"/>
        </w:rPr>
        <w:t>kontrolu všech koncových prvků PS a jejich proměření dle předpisů (požadavků) výrobce či dodavatele</w:t>
      </w:r>
      <w:r w:rsidR="00DE6106" w:rsidRPr="008C7311">
        <w:rPr>
          <w:rFonts w:asciiTheme="minorHAnsi" w:hAnsiTheme="minorHAnsi" w:cstheme="minorHAnsi"/>
          <w:sz w:val="22"/>
          <w:szCs w:val="22"/>
        </w:rPr>
        <w:t xml:space="preserve"> včetně ošetření kontaktu přípravky k tomu určenými</w:t>
      </w:r>
      <w:r w:rsidRPr="008C7311">
        <w:rPr>
          <w:rFonts w:asciiTheme="minorHAnsi" w:hAnsiTheme="minorHAnsi" w:cstheme="minorHAnsi"/>
          <w:sz w:val="22"/>
          <w:szCs w:val="22"/>
        </w:rPr>
        <w:t>;</w:t>
      </w:r>
    </w:p>
    <w:p w14:paraId="2952F837" w14:textId="0109D8B9" w:rsidR="00DE6106" w:rsidRPr="008C7311" w:rsidRDefault="00DE6106" w:rsidP="004D0E8B">
      <w:pPr>
        <w:numPr>
          <w:ilvl w:val="0"/>
          <w:numId w:val="21"/>
        </w:numPr>
        <w:tabs>
          <w:tab w:val="left" w:pos="641"/>
        </w:tabs>
        <w:spacing w:after="120" w:line="300" w:lineRule="atLeast"/>
        <w:jc w:val="both"/>
        <w:rPr>
          <w:rFonts w:asciiTheme="minorHAnsi" w:hAnsiTheme="minorHAnsi" w:cstheme="minorHAnsi"/>
          <w:sz w:val="22"/>
          <w:szCs w:val="22"/>
        </w:rPr>
      </w:pPr>
      <w:r w:rsidRPr="008C7311">
        <w:rPr>
          <w:rFonts w:asciiTheme="minorHAnsi" w:hAnsiTheme="minorHAnsi" w:cstheme="minorHAnsi"/>
          <w:sz w:val="22"/>
          <w:szCs w:val="22"/>
        </w:rPr>
        <w:t>výpis testovaných prvků bude doložen v přehledné tabulce společně s výpis</w:t>
      </w:r>
      <w:r w:rsidR="4FEF4B5B" w:rsidRPr="008C7311">
        <w:rPr>
          <w:rFonts w:asciiTheme="minorHAnsi" w:hAnsiTheme="minorHAnsi" w:cstheme="minorHAnsi"/>
          <w:sz w:val="22"/>
          <w:szCs w:val="22"/>
        </w:rPr>
        <w:t xml:space="preserve">em zón </w:t>
      </w:r>
      <w:r w:rsidRPr="008C7311">
        <w:rPr>
          <w:rFonts w:asciiTheme="minorHAnsi" w:hAnsiTheme="minorHAnsi" w:cstheme="minorHAnsi"/>
          <w:sz w:val="22"/>
          <w:szCs w:val="22"/>
        </w:rPr>
        <w:t>z</w:t>
      </w:r>
      <w:r w:rsidR="00DC6BEF" w:rsidRPr="008C7311">
        <w:rPr>
          <w:rFonts w:asciiTheme="minorHAnsi" w:hAnsiTheme="minorHAnsi" w:cstheme="minorHAnsi"/>
          <w:sz w:val="22"/>
          <w:szCs w:val="22"/>
        </w:rPr>
        <w:t> </w:t>
      </w:r>
      <w:r w:rsidRPr="008C7311">
        <w:rPr>
          <w:rFonts w:asciiTheme="minorHAnsi" w:hAnsiTheme="minorHAnsi" w:cstheme="minorHAnsi"/>
          <w:sz w:val="22"/>
          <w:szCs w:val="22"/>
        </w:rPr>
        <w:t>ústředen</w:t>
      </w:r>
      <w:r w:rsidR="00DC6BEF" w:rsidRPr="008C7311">
        <w:rPr>
          <w:rFonts w:asciiTheme="minorHAnsi" w:hAnsiTheme="minorHAnsi" w:cstheme="minorHAnsi"/>
          <w:sz w:val="22"/>
          <w:szCs w:val="22"/>
        </w:rPr>
        <w:t xml:space="preserve"> přístupné online</w:t>
      </w:r>
      <w:r w:rsidR="009B41C1" w:rsidRPr="008C7311">
        <w:rPr>
          <w:rFonts w:asciiTheme="minorHAnsi" w:hAnsiTheme="minorHAnsi" w:cstheme="minorHAnsi"/>
          <w:sz w:val="22"/>
          <w:szCs w:val="22"/>
        </w:rPr>
        <w:t xml:space="preserve"> v Evidenci PS</w:t>
      </w:r>
      <w:r w:rsidR="008D5660" w:rsidRPr="008C7311">
        <w:rPr>
          <w:rFonts w:asciiTheme="minorHAnsi" w:hAnsiTheme="minorHAnsi" w:cstheme="minorHAnsi"/>
          <w:sz w:val="22"/>
          <w:szCs w:val="22"/>
        </w:rPr>
        <w:t xml:space="preserve"> na objektech</w:t>
      </w:r>
      <w:r w:rsidRPr="008C7311">
        <w:rPr>
          <w:rFonts w:asciiTheme="minorHAnsi" w:hAnsiTheme="minorHAnsi" w:cstheme="minorHAnsi"/>
          <w:sz w:val="22"/>
          <w:szCs w:val="22"/>
        </w:rPr>
        <w:t>;</w:t>
      </w:r>
    </w:p>
    <w:p w14:paraId="6F09190A" w14:textId="77777777" w:rsidR="00D20DCF" w:rsidRPr="008C7311" w:rsidRDefault="00D20DCF" w:rsidP="004D0E8B">
      <w:pPr>
        <w:numPr>
          <w:ilvl w:val="0"/>
          <w:numId w:val="21"/>
        </w:numPr>
        <w:tabs>
          <w:tab w:val="left" w:pos="641"/>
        </w:tabs>
        <w:spacing w:after="120" w:line="300" w:lineRule="atLeast"/>
        <w:jc w:val="both"/>
        <w:rPr>
          <w:rFonts w:asciiTheme="minorHAnsi" w:hAnsiTheme="minorHAnsi" w:cstheme="minorHAnsi"/>
          <w:sz w:val="22"/>
          <w:szCs w:val="22"/>
        </w:rPr>
      </w:pPr>
      <w:r w:rsidRPr="008C7311">
        <w:rPr>
          <w:rFonts w:asciiTheme="minorHAnsi" w:hAnsiTheme="minorHAnsi" w:cstheme="minorHAnsi"/>
          <w:sz w:val="22"/>
          <w:szCs w:val="22"/>
        </w:rPr>
        <w:t>kontrolu mechanického upevnění komponent PS a celistvosti (nepoškození) jejich krytů a ucpávek</w:t>
      </w:r>
      <w:r w:rsidR="00DC6BEF" w:rsidRPr="008C7311">
        <w:rPr>
          <w:rFonts w:asciiTheme="minorHAnsi" w:hAnsiTheme="minorHAnsi" w:cstheme="minorHAnsi"/>
          <w:sz w:val="22"/>
          <w:szCs w:val="22"/>
        </w:rPr>
        <w:t>, případně jejich okamžitou výměnu nebo do tmelení</w:t>
      </w:r>
      <w:r w:rsidRPr="008C7311">
        <w:rPr>
          <w:rFonts w:asciiTheme="minorHAnsi" w:hAnsiTheme="minorHAnsi" w:cstheme="minorHAnsi"/>
          <w:sz w:val="22"/>
          <w:szCs w:val="22"/>
        </w:rPr>
        <w:t>;</w:t>
      </w:r>
    </w:p>
    <w:p w14:paraId="4B128447" w14:textId="77777777" w:rsidR="00D20DCF" w:rsidRPr="008C7311" w:rsidRDefault="00D20DCF" w:rsidP="004D0E8B">
      <w:pPr>
        <w:numPr>
          <w:ilvl w:val="0"/>
          <w:numId w:val="21"/>
        </w:numPr>
        <w:tabs>
          <w:tab w:val="left" w:pos="641"/>
        </w:tabs>
        <w:spacing w:after="120" w:line="300" w:lineRule="atLeast"/>
        <w:jc w:val="both"/>
        <w:rPr>
          <w:rFonts w:asciiTheme="minorHAnsi" w:hAnsiTheme="minorHAnsi" w:cstheme="minorHAnsi"/>
          <w:sz w:val="22"/>
          <w:szCs w:val="22"/>
        </w:rPr>
      </w:pPr>
      <w:r w:rsidRPr="008C7311">
        <w:rPr>
          <w:rFonts w:asciiTheme="minorHAnsi" w:hAnsiTheme="minorHAnsi" w:cstheme="minorHAnsi"/>
          <w:sz w:val="22"/>
          <w:szCs w:val="22"/>
        </w:rPr>
        <w:t>očištění krytů;</w:t>
      </w:r>
    </w:p>
    <w:p w14:paraId="20696426" w14:textId="77777777" w:rsidR="00D20DCF" w:rsidRPr="008C7311" w:rsidRDefault="00D20DCF" w:rsidP="004D0E8B">
      <w:pPr>
        <w:numPr>
          <w:ilvl w:val="0"/>
          <w:numId w:val="21"/>
        </w:numPr>
        <w:tabs>
          <w:tab w:val="left" w:pos="641"/>
        </w:tabs>
        <w:spacing w:after="120" w:line="300" w:lineRule="atLeast"/>
        <w:jc w:val="both"/>
        <w:rPr>
          <w:rFonts w:asciiTheme="minorHAnsi" w:hAnsiTheme="minorHAnsi" w:cstheme="minorHAnsi"/>
          <w:sz w:val="22"/>
          <w:szCs w:val="22"/>
        </w:rPr>
      </w:pPr>
      <w:r w:rsidRPr="008C7311">
        <w:rPr>
          <w:rFonts w:asciiTheme="minorHAnsi" w:hAnsiTheme="minorHAnsi" w:cstheme="minorHAnsi"/>
          <w:sz w:val="22"/>
          <w:szCs w:val="22"/>
        </w:rPr>
        <w:t>kontrolu stavu propojovacího vedení a jeho mechanické ochrany;</w:t>
      </w:r>
    </w:p>
    <w:p w14:paraId="0633BCCE" w14:textId="77777777" w:rsidR="00D20DCF" w:rsidRPr="008C7311" w:rsidRDefault="00D20DCF" w:rsidP="004D0E8B">
      <w:pPr>
        <w:numPr>
          <w:ilvl w:val="0"/>
          <w:numId w:val="21"/>
        </w:numPr>
        <w:tabs>
          <w:tab w:val="left" w:pos="641"/>
        </w:tabs>
        <w:spacing w:after="120" w:line="300" w:lineRule="atLeast"/>
        <w:jc w:val="both"/>
        <w:rPr>
          <w:rFonts w:asciiTheme="minorHAnsi" w:hAnsiTheme="minorHAnsi" w:cstheme="minorHAnsi"/>
          <w:sz w:val="22"/>
          <w:szCs w:val="22"/>
        </w:rPr>
      </w:pPr>
      <w:r w:rsidRPr="008C7311">
        <w:rPr>
          <w:rFonts w:asciiTheme="minorHAnsi" w:hAnsiTheme="minorHAnsi" w:cstheme="minorHAnsi"/>
          <w:sz w:val="22"/>
          <w:szCs w:val="22"/>
        </w:rPr>
        <w:t>kontrolu změn v dispozičním řešení prostor, které mohou mít vliv na funkčnost systémů PS;</w:t>
      </w:r>
    </w:p>
    <w:p w14:paraId="09DEEAC1" w14:textId="77777777" w:rsidR="00D20DCF" w:rsidRPr="008C7311" w:rsidRDefault="00D20DCF" w:rsidP="004D0E8B">
      <w:pPr>
        <w:numPr>
          <w:ilvl w:val="0"/>
          <w:numId w:val="21"/>
        </w:numPr>
        <w:tabs>
          <w:tab w:val="left" w:pos="641"/>
        </w:tabs>
        <w:spacing w:after="120" w:line="300" w:lineRule="atLeast"/>
        <w:jc w:val="both"/>
        <w:rPr>
          <w:rFonts w:asciiTheme="minorHAnsi" w:hAnsiTheme="minorHAnsi" w:cstheme="minorHAnsi"/>
          <w:sz w:val="22"/>
          <w:szCs w:val="22"/>
        </w:rPr>
      </w:pPr>
      <w:r w:rsidRPr="008C7311">
        <w:rPr>
          <w:rFonts w:asciiTheme="minorHAnsi" w:hAnsiTheme="minorHAnsi" w:cstheme="minorHAnsi"/>
          <w:sz w:val="22"/>
          <w:szCs w:val="22"/>
        </w:rPr>
        <w:t>funkční zkoušku každé jednotlivé komponenty PS, s výjimkou destrukčních;</w:t>
      </w:r>
    </w:p>
    <w:p w14:paraId="47E09F44" w14:textId="77777777" w:rsidR="00D20DCF" w:rsidRPr="008C7311" w:rsidRDefault="00D20DCF" w:rsidP="004D0E8B">
      <w:pPr>
        <w:numPr>
          <w:ilvl w:val="0"/>
          <w:numId w:val="21"/>
        </w:numPr>
        <w:tabs>
          <w:tab w:val="left" w:pos="641"/>
        </w:tabs>
        <w:spacing w:after="120" w:line="300" w:lineRule="atLeast"/>
        <w:jc w:val="both"/>
        <w:rPr>
          <w:rFonts w:asciiTheme="minorHAnsi" w:hAnsiTheme="minorHAnsi" w:cstheme="minorHAnsi"/>
          <w:sz w:val="22"/>
          <w:szCs w:val="22"/>
        </w:rPr>
      </w:pPr>
      <w:r w:rsidRPr="008C7311">
        <w:rPr>
          <w:rFonts w:asciiTheme="minorHAnsi" w:hAnsiTheme="minorHAnsi" w:cstheme="minorHAnsi"/>
          <w:sz w:val="22"/>
          <w:szCs w:val="22"/>
        </w:rPr>
        <w:t>kontrolu celkové funkčnosti přístupových míst (s instalovanými snímači karet a docházkovými terminály), tj. včetně navazujících stavebních</w:t>
      </w:r>
      <w:r w:rsidR="00DB7C6B" w:rsidRPr="008C7311">
        <w:rPr>
          <w:rFonts w:asciiTheme="minorHAnsi" w:hAnsiTheme="minorHAnsi" w:cstheme="minorHAnsi"/>
          <w:sz w:val="22"/>
          <w:szCs w:val="22"/>
        </w:rPr>
        <w:t>, elektrických</w:t>
      </w:r>
      <w:r w:rsidRPr="008C7311">
        <w:rPr>
          <w:rFonts w:asciiTheme="minorHAnsi" w:hAnsiTheme="minorHAnsi" w:cstheme="minorHAnsi"/>
          <w:sz w:val="22"/>
          <w:szCs w:val="22"/>
        </w:rPr>
        <w:t xml:space="preserve"> či mechanických prvků;</w:t>
      </w:r>
    </w:p>
    <w:p w14:paraId="0F4AD38A" w14:textId="77777777" w:rsidR="00D20DCF" w:rsidRPr="008C7311" w:rsidRDefault="00D20DCF" w:rsidP="004D0E8B">
      <w:pPr>
        <w:numPr>
          <w:ilvl w:val="0"/>
          <w:numId w:val="21"/>
        </w:numPr>
        <w:tabs>
          <w:tab w:val="left" w:pos="641"/>
        </w:tabs>
        <w:spacing w:after="120" w:line="300" w:lineRule="atLeast"/>
        <w:jc w:val="both"/>
        <w:rPr>
          <w:rFonts w:asciiTheme="minorHAnsi" w:hAnsiTheme="minorHAnsi" w:cstheme="minorHAnsi"/>
          <w:sz w:val="22"/>
          <w:szCs w:val="22"/>
        </w:rPr>
      </w:pPr>
      <w:r w:rsidRPr="008C7311">
        <w:rPr>
          <w:rFonts w:asciiTheme="minorHAnsi" w:hAnsiTheme="minorHAnsi" w:cstheme="minorHAnsi"/>
          <w:sz w:val="22"/>
          <w:szCs w:val="22"/>
        </w:rPr>
        <w:t xml:space="preserve">kontrolu detekce ochranných kontaktů (sabotáže); </w:t>
      </w:r>
    </w:p>
    <w:p w14:paraId="44A214D2" w14:textId="77777777" w:rsidR="00D20DCF" w:rsidRPr="008C7311" w:rsidRDefault="00D20DCF" w:rsidP="004D0E8B">
      <w:pPr>
        <w:numPr>
          <w:ilvl w:val="0"/>
          <w:numId w:val="21"/>
        </w:numPr>
        <w:tabs>
          <w:tab w:val="left" w:pos="641"/>
        </w:tabs>
        <w:spacing w:after="120" w:line="300" w:lineRule="atLeast"/>
        <w:jc w:val="both"/>
        <w:rPr>
          <w:rFonts w:asciiTheme="minorHAnsi" w:hAnsiTheme="minorHAnsi" w:cstheme="minorHAnsi"/>
          <w:sz w:val="22"/>
          <w:szCs w:val="22"/>
        </w:rPr>
      </w:pPr>
      <w:r w:rsidRPr="008C7311">
        <w:rPr>
          <w:rFonts w:asciiTheme="minorHAnsi" w:hAnsiTheme="minorHAnsi" w:cstheme="minorHAnsi"/>
          <w:sz w:val="22"/>
          <w:szCs w:val="22"/>
        </w:rPr>
        <w:t>kontrolu nastavení do střežení a klidu, příchodové a odchodové procedury pro každý podsystém;</w:t>
      </w:r>
    </w:p>
    <w:p w14:paraId="1905A544" w14:textId="77777777" w:rsidR="00D20DCF" w:rsidRPr="008C7311" w:rsidRDefault="00D20DCF" w:rsidP="004D0E8B">
      <w:pPr>
        <w:numPr>
          <w:ilvl w:val="0"/>
          <w:numId w:val="21"/>
        </w:numPr>
        <w:tabs>
          <w:tab w:val="left" w:pos="641"/>
        </w:tabs>
        <w:spacing w:after="120" w:line="300" w:lineRule="atLeast"/>
        <w:jc w:val="both"/>
        <w:rPr>
          <w:rFonts w:asciiTheme="minorHAnsi" w:hAnsiTheme="minorHAnsi" w:cstheme="minorHAnsi"/>
          <w:sz w:val="22"/>
          <w:szCs w:val="22"/>
        </w:rPr>
      </w:pPr>
      <w:r w:rsidRPr="008C7311">
        <w:rPr>
          <w:rFonts w:asciiTheme="minorHAnsi" w:hAnsiTheme="minorHAnsi" w:cstheme="minorHAnsi"/>
          <w:sz w:val="22"/>
          <w:szCs w:val="22"/>
        </w:rPr>
        <w:t>kontrolu signalizace, správnosti předávaných informací grafického</w:t>
      </w:r>
      <w:r w:rsidR="00DB7C6B" w:rsidRPr="008C7311">
        <w:rPr>
          <w:rFonts w:asciiTheme="minorHAnsi" w:hAnsiTheme="minorHAnsi" w:cstheme="minorHAnsi"/>
          <w:sz w:val="22"/>
          <w:szCs w:val="22"/>
        </w:rPr>
        <w:t xml:space="preserve"> a lokálního</w:t>
      </w:r>
      <w:r w:rsidRPr="008C7311">
        <w:rPr>
          <w:rFonts w:asciiTheme="minorHAnsi" w:hAnsiTheme="minorHAnsi" w:cstheme="minorHAnsi"/>
          <w:sz w:val="22"/>
          <w:szCs w:val="22"/>
        </w:rPr>
        <w:t xml:space="preserve"> znázornění poplachových a jiných funkčních stavů;</w:t>
      </w:r>
    </w:p>
    <w:p w14:paraId="08A1E78A" w14:textId="5B2854A2" w:rsidR="00D20DCF" w:rsidRPr="008C7311" w:rsidRDefault="00D20DCF" w:rsidP="004D0E8B">
      <w:pPr>
        <w:numPr>
          <w:ilvl w:val="0"/>
          <w:numId w:val="21"/>
        </w:numPr>
        <w:tabs>
          <w:tab w:val="left" w:pos="641"/>
        </w:tabs>
        <w:spacing w:after="120" w:line="300" w:lineRule="atLeast"/>
        <w:jc w:val="both"/>
        <w:rPr>
          <w:rFonts w:asciiTheme="minorHAnsi" w:hAnsiTheme="minorHAnsi" w:cstheme="minorHAnsi"/>
          <w:sz w:val="22"/>
          <w:szCs w:val="22"/>
        </w:rPr>
      </w:pPr>
      <w:r w:rsidRPr="008C7311">
        <w:rPr>
          <w:rFonts w:asciiTheme="minorHAnsi" w:hAnsiTheme="minorHAnsi" w:cstheme="minorHAnsi"/>
          <w:sz w:val="22"/>
          <w:szCs w:val="22"/>
        </w:rPr>
        <w:lastRenderedPageBreak/>
        <w:t>kontrolu a zkoušky základních i náhradních napájecích zdrojů</w:t>
      </w:r>
      <w:r w:rsidR="00DB7C6B" w:rsidRPr="008C7311">
        <w:rPr>
          <w:rFonts w:asciiTheme="minorHAnsi" w:hAnsiTheme="minorHAnsi" w:cstheme="minorHAnsi"/>
          <w:sz w:val="22"/>
          <w:szCs w:val="22"/>
        </w:rPr>
        <w:t xml:space="preserve"> včetně bateri</w:t>
      </w:r>
      <w:r w:rsidR="00DC6BEF" w:rsidRPr="008C7311">
        <w:rPr>
          <w:rFonts w:asciiTheme="minorHAnsi" w:hAnsiTheme="minorHAnsi" w:cstheme="minorHAnsi"/>
          <w:sz w:val="22"/>
          <w:szCs w:val="22"/>
        </w:rPr>
        <w:t>í</w:t>
      </w:r>
      <w:r w:rsidR="75BE50DB" w:rsidRPr="008C7311">
        <w:rPr>
          <w:rFonts w:asciiTheme="minorHAnsi" w:hAnsiTheme="minorHAnsi" w:cstheme="minorHAnsi"/>
          <w:sz w:val="22"/>
          <w:szCs w:val="22"/>
        </w:rPr>
        <w:t>, výsledek stavu baterií uvést v protokolu funkční zkoušky</w:t>
      </w:r>
      <w:r w:rsidRPr="008C7311">
        <w:rPr>
          <w:rFonts w:asciiTheme="minorHAnsi" w:hAnsiTheme="minorHAnsi" w:cstheme="minorHAnsi"/>
          <w:sz w:val="22"/>
          <w:szCs w:val="22"/>
        </w:rPr>
        <w:t>;</w:t>
      </w:r>
    </w:p>
    <w:p w14:paraId="463C57B3" w14:textId="77777777" w:rsidR="00D20DCF" w:rsidRPr="008C7311" w:rsidRDefault="00D20DCF" w:rsidP="004D0E8B">
      <w:pPr>
        <w:numPr>
          <w:ilvl w:val="0"/>
          <w:numId w:val="21"/>
        </w:numPr>
        <w:tabs>
          <w:tab w:val="left" w:pos="641"/>
        </w:tabs>
        <w:spacing w:after="120" w:line="300" w:lineRule="atLeast"/>
        <w:jc w:val="both"/>
        <w:rPr>
          <w:rFonts w:asciiTheme="minorHAnsi" w:hAnsiTheme="minorHAnsi" w:cstheme="minorHAnsi"/>
          <w:sz w:val="22"/>
          <w:szCs w:val="22"/>
        </w:rPr>
      </w:pPr>
      <w:r w:rsidRPr="008C7311">
        <w:rPr>
          <w:rFonts w:asciiTheme="minorHAnsi" w:hAnsiTheme="minorHAnsi" w:cstheme="minorHAnsi"/>
          <w:sz w:val="22"/>
          <w:szCs w:val="22"/>
        </w:rPr>
        <w:t>zkouška provozuschopnosti PS při provozu na náhradní zdroj(e) elektrické energie;</w:t>
      </w:r>
    </w:p>
    <w:p w14:paraId="13FD3B35" w14:textId="3DA1AAFD" w:rsidR="00D20DCF" w:rsidRPr="008C7311" w:rsidRDefault="00D20DCF" w:rsidP="004D0E8B">
      <w:pPr>
        <w:numPr>
          <w:ilvl w:val="0"/>
          <w:numId w:val="21"/>
        </w:numPr>
        <w:tabs>
          <w:tab w:val="left" w:pos="641"/>
        </w:tabs>
        <w:spacing w:after="120" w:line="300" w:lineRule="atLeast"/>
        <w:jc w:val="both"/>
        <w:rPr>
          <w:rFonts w:asciiTheme="minorHAnsi" w:hAnsiTheme="minorHAnsi" w:cstheme="minorHAnsi"/>
          <w:sz w:val="22"/>
          <w:szCs w:val="22"/>
        </w:rPr>
      </w:pPr>
      <w:r w:rsidRPr="008C7311">
        <w:rPr>
          <w:rFonts w:asciiTheme="minorHAnsi" w:hAnsiTheme="minorHAnsi" w:cstheme="minorHAnsi"/>
          <w:sz w:val="22"/>
          <w:szCs w:val="22"/>
        </w:rPr>
        <w:t>funkční zkoušku řídicího systému integrace (všech funkcí, jsou-li prvky integrovány), včetně vazeb jednotlivých PS</w:t>
      </w:r>
      <w:r w:rsidR="4EBAE83B" w:rsidRPr="008C7311">
        <w:rPr>
          <w:rFonts w:asciiTheme="minorHAnsi" w:hAnsiTheme="minorHAnsi" w:cstheme="minorHAnsi"/>
          <w:sz w:val="22"/>
          <w:szCs w:val="22"/>
        </w:rPr>
        <w:t>. Tato zkouška se bude provádět na úrovni master i slave inte</w:t>
      </w:r>
      <w:r w:rsidR="5EEF068D" w:rsidRPr="008C7311">
        <w:rPr>
          <w:rFonts w:asciiTheme="minorHAnsi" w:hAnsiTheme="minorHAnsi" w:cstheme="minorHAnsi"/>
          <w:sz w:val="22"/>
          <w:szCs w:val="22"/>
        </w:rPr>
        <w:t>g</w:t>
      </w:r>
      <w:r w:rsidR="4EBAE83B" w:rsidRPr="008C7311">
        <w:rPr>
          <w:rFonts w:asciiTheme="minorHAnsi" w:hAnsiTheme="minorHAnsi" w:cstheme="minorHAnsi"/>
          <w:sz w:val="22"/>
          <w:szCs w:val="22"/>
        </w:rPr>
        <w:t>račního systému SBI</w:t>
      </w:r>
      <w:r w:rsidR="00642142">
        <w:rPr>
          <w:rFonts w:asciiTheme="minorHAnsi" w:hAnsiTheme="minorHAnsi" w:cstheme="minorHAnsi"/>
          <w:sz w:val="22"/>
          <w:szCs w:val="22"/>
        </w:rPr>
        <w:t>;</w:t>
      </w:r>
    </w:p>
    <w:p w14:paraId="74D5172C" w14:textId="04F17C50" w:rsidR="00D20DCF" w:rsidRPr="008C7311" w:rsidRDefault="77BE97A0" w:rsidP="004D0E8B">
      <w:pPr>
        <w:numPr>
          <w:ilvl w:val="0"/>
          <w:numId w:val="21"/>
        </w:numPr>
        <w:tabs>
          <w:tab w:val="left" w:pos="641"/>
        </w:tabs>
        <w:spacing w:after="120" w:line="300" w:lineRule="atLeast"/>
        <w:jc w:val="both"/>
        <w:rPr>
          <w:rFonts w:asciiTheme="minorHAnsi" w:hAnsiTheme="minorHAnsi" w:cstheme="minorHAnsi"/>
          <w:sz w:val="22"/>
          <w:szCs w:val="22"/>
        </w:rPr>
      </w:pPr>
      <w:r w:rsidRPr="008C7311">
        <w:rPr>
          <w:rFonts w:asciiTheme="minorHAnsi" w:hAnsiTheme="minorHAnsi" w:cstheme="minorHAnsi"/>
          <w:sz w:val="22"/>
          <w:szCs w:val="22"/>
        </w:rPr>
        <w:t xml:space="preserve">funkční zkoušku přenosu poplachových a funkčních stavů PS na monitorovací pracoviště </w:t>
      </w:r>
      <w:r w:rsidR="62E65DA7" w:rsidRPr="008C7311">
        <w:rPr>
          <w:rFonts w:asciiTheme="minorHAnsi" w:hAnsiTheme="minorHAnsi" w:cstheme="minorHAnsi"/>
          <w:sz w:val="22"/>
          <w:szCs w:val="22"/>
        </w:rPr>
        <w:t>D</w:t>
      </w:r>
      <w:r w:rsidRPr="008C7311">
        <w:rPr>
          <w:rFonts w:asciiTheme="minorHAnsi" w:hAnsiTheme="minorHAnsi" w:cstheme="minorHAnsi"/>
          <w:sz w:val="22"/>
          <w:szCs w:val="22"/>
        </w:rPr>
        <w:t xml:space="preserve">PPC </w:t>
      </w:r>
      <w:r w:rsidR="4391FE16" w:rsidRPr="008C7311">
        <w:rPr>
          <w:rFonts w:asciiTheme="minorHAnsi" w:hAnsiTheme="minorHAnsi" w:cstheme="minorHAnsi"/>
          <w:sz w:val="22"/>
          <w:szCs w:val="22"/>
        </w:rPr>
        <w:t xml:space="preserve">a případně </w:t>
      </w:r>
      <w:r w:rsidRPr="008C7311">
        <w:rPr>
          <w:rFonts w:asciiTheme="minorHAnsi" w:hAnsiTheme="minorHAnsi" w:cstheme="minorHAnsi"/>
          <w:sz w:val="22"/>
          <w:szCs w:val="22"/>
        </w:rPr>
        <w:t>dohledového pracoviště;</w:t>
      </w:r>
    </w:p>
    <w:p w14:paraId="2DE6F8A8" w14:textId="77777777" w:rsidR="00D20DCF" w:rsidRPr="008C7311" w:rsidRDefault="00D20DCF" w:rsidP="004D0E8B">
      <w:pPr>
        <w:numPr>
          <w:ilvl w:val="0"/>
          <w:numId w:val="21"/>
        </w:numPr>
        <w:tabs>
          <w:tab w:val="left" w:pos="641"/>
        </w:tabs>
        <w:spacing w:after="120" w:line="300" w:lineRule="atLeast"/>
        <w:jc w:val="both"/>
        <w:rPr>
          <w:rFonts w:asciiTheme="minorHAnsi" w:hAnsiTheme="minorHAnsi" w:cstheme="minorHAnsi"/>
          <w:sz w:val="22"/>
          <w:szCs w:val="22"/>
        </w:rPr>
      </w:pPr>
      <w:r w:rsidRPr="008C7311">
        <w:rPr>
          <w:rFonts w:asciiTheme="minorHAnsi" w:hAnsiTheme="minorHAnsi" w:cstheme="minorHAnsi"/>
          <w:sz w:val="22"/>
          <w:szCs w:val="22"/>
        </w:rPr>
        <w:t>kontrolu doplňkových zařízení (tiskáren apod.);</w:t>
      </w:r>
    </w:p>
    <w:p w14:paraId="67613C1F" w14:textId="0D41D9B2" w:rsidR="725FA7CE" w:rsidRPr="008C7311" w:rsidRDefault="00642142" w:rsidP="004D0E8B">
      <w:pPr>
        <w:numPr>
          <w:ilvl w:val="0"/>
          <w:numId w:val="21"/>
        </w:numPr>
        <w:tabs>
          <w:tab w:val="left" w:pos="641"/>
        </w:tabs>
        <w:spacing w:after="120" w:line="300" w:lineRule="atLeast"/>
        <w:jc w:val="both"/>
        <w:rPr>
          <w:rFonts w:asciiTheme="minorHAnsi" w:hAnsiTheme="minorHAnsi" w:cstheme="minorHAnsi"/>
          <w:sz w:val="22"/>
          <w:szCs w:val="22"/>
        </w:rPr>
      </w:pPr>
      <w:r>
        <w:rPr>
          <w:rFonts w:asciiTheme="minorHAnsi" w:hAnsiTheme="minorHAnsi" w:cstheme="minorHAnsi"/>
          <w:sz w:val="22"/>
          <w:szCs w:val="22"/>
        </w:rPr>
        <w:t>kontrolu</w:t>
      </w:r>
      <w:r w:rsidR="725FA7CE" w:rsidRPr="008C7311">
        <w:rPr>
          <w:rFonts w:asciiTheme="minorHAnsi" w:hAnsiTheme="minorHAnsi" w:cstheme="minorHAnsi"/>
          <w:sz w:val="22"/>
          <w:szCs w:val="22"/>
        </w:rPr>
        <w:t xml:space="preserve"> umístění prvku s grafické nadstavbě</w:t>
      </w:r>
      <w:r>
        <w:rPr>
          <w:rFonts w:asciiTheme="minorHAnsi" w:hAnsiTheme="minorHAnsi" w:cstheme="minorHAnsi"/>
          <w:sz w:val="22"/>
          <w:szCs w:val="22"/>
        </w:rPr>
        <w:t>;</w:t>
      </w:r>
    </w:p>
    <w:p w14:paraId="10DE20AC" w14:textId="58D69ECA" w:rsidR="00D20DCF" w:rsidRPr="008C7311" w:rsidRDefault="00D20DCF" w:rsidP="004D0E8B">
      <w:pPr>
        <w:numPr>
          <w:ilvl w:val="0"/>
          <w:numId w:val="21"/>
        </w:numPr>
        <w:tabs>
          <w:tab w:val="left" w:pos="641"/>
        </w:tabs>
        <w:spacing w:after="120" w:line="300" w:lineRule="atLeast"/>
        <w:jc w:val="both"/>
        <w:rPr>
          <w:rFonts w:asciiTheme="minorHAnsi" w:hAnsiTheme="minorHAnsi" w:cstheme="minorHAnsi"/>
          <w:sz w:val="22"/>
          <w:szCs w:val="22"/>
        </w:rPr>
      </w:pPr>
      <w:r w:rsidRPr="008C7311">
        <w:rPr>
          <w:rFonts w:asciiTheme="minorHAnsi" w:hAnsiTheme="minorHAnsi" w:cstheme="minorHAnsi"/>
          <w:sz w:val="22"/>
          <w:szCs w:val="22"/>
        </w:rPr>
        <w:t>rozbor poruch za uplynulé období</w:t>
      </w:r>
      <w:r w:rsidR="00DB7C6B" w:rsidRPr="008C7311">
        <w:rPr>
          <w:rFonts w:asciiTheme="minorHAnsi" w:hAnsiTheme="minorHAnsi" w:cstheme="minorHAnsi"/>
          <w:sz w:val="22"/>
          <w:szCs w:val="22"/>
        </w:rPr>
        <w:t xml:space="preserve"> shrnut</w:t>
      </w:r>
      <w:r w:rsidR="001D48D6" w:rsidRPr="008C7311">
        <w:rPr>
          <w:rFonts w:asciiTheme="minorHAnsi" w:hAnsiTheme="minorHAnsi" w:cstheme="minorHAnsi"/>
          <w:sz w:val="22"/>
          <w:szCs w:val="22"/>
        </w:rPr>
        <w:t>ý</w:t>
      </w:r>
      <w:r w:rsidR="00DB7C6B" w:rsidRPr="008C7311">
        <w:rPr>
          <w:rFonts w:asciiTheme="minorHAnsi" w:hAnsiTheme="minorHAnsi" w:cstheme="minorHAnsi"/>
          <w:sz w:val="22"/>
          <w:szCs w:val="22"/>
        </w:rPr>
        <w:t xml:space="preserve"> v</w:t>
      </w:r>
      <w:r w:rsidR="77413E66" w:rsidRPr="008C7311">
        <w:rPr>
          <w:rFonts w:asciiTheme="minorHAnsi" w:hAnsiTheme="minorHAnsi" w:cstheme="minorHAnsi"/>
          <w:sz w:val="22"/>
          <w:szCs w:val="22"/>
        </w:rPr>
        <w:t xml:space="preserve"> </w:t>
      </w:r>
      <w:r w:rsidR="00DB7C6B" w:rsidRPr="008C7311">
        <w:rPr>
          <w:rFonts w:asciiTheme="minorHAnsi" w:hAnsiTheme="minorHAnsi" w:cstheme="minorHAnsi"/>
          <w:sz w:val="22"/>
          <w:szCs w:val="22"/>
        </w:rPr>
        <w:t>reportu</w:t>
      </w:r>
      <w:r w:rsidR="00DE6106" w:rsidRPr="008C7311">
        <w:rPr>
          <w:rFonts w:asciiTheme="minorHAnsi" w:hAnsiTheme="minorHAnsi" w:cstheme="minorHAnsi"/>
          <w:sz w:val="22"/>
          <w:szCs w:val="22"/>
        </w:rPr>
        <w:t xml:space="preserve"> </w:t>
      </w:r>
      <w:r w:rsidR="001D48D6" w:rsidRPr="008C7311">
        <w:rPr>
          <w:rFonts w:asciiTheme="minorHAnsi" w:hAnsiTheme="minorHAnsi" w:cstheme="minorHAnsi"/>
          <w:sz w:val="22"/>
          <w:szCs w:val="22"/>
        </w:rPr>
        <w:t xml:space="preserve">uloženém </w:t>
      </w:r>
      <w:r w:rsidR="00DE6106" w:rsidRPr="008C7311">
        <w:rPr>
          <w:rFonts w:asciiTheme="minorHAnsi" w:hAnsiTheme="minorHAnsi" w:cstheme="minorHAnsi"/>
          <w:sz w:val="22"/>
          <w:szCs w:val="22"/>
        </w:rPr>
        <w:t>společně s výpisem historie událostí z</w:t>
      </w:r>
      <w:r w:rsidR="009B41C1" w:rsidRPr="008C7311">
        <w:rPr>
          <w:rFonts w:asciiTheme="minorHAnsi" w:hAnsiTheme="minorHAnsi" w:cstheme="minorHAnsi"/>
          <w:sz w:val="22"/>
          <w:szCs w:val="22"/>
        </w:rPr>
        <w:t> </w:t>
      </w:r>
      <w:r w:rsidR="00DE6106" w:rsidRPr="008C7311">
        <w:rPr>
          <w:rFonts w:asciiTheme="minorHAnsi" w:hAnsiTheme="minorHAnsi" w:cstheme="minorHAnsi"/>
          <w:sz w:val="22"/>
          <w:szCs w:val="22"/>
        </w:rPr>
        <w:t>ústředen</w:t>
      </w:r>
      <w:r w:rsidR="009B41C1" w:rsidRPr="008C7311">
        <w:rPr>
          <w:rFonts w:asciiTheme="minorHAnsi" w:hAnsiTheme="minorHAnsi" w:cstheme="minorHAnsi"/>
          <w:sz w:val="22"/>
          <w:szCs w:val="22"/>
        </w:rPr>
        <w:t xml:space="preserve"> </w:t>
      </w:r>
      <w:r w:rsidR="001D48D6" w:rsidRPr="008C7311">
        <w:rPr>
          <w:rFonts w:asciiTheme="minorHAnsi" w:hAnsiTheme="minorHAnsi" w:cstheme="minorHAnsi"/>
          <w:sz w:val="22"/>
          <w:szCs w:val="22"/>
        </w:rPr>
        <w:t xml:space="preserve">PTZS </w:t>
      </w:r>
      <w:r w:rsidR="009B41C1" w:rsidRPr="008C7311">
        <w:rPr>
          <w:rFonts w:asciiTheme="minorHAnsi" w:hAnsiTheme="minorHAnsi" w:cstheme="minorHAnsi"/>
          <w:sz w:val="22"/>
          <w:szCs w:val="22"/>
        </w:rPr>
        <w:t>v Evidenci PS</w:t>
      </w:r>
      <w:r w:rsidR="008D5660" w:rsidRPr="008C7311">
        <w:rPr>
          <w:rFonts w:asciiTheme="minorHAnsi" w:hAnsiTheme="minorHAnsi" w:cstheme="minorHAnsi"/>
          <w:sz w:val="22"/>
          <w:szCs w:val="22"/>
        </w:rPr>
        <w:t xml:space="preserve"> na objektech</w:t>
      </w:r>
      <w:r w:rsidR="00642142">
        <w:rPr>
          <w:rFonts w:asciiTheme="minorHAnsi" w:hAnsiTheme="minorHAnsi" w:cstheme="minorHAnsi"/>
          <w:sz w:val="22"/>
          <w:szCs w:val="22"/>
        </w:rPr>
        <w:t>;</w:t>
      </w:r>
    </w:p>
    <w:p w14:paraId="4B005A57" w14:textId="6AB5CD8C" w:rsidR="004A2014" w:rsidRPr="008C7311" w:rsidRDefault="00642142" w:rsidP="004D0E8B">
      <w:pPr>
        <w:numPr>
          <w:ilvl w:val="0"/>
          <w:numId w:val="21"/>
        </w:numPr>
        <w:tabs>
          <w:tab w:val="left" w:pos="641"/>
        </w:tabs>
        <w:spacing w:after="120" w:line="300" w:lineRule="atLeast"/>
        <w:jc w:val="both"/>
        <w:rPr>
          <w:rFonts w:asciiTheme="minorHAnsi" w:hAnsiTheme="minorHAnsi" w:cstheme="minorHAnsi"/>
          <w:sz w:val="22"/>
          <w:szCs w:val="22"/>
        </w:rPr>
      </w:pPr>
      <w:r>
        <w:rPr>
          <w:rFonts w:asciiTheme="minorHAnsi" w:hAnsiTheme="minorHAnsi" w:cstheme="minorHAnsi"/>
          <w:sz w:val="22"/>
          <w:szCs w:val="22"/>
        </w:rPr>
        <w:t>profylaktickou kontrolu</w:t>
      </w:r>
      <w:r w:rsidR="0FAD17F4" w:rsidRPr="008C7311">
        <w:rPr>
          <w:rFonts w:asciiTheme="minorHAnsi" w:hAnsiTheme="minorHAnsi" w:cstheme="minorHAnsi"/>
          <w:sz w:val="22"/>
          <w:szCs w:val="22"/>
        </w:rPr>
        <w:t xml:space="preserve"> klientské stanice včetně vyčistění. </w:t>
      </w:r>
    </w:p>
    <w:p w14:paraId="679692D2" w14:textId="77777777" w:rsidR="00D20DCF" w:rsidRPr="008C7311" w:rsidRDefault="00D20DCF" w:rsidP="004D0E8B">
      <w:pPr>
        <w:numPr>
          <w:ilvl w:val="1"/>
          <w:numId w:val="20"/>
        </w:numPr>
        <w:spacing w:after="60" w:line="276" w:lineRule="auto"/>
        <w:jc w:val="both"/>
        <w:rPr>
          <w:rFonts w:asciiTheme="minorHAnsi" w:hAnsiTheme="minorHAnsi" w:cstheme="minorHAnsi"/>
          <w:sz w:val="22"/>
          <w:szCs w:val="22"/>
        </w:rPr>
      </w:pPr>
      <w:r w:rsidRPr="008C7311">
        <w:rPr>
          <w:rFonts w:asciiTheme="minorHAnsi" w:hAnsiTheme="minorHAnsi" w:cstheme="minorHAnsi"/>
          <w:sz w:val="22"/>
          <w:szCs w:val="22"/>
        </w:rPr>
        <w:t>V rámci ročních prohlídek a funkčních zkoušek CCTV se Dodavatel dále zavazuje provést kontrolu a ověřit:</w:t>
      </w:r>
    </w:p>
    <w:p w14:paraId="168B6C9D" w14:textId="77777777" w:rsidR="00D20DCF" w:rsidRPr="008C7311" w:rsidRDefault="00D20DCF" w:rsidP="004D0E8B">
      <w:pPr>
        <w:numPr>
          <w:ilvl w:val="0"/>
          <w:numId w:val="22"/>
        </w:numPr>
        <w:spacing w:after="60" w:line="276" w:lineRule="auto"/>
        <w:jc w:val="both"/>
        <w:rPr>
          <w:rFonts w:asciiTheme="minorHAnsi" w:hAnsiTheme="minorHAnsi" w:cstheme="minorHAnsi"/>
          <w:sz w:val="22"/>
          <w:szCs w:val="22"/>
        </w:rPr>
      </w:pPr>
      <w:r w:rsidRPr="008C7311">
        <w:rPr>
          <w:rFonts w:asciiTheme="minorHAnsi" w:hAnsiTheme="minorHAnsi" w:cstheme="minorHAnsi"/>
          <w:sz w:val="22"/>
          <w:szCs w:val="22"/>
        </w:rPr>
        <w:t>kvalitu obrazu každé kamery a správného zobrazení scény, přičemž kontrola bude provedena jak v denním, tak v nočním režimu. K posouzení kvality a správnosti zobrazení Dodavatel využije srovnávacích snímků, pořízených při zahájení poskytované služby;</w:t>
      </w:r>
    </w:p>
    <w:p w14:paraId="7DD29334" w14:textId="77777777" w:rsidR="00D20DCF" w:rsidRPr="008C7311" w:rsidRDefault="00D20DCF" w:rsidP="004D0E8B">
      <w:pPr>
        <w:numPr>
          <w:ilvl w:val="0"/>
          <w:numId w:val="22"/>
        </w:numPr>
        <w:spacing w:after="60" w:line="276" w:lineRule="auto"/>
        <w:jc w:val="both"/>
        <w:rPr>
          <w:rFonts w:asciiTheme="minorHAnsi" w:hAnsiTheme="minorHAnsi" w:cstheme="minorHAnsi"/>
          <w:sz w:val="22"/>
          <w:szCs w:val="22"/>
        </w:rPr>
      </w:pPr>
      <w:r w:rsidRPr="008C7311">
        <w:rPr>
          <w:rFonts w:asciiTheme="minorHAnsi" w:hAnsiTheme="minorHAnsi" w:cstheme="minorHAnsi"/>
          <w:sz w:val="22"/>
          <w:szCs w:val="22"/>
        </w:rPr>
        <w:t>odejmutí a očištění víka a krytu, vyčištění kamery;</w:t>
      </w:r>
    </w:p>
    <w:p w14:paraId="12663FBC" w14:textId="77777777" w:rsidR="00D20DCF" w:rsidRPr="008C7311" w:rsidRDefault="00D20DCF" w:rsidP="004D0E8B">
      <w:pPr>
        <w:numPr>
          <w:ilvl w:val="0"/>
          <w:numId w:val="22"/>
        </w:numPr>
        <w:spacing w:after="60" w:line="276" w:lineRule="auto"/>
        <w:jc w:val="both"/>
        <w:rPr>
          <w:rFonts w:asciiTheme="minorHAnsi" w:hAnsiTheme="minorHAnsi" w:cstheme="minorHAnsi"/>
          <w:sz w:val="22"/>
          <w:szCs w:val="22"/>
        </w:rPr>
      </w:pPr>
      <w:r w:rsidRPr="008C7311">
        <w:rPr>
          <w:rFonts w:asciiTheme="minorHAnsi" w:hAnsiTheme="minorHAnsi" w:cstheme="minorHAnsi"/>
          <w:sz w:val="22"/>
          <w:szCs w:val="22"/>
        </w:rPr>
        <w:t>všechny automatické funkce a funkce dálkového ovládání jsou v souladu se specifikací (např. panorámování, náklon, transfokace, elektronická clona, ostření, stěrače, omývače, topení), a že kameře nebrání nic v pohybu ani v záběru;</w:t>
      </w:r>
    </w:p>
    <w:p w14:paraId="77A7BCED" w14:textId="77777777" w:rsidR="00D20DCF" w:rsidRPr="008C7311" w:rsidRDefault="00D20DCF" w:rsidP="004D0E8B">
      <w:pPr>
        <w:numPr>
          <w:ilvl w:val="0"/>
          <w:numId w:val="22"/>
        </w:numPr>
        <w:spacing w:after="60" w:line="276" w:lineRule="auto"/>
        <w:jc w:val="both"/>
        <w:rPr>
          <w:rFonts w:asciiTheme="minorHAnsi" w:hAnsiTheme="minorHAnsi" w:cstheme="minorHAnsi"/>
          <w:sz w:val="22"/>
          <w:szCs w:val="22"/>
        </w:rPr>
      </w:pPr>
      <w:r w:rsidRPr="008C7311">
        <w:rPr>
          <w:rFonts w:asciiTheme="minorHAnsi" w:hAnsiTheme="minorHAnsi" w:cstheme="minorHAnsi"/>
          <w:sz w:val="22"/>
          <w:szCs w:val="22"/>
        </w:rPr>
        <w:t>činnost veškerého zobrazovacího, přepínacího, multiplexového a záznamového zařízení (včetně generátorů času a data) je vyhovující;</w:t>
      </w:r>
    </w:p>
    <w:p w14:paraId="7907C1B0" w14:textId="77777777" w:rsidR="00D20DCF" w:rsidRPr="008C7311" w:rsidRDefault="00D20DCF" w:rsidP="004D0E8B">
      <w:pPr>
        <w:numPr>
          <w:ilvl w:val="0"/>
          <w:numId w:val="22"/>
        </w:numPr>
        <w:spacing w:after="60" w:line="276" w:lineRule="auto"/>
        <w:jc w:val="both"/>
        <w:rPr>
          <w:rFonts w:asciiTheme="minorHAnsi" w:hAnsiTheme="minorHAnsi" w:cstheme="minorHAnsi"/>
          <w:sz w:val="22"/>
          <w:szCs w:val="22"/>
        </w:rPr>
      </w:pPr>
      <w:r w:rsidRPr="008C7311">
        <w:rPr>
          <w:rFonts w:asciiTheme="minorHAnsi" w:hAnsiTheme="minorHAnsi" w:cstheme="minorHAnsi"/>
          <w:sz w:val="22"/>
          <w:szCs w:val="22"/>
        </w:rPr>
        <w:t>funkci všech rozhraní s poplachovými systémy, včetně správné aktivace poplachů a automatických akcí, záznamu a zobrazení kamer při poplachu;</w:t>
      </w:r>
    </w:p>
    <w:p w14:paraId="399E64DD" w14:textId="77777777" w:rsidR="00D20DCF" w:rsidRPr="008C7311" w:rsidRDefault="00D20DCF" w:rsidP="004D0E8B">
      <w:pPr>
        <w:numPr>
          <w:ilvl w:val="0"/>
          <w:numId w:val="22"/>
        </w:numPr>
        <w:spacing w:after="60" w:line="276" w:lineRule="auto"/>
        <w:jc w:val="both"/>
        <w:rPr>
          <w:rFonts w:asciiTheme="minorHAnsi" w:hAnsiTheme="minorHAnsi" w:cstheme="minorHAnsi"/>
          <w:sz w:val="22"/>
          <w:szCs w:val="22"/>
        </w:rPr>
      </w:pPr>
      <w:r w:rsidRPr="008C7311">
        <w:rPr>
          <w:rFonts w:asciiTheme="minorHAnsi" w:hAnsiTheme="minorHAnsi" w:cstheme="minorHAnsi"/>
          <w:sz w:val="22"/>
          <w:szCs w:val="22"/>
        </w:rPr>
        <w:t>činnost přídavného osvětlení;</w:t>
      </w:r>
    </w:p>
    <w:p w14:paraId="0C9049BB" w14:textId="02BD6B8E" w:rsidR="00DE6106" w:rsidRPr="008C7311" w:rsidRDefault="00D20DCF" w:rsidP="004D0E8B">
      <w:pPr>
        <w:numPr>
          <w:ilvl w:val="0"/>
          <w:numId w:val="22"/>
        </w:numPr>
        <w:spacing w:after="60" w:line="276" w:lineRule="auto"/>
        <w:jc w:val="both"/>
        <w:rPr>
          <w:rFonts w:asciiTheme="minorHAnsi" w:hAnsiTheme="minorHAnsi" w:cstheme="minorHAnsi"/>
          <w:sz w:val="22"/>
          <w:szCs w:val="22"/>
        </w:rPr>
      </w:pPr>
      <w:r w:rsidRPr="008C7311">
        <w:rPr>
          <w:rFonts w:asciiTheme="minorHAnsi" w:hAnsiTheme="minorHAnsi" w:cstheme="minorHAnsi"/>
          <w:sz w:val="22"/>
          <w:szCs w:val="22"/>
        </w:rPr>
        <w:t>umístění varovných štítků, je-li zapot</w:t>
      </w:r>
      <w:r w:rsidR="00642142">
        <w:rPr>
          <w:rFonts w:asciiTheme="minorHAnsi" w:hAnsiTheme="minorHAnsi" w:cstheme="minorHAnsi"/>
          <w:sz w:val="22"/>
          <w:szCs w:val="22"/>
        </w:rPr>
        <w:t>řebí, nahradit chybějící štítky;</w:t>
      </w:r>
    </w:p>
    <w:p w14:paraId="5E66B57F" w14:textId="73BD04AC" w:rsidR="00D20DCF" w:rsidRPr="008C7311" w:rsidRDefault="00642142" w:rsidP="004D0E8B">
      <w:pPr>
        <w:numPr>
          <w:ilvl w:val="0"/>
          <w:numId w:val="22"/>
        </w:numPr>
        <w:spacing w:after="60" w:line="276" w:lineRule="auto"/>
        <w:jc w:val="both"/>
        <w:rPr>
          <w:rFonts w:asciiTheme="minorHAnsi" w:hAnsiTheme="minorHAnsi" w:cstheme="minorHAnsi"/>
          <w:sz w:val="22"/>
          <w:szCs w:val="22"/>
        </w:rPr>
      </w:pPr>
      <w:r>
        <w:rPr>
          <w:rFonts w:asciiTheme="minorHAnsi" w:hAnsiTheme="minorHAnsi" w:cstheme="minorHAnsi"/>
          <w:sz w:val="22"/>
          <w:szCs w:val="22"/>
        </w:rPr>
        <w:t>správné</w:t>
      </w:r>
      <w:r w:rsidR="00DE6106" w:rsidRPr="008C7311">
        <w:rPr>
          <w:rFonts w:asciiTheme="minorHAnsi" w:hAnsiTheme="minorHAnsi" w:cstheme="minorHAnsi"/>
          <w:sz w:val="22"/>
          <w:szCs w:val="22"/>
        </w:rPr>
        <w:t xml:space="preserve"> fu</w:t>
      </w:r>
      <w:r w:rsidR="00DC6BEF" w:rsidRPr="008C7311">
        <w:rPr>
          <w:rFonts w:asciiTheme="minorHAnsi" w:hAnsiTheme="minorHAnsi" w:cstheme="minorHAnsi"/>
          <w:sz w:val="22"/>
          <w:szCs w:val="22"/>
        </w:rPr>
        <w:t>ngování nastavené</w:t>
      </w:r>
      <w:r w:rsidR="00DE6106" w:rsidRPr="008C7311">
        <w:rPr>
          <w:rFonts w:asciiTheme="minorHAnsi" w:hAnsiTheme="minorHAnsi" w:cstheme="minorHAnsi"/>
          <w:sz w:val="22"/>
          <w:szCs w:val="22"/>
        </w:rPr>
        <w:t xml:space="preserve"> analytiky kamer</w:t>
      </w:r>
      <w:r w:rsidR="00DC6BEF" w:rsidRPr="008C7311">
        <w:rPr>
          <w:rFonts w:asciiTheme="minorHAnsi" w:hAnsiTheme="minorHAnsi" w:cstheme="minorHAnsi"/>
          <w:sz w:val="22"/>
          <w:szCs w:val="22"/>
        </w:rPr>
        <w:t xml:space="preserve"> tuto funkci využívající</w:t>
      </w:r>
      <w:r>
        <w:rPr>
          <w:rFonts w:asciiTheme="minorHAnsi" w:hAnsiTheme="minorHAnsi" w:cstheme="minorHAnsi"/>
          <w:sz w:val="22"/>
          <w:szCs w:val="22"/>
        </w:rPr>
        <w:t>.</w:t>
      </w:r>
    </w:p>
    <w:p w14:paraId="254DB1BD" w14:textId="0017E09F" w:rsidR="00D20DCF" w:rsidRPr="008C7311" w:rsidRDefault="00D20DCF" w:rsidP="004D0E8B">
      <w:pPr>
        <w:numPr>
          <w:ilvl w:val="1"/>
          <w:numId w:val="20"/>
        </w:numPr>
        <w:spacing w:after="60" w:line="276" w:lineRule="auto"/>
        <w:jc w:val="both"/>
        <w:rPr>
          <w:rFonts w:asciiTheme="minorHAnsi" w:hAnsiTheme="minorHAnsi" w:cstheme="minorHAnsi"/>
          <w:sz w:val="22"/>
          <w:szCs w:val="22"/>
        </w:rPr>
      </w:pPr>
      <w:r w:rsidRPr="008C7311">
        <w:rPr>
          <w:rFonts w:asciiTheme="minorHAnsi" w:hAnsiTheme="minorHAnsi" w:cstheme="minorHAnsi"/>
          <w:sz w:val="22"/>
          <w:szCs w:val="22"/>
        </w:rPr>
        <w:t>Provedení prohlídky a funkční zkoušky poplachových systémů je Dodavatel povinen zapsat do provozní knihy poplachových systémů</w:t>
      </w:r>
      <w:r w:rsidR="00DC6BEF" w:rsidRPr="008C7311">
        <w:rPr>
          <w:rFonts w:asciiTheme="minorHAnsi" w:hAnsiTheme="minorHAnsi" w:cstheme="minorHAnsi"/>
          <w:sz w:val="22"/>
          <w:szCs w:val="22"/>
        </w:rPr>
        <w:t xml:space="preserve"> a online aplikace</w:t>
      </w:r>
      <w:r w:rsidR="009B41C1" w:rsidRPr="008C7311">
        <w:rPr>
          <w:rFonts w:asciiTheme="minorHAnsi" w:hAnsiTheme="minorHAnsi" w:cstheme="minorHAnsi"/>
          <w:sz w:val="22"/>
          <w:szCs w:val="22"/>
        </w:rPr>
        <w:t xml:space="preserve"> „Evidence PS</w:t>
      </w:r>
      <w:r w:rsidR="008D5660" w:rsidRPr="008C7311">
        <w:rPr>
          <w:rFonts w:asciiTheme="minorHAnsi" w:hAnsiTheme="minorHAnsi" w:cstheme="minorHAnsi"/>
          <w:sz w:val="22"/>
          <w:szCs w:val="22"/>
        </w:rPr>
        <w:t xml:space="preserve"> na objektech</w:t>
      </w:r>
      <w:r w:rsidR="009B41C1" w:rsidRPr="008C7311">
        <w:rPr>
          <w:rFonts w:asciiTheme="minorHAnsi" w:hAnsiTheme="minorHAnsi" w:cstheme="minorHAnsi"/>
          <w:sz w:val="22"/>
          <w:szCs w:val="22"/>
        </w:rPr>
        <w:t>“</w:t>
      </w:r>
      <w:r w:rsidR="008D5660" w:rsidRPr="008C7311">
        <w:rPr>
          <w:rFonts w:asciiTheme="minorHAnsi" w:hAnsiTheme="minorHAnsi" w:cstheme="minorHAnsi"/>
          <w:sz w:val="22"/>
          <w:szCs w:val="22"/>
        </w:rPr>
        <w:t xml:space="preserve"> a</w:t>
      </w:r>
      <w:r w:rsidRPr="008C7311">
        <w:rPr>
          <w:rFonts w:asciiTheme="minorHAnsi" w:hAnsiTheme="minorHAnsi" w:cstheme="minorHAnsi"/>
          <w:sz w:val="22"/>
          <w:szCs w:val="22"/>
        </w:rPr>
        <w:t xml:space="preserve"> vyhotovit „Protokol o funkční zkoušce“. Protokol o funkční zkoušce je Dodavatel povinen předat Objednateli a současně zajistit uložení nejméně 1 dalšího výtisku po dobu 4 let</w:t>
      </w:r>
      <w:r w:rsidRPr="008C7311">
        <w:rPr>
          <w:rFonts w:asciiTheme="minorHAnsi" w:hAnsiTheme="minorHAnsi" w:cstheme="minorHAnsi"/>
          <w:b/>
          <w:sz w:val="22"/>
          <w:szCs w:val="22"/>
        </w:rPr>
        <w:t>.</w:t>
      </w:r>
    </w:p>
    <w:p w14:paraId="30A86904" w14:textId="77777777" w:rsidR="00016E28" w:rsidRPr="008C7311" w:rsidRDefault="00016E28" w:rsidP="004D0E8B">
      <w:pPr>
        <w:numPr>
          <w:ilvl w:val="1"/>
          <w:numId w:val="20"/>
        </w:numPr>
        <w:spacing w:after="60" w:line="276" w:lineRule="auto"/>
        <w:jc w:val="both"/>
        <w:rPr>
          <w:rFonts w:asciiTheme="minorHAnsi" w:hAnsiTheme="minorHAnsi" w:cstheme="minorHAnsi"/>
          <w:sz w:val="22"/>
          <w:szCs w:val="22"/>
        </w:rPr>
      </w:pPr>
      <w:r w:rsidRPr="008C7311">
        <w:rPr>
          <w:rFonts w:asciiTheme="minorHAnsi" w:hAnsiTheme="minorHAnsi" w:cstheme="minorHAnsi"/>
          <w:sz w:val="22"/>
          <w:szCs w:val="22"/>
        </w:rPr>
        <w:t>V případě, že objednatel nebude mít pro potřebu provedení roční prohlídky a funkční zkoušky na daném objektu k dispozici dokumentaci skutečného provedení díla vztahující se k danému objektu, zajistí objednatel nezbytné podklady pro provedení takových úkonů na vlastní náklady a lhůta pro splnění takových úkonů stanovená dodavateli se prodlužuje o zpoždění vzniklé na straně zadavatele při zajišťování potřebných podkladů.</w:t>
      </w:r>
    </w:p>
    <w:p w14:paraId="47D191A0" w14:textId="77777777" w:rsidR="00D20DCF" w:rsidRPr="008C7311" w:rsidRDefault="00D20DCF" w:rsidP="00D20DCF">
      <w:pPr>
        <w:spacing w:after="120" w:line="300" w:lineRule="atLeast"/>
        <w:jc w:val="both"/>
        <w:rPr>
          <w:rFonts w:asciiTheme="minorHAnsi" w:hAnsiTheme="minorHAnsi" w:cstheme="minorHAnsi"/>
          <w:sz w:val="22"/>
          <w:szCs w:val="22"/>
        </w:rPr>
      </w:pPr>
    </w:p>
    <w:p w14:paraId="4DCC726D" w14:textId="77777777" w:rsidR="00D20DCF" w:rsidRPr="008C7311" w:rsidRDefault="00D20DCF" w:rsidP="004D0E8B">
      <w:pPr>
        <w:numPr>
          <w:ilvl w:val="0"/>
          <w:numId w:val="20"/>
        </w:numPr>
        <w:tabs>
          <w:tab w:val="clear" w:pos="360"/>
        </w:tabs>
        <w:spacing w:after="60" w:line="276" w:lineRule="auto"/>
        <w:ind w:left="567" w:hanging="567"/>
        <w:jc w:val="both"/>
        <w:rPr>
          <w:rFonts w:asciiTheme="minorHAnsi" w:hAnsiTheme="minorHAnsi" w:cstheme="minorHAnsi"/>
          <w:b/>
          <w:sz w:val="22"/>
          <w:szCs w:val="22"/>
        </w:rPr>
      </w:pPr>
      <w:r w:rsidRPr="008C7311">
        <w:rPr>
          <w:rFonts w:asciiTheme="minorHAnsi" w:hAnsiTheme="minorHAnsi" w:cstheme="minorHAnsi"/>
          <w:b/>
          <w:bCs/>
          <w:sz w:val="22"/>
          <w:szCs w:val="22"/>
        </w:rPr>
        <w:lastRenderedPageBreak/>
        <w:t>Pravidelná kontrola alarmových stavů poplachových systémů</w:t>
      </w:r>
    </w:p>
    <w:p w14:paraId="6088EB04" w14:textId="77777777" w:rsidR="00D20DCF" w:rsidRPr="008C7311" w:rsidRDefault="00D20DCF" w:rsidP="004D0E8B">
      <w:pPr>
        <w:numPr>
          <w:ilvl w:val="1"/>
          <w:numId w:val="20"/>
        </w:numPr>
        <w:spacing w:after="60" w:line="276" w:lineRule="auto"/>
        <w:jc w:val="both"/>
        <w:rPr>
          <w:rFonts w:asciiTheme="minorHAnsi" w:hAnsiTheme="minorHAnsi" w:cstheme="minorHAnsi"/>
          <w:sz w:val="22"/>
          <w:szCs w:val="22"/>
        </w:rPr>
      </w:pPr>
      <w:r w:rsidRPr="008C7311">
        <w:rPr>
          <w:rFonts w:asciiTheme="minorHAnsi" w:hAnsiTheme="minorHAnsi" w:cstheme="minorHAnsi"/>
          <w:sz w:val="22"/>
          <w:szCs w:val="22"/>
        </w:rPr>
        <w:t>Dodavatel je povinen provádět pravidelně</w:t>
      </w:r>
      <w:r w:rsidR="00B461FA" w:rsidRPr="008C7311">
        <w:rPr>
          <w:rFonts w:asciiTheme="minorHAnsi" w:hAnsiTheme="minorHAnsi" w:cstheme="minorHAnsi"/>
          <w:sz w:val="22"/>
          <w:szCs w:val="22"/>
        </w:rPr>
        <w:t xml:space="preserve"> vizuální a funkční</w:t>
      </w:r>
      <w:r w:rsidRPr="008C7311">
        <w:rPr>
          <w:rFonts w:asciiTheme="minorHAnsi" w:hAnsiTheme="minorHAnsi" w:cstheme="minorHAnsi"/>
          <w:sz w:val="22"/>
          <w:szCs w:val="22"/>
        </w:rPr>
        <w:t xml:space="preserve"> kontrolu poplachových systémů strážnými, a to nejméně 1x měsíčně. </w:t>
      </w:r>
    </w:p>
    <w:p w14:paraId="7FACF116" w14:textId="77777777" w:rsidR="00557F96" w:rsidRPr="008C7311" w:rsidRDefault="00557F96" w:rsidP="004D0E8B">
      <w:pPr>
        <w:numPr>
          <w:ilvl w:val="1"/>
          <w:numId w:val="20"/>
        </w:numPr>
        <w:spacing w:after="60" w:line="276" w:lineRule="auto"/>
        <w:jc w:val="both"/>
        <w:rPr>
          <w:rFonts w:asciiTheme="minorHAnsi" w:hAnsiTheme="minorHAnsi" w:cstheme="minorHAnsi"/>
          <w:color w:val="FF0000"/>
          <w:sz w:val="22"/>
          <w:szCs w:val="22"/>
        </w:rPr>
      </w:pPr>
      <w:r w:rsidRPr="008C7311">
        <w:rPr>
          <w:rFonts w:asciiTheme="minorHAnsi" w:hAnsiTheme="minorHAnsi" w:cstheme="minorHAnsi"/>
          <w:sz w:val="22"/>
          <w:szCs w:val="22"/>
        </w:rPr>
        <w:t>Na skladech (objektech) bez přítomnosti fyzické ostrahy bude vizuální a funkční kontrol</w:t>
      </w:r>
      <w:r w:rsidR="000B28A9" w:rsidRPr="008C7311">
        <w:rPr>
          <w:rFonts w:asciiTheme="minorHAnsi" w:hAnsiTheme="minorHAnsi" w:cstheme="minorHAnsi"/>
          <w:sz w:val="22"/>
          <w:szCs w:val="22"/>
        </w:rPr>
        <w:t>a</w:t>
      </w:r>
      <w:r w:rsidRPr="008C7311">
        <w:rPr>
          <w:rFonts w:asciiTheme="minorHAnsi" w:hAnsiTheme="minorHAnsi" w:cstheme="minorHAnsi"/>
          <w:sz w:val="22"/>
          <w:szCs w:val="22"/>
        </w:rPr>
        <w:t xml:space="preserve"> poplachových systémů prováděna </w:t>
      </w:r>
      <w:r w:rsidR="00750C5B" w:rsidRPr="008C7311">
        <w:rPr>
          <w:rFonts w:asciiTheme="minorHAnsi" w:hAnsiTheme="minorHAnsi" w:cstheme="minorHAnsi"/>
          <w:sz w:val="22"/>
          <w:szCs w:val="22"/>
        </w:rPr>
        <w:t xml:space="preserve">po dohodě </w:t>
      </w:r>
      <w:r w:rsidRPr="008C7311">
        <w:rPr>
          <w:rFonts w:asciiTheme="minorHAnsi" w:hAnsiTheme="minorHAnsi" w:cstheme="minorHAnsi"/>
          <w:sz w:val="22"/>
          <w:szCs w:val="22"/>
        </w:rPr>
        <w:t>1x za čtvrt roku z</w:t>
      </w:r>
      <w:r w:rsidR="00750C5B" w:rsidRPr="008C7311">
        <w:rPr>
          <w:rFonts w:asciiTheme="minorHAnsi" w:hAnsiTheme="minorHAnsi" w:cstheme="minorHAnsi"/>
          <w:sz w:val="22"/>
          <w:szCs w:val="22"/>
        </w:rPr>
        <w:t>a</w:t>
      </w:r>
      <w:r w:rsidRPr="008C7311">
        <w:rPr>
          <w:rFonts w:asciiTheme="minorHAnsi" w:hAnsiTheme="minorHAnsi" w:cstheme="minorHAnsi"/>
          <w:sz w:val="22"/>
          <w:szCs w:val="22"/>
        </w:rPr>
        <w:t> součinnosti dispečera DC Hněvice a pověřené osoby ČEPRO odpovědné za tento objekt</w:t>
      </w:r>
      <w:r w:rsidR="000B28A9" w:rsidRPr="008C7311">
        <w:rPr>
          <w:rFonts w:asciiTheme="minorHAnsi" w:hAnsiTheme="minorHAnsi" w:cstheme="minorHAnsi"/>
          <w:sz w:val="22"/>
          <w:szCs w:val="22"/>
        </w:rPr>
        <w:t>.</w:t>
      </w:r>
      <w:r w:rsidR="00750C5B" w:rsidRPr="008C7311">
        <w:rPr>
          <w:rFonts w:asciiTheme="minorHAnsi" w:hAnsiTheme="minorHAnsi" w:cstheme="minorHAnsi"/>
          <w:color w:val="FF0000"/>
          <w:sz w:val="22"/>
          <w:szCs w:val="22"/>
        </w:rPr>
        <w:t xml:space="preserve"> </w:t>
      </w:r>
    </w:p>
    <w:p w14:paraId="28A9C3C4" w14:textId="77777777" w:rsidR="00D20DCF" w:rsidRPr="008C7311" w:rsidRDefault="00D20DCF" w:rsidP="004D0E8B">
      <w:pPr>
        <w:numPr>
          <w:ilvl w:val="1"/>
          <w:numId w:val="20"/>
        </w:numPr>
        <w:spacing w:after="60" w:line="276" w:lineRule="auto"/>
        <w:jc w:val="both"/>
        <w:rPr>
          <w:rFonts w:asciiTheme="minorHAnsi" w:hAnsiTheme="minorHAnsi" w:cstheme="minorHAnsi"/>
          <w:sz w:val="22"/>
          <w:szCs w:val="22"/>
        </w:rPr>
      </w:pPr>
      <w:r w:rsidRPr="008C7311">
        <w:rPr>
          <w:rFonts w:asciiTheme="minorHAnsi" w:hAnsiTheme="minorHAnsi" w:cstheme="minorHAnsi"/>
          <w:sz w:val="22"/>
          <w:szCs w:val="22"/>
        </w:rPr>
        <w:t xml:space="preserve">Předmětem průběžné kontroly je zejména správná detekční funkce všech detektorů PZTS (detektory pohybu, detekce překonání oplocení, magnetické kontakty dveří atd.) a správná funkce všech kamer CCTV včetně přísvitů. </w:t>
      </w:r>
    </w:p>
    <w:p w14:paraId="13C809E7" w14:textId="77777777" w:rsidR="00D20DCF" w:rsidRPr="008C7311" w:rsidRDefault="00D20DCF" w:rsidP="004D0E8B">
      <w:pPr>
        <w:numPr>
          <w:ilvl w:val="1"/>
          <w:numId w:val="20"/>
        </w:numPr>
        <w:spacing w:after="60" w:line="276" w:lineRule="auto"/>
        <w:jc w:val="both"/>
        <w:rPr>
          <w:rFonts w:asciiTheme="minorHAnsi" w:hAnsiTheme="minorHAnsi" w:cstheme="minorHAnsi"/>
          <w:sz w:val="22"/>
          <w:szCs w:val="22"/>
        </w:rPr>
      </w:pPr>
      <w:r w:rsidRPr="008C7311">
        <w:rPr>
          <w:rFonts w:asciiTheme="minorHAnsi" w:hAnsiTheme="minorHAnsi" w:cstheme="minorHAnsi"/>
          <w:sz w:val="22"/>
          <w:szCs w:val="22"/>
        </w:rPr>
        <w:t xml:space="preserve">Postup kontroly detektorů PS bude prováděn dle požadavků norem ČSN řady 50131 a 50132. </w:t>
      </w:r>
    </w:p>
    <w:p w14:paraId="7C309245" w14:textId="77777777" w:rsidR="00D20DCF" w:rsidRPr="008C7311" w:rsidRDefault="00D20DCF" w:rsidP="004D0E8B">
      <w:pPr>
        <w:numPr>
          <w:ilvl w:val="1"/>
          <w:numId w:val="20"/>
        </w:numPr>
        <w:spacing w:after="60" w:line="276" w:lineRule="auto"/>
        <w:jc w:val="both"/>
        <w:rPr>
          <w:rFonts w:asciiTheme="minorHAnsi" w:hAnsiTheme="minorHAnsi" w:cstheme="minorHAnsi"/>
          <w:sz w:val="22"/>
          <w:szCs w:val="22"/>
        </w:rPr>
      </w:pPr>
      <w:r w:rsidRPr="008C7311">
        <w:rPr>
          <w:rFonts w:asciiTheme="minorHAnsi" w:hAnsiTheme="minorHAnsi" w:cstheme="minorHAnsi"/>
          <w:sz w:val="22"/>
          <w:szCs w:val="22"/>
        </w:rPr>
        <w:t xml:space="preserve">Každá provedená kontrola bude zaznamenána do provozní knihy poplachových systémů a současně do strážní knihy. Do provozní knihy zaznamená Dodavatel také rozsah provedené kontroly. </w:t>
      </w:r>
    </w:p>
    <w:p w14:paraId="6E685979" w14:textId="77777777" w:rsidR="0060088F" w:rsidRPr="008C7311" w:rsidRDefault="0060088F" w:rsidP="004D0E8B">
      <w:pPr>
        <w:numPr>
          <w:ilvl w:val="1"/>
          <w:numId w:val="20"/>
        </w:numPr>
        <w:spacing w:after="60" w:line="276" w:lineRule="auto"/>
        <w:jc w:val="both"/>
        <w:rPr>
          <w:rFonts w:asciiTheme="minorHAnsi" w:hAnsiTheme="minorHAnsi" w:cstheme="minorHAnsi"/>
          <w:sz w:val="22"/>
          <w:szCs w:val="22"/>
        </w:rPr>
      </w:pPr>
      <w:r w:rsidRPr="008C7311">
        <w:rPr>
          <w:rFonts w:asciiTheme="minorHAnsi" w:hAnsiTheme="minorHAnsi" w:cstheme="minorHAnsi"/>
          <w:sz w:val="22"/>
          <w:szCs w:val="22"/>
        </w:rPr>
        <w:t>Dodavatel zpracuje metodiku provádění funkční kontroly poplachových systémů, jejíž přílohou bude seznam kontrolovaných prvků.</w:t>
      </w:r>
    </w:p>
    <w:p w14:paraId="5A838B1E" w14:textId="02CA6D25" w:rsidR="00D20DCF" w:rsidRPr="008C7311" w:rsidRDefault="00D20DCF" w:rsidP="712C9767">
      <w:pPr>
        <w:spacing w:after="60" w:line="276" w:lineRule="auto"/>
        <w:jc w:val="both"/>
        <w:rPr>
          <w:rFonts w:asciiTheme="minorHAnsi" w:hAnsiTheme="minorHAnsi" w:cstheme="minorHAnsi"/>
          <w:b/>
          <w:bCs/>
          <w:sz w:val="22"/>
          <w:szCs w:val="22"/>
        </w:rPr>
      </w:pPr>
    </w:p>
    <w:p w14:paraId="4BA54775" w14:textId="65DAB876" w:rsidR="00D20DCF" w:rsidRPr="008C7311" w:rsidRDefault="5E52D7D8" w:rsidP="004D0E8B">
      <w:pPr>
        <w:pStyle w:val="Odstavecseseznamem"/>
        <w:numPr>
          <w:ilvl w:val="4"/>
          <w:numId w:val="43"/>
        </w:numPr>
        <w:spacing w:after="60" w:line="276" w:lineRule="auto"/>
        <w:ind w:left="567" w:hanging="567"/>
        <w:jc w:val="both"/>
        <w:rPr>
          <w:rFonts w:asciiTheme="minorHAnsi" w:hAnsiTheme="minorHAnsi" w:cstheme="minorHAnsi"/>
          <w:b/>
          <w:bCs/>
          <w:sz w:val="22"/>
          <w:szCs w:val="22"/>
        </w:rPr>
      </w:pPr>
      <w:r w:rsidRPr="008C7311">
        <w:rPr>
          <w:rFonts w:asciiTheme="minorHAnsi" w:hAnsiTheme="minorHAnsi" w:cstheme="minorHAnsi"/>
          <w:b/>
          <w:bCs/>
          <w:sz w:val="22"/>
          <w:szCs w:val="22"/>
        </w:rPr>
        <w:t xml:space="preserve">Pro PS instalované na </w:t>
      </w:r>
      <w:r w:rsidR="008D5660" w:rsidRPr="008C7311">
        <w:rPr>
          <w:rFonts w:asciiTheme="minorHAnsi" w:hAnsiTheme="minorHAnsi" w:cstheme="minorHAnsi"/>
          <w:b/>
          <w:bCs/>
          <w:sz w:val="22"/>
          <w:szCs w:val="22"/>
        </w:rPr>
        <w:t>ČS a AC</w:t>
      </w:r>
      <w:r w:rsidRPr="008C7311">
        <w:rPr>
          <w:rFonts w:asciiTheme="minorHAnsi" w:hAnsiTheme="minorHAnsi" w:cstheme="minorHAnsi"/>
          <w:b/>
          <w:bCs/>
          <w:sz w:val="22"/>
          <w:szCs w:val="22"/>
        </w:rPr>
        <w:t xml:space="preserve"> v dispozici </w:t>
      </w:r>
      <w:r w:rsidR="3ECC34C5" w:rsidRPr="008C7311">
        <w:rPr>
          <w:rFonts w:asciiTheme="minorHAnsi" w:hAnsiTheme="minorHAnsi" w:cstheme="minorHAnsi"/>
          <w:b/>
          <w:bCs/>
          <w:sz w:val="22"/>
          <w:szCs w:val="22"/>
        </w:rPr>
        <w:t>objednatele platí rozsah již specifikov</w:t>
      </w:r>
      <w:r w:rsidR="008D5660" w:rsidRPr="008C7311">
        <w:rPr>
          <w:rFonts w:asciiTheme="minorHAnsi" w:hAnsiTheme="minorHAnsi" w:cstheme="minorHAnsi"/>
          <w:b/>
          <w:bCs/>
          <w:sz w:val="22"/>
          <w:szCs w:val="22"/>
        </w:rPr>
        <w:t xml:space="preserve">aný </w:t>
      </w:r>
      <w:r w:rsidRPr="008C7311">
        <w:rPr>
          <w:rFonts w:asciiTheme="minorHAnsi" w:hAnsiTheme="minorHAnsi" w:cstheme="minorHAnsi"/>
          <w:b/>
          <w:bCs/>
          <w:sz w:val="22"/>
          <w:szCs w:val="22"/>
        </w:rPr>
        <w:t>podrobně v</w:t>
      </w:r>
      <w:r w:rsidR="008D5660" w:rsidRPr="008C7311">
        <w:rPr>
          <w:rFonts w:asciiTheme="minorHAnsi" w:hAnsiTheme="minorHAnsi" w:cstheme="minorHAnsi"/>
          <w:b/>
          <w:bCs/>
          <w:sz w:val="22"/>
          <w:szCs w:val="22"/>
        </w:rPr>
        <w:t xml:space="preserve"> čl. </w:t>
      </w:r>
      <w:r w:rsidR="008D5660" w:rsidRPr="008C7311">
        <w:rPr>
          <w:rFonts w:asciiTheme="minorHAnsi" w:hAnsiTheme="minorHAnsi" w:cstheme="minorHAnsi"/>
          <w:b/>
          <w:bCs/>
          <w:sz w:val="22"/>
          <w:szCs w:val="22"/>
        </w:rPr>
        <w:fldChar w:fldCharType="begin"/>
      </w:r>
      <w:r w:rsidR="008D5660" w:rsidRPr="008C7311">
        <w:rPr>
          <w:rFonts w:asciiTheme="minorHAnsi" w:hAnsiTheme="minorHAnsi" w:cstheme="minorHAnsi"/>
          <w:b/>
          <w:bCs/>
          <w:sz w:val="22"/>
          <w:szCs w:val="22"/>
        </w:rPr>
        <w:instrText xml:space="preserve"> REF _Ref198664676 \r \h </w:instrText>
      </w:r>
      <w:r w:rsidR="00B17368" w:rsidRPr="008C7311">
        <w:rPr>
          <w:rFonts w:asciiTheme="minorHAnsi" w:hAnsiTheme="minorHAnsi" w:cstheme="minorHAnsi"/>
          <w:b/>
          <w:bCs/>
          <w:sz w:val="22"/>
          <w:szCs w:val="22"/>
        </w:rPr>
        <w:instrText xml:space="preserve"> \* MERGEFORMAT </w:instrText>
      </w:r>
      <w:r w:rsidR="008D5660" w:rsidRPr="008C7311">
        <w:rPr>
          <w:rFonts w:asciiTheme="minorHAnsi" w:hAnsiTheme="minorHAnsi" w:cstheme="minorHAnsi"/>
          <w:b/>
          <w:bCs/>
          <w:sz w:val="22"/>
          <w:szCs w:val="22"/>
        </w:rPr>
      </w:r>
      <w:r w:rsidR="008D5660" w:rsidRPr="008C7311">
        <w:rPr>
          <w:rFonts w:asciiTheme="minorHAnsi" w:hAnsiTheme="minorHAnsi" w:cstheme="minorHAnsi"/>
          <w:b/>
          <w:bCs/>
          <w:sz w:val="22"/>
          <w:szCs w:val="22"/>
        </w:rPr>
        <w:fldChar w:fldCharType="separate"/>
      </w:r>
      <w:r w:rsidR="00927A24">
        <w:rPr>
          <w:rFonts w:asciiTheme="minorHAnsi" w:hAnsiTheme="minorHAnsi" w:cstheme="minorHAnsi"/>
          <w:b/>
          <w:bCs/>
          <w:sz w:val="22"/>
          <w:szCs w:val="22"/>
        </w:rPr>
        <w:t>8</w:t>
      </w:r>
      <w:r w:rsidR="008D5660" w:rsidRPr="008C7311">
        <w:rPr>
          <w:rFonts w:asciiTheme="minorHAnsi" w:hAnsiTheme="minorHAnsi" w:cstheme="minorHAnsi"/>
          <w:b/>
          <w:bCs/>
          <w:sz w:val="22"/>
          <w:szCs w:val="22"/>
        </w:rPr>
        <w:fldChar w:fldCharType="end"/>
      </w:r>
      <w:r w:rsidR="008D5660" w:rsidRPr="008C7311">
        <w:rPr>
          <w:rFonts w:asciiTheme="minorHAnsi" w:hAnsiTheme="minorHAnsi" w:cstheme="minorHAnsi"/>
          <w:b/>
          <w:bCs/>
          <w:sz w:val="22"/>
          <w:szCs w:val="22"/>
        </w:rPr>
        <w:t xml:space="preserve">. a </w:t>
      </w:r>
      <w:r w:rsidR="008D5660" w:rsidRPr="008C7311">
        <w:rPr>
          <w:rFonts w:asciiTheme="minorHAnsi" w:hAnsiTheme="minorHAnsi" w:cstheme="minorHAnsi"/>
          <w:b/>
          <w:bCs/>
          <w:sz w:val="22"/>
          <w:szCs w:val="22"/>
        </w:rPr>
        <w:fldChar w:fldCharType="begin"/>
      </w:r>
      <w:r w:rsidR="008D5660" w:rsidRPr="008C7311">
        <w:rPr>
          <w:rFonts w:asciiTheme="minorHAnsi" w:hAnsiTheme="minorHAnsi" w:cstheme="minorHAnsi"/>
          <w:b/>
          <w:bCs/>
          <w:sz w:val="22"/>
          <w:szCs w:val="22"/>
        </w:rPr>
        <w:instrText xml:space="preserve"> REF _Ref198664683 \r \h </w:instrText>
      </w:r>
      <w:r w:rsidR="00B17368" w:rsidRPr="008C7311">
        <w:rPr>
          <w:rFonts w:asciiTheme="minorHAnsi" w:hAnsiTheme="minorHAnsi" w:cstheme="minorHAnsi"/>
          <w:b/>
          <w:bCs/>
          <w:sz w:val="22"/>
          <w:szCs w:val="22"/>
        </w:rPr>
        <w:instrText xml:space="preserve"> \* MERGEFORMAT </w:instrText>
      </w:r>
      <w:r w:rsidR="008D5660" w:rsidRPr="008C7311">
        <w:rPr>
          <w:rFonts w:asciiTheme="minorHAnsi" w:hAnsiTheme="minorHAnsi" w:cstheme="minorHAnsi"/>
          <w:b/>
          <w:bCs/>
          <w:sz w:val="22"/>
          <w:szCs w:val="22"/>
        </w:rPr>
      </w:r>
      <w:r w:rsidR="008D5660" w:rsidRPr="008C7311">
        <w:rPr>
          <w:rFonts w:asciiTheme="minorHAnsi" w:hAnsiTheme="minorHAnsi" w:cstheme="minorHAnsi"/>
          <w:b/>
          <w:bCs/>
          <w:sz w:val="22"/>
          <w:szCs w:val="22"/>
        </w:rPr>
        <w:fldChar w:fldCharType="separate"/>
      </w:r>
      <w:r w:rsidR="00927A24">
        <w:rPr>
          <w:rFonts w:asciiTheme="minorHAnsi" w:hAnsiTheme="minorHAnsi" w:cstheme="minorHAnsi"/>
          <w:b/>
          <w:bCs/>
          <w:sz w:val="22"/>
          <w:szCs w:val="22"/>
        </w:rPr>
        <w:t>9</w:t>
      </w:r>
      <w:r w:rsidR="008D5660" w:rsidRPr="008C7311">
        <w:rPr>
          <w:rFonts w:asciiTheme="minorHAnsi" w:hAnsiTheme="minorHAnsi" w:cstheme="minorHAnsi"/>
          <w:b/>
          <w:bCs/>
          <w:sz w:val="22"/>
          <w:szCs w:val="22"/>
        </w:rPr>
        <w:fldChar w:fldCharType="end"/>
      </w:r>
      <w:r w:rsidR="008D5660" w:rsidRPr="008C7311">
        <w:rPr>
          <w:rFonts w:asciiTheme="minorHAnsi" w:hAnsiTheme="minorHAnsi" w:cstheme="minorHAnsi"/>
          <w:b/>
          <w:bCs/>
          <w:sz w:val="22"/>
          <w:szCs w:val="22"/>
        </w:rPr>
        <w:t>.</w:t>
      </w:r>
      <w:r w:rsidRPr="008C7311">
        <w:rPr>
          <w:rFonts w:asciiTheme="minorHAnsi" w:hAnsiTheme="minorHAnsi" w:cstheme="minorHAnsi"/>
          <w:b/>
          <w:bCs/>
          <w:sz w:val="22"/>
          <w:szCs w:val="22"/>
        </w:rPr>
        <w:t xml:space="preserve"> smlouvy.</w:t>
      </w:r>
    </w:p>
    <w:p w14:paraId="343D7344" w14:textId="0F8777A8" w:rsidR="00D20DCF" w:rsidRPr="008C7311" w:rsidRDefault="00D20DCF" w:rsidP="712C9767">
      <w:pPr>
        <w:spacing w:after="120" w:line="300" w:lineRule="atLeast"/>
        <w:jc w:val="both"/>
        <w:rPr>
          <w:rFonts w:asciiTheme="minorHAnsi" w:hAnsiTheme="minorHAnsi" w:cstheme="minorHAnsi"/>
          <w:sz w:val="22"/>
          <w:szCs w:val="22"/>
        </w:rPr>
      </w:pPr>
    </w:p>
    <w:p w14:paraId="34F68ED0" w14:textId="791FCE48" w:rsidR="712C9767" w:rsidRPr="008C7311" w:rsidRDefault="16FCA272" w:rsidP="004D0E8B">
      <w:pPr>
        <w:pStyle w:val="Odstavecseseznamem"/>
        <w:numPr>
          <w:ilvl w:val="4"/>
          <w:numId w:val="43"/>
        </w:numPr>
        <w:spacing w:after="120" w:line="300" w:lineRule="atLeast"/>
        <w:ind w:left="567" w:hanging="567"/>
        <w:jc w:val="both"/>
        <w:rPr>
          <w:rFonts w:asciiTheme="minorHAnsi" w:hAnsiTheme="minorHAnsi" w:cstheme="minorHAnsi"/>
          <w:b/>
          <w:bCs/>
          <w:sz w:val="22"/>
          <w:szCs w:val="22"/>
        </w:rPr>
      </w:pPr>
      <w:r w:rsidRPr="008C7311">
        <w:rPr>
          <w:rFonts w:asciiTheme="minorHAnsi" w:hAnsiTheme="minorHAnsi" w:cstheme="minorHAnsi"/>
          <w:b/>
          <w:bCs/>
          <w:sz w:val="22"/>
          <w:szCs w:val="22"/>
        </w:rPr>
        <w:t xml:space="preserve">Pro všechny PS instalované na ČS v dispozici objednatele i pro </w:t>
      </w:r>
      <w:r w:rsidR="00BA2882" w:rsidRPr="008C7311">
        <w:rPr>
          <w:rFonts w:asciiTheme="minorHAnsi" w:hAnsiTheme="minorHAnsi" w:cstheme="minorHAnsi"/>
          <w:b/>
          <w:bCs/>
          <w:sz w:val="22"/>
          <w:szCs w:val="22"/>
        </w:rPr>
        <w:t>P</w:t>
      </w:r>
      <w:r w:rsidRPr="008C7311">
        <w:rPr>
          <w:rFonts w:asciiTheme="minorHAnsi" w:hAnsiTheme="minorHAnsi" w:cstheme="minorHAnsi"/>
          <w:b/>
          <w:bCs/>
          <w:sz w:val="22"/>
          <w:szCs w:val="22"/>
        </w:rPr>
        <w:t xml:space="preserve">S instalované na skladech, technických objektech a centrále společnosti platí </w:t>
      </w:r>
      <w:r w:rsidR="22FA3E04" w:rsidRPr="008C7311">
        <w:rPr>
          <w:rFonts w:asciiTheme="minorHAnsi" w:hAnsiTheme="minorHAnsi" w:cstheme="minorHAnsi"/>
          <w:b/>
          <w:bCs/>
          <w:sz w:val="22"/>
          <w:szCs w:val="22"/>
        </w:rPr>
        <w:t>dále tato společná pravidla:</w:t>
      </w:r>
    </w:p>
    <w:p w14:paraId="2A11C86E" w14:textId="13D828C0" w:rsidR="712C9767" w:rsidRPr="008C7311" w:rsidRDefault="712C9767" w:rsidP="712C9767">
      <w:pPr>
        <w:spacing w:after="120" w:line="300" w:lineRule="atLeast"/>
        <w:ind w:left="270" w:hanging="270"/>
        <w:jc w:val="both"/>
        <w:rPr>
          <w:rFonts w:asciiTheme="minorHAnsi" w:hAnsiTheme="minorHAnsi" w:cstheme="minorHAnsi"/>
          <w:b/>
          <w:bCs/>
          <w:sz w:val="22"/>
          <w:szCs w:val="22"/>
        </w:rPr>
      </w:pPr>
    </w:p>
    <w:p w14:paraId="347BB85E" w14:textId="77777777" w:rsidR="00D20DCF" w:rsidRPr="008C7311" w:rsidRDefault="00D20DCF" w:rsidP="004D0E8B">
      <w:pPr>
        <w:numPr>
          <w:ilvl w:val="0"/>
          <w:numId w:val="20"/>
        </w:numPr>
        <w:tabs>
          <w:tab w:val="clear" w:pos="360"/>
        </w:tabs>
        <w:spacing w:after="60" w:line="276" w:lineRule="auto"/>
        <w:ind w:left="567" w:hanging="567"/>
        <w:jc w:val="both"/>
        <w:rPr>
          <w:rFonts w:asciiTheme="minorHAnsi" w:hAnsiTheme="minorHAnsi" w:cstheme="minorHAnsi"/>
          <w:b/>
          <w:sz w:val="22"/>
          <w:szCs w:val="22"/>
        </w:rPr>
      </w:pPr>
      <w:r w:rsidRPr="008C7311">
        <w:rPr>
          <w:rFonts w:asciiTheme="minorHAnsi" w:hAnsiTheme="minorHAnsi" w:cstheme="minorHAnsi"/>
          <w:b/>
          <w:bCs/>
          <w:sz w:val="22"/>
          <w:szCs w:val="22"/>
        </w:rPr>
        <w:t>Pravidelná revize elektrického zařízení poplachových systémů</w:t>
      </w:r>
    </w:p>
    <w:p w14:paraId="4609B6BF" w14:textId="54398994" w:rsidR="00D20DCF" w:rsidRPr="008C7311" w:rsidRDefault="00D20DCF" w:rsidP="004D0E8B">
      <w:pPr>
        <w:numPr>
          <w:ilvl w:val="1"/>
          <w:numId w:val="20"/>
        </w:numPr>
        <w:spacing w:after="60" w:line="276" w:lineRule="auto"/>
        <w:jc w:val="both"/>
        <w:rPr>
          <w:rFonts w:asciiTheme="minorHAnsi" w:hAnsiTheme="minorHAnsi" w:cstheme="minorHAnsi"/>
          <w:sz w:val="22"/>
          <w:szCs w:val="22"/>
        </w:rPr>
      </w:pPr>
      <w:r w:rsidRPr="008C7311">
        <w:rPr>
          <w:rFonts w:asciiTheme="minorHAnsi" w:hAnsiTheme="minorHAnsi" w:cstheme="minorHAnsi"/>
          <w:sz w:val="22"/>
          <w:szCs w:val="22"/>
        </w:rPr>
        <w:t xml:space="preserve">V rámci pravidelné revize poplachových systémů je Dodavatel povinen provést 1 x za 2 roky (od uzavření </w:t>
      </w:r>
      <w:r w:rsidR="00B629E9" w:rsidRPr="008C7311">
        <w:rPr>
          <w:rFonts w:asciiTheme="minorHAnsi" w:hAnsiTheme="minorHAnsi" w:cstheme="minorHAnsi"/>
          <w:sz w:val="22"/>
          <w:szCs w:val="22"/>
        </w:rPr>
        <w:t>smlou</w:t>
      </w:r>
      <w:r w:rsidRPr="008C7311">
        <w:rPr>
          <w:rFonts w:asciiTheme="minorHAnsi" w:hAnsiTheme="minorHAnsi" w:cstheme="minorHAnsi"/>
          <w:sz w:val="22"/>
          <w:szCs w:val="22"/>
        </w:rPr>
        <w:t>vy) všechny potřebné prohlídky, zkoušky a měření dle ČSN 33 2000-6 tak, aby bylo zajištěno ověření stavu elektrických zařízení z hlediska jeho bezpečnosti.</w:t>
      </w:r>
    </w:p>
    <w:p w14:paraId="7DB4A72F" w14:textId="77777777" w:rsidR="00D20DCF" w:rsidRPr="008C7311" w:rsidRDefault="00D20DCF" w:rsidP="004D0E8B">
      <w:pPr>
        <w:numPr>
          <w:ilvl w:val="1"/>
          <w:numId w:val="20"/>
        </w:numPr>
        <w:spacing w:after="60" w:line="276" w:lineRule="auto"/>
        <w:jc w:val="both"/>
        <w:rPr>
          <w:rFonts w:asciiTheme="minorHAnsi" w:hAnsiTheme="minorHAnsi" w:cstheme="minorHAnsi"/>
          <w:sz w:val="22"/>
          <w:szCs w:val="22"/>
        </w:rPr>
      </w:pPr>
      <w:r w:rsidRPr="008C7311">
        <w:rPr>
          <w:rFonts w:asciiTheme="minorHAnsi" w:hAnsiTheme="minorHAnsi" w:cstheme="minorHAnsi"/>
          <w:sz w:val="22"/>
          <w:szCs w:val="22"/>
        </w:rPr>
        <w:t>Provedení revize</w:t>
      </w:r>
      <w:r w:rsidR="00F301DE" w:rsidRPr="008C7311">
        <w:rPr>
          <w:rFonts w:asciiTheme="minorHAnsi" w:hAnsiTheme="minorHAnsi" w:cstheme="minorHAnsi"/>
          <w:sz w:val="22"/>
          <w:szCs w:val="22"/>
        </w:rPr>
        <w:t xml:space="preserve"> </w:t>
      </w:r>
      <w:r w:rsidR="00C0624A" w:rsidRPr="008C7311">
        <w:rPr>
          <w:rFonts w:asciiTheme="minorHAnsi" w:hAnsiTheme="minorHAnsi" w:cstheme="minorHAnsi"/>
          <w:sz w:val="22"/>
          <w:szCs w:val="22"/>
        </w:rPr>
        <w:t>a datum její následující</w:t>
      </w:r>
      <w:r w:rsidRPr="008C7311">
        <w:rPr>
          <w:rFonts w:asciiTheme="minorHAnsi" w:hAnsiTheme="minorHAnsi" w:cstheme="minorHAnsi"/>
          <w:sz w:val="22"/>
          <w:szCs w:val="22"/>
        </w:rPr>
        <w:t xml:space="preserve"> je Dodavatel povinen zapsat do provozní knihy PS</w:t>
      </w:r>
      <w:r w:rsidR="00C0624A" w:rsidRPr="008C7311">
        <w:rPr>
          <w:rFonts w:asciiTheme="minorHAnsi" w:hAnsiTheme="minorHAnsi" w:cstheme="minorHAnsi"/>
          <w:sz w:val="22"/>
          <w:szCs w:val="22"/>
        </w:rPr>
        <w:t xml:space="preserve"> a online aplikace</w:t>
      </w:r>
      <w:r w:rsidR="009B41C1" w:rsidRPr="008C7311">
        <w:rPr>
          <w:rFonts w:asciiTheme="minorHAnsi" w:hAnsiTheme="minorHAnsi" w:cstheme="minorHAnsi"/>
          <w:sz w:val="22"/>
          <w:szCs w:val="22"/>
        </w:rPr>
        <w:t xml:space="preserve"> „Evidence PS“</w:t>
      </w:r>
      <w:r w:rsidR="00C0624A" w:rsidRPr="008C7311">
        <w:rPr>
          <w:rFonts w:asciiTheme="minorHAnsi" w:hAnsiTheme="minorHAnsi" w:cstheme="minorHAnsi"/>
          <w:sz w:val="22"/>
          <w:szCs w:val="22"/>
        </w:rPr>
        <w:t>,</w:t>
      </w:r>
      <w:r w:rsidRPr="008C7311">
        <w:rPr>
          <w:rFonts w:asciiTheme="minorHAnsi" w:hAnsiTheme="minorHAnsi" w:cstheme="minorHAnsi"/>
          <w:sz w:val="22"/>
          <w:szCs w:val="22"/>
        </w:rPr>
        <w:t xml:space="preserve"> vyhotovit „Zprávu o pravidelné revizi“ v souladu s požadavky ČSN 33 1500 / Z4.</w:t>
      </w:r>
    </w:p>
    <w:p w14:paraId="167EA233" w14:textId="77777777" w:rsidR="00D20DCF" w:rsidRPr="008C7311" w:rsidRDefault="00D20DCF" w:rsidP="004D0E8B">
      <w:pPr>
        <w:numPr>
          <w:ilvl w:val="1"/>
          <w:numId w:val="20"/>
        </w:numPr>
        <w:spacing w:after="60" w:line="276" w:lineRule="auto"/>
        <w:jc w:val="both"/>
        <w:rPr>
          <w:rFonts w:asciiTheme="minorHAnsi" w:hAnsiTheme="minorHAnsi" w:cstheme="minorHAnsi"/>
          <w:sz w:val="22"/>
          <w:szCs w:val="22"/>
        </w:rPr>
      </w:pPr>
      <w:r w:rsidRPr="008C7311">
        <w:rPr>
          <w:rFonts w:asciiTheme="minorHAnsi" w:hAnsiTheme="minorHAnsi" w:cstheme="minorHAnsi"/>
          <w:sz w:val="22"/>
          <w:szCs w:val="22"/>
        </w:rPr>
        <w:t>Dodavatel je povinen provádět pravidelné revize PS</w:t>
      </w:r>
      <w:r w:rsidR="00C0624A" w:rsidRPr="008C7311">
        <w:rPr>
          <w:rFonts w:asciiTheme="minorHAnsi" w:hAnsiTheme="minorHAnsi" w:cstheme="minorHAnsi"/>
          <w:sz w:val="22"/>
          <w:szCs w:val="22"/>
        </w:rPr>
        <w:t xml:space="preserve"> bez vyzvání</w:t>
      </w:r>
      <w:r w:rsidRPr="008C7311">
        <w:rPr>
          <w:rFonts w:asciiTheme="minorHAnsi" w:hAnsiTheme="minorHAnsi" w:cstheme="minorHAnsi"/>
          <w:sz w:val="22"/>
          <w:szCs w:val="22"/>
        </w:rPr>
        <w:t xml:space="preserve"> v souladu s platnými normami a právními předpisy.</w:t>
      </w:r>
    </w:p>
    <w:p w14:paraId="13213634" w14:textId="77777777" w:rsidR="00D20DCF" w:rsidRPr="008C7311" w:rsidRDefault="00D20DCF" w:rsidP="004D0E8B">
      <w:pPr>
        <w:numPr>
          <w:ilvl w:val="1"/>
          <w:numId w:val="20"/>
        </w:numPr>
        <w:spacing w:after="60" w:line="276" w:lineRule="auto"/>
        <w:jc w:val="both"/>
        <w:rPr>
          <w:rFonts w:asciiTheme="minorHAnsi" w:hAnsiTheme="minorHAnsi" w:cstheme="minorHAnsi"/>
          <w:b/>
          <w:sz w:val="22"/>
          <w:szCs w:val="22"/>
        </w:rPr>
      </w:pPr>
      <w:r w:rsidRPr="008C7311">
        <w:rPr>
          <w:rFonts w:asciiTheme="minorHAnsi" w:hAnsiTheme="minorHAnsi" w:cstheme="minorHAnsi"/>
          <w:b/>
          <w:sz w:val="22"/>
          <w:szCs w:val="22"/>
        </w:rPr>
        <w:t xml:space="preserve">Zprávu o pravidelné revizi je Dodavatel povinen předat Objednateli a současně zajistit uložení nejméně 1 dalšího výtisku </w:t>
      </w:r>
      <w:r w:rsidR="00B142E4" w:rsidRPr="008C7311">
        <w:rPr>
          <w:rFonts w:asciiTheme="minorHAnsi" w:hAnsiTheme="minorHAnsi" w:cstheme="minorHAnsi"/>
          <w:b/>
          <w:sz w:val="22"/>
          <w:szCs w:val="22"/>
        </w:rPr>
        <w:t>po dobu trvání zakázky</w:t>
      </w:r>
      <w:r w:rsidRPr="008C7311">
        <w:rPr>
          <w:rFonts w:asciiTheme="minorHAnsi" w:hAnsiTheme="minorHAnsi" w:cstheme="minorHAnsi"/>
          <w:b/>
          <w:sz w:val="22"/>
          <w:szCs w:val="22"/>
        </w:rPr>
        <w:t>.</w:t>
      </w:r>
    </w:p>
    <w:p w14:paraId="7C291ACA" w14:textId="77777777" w:rsidR="00016E28" w:rsidRPr="008C7311" w:rsidRDefault="00016E28" w:rsidP="004D0E8B">
      <w:pPr>
        <w:numPr>
          <w:ilvl w:val="1"/>
          <w:numId w:val="20"/>
        </w:numPr>
        <w:spacing w:after="60" w:line="276" w:lineRule="auto"/>
        <w:jc w:val="both"/>
        <w:rPr>
          <w:rFonts w:asciiTheme="minorHAnsi" w:hAnsiTheme="minorHAnsi" w:cstheme="minorHAnsi"/>
          <w:b/>
          <w:sz w:val="22"/>
          <w:szCs w:val="22"/>
        </w:rPr>
      </w:pPr>
      <w:r w:rsidRPr="008C7311">
        <w:rPr>
          <w:rFonts w:asciiTheme="minorHAnsi" w:hAnsiTheme="minorHAnsi" w:cstheme="minorHAnsi"/>
          <w:sz w:val="22"/>
          <w:szCs w:val="22"/>
        </w:rPr>
        <w:t>V případě, že objednatel nebude mít pro potřebu provedení pravidelné revize elektrického zařízení PS na daném objektu k dispozici dokumentaci skutečného provedení díla vztahující se k danému objektu, zajistí objednatel nezbytné podklady pro provedení takových úkonů na vlastní náklady a lhůta pro splnění takových úkonů stanovená dodavateli se prodlužuje o zpoždění vzniklé na straně zadavatele při zajišťování potřebných podkladů.</w:t>
      </w:r>
    </w:p>
    <w:p w14:paraId="4FF5B689" w14:textId="77777777" w:rsidR="00D20DCF" w:rsidRPr="008C7311" w:rsidRDefault="00D20DCF" w:rsidP="00D20DCF">
      <w:pPr>
        <w:spacing w:after="120" w:line="300" w:lineRule="atLeast"/>
        <w:jc w:val="both"/>
        <w:rPr>
          <w:rFonts w:asciiTheme="minorHAnsi" w:hAnsiTheme="minorHAnsi" w:cstheme="minorHAnsi"/>
          <w:sz w:val="22"/>
          <w:szCs w:val="22"/>
        </w:rPr>
      </w:pPr>
    </w:p>
    <w:p w14:paraId="2068890D" w14:textId="77777777" w:rsidR="00D20DCF" w:rsidRPr="008C7311" w:rsidRDefault="00D20DCF" w:rsidP="004D0E8B">
      <w:pPr>
        <w:numPr>
          <w:ilvl w:val="0"/>
          <w:numId w:val="20"/>
        </w:numPr>
        <w:tabs>
          <w:tab w:val="clear" w:pos="360"/>
        </w:tabs>
        <w:spacing w:after="60" w:line="276" w:lineRule="auto"/>
        <w:ind w:left="567" w:hanging="567"/>
        <w:jc w:val="both"/>
        <w:rPr>
          <w:rFonts w:asciiTheme="minorHAnsi" w:hAnsiTheme="minorHAnsi" w:cstheme="minorHAnsi"/>
          <w:b/>
          <w:sz w:val="22"/>
          <w:szCs w:val="22"/>
        </w:rPr>
      </w:pPr>
      <w:r w:rsidRPr="008C7311">
        <w:rPr>
          <w:rFonts w:asciiTheme="minorHAnsi" w:hAnsiTheme="minorHAnsi" w:cstheme="minorHAnsi"/>
          <w:b/>
          <w:bCs/>
          <w:sz w:val="22"/>
          <w:szCs w:val="22"/>
        </w:rPr>
        <w:t>Výchozí revize elektrického zařízení poplachových systémů</w:t>
      </w:r>
    </w:p>
    <w:p w14:paraId="76230894" w14:textId="77777777" w:rsidR="00D20DCF" w:rsidRPr="008C7311" w:rsidRDefault="00D20DCF" w:rsidP="004D0E8B">
      <w:pPr>
        <w:numPr>
          <w:ilvl w:val="1"/>
          <w:numId w:val="20"/>
        </w:numPr>
        <w:spacing w:after="60" w:line="276" w:lineRule="auto"/>
        <w:jc w:val="both"/>
        <w:rPr>
          <w:rFonts w:asciiTheme="minorHAnsi" w:hAnsiTheme="minorHAnsi" w:cstheme="minorHAnsi"/>
          <w:sz w:val="22"/>
          <w:szCs w:val="22"/>
        </w:rPr>
      </w:pPr>
      <w:r w:rsidRPr="008C7311">
        <w:rPr>
          <w:rFonts w:asciiTheme="minorHAnsi" w:hAnsiTheme="minorHAnsi" w:cstheme="minorHAnsi"/>
          <w:sz w:val="22"/>
          <w:szCs w:val="22"/>
        </w:rPr>
        <w:lastRenderedPageBreak/>
        <w:t>Výchozí revizi je Dodavatel povinen provést na každém novém nebo rekonstruovaném elektrickém zařízení, které je předmětem smlouvy, před jeho uvedením do provozu.</w:t>
      </w:r>
    </w:p>
    <w:p w14:paraId="390D1332" w14:textId="77777777" w:rsidR="00D20DCF" w:rsidRPr="008C7311" w:rsidRDefault="00D20DCF" w:rsidP="004D0E8B">
      <w:pPr>
        <w:numPr>
          <w:ilvl w:val="1"/>
          <w:numId w:val="20"/>
        </w:numPr>
        <w:spacing w:after="60" w:line="276" w:lineRule="auto"/>
        <w:jc w:val="both"/>
        <w:rPr>
          <w:rFonts w:asciiTheme="minorHAnsi" w:hAnsiTheme="minorHAnsi" w:cstheme="minorHAnsi"/>
          <w:sz w:val="22"/>
          <w:szCs w:val="22"/>
        </w:rPr>
      </w:pPr>
      <w:r w:rsidRPr="008C7311">
        <w:rPr>
          <w:rFonts w:asciiTheme="minorHAnsi" w:hAnsiTheme="minorHAnsi" w:cstheme="minorHAnsi"/>
          <w:sz w:val="22"/>
          <w:szCs w:val="22"/>
        </w:rPr>
        <w:t>V rámci výchozí revize poplachového systému je Dodavatel povinen provést všechny potřebné prohlídky, zkoušky a měření dle ČSN 33 2000-6 tak, aby bylo zajištěno ověření stavu elektrických zařízení z hlediska jeho bezpečnosti.</w:t>
      </w:r>
    </w:p>
    <w:p w14:paraId="45A641B3" w14:textId="77777777" w:rsidR="00D20DCF" w:rsidRPr="008C7311" w:rsidRDefault="00D20DCF" w:rsidP="004D0E8B">
      <w:pPr>
        <w:numPr>
          <w:ilvl w:val="1"/>
          <w:numId w:val="20"/>
        </w:numPr>
        <w:spacing w:after="60" w:line="276" w:lineRule="auto"/>
        <w:jc w:val="both"/>
        <w:rPr>
          <w:rFonts w:asciiTheme="minorHAnsi" w:hAnsiTheme="minorHAnsi" w:cstheme="minorHAnsi"/>
          <w:sz w:val="22"/>
          <w:szCs w:val="22"/>
        </w:rPr>
      </w:pPr>
      <w:r w:rsidRPr="008C7311">
        <w:rPr>
          <w:rFonts w:asciiTheme="minorHAnsi" w:hAnsiTheme="minorHAnsi" w:cstheme="minorHAnsi"/>
          <w:sz w:val="22"/>
          <w:szCs w:val="22"/>
        </w:rPr>
        <w:t>Provedení revize je Dodavatel povinen zapsat do provozní knihy poplachových systémů</w:t>
      </w:r>
      <w:r w:rsidR="00C0624A" w:rsidRPr="008C7311">
        <w:rPr>
          <w:rFonts w:asciiTheme="minorHAnsi" w:hAnsiTheme="minorHAnsi" w:cstheme="minorHAnsi"/>
          <w:sz w:val="22"/>
          <w:szCs w:val="22"/>
        </w:rPr>
        <w:t xml:space="preserve"> a online aplikace</w:t>
      </w:r>
      <w:r w:rsidR="009B41C1" w:rsidRPr="008C7311">
        <w:rPr>
          <w:rFonts w:asciiTheme="minorHAnsi" w:hAnsiTheme="minorHAnsi" w:cstheme="minorHAnsi"/>
          <w:sz w:val="22"/>
          <w:szCs w:val="22"/>
        </w:rPr>
        <w:t xml:space="preserve"> „Evidence PS“</w:t>
      </w:r>
      <w:r w:rsidR="00C0624A" w:rsidRPr="008C7311">
        <w:rPr>
          <w:rFonts w:asciiTheme="minorHAnsi" w:hAnsiTheme="minorHAnsi" w:cstheme="minorHAnsi"/>
          <w:sz w:val="22"/>
          <w:szCs w:val="22"/>
        </w:rPr>
        <w:t>,</w:t>
      </w:r>
      <w:r w:rsidRPr="008C7311">
        <w:rPr>
          <w:rFonts w:asciiTheme="minorHAnsi" w:hAnsiTheme="minorHAnsi" w:cstheme="minorHAnsi"/>
          <w:sz w:val="22"/>
          <w:szCs w:val="22"/>
        </w:rPr>
        <w:t xml:space="preserve"> vyhotovit „Zprávu o výchozí revizi“ v souladu s požadavky ČSN 33 1500 / Z4.</w:t>
      </w:r>
    </w:p>
    <w:p w14:paraId="16335662" w14:textId="77777777" w:rsidR="00D20DCF" w:rsidRPr="008C7311" w:rsidRDefault="00D20DCF" w:rsidP="004D0E8B">
      <w:pPr>
        <w:numPr>
          <w:ilvl w:val="1"/>
          <w:numId w:val="20"/>
        </w:numPr>
        <w:spacing w:after="60" w:line="276" w:lineRule="auto"/>
        <w:jc w:val="both"/>
        <w:rPr>
          <w:rFonts w:asciiTheme="minorHAnsi" w:hAnsiTheme="minorHAnsi" w:cstheme="minorHAnsi"/>
          <w:b/>
          <w:sz w:val="22"/>
          <w:szCs w:val="22"/>
        </w:rPr>
      </w:pPr>
      <w:r w:rsidRPr="008C7311">
        <w:rPr>
          <w:rFonts w:asciiTheme="minorHAnsi" w:hAnsiTheme="minorHAnsi" w:cstheme="minorHAnsi"/>
          <w:sz w:val="22"/>
          <w:szCs w:val="22"/>
        </w:rPr>
        <w:t xml:space="preserve">Dodavatel je povinen provést výchozí revizi poplachových systémů v souladu s platnými normami a právními předpisy. </w:t>
      </w:r>
    </w:p>
    <w:p w14:paraId="4A85A5B9" w14:textId="77777777" w:rsidR="00D20DCF" w:rsidRPr="008C7311" w:rsidRDefault="00D20DCF" w:rsidP="004D0E8B">
      <w:pPr>
        <w:numPr>
          <w:ilvl w:val="1"/>
          <w:numId w:val="20"/>
        </w:numPr>
        <w:spacing w:after="60" w:line="276" w:lineRule="auto"/>
        <w:jc w:val="both"/>
        <w:rPr>
          <w:rFonts w:asciiTheme="minorHAnsi" w:hAnsiTheme="minorHAnsi" w:cstheme="minorHAnsi"/>
          <w:b/>
          <w:sz w:val="22"/>
          <w:szCs w:val="22"/>
        </w:rPr>
      </w:pPr>
      <w:r w:rsidRPr="008C7311">
        <w:rPr>
          <w:rFonts w:asciiTheme="minorHAnsi" w:hAnsiTheme="minorHAnsi" w:cstheme="minorHAnsi"/>
          <w:b/>
          <w:sz w:val="22"/>
          <w:szCs w:val="22"/>
        </w:rPr>
        <w:t xml:space="preserve">Zprávu o výchozí revizi je Dodavatel povinen předat Objednateli a současně zajistit uložení nejméně 1 dalšího výtisku po celou dobu poskytování služby. </w:t>
      </w:r>
    </w:p>
    <w:p w14:paraId="043385EC" w14:textId="77777777" w:rsidR="00D20DCF" w:rsidRPr="008C7311" w:rsidRDefault="00D20DCF" w:rsidP="00D20DCF">
      <w:pPr>
        <w:spacing w:after="120" w:line="300" w:lineRule="atLeast"/>
        <w:jc w:val="both"/>
        <w:rPr>
          <w:rFonts w:asciiTheme="minorHAnsi" w:hAnsiTheme="minorHAnsi" w:cstheme="minorHAnsi"/>
          <w:sz w:val="22"/>
          <w:szCs w:val="22"/>
        </w:rPr>
      </w:pPr>
    </w:p>
    <w:p w14:paraId="47A56ECC" w14:textId="77777777" w:rsidR="00D20DCF" w:rsidRPr="008C7311" w:rsidRDefault="00D20DCF" w:rsidP="004D0E8B">
      <w:pPr>
        <w:numPr>
          <w:ilvl w:val="0"/>
          <w:numId w:val="20"/>
        </w:numPr>
        <w:tabs>
          <w:tab w:val="clear" w:pos="360"/>
        </w:tabs>
        <w:spacing w:after="60" w:line="276" w:lineRule="auto"/>
        <w:ind w:left="567" w:hanging="567"/>
        <w:jc w:val="both"/>
        <w:rPr>
          <w:rFonts w:asciiTheme="minorHAnsi" w:hAnsiTheme="minorHAnsi" w:cstheme="minorHAnsi"/>
          <w:b/>
          <w:sz w:val="22"/>
          <w:szCs w:val="22"/>
        </w:rPr>
      </w:pPr>
      <w:r w:rsidRPr="008C7311">
        <w:rPr>
          <w:rFonts w:asciiTheme="minorHAnsi" w:hAnsiTheme="minorHAnsi" w:cstheme="minorHAnsi"/>
          <w:b/>
          <w:bCs/>
          <w:sz w:val="22"/>
          <w:szCs w:val="22"/>
        </w:rPr>
        <w:t>Opravy poplachových systémů</w:t>
      </w:r>
    </w:p>
    <w:p w14:paraId="62B004E7" w14:textId="3BCD65B7" w:rsidR="00D20DCF" w:rsidRPr="008C7311" w:rsidRDefault="00D20DCF" w:rsidP="004D0E8B">
      <w:pPr>
        <w:numPr>
          <w:ilvl w:val="1"/>
          <w:numId w:val="20"/>
        </w:numPr>
        <w:spacing w:after="60" w:line="276" w:lineRule="auto"/>
        <w:jc w:val="both"/>
        <w:rPr>
          <w:rFonts w:asciiTheme="minorHAnsi" w:hAnsiTheme="minorHAnsi" w:cstheme="minorHAnsi"/>
          <w:sz w:val="22"/>
          <w:szCs w:val="22"/>
        </w:rPr>
      </w:pPr>
      <w:bookmarkStart w:id="92" w:name="_Ref198720910"/>
      <w:r w:rsidRPr="008C7311">
        <w:rPr>
          <w:rFonts w:asciiTheme="minorHAnsi" w:hAnsiTheme="minorHAnsi" w:cstheme="minorHAnsi"/>
          <w:sz w:val="22"/>
          <w:szCs w:val="22"/>
        </w:rPr>
        <w:t>Dodavatel se zavazuje odstraňovat poruchy a závady vzniklé při provozu poplachových systémů, i jinak než při provozu (způsobených živelní pohromou, poškozením třetí osobou, odcizením apod.), na základě vlastního zjištění případně na základě jejich nahlášení Objednatelem prokazatelným způsobem (např. e-mail</w:t>
      </w:r>
      <w:r w:rsidR="009B41C1" w:rsidRPr="008C7311">
        <w:rPr>
          <w:rFonts w:asciiTheme="minorHAnsi" w:hAnsiTheme="minorHAnsi" w:cstheme="minorHAnsi"/>
          <w:sz w:val="22"/>
          <w:szCs w:val="22"/>
        </w:rPr>
        <w:t>, zápis do online aplikace „Evidence PS“</w:t>
      </w:r>
      <w:r w:rsidRPr="008C7311">
        <w:rPr>
          <w:rFonts w:asciiTheme="minorHAnsi" w:hAnsiTheme="minorHAnsi" w:cstheme="minorHAnsi"/>
          <w:sz w:val="22"/>
          <w:szCs w:val="22"/>
        </w:rPr>
        <w:t>) Manažerovi zakázky.</w:t>
      </w:r>
      <w:r w:rsidR="00EE3B4C" w:rsidRPr="008C7311">
        <w:rPr>
          <w:rFonts w:asciiTheme="minorHAnsi" w:hAnsiTheme="minorHAnsi" w:cstheme="minorHAnsi"/>
          <w:sz w:val="22"/>
          <w:szCs w:val="22"/>
        </w:rPr>
        <w:t xml:space="preserve"> Odstranění poruchy vzniklé jinak než při provozu způsobených živelní pohromou, poškozením třetí osobou, odcizením apod.) </w:t>
      </w:r>
      <w:r w:rsidR="00703D00" w:rsidRPr="008C7311">
        <w:rPr>
          <w:rFonts w:asciiTheme="minorHAnsi" w:hAnsiTheme="minorHAnsi" w:cstheme="minorHAnsi"/>
          <w:sz w:val="22"/>
          <w:szCs w:val="22"/>
        </w:rPr>
        <w:t xml:space="preserve">anebo poruchy na kabelovém vedení </w:t>
      </w:r>
      <w:r w:rsidR="00EE3B4C" w:rsidRPr="008C7311">
        <w:rPr>
          <w:rFonts w:asciiTheme="minorHAnsi" w:hAnsiTheme="minorHAnsi" w:cstheme="minorHAnsi"/>
          <w:sz w:val="22"/>
          <w:szCs w:val="22"/>
        </w:rPr>
        <w:t>bude pro účely smlouvy považována za provádění úprav PS dle písemných</w:t>
      </w:r>
      <w:r w:rsidR="008C7311" w:rsidRPr="008C7311">
        <w:rPr>
          <w:rFonts w:asciiTheme="minorHAnsi" w:hAnsiTheme="minorHAnsi" w:cstheme="minorHAnsi"/>
          <w:sz w:val="22"/>
          <w:szCs w:val="22"/>
        </w:rPr>
        <w:t xml:space="preserve"> požadavků objednatele dle bodu </w:t>
      </w:r>
      <w:r w:rsidR="008C7311" w:rsidRPr="008C7311">
        <w:rPr>
          <w:rFonts w:asciiTheme="minorHAnsi" w:hAnsiTheme="minorHAnsi" w:cstheme="minorHAnsi"/>
          <w:sz w:val="22"/>
          <w:szCs w:val="22"/>
        </w:rPr>
        <w:fldChar w:fldCharType="begin"/>
      </w:r>
      <w:r w:rsidR="008C7311" w:rsidRPr="008C7311">
        <w:rPr>
          <w:rFonts w:asciiTheme="minorHAnsi" w:hAnsiTheme="minorHAnsi" w:cstheme="minorHAnsi"/>
          <w:sz w:val="22"/>
          <w:szCs w:val="22"/>
        </w:rPr>
        <w:instrText xml:space="preserve"> REF _Ref198666392 \r \h  \* MERGEFORMAT </w:instrText>
      </w:r>
      <w:r w:rsidR="008C7311" w:rsidRPr="008C7311">
        <w:rPr>
          <w:rFonts w:asciiTheme="minorHAnsi" w:hAnsiTheme="minorHAnsi" w:cstheme="minorHAnsi"/>
          <w:sz w:val="22"/>
          <w:szCs w:val="22"/>
        </w:rPr>
      </w:r>
      <w:r w:rsidR="008C7311" w:rsidRPr="008C7311">
        <w:rPr>
          <w:rFonts w:asciiTheme="minorHAnsi" w:hAnsiTheme="minorHAnsi" w:cstheme="minorHAnsi"/>
          <w:sz w:val="22"/>
          <w:szCs w:val="22"/>
        </w:rPr>
        <w:fldChar w:fldCharType="separate"/>
      </w:r>
      <w:r w:rsidR="00927A24">
        <w:rPr>
          <w:rFonts w:asciiTheme="minorHAnsi" w:hAnsiTheme="minorHAnsi" w:cstheme="minorHAnsi"/>
          <w:sz w:val="22"/>
          <w:szCs w:val="22"/>
        </w:rPr>
        <w:t>7.8</w:t>
      </w:r>
      <w:r w:rsidR="008C7311" w:rsidRPr="008C7311">
        <w:rPr>
          <w:rFonts w:asciiTheme="minorHAnsi" w:hAnsiTheme="minorHAnsi" w:cstheme="minorHAnsi"/>
          <w:sz w:val="22"/>
          <w:szCs w:val="22"/>
        </w:rPr>
        <w:fldChar w:fldCharType="end"/>
      </w:r>
      <w:r w:rsidR="008C7311" w:rsidRPr="008C7311">
        <w:rPr>
          <w:rFonts w:asciiTheme="minorHAnsi" w:hAnsiTheme="minorHAnsi" w:cstheme="minorHAnsi"/>
          <w:sz w:val="22"/>
          <w:szCs w:val="22"/>
        </w:rPr>
        <w:t xml:space="preserve">. písm. d), </w:t>
      </w:r>
      <w:r w:rsidR="008C7311" w:rsidRPr="008C7311">
        <w:rPr>
          <w:rFonts w:asciiTheme="minorHAnsi" w:hAnsiTheme="minorHAnsi" w:cstheme="minorHAnsi"/>
          <w:sz w:val="22"/>
          <w:szCs w:val="22"/>
        </w:rPr>
        <w:fldChar w:fldCharType="begin"/>
      </w:r>
      <w:r w:rsidR="008C7311" w:rsidRPr="008C7311">
        <w:rPr>
          <w:rFonts w:asciiTheme="minorHAnsi" w:hAnsiTheme="minorHAnsi" w:cstheme="minorHAnsi"/>
          <w:sz w:val="22"/>
          <w:szCs w:val="22"/>
        </w:rPr>
        <w:instrText xml:space="preserve"> REF _Ref198713134 \r \h  \* MERGEFORMAT </w:instrText>
      </w:r>
      <w:r w:rsidR="008C7311" w:rsidRPr="008C7311">
        <w:rPr>
          <w:rFonts w:asciiTheme="minorHAnsi" w:hAnsiTheme="minorHAnsi" w:cstheme="minorHAnsi"/>
          <w:sz w:val="22"/>
          <w:szCs w:val="22"/>
        </w:rPr>
      </w:r>
      <w:r w:rsidR="008C7311" w:rsidRPr="008C7311">
        <w:rPr>
          <w:rFonts w:asciiTheme="minorHAnsi" w:hAnsiTheme="minorHAnsi" w:cstheme="minorHAnsi"/>
          <w:sz w:val="22"/>
          <w:szCs w:val="22"/>
        </w:rPr>
        <w:fldChar w:fldCharType="separate"/>
      </w:r>
      <w:r w:rsidR="00927A24">
        <w:rPr>
          <w:rFonts w:asciiTheme="minorHAnsi" w:hAnsiTheme="minorHAnsi" w:cstheme="minorHAnsi"/>
          <w:sz w:val="22"/>
          <w:szCs w:val="22"/>
        </w:rPr>
        <w:t>8.9</w:t>
      </w:r>
      <w:r w:rsidR="008C7311" w:rsidRPr="008C7311">
        <w:rPr>
          <w:rFonts w:asciiTheme="minorHAnsi" w:hAnsiTheme="minorHAnsi" w:cstheme="minorHAnsi"/>
          <w:sz w:val="22"/>
          <w:szCs w:val="22"/>
        </w:rPr>
        <w:fldChar w:fldCharType="end"/>
      </w:r>
      <w:r w:rsidR="008C7311" w:rsidRPr="008C7311">
        <w:rPr>
          <w:rFonts w:asciiTheme="minorHAnsi" w:hAnsiTheme="minorHAnsi" w:cstheme="minorHAnsi"/>
          <w:sz w:val="22"/>
          <w:szCs w:val="22"/>
        </w:rPr>
        <w:t xml:space="preserve">. písm. </w:t>
      </w:r>
      <w:r w:rsidR="00E65355">
        <w:rPr>
          <w:rFonts w:asciiTheme="minorHAnsi" w:hAnsiTheme="minorHAnsi" w:cstheme="minorHAnsi"/>
          <w:sz w:val="22"/>
          <w:szCs w:val="22"/>
        </w:rPr>
        <w:t>d</w:t>
      </w:r>
      <w:r w:rsidR="008C7311" w:rsidRPr="008C7311">
        <w:rPr>
          <w:rFonts w:asciiTheme="minorHAnsi" w:hAnsiTheme="minorHAnsi" w:cstheme="minorHAnsi"/>
          <w:sz w:val="22"/>
          <w:szCs w:val="22"/>
        </w:rPr>
        <w:t xml:space="preserve">) a </w:t>
      </w:r>
      <w:r w:rsidR="008C7311" w:rsidRPr="008C7311">
        <w:rPr>
          <w:rFonts w:asciiTheme="minorHAnsi" w:hAnsiTheme="minorHAnsi" w:cstheme="minorHAnsi"/>
          <w:sz w:val="22"/>
          <w:szCs w:val="22"/>
        </w:rPr>
        <w:fldChar w:fldCharType="begin"/>
      </w:r>
      <w:r w:rsidR="008C7311" w:rsidRPr="008C7311">
        <w:rPr>
          <w:rFonts w:asciiTheme="minorHAnsi" w:hAnsiTheme="minorHAnsi" w:cstheme="minorHAnsi"/>
          <w:sz w:val="22"/>
          <w:szCs w:val="22"/>
        </w:rPr>
        <w:instrText xml:space="preserve"> REF _Ref198713153 \r \h  \* MERGEFORMAT </w:instrText>
      </w:r>
      <w:r w:rsidR="008C7311" w:rsidRPr="008C7311">
        <w:rPr>
          <w:rFonts w:asciiTheme="minorHAnsi" w:hAnsiTheme="minorHAnsi" w:cstheme="minorHAnsi"/>
          <w:sz w:val="22"/>
          <w:szCs w:val="22"/>
        </w:rPr>
      </w:r>
      <w:r w:rsidR="008C7311" w:rsidRPr="008C7311">
        <w:rPr>
          <w:rFonts w:asciiTheme="minorHAnsi" w:hAnsiTheme="minorHAnsi" w:cstheme="minorHAnsi"/>
          <w:sz w:val="22"/>
          <w:szCs w:val="22"/>
        </w:rPr>
        <w:fldChar w:fldCharType="separate"/>
      </w:r>
      <w:r w:rsidR="00927A24">
        <w:rPr>
          <w:rFonts w:asciiTheme="minorHAnsi" w:hAnsiTheme="minorHAnsi" w:cstheme="minorHAnsi"/>
          <w:sz w:val="22"/>
          <w:szCs w:val="22"/>
        </w:rPr>
        <w:t>9.9</w:t>
      </w:r>
      <w:r w:rsidR="008C7311" w:rsidRPr="008C7311">
        <w:rPr>
          <w:rFonts w:asciiTheme="minorHAnsi" w:hAnsiTheme="minorHAnsi" w:cstheme="minorHAnsi"/>
          <w:sz w:val="22"/>
          <w:szCs w:val="22"/>
        </w:rPr>
        <w:fldChar w:fldCharType="end"/>
      </w:r>
      <w:r w:rsidR="00E65355">
        <w:rPr>
          <w:rFonts w:asciiTheme="minorHAnsi" w:hAnsiTheme="minorHAnsi" w:cstheme="minorHAnsi"/>
          <w:sz w:val="22"/>
          <w:szCs w:val="22"/>
        </w:rPr>
        <w:t>. písm. c</w:t>
      </w:r>
      <w:r w:rsidR="008C7311" w:rsidRPr="008C7311">
        <w:rPr>
          <w:rFonts w:asciiTheme="minorHAnsi" w:hAnsiTheme="minorHAnsi" w:cstheme="minorHAnsi"/>
          <w:sz w:val="22"/>
          <w:szCs w:val="22"/>
        </w:rPr>
        <w:t>) této smlouvy</w:t>
      </w:r>
      <w:r w:rsidR="008C7311" w:rsidRPr="008C7311" w:rsidDel="00E647FC">
        <w:rPr>
          <w:rFonts w:asciiTheme="minorHAnsi" w:hAnsiTheme="minorHAnsi" w:cstheme="minorHAnsi"/>
          <w:sz w:val="22"/>
          <w:szCs w:val="22"/>
        </w:rPr>
        <w:t xml:space="preserve"> </w:t>
      </w:r>
      <w:r w:rsidR="00EE3B4C" w:rsidRPr="008C7311">
        <w:rPr>
          <w:rFonts w:asciiTheme="minorHAnsi" w:hAnsiTheme="minorHAnsi" w:cstheme="minorHAnsi"/>
          <w:sz w:val="22"/>
          <w:szCs w:val="22"/>
        </w:rPr>
        <w:t xml:space="preserve">a cena za tyto opravy bude stanovena dle bodu </w:t>
      </w:r>
      <w:r w:rsidR="00A15596" w:rsidRPr="008C7311">
        <w:rPr>
          <w:rFonts w:asciiTheme="minorHAnsi" w:hAnsiTheme="minorHAnsi" w:cstheme="minorHAnsi"/>
          <w:color w:val="2B579A"/>
          <w:sz w:val="22"/>
          <w:szCs w:val="22"/>
          <w:shd w:val="clear" w:color="auto" w:fill="E6E6E6"/>
        </w:rPr>
        <w:fldChar w:fldCharType="begin"/>
      </w:r>
      <w:r w:rsidR="00EE3B4C" w:rsidRPr="008C7311">
        <w:rPr>
          <w:rFonts w:asciiTheme="minorHAnsi" w:hAnsiTheme="minorHAnsi" w:cstheme="minorHAnsi"/>
          <w:sz w:val="22"/>
          <w:szCs w:val="22"/>
        </w:rPr>
        <w:instrText xml:space="preserve"> REF _Ref4696200 \r \h </w:instrText>
      </w:r>
      <w:r w:rsidR="00B17368" w:rsidRPr="008C7311">
        <w:rPr>
          <w:rFonts w:asciiTheme="minorHAnsi" w:hAnsiTheme="minorHAnsi" w:cstheme="minorHAnsi"/>
          <w:color w:val="2B579A"/>
          <w:sz w:val="22"/>
          <w:szCs w:val="22"/>
          <w:shd w:val="clear" w:color="auto" w:fill="E6E6E6"/>
        </w:rPr>
        <w:instrText xml:space="preserve"> \* MERGEFORMAT </w:instrText>
      </w:r>
      <w:r w:rsidR="00A15596" w:rsidRPr="008C7311">
        <w:rPr>
          <w:rFonts w:asciiTheme="minorHAnsi" w:hAnsiTheme="minorHAnsi" w:cstheme="minorHAnsi"/>
          <w:color w:val="2B579A"/>
          <w:sz w:val="22"/>
          <w:szCs w:val="22"/>
          <w:shd w:val="clear" w:color="auto" w:fill="E6E6E6"/>
        </w:rPr>
      </w:r>
      <w:r w:rsidR="00A15596" w:rsidRPr="008C7311">
        <w:rPr>
          <w:rFonts w:asciiTheme="minorHAnsi" w:hAnsiTheme="minorHAnsi" w:cstheme="minorHAnsi"/>
          <w:color w:val="2B579A"/>
          <w:sz w:val="22"/>
          <w:szCs w:val="22"/>
          <w:shd w:val="clear" w:color="auto" w:fill="E6E6E6"/>
        </w:rPr>
        <w:fldChar w:fldCharType="separate"/>
      </w:r>
      <w:r w:rsidR="00927A24">
        <w:rPr>
          <w:rFonts w:asciiTheme="minorHAnsi" w:hAnsiTheme="minorHAnsi" w:cstheme="minorHAnsi"/>
          <w:sz w:val="22"/>
          <w:szCs w:val="22"/>
        </w:rPr>
        <w:t>13.4</w:t>
      </w:r>
      <w:r w:rsidR="00A15596" w:rsidRPr="008C7311">
        <w:rPr>
          <w:rFonts w:asciiTheme="minorHAnsi" w:hAnsiTheme="minorHAnsi" w:cstheme="minorHAnsi"/>
          <w:color w:val="2B579A"/>
          <w:sz w:val="22"/>
          <w:szCs w:val="22"/>
          <w:shd w:val="clear" w:color="auto" w:fill="E6E6E6"/>
        </w:rPr>
        <w:fldChar w:fldCharType="end"/>
      </w:r>
      <w:r w:rsidR="00EE3B4C" w:rsidRPr="008C7311">
        <w:rPr>
          <w:rFonts w:asciiTheme="minorHAnsi" w:hAnsiTheme="minorHAnsi" w:cstheme="minorHAnsi"/>
          <w:sz w:val="22"/>
          <w:szCs w:val="22"/>
        </w:rPr>
        <w:t xml:space="preserve"> smlouvy.</w:t>
      </w:r>
      <w:r w:rsidR="00703D00" w:rsidRPr="008C7311">
        <w:rPr>
          <w:rFonts w:asciiTheme="minorHAnsi" w:hAnsiTheme="minorHAnsi" w:cstheme="minorHAnsi"/>
          <w:sz w:val="22"/>
          <w:szCs w:val="22"/>
        </w:rPr>
        <w:t xml:space="preserve"> Objednatel je oprávněn v těchto případech provést odstranění poruchy na své náklady i prostřednictvím jiné osoby než dodavatelem.</w:t>
      </w:r>
      <w:bookmarkEnd w:id="92"/>
    </w:p>
    <w:p w14:paraId="15B8F8B9" w14:textId="77777777" w:rsidR="00D20DCF" w:rsidRPr="008C7311" w:rsidRDefault="00D20DCF" w:rsidP="004D0E8B">
      <w:pPr>
        <w:numPr>
          <w:ilvl w:val="1"/>
          <w:numId w:val="20"/>
        </w:numPr>
        <w:spacing w:after="60" w:line="276" w:lineRule="auto"/>
        <w:jc w:val="both"/>
        <w:rPr>
          <w:rFonts w:asciiTheme="minorHAnsi" w:hAnsiTheme="minorHAnsi" w:cstheme="minorHAnsi"/>
          <w:sz w:val="22"/>
          <w:szCs w:val="22"/>
        </w:rPr>
      </w:pPr>
      <w:r w:rsidRPr="008C7311">
        <w:rPr>
          <w:rFonts w:asciiTheme="minorHAnsi" w:hAnsiTheme="minorHAnsi" w:cstheme="minorHAnsi"/>
          <w:sz w:val="22"/>
          <w:szCs w:val="22"/>
        </w:rPr>
        <w:t xml:space="preserve">Poruchou se v případě této smlouvy rozumí i výskyt planých alarmů prvků PZTS v počtu vyšším než 20 alarmů za den po dobu více jak 3 dny. Planý alarm je stav, kdy prvek PZTS hlásí narušení sledovaného prostoru, aniž by tento prostor byl skutečně narušen. </w:t>
      </w:r>
    </w:p>
    <w:p w14:paraId="742A8CC6" w14:textId="2C85A6CF" w:rsidR="00D20DCF" w:rsidRPr="008C7311" w:rsidRDefault="00D20DCF" w:rsidP="004D0E8B">
      <w:pPr>
        <w:numPr>
          <w:ilvl w:val="1"/>
          <w:numId w:val="20"/>
        </w:numPr>
        <w:spacing w:after="60" w:line="276" w:lineRule="auto"/>
        <w:jc w:val="both"/>
        <w:rPr>
          <w:rFonts w:asciiTheme="minorHAnsi" w:hAnsiTheme="minorHAnsi" w:cstheme="minorHAnsi"/>
          <w:sz w:val="22"/>
          <w:szCs w:val="22"/>
        </w:rPr>
      </w:pPr>
      <w:r w:rsidRPr="008C7311">
        <w:rPr>
          <w:rFonts w:asciiTheme="minorHAnsi" w:hAnsiTheme="minorHAnsi" w:cstheme="minorHAnsi"/>
          <w:sz w:val="22"/>
          <w:szCs w:val="22"/>
        </w:rPr>
        <w:t xml:space="preserve">Požadavky na servisní zásah zjištěné zaměstnanci Dodavatele i Objednatele budou předány </w:t>
      </w:r>
      <w:r w:rsidR="00862FC7">
        <w:rPr>
          <w:rFonts w:asciiTheme="minorHAnsi" w:hAnsiTheme="minorHAnsi" w:cstheme="minorHAnsi"/>
          <w:sz w:val="22"/>
          <w:szCs w:val="22"/>
        </w:rPr>
        <w:t>Operáto</w:t>
      </w:r>
      <w:r w:rsidR="15722486" w:rsidRPr="008C7311">
        <w:rPr>
          <w:rFonts w:asciiTheme="minorHAnsi" w:hAnsiTheme="minorHAnsi" w:cstheme="minorHAnsi"/>
          <w:sz w:val="22"/>
          <w:szCs w:val="22"/>
        </w:rPr>
        <w:t xml:space="preserve">rovi DPPC </w:t>
      </w:r>
      <w:r w:rsidRPr="008C7311">
        <w:rPr>
          <w:rFonts w:asciiTheme="minorHAnsi" w:hAnsiTheme="minorHAnsi" w:cstheme="minorHAnsi"/>
          <w:sz w:val="22"/>
          <w:szCs w:val="22"/>
        </w:rPr>
        <w:t>Dodavatele</w:t>
      </w:r>
      <w:r w:rsidR="6A6592E4" w:rsidRPr="008C7311">
        <w:rPr>
          <w:rFonts w:asciiTheme="minorHAnsi" w:hAnsiTheme="minorHAnsi" w:cstheme="minorHAnsi"/>
          <w:sz w:val="22"/>
          <w:szCs w:val="22"/>
        </w:rPr>
        <w:t xml:space="preserve"> a do objednatelem určeného systému pro řízení oprav a údržby</w:t>
      </w:r>
      <w:r w:rsidR="009B41C1" w:rsidRPr="008C7311">
        <w:rPr>
          <w:rFonts w:asciiTheme="minorHAnsi" w:hAnsiTheme="minorHAnsi" w:cstheme="minorHAnsi"/>
          <w:sz w:val="22"/>
          <w:szCs w:val="22"/>
        </w:rPr>
        <w:t>, v kopii na zástupce Odběratele</w:t>
      </w:r>
      <w:r w:rsidRPr="008C7311">
        <w:rPr>
          <w:rFonts w:asciiTheme="minorHAnsi" w:hAnsiTheme="minorHAnsi" w:cstheme="minorHAnsi"/>
          <w:sz w:val="22"/>
          <w:szCs w:val="22"/>
        </w:rPr>
        <w:t xml:space="preserve"> bezprostředně po jejich projevení nebo zjištění. Manažer zakázky zároveň zajistí realizaci opravy identifikované poruchy a závady prvku PS.</w:t>
      </w:r>
      <w:r w:rsidR="38494FF0" w:rsidRPr="008C7311">
        <w:rPr>
          <w:rFonts w:asciiTheme="minorHAnsi" w:hAnsiTheme="minorHAnsi" w:cstheme="minorHAnsi"/>
          <w:sz w:val="22"/>
          <w:szCs w:val="22"/>
        </w:rPr>
        <w:t xml:space="preserve"> </w:t>
      </w:r>
    </w:p>
    <w:p w14:paraId="1F677148" w14:textId="77777777" w:rsidR="00D20DCF" w:rsidRPr="008C7311" w:rsidRDefault="00D20DCF" w:rsidP="004D0E8B">
      <w:pPr>
        <w:numPr>
          <w:ilvl w:val="1"/>
          <w:numId w:val="20"/>
        </w:numPr>
        <w:spacing w:after="60" w:line="276" w:lineRule="auto"/>
        <w:jc w:val="both"/>
        <w:rPr>
          <w:rFonts w:asciiTheme="minorHAnsi" w:hAnsiTheme="minorHAnsi" w:cstheme="minorHAnsi"/>
          <w:sz w:val="22"/>
          <w:szCs w:val="22"/>
        </w:rPr>
      </w:pPr>
      <w:r w:rsidRPr="008C7311">
        <w:rPr>
          <w:rFonts w:asciiTheme="minorHAnsi" w:hAnsiTheme="minorHAnsi" w:cstheme="minorHAnsi"/>
          <w:sz w:val="22"/>
          <w:szCs w:val="22"/>
        </w:rPr>
        <w:t xml:space="preserve">Při výskytu poruchy a závady Manažer zakázky zajistí zaznamenání této skutečnosti do </w:t>
      </w:r>
      <w:r w:rsidR="009B41C1" w:rsidRPr="008C7311">
        <w:rPr>
          <w:rFonts w:asciiTheme="minorHAnsi" w:hAnsiTheme="minorHAnsi" w:cstheme="minorHAnsi"/>
          <w:sz w:val="22"/>
          <w:szCs w:val="22"/>
        </w:rPr>
        <w:t xml:space="preserve">online </w:t>
      </w:r>
      <w:r w:rsidRPr="008C7311">
        <w:rPr>
          <w:rFonts w:asciiTheme="minorHAnsi" w:hAnsiTheme="minorHAnsi" w:cstheme="minorHAnsi"/>
          <w:sz w:val="22"/>
          <w:szCs w:val="22"/>
        </w:rPr>
        <w:t xml:space="preserve">„Evidence PS“, kde taktéž následně zajistí k danému konkrétnímu opravovanému prvku postupné vložení informací o uskutečnění opravy, které budou obsahovat minimálně údaje o datu a času zjištění (nahlášení) závady, data a času zahájení a ukončení servisního zásahu a stručnou charakteristiku problému nebo závady. </w:t>
      </w:r>
      <w:r w:rsidR="00417A1F" w:rsidRPr="008C7311">
        <w:rPr>
          <w:rFonts w:asciiTheme="minorHAnsi" w:hAnsiTheme="minorHAnsi" w:cstheme="minorHAnsi"/>
          <w:sz w:val="22"/>
          <w:szCs w:val="22"/>
        </w:rPr>
        <w:t>Měsíční report s termíny začátku a konce bude zasílán zástupci Objednatele.</w:t>
      </w:r>
    </w:p>
    <w:p w14:paraId="5E71999E" w14:textId="77777777" w:rsidR="00D20DCF" w:rsidRPr="008C7311" w:rsidRDefault="00D20DCF" w:rsidP="004D0E8B">
      <w:pPr>
        <w:numPr>
          <w:ilvl w:val="1"/>
          <w:numId w:val="20"/>
        </w:numPr>
        <w:spacing w:after="60" w:line="276" w:lineRule="auto"/>
        <w:jc w:val="both"/>
        <w:rPr>
          <w:rFonts w:asciiTheme="minorHAnsi" w:hAnsiTheme="minorHAnsi" w:cstheme="minorHAnsi"/>
          <w:bCs/>
          <w:sz w:val="22"/>
          <w:szCs w:val="22"/>
        </w:rPr>
      </w:pPr>
      <w:r w:rsidRPr="008C7311">
        <w:rPr>
          <w:rFonts w:asciiTheme="minorHAnsi" w:hAnsiTheme="minorHAnsi" w:cstheme="minorHAnsi"/>
          <w:sz w:val="22"/>
          <w:szCs w:val="22"/>
        </w:rPr>
        <w:t>Nebude-li možné zajistit opravu v místě instalace, bude vadné zařízení nebo jeho část předána do dispozice servisního střediska Dodavatele. V tomto případě Dodavatel zapůjčí bezplatně po dobu opravy Objednateli náhradní zařízení nebo navrhne a zrealizuje technicky přiměřené náhradní řešení</w:t>
      </w:r>
      <w:r w:rsidR="00417A1F" w:rsidRPr="008C7311">
        <w:rPr>
          <w:rFonts w:asciiTheme="minorHAnsi" w:hAnsiTheme="minorHAnsi" w:cstheme="minorHAnsi"/>
          <w:sz w:val="22"/>
          <w:szCs w:val="22"/>
        </w:rPr>
        <w:t>, které bude schváleno Odběratelem</w:t>
      </w:r>
      <w:r w:rsidRPr="008C7311">
        <w:rPr>
          <w:rFonts w:asciiTheme="minorHAnsi" w:hAnsiTheme="minorHAnsi" w:cstheme="minorHAnsi"/>
          <w:sz w:val="22"/>
          <w:szCs w:val="22"/>
        </w:rPr>
        <w:t xml:space="preserve">. </w:t>
      </w:r>
    </w:p>
    <w:p w14:paraId="471F20A8" w14:textId="77777777" w:rsidR="00D20DCF" w:rsidRPr="008C7311" w:rsidRDefault="00D20DCF" w:rsidP="004D0E8B">
      <w:pPr>
        <w:numPr>
          <w:ilvl w:val="1"/>
          <w:numId w:val="20"/>
        </w:numPr>
        <w:spacing w:after="60" w:line="276" w:lineRule="auto"/>
        <w:jc w:val="both"/>
        <w:rPr>
          <w:rFonts w:asciiTheme="minorHAnsi" w:hAnsiTheme="minorHAnsi" w:cstheme="minorHAnsi"/>
          <w:bCs/>
          <w:sz w:val="22"/>
          <w:szCs w:val="22"/>
        </w:rPr>
      </w:pPr>
      <w:r w:rsidRPr="008C7311">
        <w:rPr>
          <w:rFonts w:asciiTheme="minorHAnsi" w:hAnsiTheme="minorHAnsi" w:cstheme="minorHAnsi"/>
          <w:sz w:val="22"/>
          <w:szCs w:val="22"/>
        </w:rPr>
        <w:lastRenderedPageBreak/>
        <w:t>Veškeré skutečnosti týkající se provedení servisního zásahu včetně sdělení případných námitek, požadavků či komentářů k servisnímu zásahu, je Dodavatel povinen zaznamenat provozní knize poplachových systémů</w:t>
      </w:r>
      <w:r w:rsidR="009B41C1" w:rsidRPr="008C7311">
        <w:rPr>
          <w:rFonts w:asciiTheme="minorHAnsi" w:hAnsiTheme="minorHAnsi" w:cstheme="minorHAnsi"/>
          <w:sz w:val="22"/>
          <w:szCs w:val="22"/>
        </w:rPr>
        <w:t xml:space="preserve"> a online „Evidenci PS“</w:t>
      </w:r>
      <w:r w:rsidRPr="008C7311">
        <w:rPr>
          <w:rFonts w:asciiTheme="minorHAnsi" w:hAnsiTheme="minorHAnsi" w:cstheme="minorHAnsi"/>
          <w:sz w:val="22"/>
          <w:szCs w:val="22"/>
        </w:rPr>
        <w:t>.</w:t>
      </w:r>
    </w:p>
    <w:p w14:paraId="1034BA34" w14:textId="5426FDE1" w:rsidR="00D20DCF" w:rsidRPr="008C7311" w:rsidRDefault="00D20DCF" w:rsidP="004D0E8B">
      <w:pPr>
        <w:numPr>
          <w:ilvl w:val="1"/>
          <w:numId w:val="20"/>
        </w:numPr>
        <w:spacing w:after="60" w:line="276" w:lineRule="auto"/>
        <w:jc w:val="both"/>
        <w:rPr>
          <w:rFonts w:asciiTheme="minorHAnsi" w:hAnsiTheme="minorHAnsi" w:cstheme="minorHAnsi"/>
          <w:sz w:val="22"/>
          <w:szCs w:val="22"/>
        </w:rPr>
      </w:pPr>
      <w:r w:rsidRPr="008C7311">
        <w:rPr>
          <w:rFonts w:asciiTheme="minorHAnsi" w:hAnsiTheme="minorHAnsi" w:cstheme="minorHAnsi"/>
          <w:sz w:val="22"/>
          <w:szCs w:val="22"/>
        </w:rPr>
        <w:t>V případě, že v důsledku opravy PS dojde ke změně parametrů systému (výměna komponentu, jiný typ prvku apod.), uvedených v dokumentaci skutečného provedení (dále jen DSP), je součástí opravy i zpracování změny</w:t>
      </w:r>
      <w:r w:rsidR="00417A1F" w:rsidRPr="008C7311">
        <w:rPr>
          <w:rFonts w:asciiTheme="minorHAnsi" w:hAnsiTheme="minorHAnsi" w:cstheme="minorHAnsi"/>
          <w:sz w:val="22"/>
          <w:szCs w:val="22"/>
        </w:rPr>
        <w:t xml:space="preserve"> do</w:t>
      </w:r>
      <w:r w:rsidRPr="008C7311">
        <w:rPr>
          <w:rFonts w:asciiTheme="minorHAnsi" w:hAnsiTheme="minorHAnsi" w:cstheme="minorHAnsi"/>
          <w:sz w:val="22"/>
          <w:szCs w:val="22"/>
        </w:rPr>
        <w:t xml:space="preserve"> DSP a její odeslání oprávněné osobě Objednatele </w:t>
      </w:r>
      <w:r w:rsidR="00417A1F" w:rsidRPr="008C7311">
        <w:rPr>
          <w:rFonts w:asciiTheme="minorHAnsi" w:hAnsiTheme="minorHAnsi" w:cstheme="minorHAnsi"/>
          <w:sz w:val="22"/>
          <w:szCs w:val="22"/>
        </w:rPr>
        <w:t>po dokončení úprav</w:t>
      </w:r>
      <w:r w:rsidRPr="008C7311">
        <w:rPr>
          <w:rFonts w:asciiTheme="minorHAnsi" w:hAnsiTheme="minorHAnsi" w:cstheme="minorHAnsi"/>
          <w:sz w:val="22"/>
          <w:szCs w:val="22"/>
        </w:rPr>
        <w:t xml:space="preserve">. Dodatek bude zpracován ve stejné formě jako DSP a bude obsahovat stejnou nebo vyšší úroveň podrobností. Dodatek bude zpracován ke všem částem DSP, které budou změnou dotčeny (např. Technická zpráva, výkaz výměr, blokové schéma, dispoziční schéma atd.). </w:t>
      </w:r>
    </w:p>
    <w:p w14:paraId="51D82951" w14:textId="77777777" w:rsidR="00D20DCF" w:rsidRPr="008C7311" w:rsidRDefault="00D20DCF" w:rsidP="00D20DCF">
      <w:pPr>
        <w:spacing w:after="60"/>
        <w:ind w:left="567"/>
        <w:jc w:val="both"/>
        <w:rPr>
          <w:rFonts w:asciiTheme="minorHAnsi" w:hAnsiTheme="minorHAnsi" w:cstheme="minorHAnsi"/>
          <w:bCs/>
          <w:color w:val="FF0000"/>
          <w:sz w:val="22"/>
          <w:szCs w:val="22"/>
        </w:rPr>
      </w:pPr>
    </w:p>
    <w:p w14:paraId="6CB5ECC1" w14:textId="77777777" w:rsidR="00D20DCF" w:rsidRPr="008C7311" w:rsidRDefault="00D20DCF" w:rsidP="004D0E8B">
      <w:pPr>
        <w:numPr>
          <w:ilvl w:val="0"/>
          <w:numId w:val="20"/>
        </w:numPr>
        <w:tabs>
          <w:tab w:val="clear" w:pos="360"/>
        </w:tabs>
        <w:spacing w:after="60" w:line="276" w:lineRule="auto"/>
        <w:ind w:left="567" w:hanging="567"/>
        <w:jc w:val="both"/>
        <w:rPr>
          <w:rFonts w:asciiTheme="minorHAnsi" w:hAnsiTheme="minorHAnsi" w:cstheme="minorHAnsi"/>
          <w:b/>
          <w:sz w:val="22"/>
          <w:szCs w:val="22"/>
        </w:rPr>
      </w:pPr>
      <w:r w:rsidRPr="008C7311">
        <w:rPr>
          <w:rFonts w:asciiTheme="minorHAnsi" w:hAnsiTheme="minorHAnsi" w:cstheme="minorHAnsi"/>
          <w:b/>
          <w:sz w:val="22"/>
          <w:szCs w:val="22"/>
        </w:rPr>
        <w:t>Záruky, vady díla</w:t>
      </w:r>
    </w:p>
    <w:p w14:paraId="1A488A46" w14:textId="77777777" w:rsidR="00D20DCF" w:rsidRPr="008C7311" w:rsidRDefault="00D20DCF" w:rsidP="004D0E8B">
      <w:pPr>
        <w:numPr>
          <w:ilvl w:val="1"/>
          <w:numId w:val="20"/>
        </w:numPr>
        <w:spacing w:after="60" w:line="276" w:lineRule="auto"/>
        <w:jc w:val="both"/>
        <w:rPr>
          <w:rFonts w:asciiTheme="minorHAnsi" w:hAnsiTheme="minorHAnsi" w:cstheme="minorHAnsi"/>
          <w:sz w:val="22"/>
          <w:szCs w:val="22"/>
        </w:rPr>
      </w:pPr>
      <w:r w:rsidRPr="008C7311">
        <w:rPr>
          <w:rFonts w:asciiTheme="minorHAnsi" w:hAnsiTheme="minorHAnsi" w:cstheme="minorHAnsi"/>
          <w:sz w:val="22"/>
          <w:szCs w:val="22"/>
        </w:rPr>
        <w:t xml:space="preserve">Dodavatel odpovídá za správnost a úplnost provedených prací podle technologických předpisů a postupů, veškerých platných norem a souvisejících platných právních předpisů ČR. </w:t>
      </w:r>
    </w:p>
    <w:p w14:paraId="6BED511B" w14:textId="77777777" w:rsidR="00D20DCF" w:rsidRPr="008C7311" w:rsidRDefault="00D20DCF" w:rsidP="004D0E8B">
      <w:pPr>
        <w:numPr>
          <w:ilvl w:val="1"/>
          <w:numId w:val="20"/>
        </w:numPr>
        <w:spacing w:after="60" w:line="276" w:lineRule="auto"/>
        <w:jc w:val="both"/>
        <w:rPr>
          <w:rFonts w:asciiTheme="minorHAnsi" w:hAnsiTheme="minorHAnsi" w:cstheme="minorHAnsi"/>
          <w:sz w:val="22"/>
          <w:szCs w:val="22"/>
        </w:rPr>
      </w:pPr>
      <w:r w:rsidRPr="008C7311">
        <w:rPr>
          <w:rFonts w:asciiTheme="minorHAnsi" w:hAnsiTheme="minorHAnsi" w:cstheme="minorHAnsi"/>
          <w:sz w:val="22"/>
          <w:szCs w:val="22"/>
        </w:rPr>
        <w:t>Dodavatel poskytuje záruku:</w:t>
      </w:r>
    </w:p>
    <w:p w14:paraId="0A4D630F" w14:textId="77777777" w:rsidR="00D20DCF" w:rsidRPr="008C7311" w:rsidRDefault="00D20DCF" w:rsidP="004D0E8B">
      <w:pPr>
        <w:numPr>
          <w:ilvl w:val="0"/>
          <w:numId w:val="23"/>
        </w:numPr>
        <w:spacing w:after="60" w:line="276" w:lineRule="auto"/>
        <w:ind w:left="993" w:hanging="426"/>
        <w:jc w:val="both"/>
        <w:rPr>
          <w:rFonts w:asciiTheme="minorHAnsi" w:hAnsiTheme="minorHAnsi" w:cstheme="minorHAnsi"/>
          <w:sz w:val="22"/>
          <w:szCs w:val="22"/>
        </w:rPr>
      </w:pPr>
      <w:r w:rsidRPr="008C7311">
        <w:rPr>
          <w:rFonts w:asciiTheme="minorHAnsi" w:hAnsiTheme="minorHAnsi" w:cstheme="minorHAnsi"/>
          <w:sz w:val="22"/>
          <w:szCs w:val="22"/>
        </w:rPr>
        <w:t>na prováděné práce v délce 24 měsíců;</w:t>
      </w:r>
    </w:p>
    <w:p w14:paraId="55DDFFCE" w14:textId="77777777" w:rsidR="00D20DCF" w:rsidRPr="008C7311" w:rsidRDefault="00D20DCF" w:rsidP="004D0E8B">
      <w:pPr>
        <w:numPr>
          <w:ilvl w:val="0"/>
          <w:numId w:val="23"/>
        </w:numPr>
        <w:spacing w:after="60" w:line="276" w:lineRule="auto"/>
        <w:ind w:left="993" w:hanging="426"/>
        <w:jc w:val="both"/>
        <w:rPr>
          <w:rFonts w:asciiTheme="minorHAnsi" w:hAnsiTheme="minorHAnsi" w:cstheme="minorHAnsi"/>
          <w:sz w:val="22"/>
          <w:szCs w:val="22"/>
        </w:rPr>
      </w:pPr>
      <w:r w:rsidRPr="008C7311">
        <w:rPr>
          <w:rFonts w:asciiTheme="minorHAnsi" w:hAnsiTheme="minorHAnsi" w:cstheme="minorHAnsi"/>
          <w:sz w:val="22"/>
          <w:szCs w:val="22"/>
        </w:rPr>
        <w:t>na dodaný materiál a náhradní díly dle záruky poskytované výrobcem, minimálně však v délce 24 měsíců.</w:t>
      </w:r>
    </w:p>
    <w:p w14:paraId="40AB5502" w14:textId="77777777" w:rsidR="00301600" w:rsidRPr="008C7311" w:rsidRDefault="00D20DCF" w:rsidP="004D0E8B">
      <w:pPr>
        <w:numPr>
          <w:ilvl w:val="1"/>
          <w:numId w:val="20"/>
        </w:numPr>
        <w:spacing w:after="60" w:line="276" w:lineRule="auto"/>
        <w:jc w:val="both"/>
        <w:rPr>
          <w:rFonts w:asciiTheme="minorHAnsi" w:hAnsiTheme="minorHAnsi" w:cstheme="minorHAnsi"/>
          <w:sz w:val="22"/>
          <w:szCs w:val="22"/>
        </w:rPr>
      </w:pPr>
      <w:r w:rsidRPr="008C7311">
        <w:rPr>
          <w:rFonts w:asciiTheme="minorHAnsi" w:hAnsiTheme="minorHAnsi" w:cstheme="minorHAnsi"/>
          <w:sz w:val="22"/>
          <w:szCs w:val="22"/>
        </w:rPr>
        <w:t>U komponentů, které jsou kryty zárukou předchozího dodavatele, je Dodavatel</w:t>
      </w:r>
      <w:r w:rsidR="00301600" w:rsidRPr="008C7311">
        <w:rPr>
          <w:rFonts w:asciiTheme="minorHAnsi" w:hAnsiTheme="minorHAnsi" w:cstheme="minorHAnsi"/>
          <w:sz w:val="22"/>
          <w:szCs w:val="22"/>
        </w:rPr>
        <w:t xml:space="preserve"> povinen</w:t>
      </w:r>
      <w:r w:rsidRPr="008C7311">
        <w:rPr>
          <w:rFonts w:asciiTheme="minorHAnsi" w:hAnsiTheme="minorHAnsi" w:cstheme="minorHAnsi"/>
          <w:sz w:val="22"/>
          <w:szCs w:val="22"/>
        </w:rPr>
        <w:t xml:space="preserve"> vyžadovat</w:t>
      </w:r>
      <w:r w:rsidR="00301600" w:rsidRPr="008C7311">
        <w:rPr>
          <w:rFonts w:asciiTheme="minorHAnsi" w:hAnsiTheme="minorHAnsi" w:cstheme="minorHAnsi"/>
          <w:sz w:val="22"/>
          <w:szCs w:val="22"/>
        </w:rPr>
        <w:t xml:space="preserve"> a řídit</w:t>
      </w:r>
      <w:r w:rsidRPr="008C7311">
        <w:rPr>
          <w:rFonts w:asciiTheme="minorHAnsi" w:hAnsiTheme="minorHAnsi" w:cstheme="minorHAnsi"/>
          <w:sz w:val="22"/>
          <w:szCs w:val="22"/>
        </w:rPr>
        <w:t xml:space="preserve"> plnění rozsahu těchto záruk na předchozím dodavateli. V takovém případě se lhůta pro odstranění závady řídí platnými záručními podmínkami předchozího dodavatele. Dodavatel je povinen do doby odstranění závady zajistit </w:t>
      </w:r>
      <w:r w:rsidR="00456A9D" w:rsidRPr="008C7311">
        <w:rPr>
          <w:rFonts w:asciiTheme="minorHAnsi" w:hAnsiTheme="minorHAnsi" w:cstheme="minorHAnsi"/>
          <w:sz w:val="22"/>
          <w:szCs w:val="22"/>
        </w:rPr>
        <w:t xml:space="preserve">na vyžádání objednatele </w:t>
      </w:r>
      <w:r w:rsidRPr="008C7311">
        <w:rPr>
          <w:rFonts w:asciiTheme="minorHAnsi" w:hAnsiTheme="minorHAnsi" w:cstheme="minorHAnsi"/>
          <w:sz w:val="22"/>
          <w:szCs w:val="22"/>
        </w:rPr>
        <w:t>náhradní opatření</w:t>
      </w:r>
      <w:r w:rsidR="00456A9D" w:rsidRPr="008C7311">
        <w:rPr>
          <w:rFonts w:asciiTheme="minorHAnsi" w:hAnsiTheme="minorHAnsi" w:cstheme="minorHAnsi"/>
          <w:sz w:val="22"/>
          <w:szCs w:val="22"/>
        </w:rPr>
        <w:t>, které bude po jeho schválení objednatelem považováno za vícepráce</w:t>
      </w:r>
      <w:r w:rsidRPr="008C7311">
        <w:rPr>
          <w:rFonts w:asciiTheme="minorHAnsi" w:hAnsiTheme="minorHAnsi" w:cstheme="minorHAnsi"/>
          <w:sz w:val="22"/>
          <w:szCs w:val="22"/>
        </w:rPr>
        <w:t xml:space="preserve">. </w:t>
      </w:r>
    </w:p>
    <w:p w14:paraId="07E8F909" w14:textId="77777777" w:rsidR="002454CC" w:rsidRPr="008C7311" w:rsidRDefault="002454CC" w:rsidP="004D0E8B">
      <w:pPr>
        <w:numPr>
          <w:ilvl w:val="1"/>
          <w:numId w:val="20"/>
        </w:numPr>
        <w:spacing w:after="60" w:line="276" w:lineRule="auto"/>
        <w:jc w:val="both"/>
        <w:rPr>
          <w:rFonts w:asciiTheme="minorHAnsi" w:hAnsiTheme="minorHAnsi" w:cstheme="minorHAnsi"/>
          <w:sz w:val="22"/>
          <w:szCs w:val="22"/>
        </w:rPr>
      </w:pPr>
      <w:r w:rsidRPr="008C7311">
        <w:rPr>
          <w:rFonts w:asciiTheme="minorHAnsi" w:hAnsiTheme="minorHAnsi" w:cstheme="minorHAnsi"/>
          <w:sz w:val="22"/>
          <w:szCs w:val="22"/>
        </w:rPr>
        <w:t>Zásahy na systémech může provádět O</w:t>
      </w:r>
      <w:r w:rsidR="00456A9D" w:rsidRPr="008C7311">
        <w:rPr>
          <w:rFonts w:asciiTheme="minorHAnsi" w:hAnsiTheme="minorHAnsi" w:cstheme="minorHAnsi"/>
          <w:sz w:val="22"/>
          <w:szCs w:val="22"/>
        </w:rPr>
        <w:t>bjednatel</w:t>
      </w:r>
      <w:r w:rsidRPr="008C7311">
        <w:rPr>
          <w:rFonts w:asciiTheme="minorHAnsi" w:hAnsiTheme="minorHAnsi" w:cstheme="minorHAnsi"/>
          <w:sz w:val="22"/>
          <w:szCs w:val="22"/>
        </w:rPr>
        <w:t xml:space="preserve"> nebo organizace jím pověřená splňující </w:t>
      </w:r>
      <w:r w:rsidR="002B1194" w:rsidRPr="008C7311">
        <w:rPr>
          <w:rFonts w:asciiTheme="minorHAnsi" w:hAnsiTheme="minorHAnsi" w:cstheme="minorHAnsi"/>
          <w:sz w:val="22"/>
          <w:szCs w:val="22"/>
        </w:rPr>
        <w:t xml:space="preserve">potřebnou </w:t>
      </w:r>
      <w:r w:rsidRPr="008C7311">
        <w:rPr>
          <w:rFonts w:asciiTheme="minorHAnsi" w:hAnsiTheme="minorHAnsi" w:cstheme="minorHAnsi"/>
          <w:sz w:val="22"/>
          <w:szCs w:val="22"/>
        </w:rPr>
        <w:t>kvalifikaci</w:t>
      </w:r>
      <w:r w:rsidR="00201DB4" w:rsidRPr="008C7311">
        <w:rPr>
          <w:rFonts w:asciiTheme="minorHAnsi" w:hAnsiTheme="minorHAnsi" w:cstheme="minorHAnsi"/>
          <w:sz w:val="22"/>
          <w:szCs w:val="22"/>
        </w:rPr>
        <w:t xml:space="preserve">. Tyto činnosti budou </w:t>
      </w:r>
      <w:r w:rsidR="00456A9D" w:rsidRPr="008C7311">
        <w:rPr>
          <w:rFonts w:asciiTheme="minorHAnsi" w:hAnsiTheme="minorHAnsi" w:cstheme="minorHAnsi"/>
          <w:sz w:val="22"/>
          <w:szCs w:val="22"/>
        </w:rPr>
        <w:t xml:space="preserve">objednatelem </w:t>
      </w:r>
      <w:r w:rsidR="00201DB4" w:rsidRPr="008C7311">
        <w:rPr>
          <w:rFonts w:asciiTheme="minorHAnsi" w:hAnsiTheme="minorHAnsi" w:cstheme="minorHAnsi"/>
          <w:sz w:val="22"/>
          <w:szCs w:val="22"/>
        </w:rPr>
        <w:t xml:space="preserve">zavedeny </w:t>
      </w:r>
      <w:r w:rsidR="00456A9D" w:rsidRPr="008C7311">
        <w:rPr>
          <w:rFonts w:asciiTheme="minorHAnsi" w:hAnsiTheme="minorHAnsi" w:cstheme="minorHAnsi"/>
          <w:sz w:val="22"/>
          <w:szCs w:val="22"/>
        </w:rPr>
        <w:t>do</w:t>
      </w:r>
      <w:r w:rsidR="00201DB4" w:rsidRPr="008C7311">
        <w:rPr>
          <w:rFonts w:asciiTheme="minorHAnsi" w:hAnsiTheme="minorHAnsi" w:cstheme="minorHAnsi"/>
          <w:sz w:val="22"/>
          <w:szCs w:val="22"/>
        </w:rPr>
        <w:t xml:space="preserve"> online „Evidenci PS“ a bude s nimi seznámen Dodavatel. </w:t>
      </w:r>
      <w:r w:rsidR="00301600" w:rsidRPr="008C7311">
        <w:rPr>
          <w:rFonts w:asciiTheme="minorHAnsi" w:hAnsiTheme="minorHAnsi" w:cstheme="minorHAnsi"/>
          <w:sz w:val="22"/>
          <w:szCs w:val="22"/>
        </w:rPr>
        <w:t>Požadavky na Dodavatele se tím nemění.</w:t>
      </w:r>
      <w:r w:rsidR="006B0FF9" w:rsidRPr="008C7311">
        <w:rPr>
          <w:rFonts w:asciiTheme="minorHAnsi" w:hAnsiTheme="minorHAnsi" w:cstheme="minorHAnsi"/>
          <w:sz w:val="22"/>
          <w:szCs w:val="22"/>
        </w:rPr>
        <w:t xml:space="preserve"> </w:t>
      </w:r>
    </w:p>
    <w:p w14:paraId="0FA67071" w14:textId="77777777" w:rsidR="00D97280" w:rsidRPr="008C7311" w:rsidRDefault="00D97280" w:rsidP="004D0E8B">
      <w:pPr>
        <w:numPr>
          <w:ilvl w:val="1"/>
          <w:numId w:val="20"/>
        </w:numPr>
        <w:spacing w:after="60" w:line="276" w:lineRule="auto"/>
        <w:jc w:val="both"/>
        <w:rPr>
          <w:rFonts w:asciiTheme="minorHAnsi" w:hAnsiTheme="minorHAnsi" w:cstheme="minorHAnsi"/>
          <w:sz w:val="22"/>
          <w:szCs w:val="22"/>
        </w:rPr>
      </w:pPr>
      <w:r w:rsidRPr="008C7311">
        <w:rPr>
          <w:rFonts w:asciiTheme="minorHAnsi" w:hAnsiTheme="minorHAnsi" w:cstheme="minorHAnsi"/>
          <w:sz w:val="22"/>
          <w:szCs w:val="22"/>
        </w:rPr>
        <w:t xml:space="preserve">Dodavatel poté bude stále </w:t>
      </w:r>
      <w:r w:rsidR="00E77481" w:rsidRPr="008C7311">
        <w:rPr>
          <w:rFonts w:asciiTheme="minorHAnsi" w:hAnsiTheme="minorHAnsi" w:cstheme="minorHAnsi"/>
          <w:sz w:val="22"/>
          <w:szCs w:val="22"/>
        </w:rPr>
        <w:t>zodpovídat za stav systémů, ale uplatňovat záruky</w:t>
      </w:r>
      <w:r w:rsidR="00D04DAD" w:rsidRPr="008C7311">
        <w:rPr>
          <w:rFonts w:asciiTheme="minorHAnsi" w:hAnsiTheme="minorHAnsi" w:cstheme="minorHAnsi"/>
          <w:sz w:val="22"/>
          <w:szCs w:val="22"/>
        </w:rPr>
        <w:t xml:space="preserve"> nebo nápravu stavu</w:t>
      </w:r>
      <w:r w:rsidR="00E77481" w:rsidRPr="008C7311">
        <w:rPr>
          <w:rFonts w:asciiTheme="minorHAnsi" w:hAnsiTheme="minorHAnsi" w:cstheme="minorHAnsi"/>
          <w:sz w:val="22"/>
          <w:szCs w:val="22"/>
        </w:rPr>
        <w:t xml:space="preserve"> bude po subjektu</w:t>
      </w:r>
      <w:r w:rsidR="00D04DAD" w:rsidRPr="008C7311">
        <w:rPr>
          <w:rFonts w:asciiTheme="minorHAnsi" w:hAnsiTheme="minorHAnsi" w:cstheme="minorHAnsi"/>
          <w:sz w:val="22"/>
          <w:szCs w:val="22"/>
        </w:rPr>
        <w:t>,</w:t>
      </w:r>
      <w:r w:rsidR="00E77481" w:rsidRPr="008C7311">
        <w:rPr>
          <w:rFonts w:asciiTheme="minorHAnsi" w:hAnsiTheme="minorHAnsi" w:cstheme="minorHAnsi"/>
          <w:sz w:val="22"/>
          <w:szCs w:val="22"/>
        </w:rPr>
        <w:t xml:space="preserve"> jenž zásah provedl v rozsahu zásahu.</w:t>
      </w:r>
      <w:r w:rsidR="00D04DAD" w:rsidRPr="008C7311">
        <w:rPr>
          <w:rFonts w:asciiTheme="minorHAnsi" w:hAnsiTheme="minorHAnsi" w:cstheme="minorHAnsi"/>
          <w:sz w:val="22"/>
          <w:szCs w:val="22"/>
        </w:rPr>
        <w:t xml:space="preserve"> S rozsahem zásahu bude vždy seznámen zástupce dodavatele</w:t>
      </w:r>
      <w:r w:rsidR="002E4048" w:rsidRPr="008C7311">
        <w:rPr>
          <w:rFonts w:asciiTheme="minorHAnsi" w:hAnsiTheme="minorHAnsi" w:cstheme="minorHAnsi"/>
          <w:sz w:val="22"/>
          <w:szCs w:val="22"/>
        </w:rPr>
        <w:t xml:space="preserve"> zástupcem objednatele</w:t>
      </w:r>
      <w:r w:rsidR="00D04DAD" w:rsidRPr="008C7311">
        <w:rPr>
          <w:rFonts w:asciiTheme="minorHAnsi" w:hAnsiTheme="minorHAnsi" w:cstheme="minorHAnsi"/>
          <w:sz w:val="22"/>
          <w:szCs w:val="22"/>
        </w:rPr>
        <w:t>.</w:t>
      </w:r>
      <w:r w:rsidR="00E77481" w:rsidRPr="008C7311">
        <w:rPr>
          <w:rFonts w:asciiTheme="minorHAnsi" w:hAnsiTheme="minorHAnsi" w:cstheme="minorHAnsi"/>
          <w:sz w:val="22"/>
          <w:szCs w:val="22"/>
        </w:rPr>
        <w:t xml:space="preserve"> </w:t>
      </w:r>
    </w:p>
    <w:p w14:paraId="7F344BEE" w14:textId="77777777" w:rsidR="00D20DCF" w:rsidRPr="008C7311" w:rsidRDefault="00D20DCF" w:rsidP="00D20DCF">
      <w:pPr>
        <w:spacing w:after="60"/>
        <w:ind w:left="340"/>
        <w:jc w:val="both"/>
        <w:rPr>
          <w:rFonts w:asciiTheme="minorHAnsi" w:hAnsiTheme="minorHAnsi" w:cstheme="minorHAnsi"/>
          <w:b/>
          <w:sz w:val="22"/>
          <w:szCs w:val="22"/>
        </w:rPr>
      </w:pPr>
    </w:p>
    <w:p w14:paraId="1451E219" w14:textId="77777777" w:rsidR="00D20DCF" w:rsidRPr="008C7311" w:rsidRDefault="00D20DCF" w:rsidP="004D0E8B">
      <w:pPr>
        <w:numPr>
          <w:ilvl w:val="0"/>
          <w:numId w:val="20"/>
        </w:numPr>
        <w:tabs>
          <w:tab w:val="clear" w:pos="360"/>
        </w:tabs>
        <w:spacing w:after="60" w:line="276" w:lineRule="auto"/>
        <w:ind w:left="567" w:hanging="567"/>
        <w:jc w:val="both"/>
        <w:rPr>
          <w:rFonts w:asciiTheme="minorHAnsi" w:hAnsiTheme="minorHAnsi" w:cstheme="minorHAnsi"/>
          <w:b/>
          <w:sz w:val="22"/>
          <w:szCs w:val="22"/>
        </w:rPr>
      </w:pPr>
      <w:r w:rsidRPr="008C7311">
        <w:rPr>
          <w:rFonts w:asciiTheme="minorHAnsi" w:hAnsiTheme="minorHAnsi" w:cstheme="minorHAnsi"/>
          <w:b/>
          <w:sz w:val="22"/>
          <w:szCs w:val="22"/>
        </w:rPr>
        <w:t>Stanovené lhůty a termíny poskytovaných činností</w:t>
      </w:r>
    </w:p>
    <w:p w14:paraId="245B9DA5" w14:textId="77777777" w:rsidR="00D20DCF" w:rsidRPr="008C7311" w:rsidRDefault="00D20DCF" w:rsidP="004D0E8B">
      <w:pPr>
        <w:numPr>
          <w:ilvl w:val="1"/>
          <w:numId w:val="20"/>
        </w:numPr>
        <w:tabs>
          <w:tab w:val="clear" w:pos="567"/>
        </w:tabs>
        <w:spacing w:after="60" w:line="276" w:lineRule="auto"/>
        <w:jc w:val="both"/>
        <w:rPr>
          <w:rFonts w:asciiTheme="minorHAnsi" w:hAnsiTheme="minorHAnsi" w:cstheme="minorHAnsi"/>
          <w:sz w:val="22"/>
          <w:szCs w:val="22"/>
        </w:rPr>
      </w:pPr>
      <w:r w:rsidRPr="008C7311">
        <w:rPr>
          <w:rFonts w:asciiTheme="minorHAnsi" w:hAnsiTheme="minorHAnsi" w:cstheme="minorHAnsi"/>
          <w:sz w:val="22"/>
          <w:szCs w:val="22"/>
        </w:rPr>
        <w:t>Roční prohlídka a funkční zkouška poplachových systémů (dále jen FZ)</w:t>
      </w:r>
    </w:p>
    <w:p w14:paraId="69BB7E22" w14:textId="77777777" w:rsidR="00D20DCF" w:rsidRPr="008C7311" w:rsidRDefault="00D20DCF" w:rsidP="004D0E8B">
      <w:pPr>
        <w:numPr>
          <w:ilvl w:val="2"/>
          <w:numId w:val="20"/>
        </w:numPr>
        <w:tabs>
          <w:tab w:val="clear" w:pos="737"/>
        </w:tabs>
        <w:spacing w:after="60" w:line="276" w:lineRule="auto"/>
        <w:ind w:left="567" w:hanging="567"/>
        <w:jc w:val="both"/>
        <w:rPr>
          <w:rFonts w:asciiTheme="minorHAnsi" w:hAnsiTheme="minorHAnsi" w:cstheme="minorHAnsi"/>
          <w:sz w:val="22"/>
          <w:szCs w:val="22"/>
        </w:rPr>
      </w:pPr>
      <w:r w:rsidRPr="008C7311">
        <w:rPr>
          <w:rFonts w:asciiTheme="minorHAnsi" w:hAnsiTheme="minorHAnsi" w:cstheme="minorHAnsi"/>
          <w:sz w:val="22"/>
          <w:szCs w:val="22"/>
        </w:rPr>
        <w:t xml:space="preserve">Termín FZ musí být odsouhlasen Objednatelem. </w:t>
      </w:r>
    </w:p>
    <w:p w14:paraId="58E2CB39" w14:textId="77777777" w:rsidR="00D20DCF" w:rsidRPr="008C7311" w:rsidRDefault="00D20DCF" w:rsidP="004D0E8B">
      <w:pPr>
        <w:numPr>
          <w:ilvl w:val="2"/>
          <w:numId w:val="20"/>
        </w:numPr>
        <w:tabs>
          <w:tab w:val="clear" w:pos="737"/>
        </w:tabs>
        <w:spacing w:after="60" w:line="276" w:lineRule="auto"/>
        <w:ind w:left="567" w:hanging="567"/>
        <w:jc w:val="both"/>
        <w:rPr>
          <w:rFonts w:asciiTheme="minorHAnsi" w:hAnsiTheme="minorHAnsi" w:cstheme="minorHAnsi"/>
          <w:sz w:val="22"/>
          <w:szCs w:val="22"/>
        </w:rPr>
      </w:pPr>
      <w:r w:rsidRPr="008C7311">
        <w:rPr>
          <w:rFonts w:asciiTheme="minorHAnsi" w:hAnsiTheme="minorHAnsi" w:cstheme="minorHAnsi"/>
          <w:sz w:val="22"/>
          <w:szCs w:val="22"/>
        </w:rPr>
        <w:t xml:space="preserve">Na každém objektu musí být provedena jedna FZ v každém kalendářním roce. </w:t>
      </w:r>
    </w:p>
    <w:p w14:paraId="0F9B20A1" w14:textId="77777777" w:rsidR="00D20DCF" w:rsidRPr="008C7311" w:rsidRDefault="00D20DCF" w:rsidP="0018178D">
      <w:pPr>
        <w:spacing w:after="60"/>
        <w:ind w:left="567" w:hanging="567"/>
        <w:jc w:val="both"/>
        <w:rPr>
          <w:rFonts w:asciiTheme="minorHAnsi" w:hAnsiTheme="minorHAnsi" w:cstheme="minorHAnsi"/>
          <w:sz w:val="22"/>
          <w:szCs w:val="22"/>
        </w:rPr>
      </w:pPr>
    </w:p>
    <w:p w14:paraId="4D3F6893" w14:textId="77777777" w:rsidR="00D20DCF" w:rsidRPr="008C7311" w:rsidRDefault="00D20DCF" w:rsidP="004D0E8B">
      <w:pPr>
        <w:numPr>
          <w:ilvl w:val="0"/>
          <w:numId w:val="20"/>
        </w:numPr>
        <w:tabs>
          <w:tab w:val="clear" w:pos="360"/>
        </w:tabs>
        <w:spacing w:after="60" w:line="276" w:lineRule="auto"/>
        <w:ind w:left="567" w:hanging="567"/>
        <w:jc w:val="both"/>
        <w:rPr>
          <w:rFonts w:asciiTheme="minorHAnsi" w:hAnsiTheme="minorHAnsi" w:cstheme="minorHAnsi"/>
          <w:b/>
          <w:bCs/>
          <w:sz w:val="22"/>
          <w:szCs w:val="22"/>
        </w:rPr>
      </w:pPr>
      <w:r w:rsidRPr="008C7311">
        <w:rPr>
          <w:rFonts w:asciiTheme="minorHAnsi" w:hAnsiTheme="minorHAnsi" w:cstheme="minorHAnsi"/>
          <w:b/>
          <w:bCs/>
          <w:sz w:val="22"/>
          <w:szCs w:val="22"/>
        </w:rPr>
        <w:t>Opravy PS</w:t>
      </w:r>
    </w:p>
    <w:p w14:paraId="149BB010" w14:textId="77777777" w:rsidR="00D20DCF" w:rsidRPr="008C7311" w:rsidRDefault="00D20DCF" w:rsidP="004D0E8B">
      <w:pPr>
        <w:numPr>
          <w:ilvl w:val="2"/>
          <w:numId w:val="20"/>
        </w:numPr>
        <w:tabs>
          <w:tab w:val="clear" w:pos="737"/>
        </w:tabs>
        <w:spacing w:after="60" w:line="276" w:lineRule="auto"/>
        <w:ind w:left="567" w:hanging="567"/>
        <w:jc w:val="both"/>
        <w:rPr>
          <w:rFonts w:asciiTheme="minorHAnsi" w:hAnsiTheme="minorHAnsi" w:cstheme="minorHAnsi"/>
          <w:sz w:val="22"/>
          <w:szCs w:val="22"/>
        </w:rPr>
      </w:pPr>
      <w:r w:rsidRPr="008C7311">
        <w:rPr>
          <w:rFonts w:asciiTheme="minorHAnsi" w:hAnsiTheme="minorHAnsi" w:cstheme="minorHAnsi"/>
          <w:sz w:val="22"/>
          <w:szCs w:val="22"/>
        </w:rPr>
        <w:t xml:space="preserve">V případě zjištěné závady na instalovaném poplachovém systému je Dodavatel povinen: </w:t>
      </w:r>
    </w:p>
    <w:p w14:paraId="33BE156D" w14:textId="77777777" w:rsidR="00D20DCF" w:rsidRPr="008C7311" w:rsidRDefault="00D20DCF" w:rsidP="004D0E8B">
      <w:pPr>
        <w:numPr>
          <w:ilvl w:val="0"/>
          <w:numId w:val="19"/>
        </w:numPr>
        <w:spacing w:after="60" w:line="276" w:lineRule="auto"/>
        <w:ind w:left="993" w:hanging="426"/>
        <w:jc w:val="both"/>
        <w:rPr>
          <w:rFonts w:asciiTheme="minorHAnsi" w:hAnsiTheme="minorHAnsi" w:cstheme="minorHAnsi"/>
          <w:sz w:val="22"/>
          <w:szCs w:val="22"/>
        </w:rPr>
      </w:pPr>
      <w:r w:rsidRPr="008C7311">
        <w:rPr>
          <w:rFonts w:asciiTheme="minorHAnsi" w:hAnsiTheme="minorHAnsi" w:cstheme="minorHAnsi"/>
          <w:sz w:val="22"/>
          <w:szCs w:val="22"/>
        </w:rPr>
        <w:t xml:space="preserve">neprodleně zahájit kroky vedoucí k odstranění závady, </w:t>
      </w:r>
    </w:p>
    <w:p w14:paraId="1E48D89B" w14:textId="77777777" w:rsidR="00D20DCF" w:rsidRPr="008C7311" w:rsidRDefault="00D20DCF" w:rsidP="004D0E8B">
      <w:pPr>
        <w:numPr>
          <w:ilvl w:val="0"/>
          <w:numId w:val="19"/>
        </w:numPr>
        <w:spacing w:after="60" w:line="276" w:lineRule="auto"/>
        <w:ind w:left="993" w:hanging="426"/>
        <w:jc w:val="both"/>
        <w:rPr>
          <w:rFonts w:asciiTheme="minorHAnsi" w:hAnsiTheme="minorHAnsi" w:cstheme="minorHAnsi"/>
          <w:sz w:val="22"/>
          <w:szCs w:val="22"/>
        </w:rPr>
      </w:pPr>
      <w:r w:rsidRPr="008C7311">
        <w:rPr>
          <w:rFonts w:asciiTheme="minorHAnsi" w:hAnsiTheme="minorHAnsi" w:cstheme="minorHAnsi"/>
          <w:sz w:val="22"/>
          <w:szCs w:val="22"/>
        </w:rPr>
        <w:t xml:space="preserve">odstranit závadu ve stanovené lhůtě. </w:t>
      </w:r>
    </w:p>
    <w:p w14:paraId="6BAA7C43" w14:textId="77777777" w:rsidR="00D20DCF" w:rsidRPr="008C7311" w:rsidRDefault="00D20DCF" w:rsidP="004D0E8B">
      <w:pPr>
        <w:numPr>
          <w:ilvl w:val="2"/>
          <w:numId w:val="20"/>
        </w:numPr>
        <w:tabs>
          <w:tab w:val="clear" w:pos="737"/>
        </w:tabs>
        <w:spacing w:after="60" w:line="276" w:lineRule="auto"/>
        <w:ind w:left="567" w:hanging="567"/>
        <w:jc w:val="both"/>
        <w:rPr>
          <w:rFonts w:asciiTheme="minorHAnsi" w:hAnsiTheme="minorHAnsi" w:cstheme="minorHAnsi"/>
          <w:sz w:val="22"/>
          <w:szCs w:val="22"/>
        </w:rPr>
      </w:pPr>
      <w:r w:rsidRPr="008C7311">
        <w:rPr>
          <w:rFonts w:asciiTheme="minorHAnsi" w:hAnsiTheme="minorHAnsi" w:cstheme="minorHAnsi"/>
          <w:sz w:val="22"/>
          <w:szCs w:val="22"/>
        </w:rPr>
        <w:t xml:space="preserve">Lhůta pro odstranění závady začíná běžet okamžikem zjištění závady Dodavatelem nebo nahlášení závady Objednatelem. </w:t>
      </w:r>
    </w:p>
    <w:p w14:paraId="066DFAE6" w14:textId="6278487B" w:rsidR="00D20DCF" w:rsidRPr="008C7311" w:rsidRDefault="0D24D5C1" w:rsidP="004D0E8B">
      <w:pPr>
        <w:numPr>
          <w:ilvl w:val="2"/>
          <w:numId w:val="20"/>
        </w:numPr>
        <w:spacing w:after="60" w:line="276" w:lineRule="auto"/>
        <w:jc w:val="both"/>
        <w:rPr>
          <w:rFonts w:asciiTheme="minorHAnsi" w:hAnsiTheme="minorHAnsi" w:cstheme="minorHAnsi"/>
          <w:sz w:val="22"/>
          <w:szCs w:val="22"/>
        </w:rPr>
      </w:pPr>
      <w:bookmarkStart w:id="93" w:name="_Ref4694715"/>
      <w:bookmarkStart w:id="94" w:name="_Ref198716860"/>
      <w:r w:rsidRPr="008C7311">
        <w:rPr>
          <w:rFonts w:asciiTheme="minorHAnsi" w:hAnsiTheme="minorHAnsi" w:cstheme="minorHAnsi"/>
          <w:sz w:val="22"/>
          <w:szCs w:val="22"/>
        </w:rPr>
        <w:lastRenderedPageBreak/>
        <w:t>Pro odstranění závady je stanovena</w:t>
      </w:r>
      <w:r w:rsidR="005A3153" w:rsidRPr="008C7311">
        <w:rPr>
          <w:rFonts w:asciiTheme="minorHAnsi" w:hAnsiTheme="minorHAnsi" w:cstheme="minorHAnsi"/>
          <w:sz w:val="22"/>
          <w:szCs w:val="22"/>
        </w:rPr>
        <w:t xml:space="preserve"> lhůta</w:t>
      </w:r>
      <w:r w:rsidRPr="008C7311">
        <w:rPr>
          <w:rFonts w:asciiTheme="minorHAnsi" w:hAnsiTheme="minorHAnsi" w:cstheme="minorHAnsi"/>
          <w:sz w:val="22"/>
          <w:szCs w:val="22"/>
        </w:rPr>
        <w:t xml:space="preserve"> </w:t>
      </w:r>
      <w:r w:rsidR="005A3153" w:rsidRPr="008C7311">
        <w:rPr>
          <w:rFonts w:asciiTheme="minorHAnsi" w:hAnsiTheme="minorHAnsi" w:cstheme="minorHAnsi"/>
          <w:sz w:val="22"/>
          <w:szCs w:val="22"/>
        </w:rPr>
        <w:t>[</w:t>
      </w:r>
      <w:r w:rsidR="005A3153" w:rsidRPr="008C7311">
        <w:rPr>
          <w:rFonts w:asciiTheme="minorHAnsi" w:hAnsiTheme="minorHAnsi" w:cstheme="minorHAnsi"/>
          <w:sz w:val="22"/>
          <w:szCs w:val="22"/>
          <w:highlight w:val="green"/>
        </w:rPr>
        <w:t>BUDE DOPLNĚNO PŘED PODPISEM SMLOUVY Z NABÍDKY VYBRANÉHO DODAVATELE</w:t>
      </w:r>
      <w:r w:rsidR="005A3153" w:rsidRPr="008C7311">
        <w:rPr>
          <w:rFonts w:asciiTheme="minorHAnsi" w:hAnsiTheme="minorHAnsi" w:cstheme="minorHAnsi"/>
          <w:sz w:val="22"/>
          <w:szCs w:val="22"/>
        </w:rPr>
        <w:t>]</w:t>
      </w:r>
      <w:bookmarkEnd w:id="93"/>
      <w:r w:rsidR="2B40EC21" w:rsidRPr="008C7311">
        <w:rPr>
          <w:rFonts w:asciiTheme="minorHAnsi" w:hAnsiTheme="minorHAnsi" w:cstheme="minorHAnsi"/>
          <w:sz w:val="22"/>
          <w:szCs w:val="22"/>
        </w:rPr>
        <w:t xml:space="preserve"> hodin v pracovní </w:t>
      </w:r>
      <w:r w:rsidR="656CC5FB" w:rsidRPr="008C7311">
        <w:rPr>
          <w:rFonts w:asciiTheme="minorHAnsi" w:hAnsiTheme="minorHAnsi" w:cstheme="minorHAnsi"/>
          <w:sz w:val="22"/>
          <w:szCs w:val="22"/>
        </w:rPr>
        <w:t>d</w:t>
      </w:r>
      <w:r w:rsidR="2B40EC21" w:rsidRPr="008C7311">
        <w:rPr>
          <w:rFonts w:asciiTheme="minorHAnsi" w:hAnsiTheme="minorHAnsi" w:cstheme="minorHAnsi"/>
          <w:sz w:val="22"/>
          <w:szCs w:val="22"/>
        </w:rPr>
        <w:t>ny a</w:t>
      </w:r>
      <w:r w:rsidR="005A3153" w:rsidRPr="008C7311">
        <w:rPr>
          <w:rFonts w:asciiTheme="minorHAnsi" w:hAnsiTheme="minorHAnsi" w:cstheme="minorHAnsi"/>
          <w:sz w:val="22"/>
          <w:szCs w:val="22"/>
        </w:rPr>
        <w:t xml:space="preserve"> [</w:t>
      </w:r>
      <w:r w:rsidR="005A3153" w:rsidRPr="008C7311">
        <w:rPr>
          <w:rFonts w:asciiTheme="minorHAnsi" w:hAnsiTheme="minorHAnsi" w:cstheme="minorHAnsi"/>
          <w:sz w:val="22"/>
          <w:szCs w:val="22"/>
          <w:highlight w:val="green"/>
        </w:rPr>
        <w:t>BUDE DOPLNĚNO PŘED PODPISEM SMLOUVY Z NABÍDKY VYBRANÉHO DODAVATELE</w:t>
      </w:r>
      <w:r w:rsidR="005A3153" w:rsidRPr="008C7311">
        <w:rPr>
          <w:rFonts w:asciiTheme="minorHAnsi" w:hAnsiTheme="minorHAnsi" w:cstheme="minorHAnsi"/>
          <w:sz w:val="22"/>
          <w:szCs w:val="22"/>
        </w:rPr>
        <w:t>]</w:t>
      </w:r>
      <w:r w:rsidR="0024098F">
        <w:rPr>
          <w:rFonts w:asciiTheme="minorHAnsi" w:hAnsiTheme="minorHAnsi" w:cstheme="minorHAnsi"/>
          <w:sz w:val="22"/>
          <w:szCs w:val="22"/>
        </w:rPr>
        <w:t xml:space="preserve"> </w:t>
      </w:r>
      <w:r w:rsidR="2B40EC21" w:rsidRPr="008C7311">
        <w:rPr>
          <w:rFonts w:asciiTheme="minorHAnsi" w:hAnsiTheme="minorHAnsi" w:cstheme="minorHAnsi"/>
          <w:sz w:val="22"/>
          <w:szCs w:val="22"/>
        </w:rPr>
        <w:t>hodin ve dn</w:t>
      </w:r>
      <w:r w:rsidR="194CD2E2" w:rsidRPr="008C7311">
        <w:rPr>
          <w:rFonts w:asciiTheme="minorHAnsi" w:hAnsiTheme="minorHAnsi" w:cstheme="minorHAnsi"/>
          <w:sz w:val="22"/>
          <w:szCs w:val="22"/>
        </w:rPr>
        <w:t>y</w:t>
      </w:r>
      <w:r w:rsidR="2B40EC21" w:rsidRPr="008C7311">
        <w:rPr>
          <w:rFonts w:asciiTheme="minorHAnsi" w:hAnsiTheme="minorHAnsi" w:cstheme="minorHAnsi"/>
          <w:sz w:val="22"/>
          <w:szCs w:val="22"/>
        </w:rPr>
        <w:t xml:space="preserve"> pra</w:t>
      </w:r>
      <w:r w:rsidR="242A6299" w:rsidRPr="008C7311">
        <w:rPr>
          <w:rFonts w:asciiTheme="minorHAnsi" w:hAnsiTheme="minorHAnsi" w:cstheme="minorHAnsi"/>
          <w:sz w:val="22"/>
          <w:szCs w:val="22"/>
        </w:rPr>
        <w:t>covního klidu.</w:t>
      </w:r>
      <w:bookmarkEnd w:id="94"/>
    </w:p>
    <w:p w14:paraId="443EF40A" w14:textId="6F28D287" w:rsidR="00E606A1" w:rsidRPr="008C7311" w:rsidRDefault="00E606A1" w:rsidP="004D0E8B">
      <w:pPr>
        <w:numPr>
          <w:ilvl w:val="2"/>
          <w:numId w:val="20"/>
        </w:numPr>
        <w:spacing w:after="60" w:line="276" w:lineRule="auto"/>
        <w:jc w:val="both"/>
        <w:rPr>
          <w:rFonts w:asciiTheme="minorHAnsi" w:hAnsiTheme="minorHAnsi" w:cstheme="minorHAnsi"/>
          <w:sz w:val="22"/>
          <w:szCs w:val="22"/>
        </w:rPr>
      </w:pPr>
      <w:bookmarkStart w:id="95" w:name="_Ref4694964"/>
      <w:r w:rsidRPr="008C7311">
        <w:rPr>
          <w:rFonts w:asciiTheme="minorHAnsi" w:hAnsiTheme="minorHAnsi" w:cstheme="minorHAnsi"/>
          <w:sz w:val="22"/>
          <w:szCs w:val="22"/>
        </w:rPr>
        <w:t xml:space="preserve">Při diagnostikování závady a zjištění, že závadu nelze odstranit jinak, než výměnou za nový systém a toto nelze </w:t>
      </w:r>
      <w:r w:rsidR="007E3FF0" w:rsidRPr="008C7311">
        <w:rPr>
          <w:rFonts w:asciiTheme="minorHAnsi" w:hAnsiTheme="minorHAnsi" w:cstheme="minorHAnsi"/>
          <w:sz w:val="22"/>
          <w:szCs w:val="22"/>
        </w:rPr>
        <w:t>prokazatelně provést</w:t>
      </w:r>
      <w:r w:rsidRPr="008C7311">
        <w:rPr>
          <w:rFonts w:asciiTheme="minorHAnsi" w:hAnsiTheme="minorHAnsi" w:cstheme="minorHAnsi"/>
          <w:sz w:val="22"/>
          <w:szCs w:val="22"/>
        </w:rPr>
        <w:t xml:space="preserve"> ve lhůtě dle bodu </w:t>
      </w:r>
      <w:r w:rsidR="00A15596" w:rsidRPr="008C7311">
        <w:rPr>
          <w:rFonts w:asciiTheme="minorHAnsi" w:hAnsiTheme="minorHAnsi" w:cstheme="minorHAnsi"/>
          <w:color w:val="2B579A"/>
          <w:sz w:val="22"/>
          <w:szCs w:val="22"/>
          <w:shd w:val="clear" w:color="auto" w:fill="E6E6E6"/>
        </w:rPr>
        <w:fldChar w:fldCharType="begin"/>
      </w:r>
      <w:r w:rsidRPr="008C7311">
        <w:rPr>
          <w:rFonts w:asciiTheme="minorHAnsi" w:hAnsiTheme="minorHAnsi" w:cstheme="minorHAnsi"/>
          <w:sz w:val="22"/>
          <w:szCs w:val="22"/>
        </w:rPr>
        <w:instrText xml:space="preserve"> REF _Ref4694715 \r \h </w:instrText>
      </w:r>
      <w:r w:rsidR="00B17368" w:rsidRPr="008C7311">
        <w:rPr>
          <w:rFonts w:asciiTheme="minorHAnsi" w:hAnsiTheme="minorHAnsi" w:cstheme="minorHAnsi"/>
          <w:color w:val="2B579A"/>
          <w:sz w:val="22"/>
          <w:szCs w:val="22"/>
          <w:shd w:val="clear" w:color="auto" w:fill="E6E6E6"/>
        </w:rPr>
        <w:instrText xml:space="preserve"> \* MERGEFORMAT </w:instrText>
      </w:r>
      <w:r w:rsidR="00A15596" w:rsidRPr="008C7311">
        <w:rPr>
          <w:rFonts w:asciiTheme="minorHAnsi" w:hAnsiTheme="minorHAnsi" w:cstheme="minorHAnsi"/>
          <w:color w:val="2B579A"/>
          <w:sz w:val="22"/>
          <w:szCs w:val="22"/>
          <w:shd w:val="clear" w:color="auto" w:fill="E6E6E6"/>
        </w:rPr>
      </w:r>
      <w:r w:rsidR="00A15596" w:rsidRPr="008C7311">
        <w:rPr>
          <w:rFonts w:asciiTheme="minorHAnsi" w:hAnsiTheme="minorHAnsi" w:cstheme="minorHAnsi"/>
          <w:color w:val="2B579A"/>
          <w:sz w:val="22"/>
          <w:szCs w:val="22"/>
          <w:shd w:val="clear" w:color="auto" w:fill="E6E6E6"/>
        </w:rPr>
        <w:fldChar w:fldCharType="separate"/>
      </w:r>
      <w:r w:rsidR="00927A24">
        <w:rPr>
          <w:rFonts w:asciiTheme="minorHAnsi" w:hAnsiTheme="minorHAnsi" w:cstheme="minorHAnsi"/>
          <w:sz w:val="22"/>
          <w:szCs w:val="22"/>
        </w:rPr>
        <w:t>8.1.3</w:t>
      </w:r>
      <w:r w:rsidR="00A15596" w:rsidRPr="008C7311">
        <w:rPr>
          <w:rFonts w:asciiTheme="minorHAnsi" w:hAnsiTheme="minorHAnsi" w:cstheme="minorHAnsi"/>
          <w:color w:val="2B579A"/>
          <w:sz w:val="22"/>
          <w:szCs w:val="22"/>
          <w:shd w:val="clear" w:color="auto" w:fill="E6E6E6"/>
        </w:rPr>
        <w:fldChar w:fldCharType="end"/>
      </w:r>
      <w:r w:rsidRPr="008C7311">
        <w:rPr>
          <w:rFonts w:asciiTheme="minorHAnsi" w:hAnsiTheme="minorHAnsi" w:cstheme="minorHAnsi"/>
          <w:sz w:val="22"/>
          <w:szCs w:val="22"/>
        </w:rPr>
        <w:t xml:space="preserve"> této přílohy </w:t>
      </w:r>
      <w:r w:rsidR="00B629E9" w:rsidRPr="008C7311">
        <w:rPr>
          <w:rFonts w:asciiTheme="minorHAnsi" w:hAnsiTheme="minorHAnsi" w:cstheme="minorHAnsi"/>
          <w:sz w:val="22"/>
          <w:szCs w:val="22"/>
        </w:rPr>
        <w:t>smlou</w:t>
      </w:r>
      <w:r w:rsidRPr="008C7311">
        <w:rPr>
          <w:rFonts w:asciiTheme="minorHAnsi" w:hAnsiTheme="minorHAnsi" w:cstheme="minorHAnsi"/>
          <w:sz w:val="22"/>
          <w:szCs w:val="22"/>
        </w:rPr>
        <w:t>vy ani do 96 hodin, tuto skutečnost oznámí dodavatel objednateli a navrhne způsob řešení a dobu na odstranění závady.</w:t>
      </w:r>
      <w:r w:rsidR="007E3FF0" w:rsidRPr="008C7311">
        <w:rPr>
          <w:rFonts w:asciiTheme="minorHAnsi" w:hAnsiTheme="minorHAnsi" w:cstheme="minorHAnsi"/>
          <w:sz w:val="22"/>
          <w:szCs w:val="22"/>
        </w:rPr>
        <w:t xml:space="preserve"> Obdo</w:t>
      </w:r>
      <w:r w:rsidR="003A61D2" w:rsidRPr="008C7311">
        <w:rPr>
          <w:rFonts w:asciiTheme="minorHAnsi" w:hAnsiTheme="minorHAnsi" w:cstheme="minorHAnsi"/>
          <w:sz w:val="22"/>
          <w:szCs w:val="22"/>
        </w:rPr>
        <w:t xml:space="preserve">bně bude dodavatel postupovat v případě vzniku závady </w:t>
      </w:r>
      <w:r w:rsidR="007E3FF0" w:rsidRPr="008C7311">
        <w:rPr>
          <w:rFonts w:asciiTheme="minorHAnsi" w:hAnsiTheme="minorHAnsi" w:cstheme="minorHAnsi"/>
          <w:sz w:val="22"/>
          <w:szCs w:val="22"/>
        </w:rPr>
        <w:t>na PS v </w:t>
      </w:r>
      <w:r w:rsidR="003A61D2" w:rsidRPr="008C7311">
        <w:rPr>
          <w:rFonts w:asciiTheme="minorHAnsi" w:hAnsiTheme="minorHAnsi" w:cstheme="minorHAnsi"/>
          <w:sz w:val="22"/>
          <w:szCs w:val="22"/>
        </w:rPr>
        <w:t>případě</w:t>
      </w:r>
      <w:r w:rsidR="007E3FF0" w:rsidRPr="008C7311">
        <w:rPr>
          <w:rFonts w:asciiTheme="minorHAnsi" w:hAnsiTheme="minorHAnsi" w:cstheme="minorHAnsi"/>
          <w:sz w:val="22"/>
          <w:szCs w:val="22"/>
        </w:rPr>
        <w:t>,</w:t>
      </w:r>
      <w:r w:rsidR="003A61D2" w:rsidRPr="008C7311">
        <w:rPr>
          <w:rFonts w:asciiTheme="minorHAnsi" w:hAnsiTheme="minorHAnsi" w:cstheme="minorHAnsi"/>
          <w:sz w:val="22"/>
          <w:szCs w:val="22"/>
        </w:rPr>
        <w:t xml:space="preserve"> </w:t>
      </w:r>
      <w:r w:rsidR="007E3FF0" w:rsidRPr="008C7311">
        <w:rPr>
          <w:rFonts w:asciiTheme="minorHAnsi" w:hAnsiTheme="minorHAnsi" w:cstheme="minorHAnsi"/>
          <w:sz w:val="22"/>
          <w:szCs w:val="22"/>
        </w:rPr>
        <w:t>že opravu</w:t>
      </w:r>
      <w:r w:rsidR="003A61D2" w:rsidRPr="008C7311">
        <w:rPr>
          <w:rFonts w:asciiTheme="minorHAnsi" w:hAnsiTheme="minorHAnsi" w:cstheme="minorHAnsi"/>
          <w:sz w:val="22"/>
          <w:szCs w:val="22"/>
        </w:rPr>
        <w:t xml:space="preserve"> nelze </w:t>
      </w:r>
      <w:r w:rsidR="007E3FF0" w:rsidRPr="008C7311">
        <w:rPr>
          <w:rFonts w:asciiTheme="minorHAnsi" w:hAnsiTheme="minorHAnsi" w:cstheme="minorHAnsi"/>
          <w:sz w:val="22"/>
          <w:szCs w:val="22"/>
        </w:rPr>
        <w:t xml:space="preserve">prokazatelně s ohledem na její povahu nebo absenci či nesprávnost dokumentace skutečného provedení PS provést </w:t>
      </w:r>
      <w:r w:rsidR="003A61D2" w:rsidRPr="008C7311">
        <w:rPr>
          <w:rFonts w:asciiTheme="minorHAnsi" w:hAnsiTheme="minorHAnsi" w:cstheme="minorHAnsi"/>
          <w:sz w:val="22"/>
          <w:szCs w:val="22"/>
        </w:rPr>
        <w:t xml:space="preserve">ve lhůtě dle bodu </w:t>
      </w:r>
      <w:r w:rsidR="00A15596" w:rsidRPr="008C7311">
        <w:rPr>
          <w:rFonts w:asciiTheme="minorHAnsi" w:hAnsiTheme="minorHAnsi" w:cstheme="minorHAnsi"/>
          <w:color w:val="2B579A"/>
          <w:sz w:val="22"/>
          <w:szCs w:val="22"/>
          <w:shd w:val="clear" w:color="auto" w:fill="E6E6E6"/>
        </w:rPr>
        <w:fldChar w:fldCharType="begin"/>
      </w:r>
      <w:r w:rsidR="003A61D2" w:rsidRPr="008C7311">
        <w:rPr>
          <w:rFonts w:asciiTheme="minorHAnsi" w:hAnsiTheme="minorHAnsi" w:cstheme="minorHAnsi"/>
          <w:sz w:val="22"/>
          <w:szCs w:val="22"/>
        </w:rPr>
        <w:instrText xml:space="preserve"> REF _Ref4694715 \r \h </w:instrText>
      </w:r>
      <w:r w:rsidR="00B17368" w:rsidRPr="008C7311">
        <w:rPr>
          <w:rFonts w:asciiTheme="minorHAnsi" w:hAnsiTheme="minorHAnsi" w:cstheme="minorHAnsi"/>
          <w:color w:val="2B579A"/>
          <w:sz w:val="22"/>
          <w:szCs w:val="22"/>
          <w:shd w:val="clear" w:color="auto" w:fill="E6E6E6"/>
        </w:rPr>
        <w:instrText xml:space="preserve"> \* MERGEFORMAT </w:instrText>
      </w:r>
      <w:r w:rsidR="00A15596" w:rsidRPr="008C7311">
        <w:rPr>
          <w:rFonts w:asciiTheme="minorHAnsi" w:hAnsiTheme="minorHAnsi" w:cstheme="minorHAnsi"/>
          <w:color w:val="2B579A"/>
          <w:sz w:val="22"/>
          <w:szCs w:val="22"/>
          <w:shd w:val="clear" w:color="auto" w:fill="E6E6E6"/>
        </w:rPr>
      </w:r>
      <w:r w:rsidR="00A15596" w:rsidRPr="008C7311">
        <w:rPr>
          <w:rFonts w:asciiTheme="minorHAnsi" w:hAnsiTheme="minorHAnsi" w:cstheme="minorHAnsi"/>
          <w:color w:val="2B579A"/>
          <w:sz w:val="22"/>
          <w:szCs w:val="22"/>
          <w:shd w:val="clear" w:color="auto" w:fill="E6E6E6"/>
        </w:rPr>
        <w:fldChar w:fldCharType="separate"/>
      </w:r>
      <w:r w:rsidR="00927A24">
        <w:rPr>
          <w:rFonts w:asciiTheme="minorHAnsi" w:hAnsiTheme="minorHAnsi" w:cstheme="minorHAnsi"/>
          <w:sz w:val="22"/>
          <w:szCs w:val="22"/>
        </w:rPr>
        <w:t>8.1.3</w:t>
      </w:r>
      <w:r w:rsidR="00A15596" w:rsidRPr="008C7311">
        <w:rPr>
          <w:rFonts w:asciiTheme="minorHAnsi" w:hAnsiTheme="minorHAnsi" w:cstheme="minorHAnsi"/>
          <w:color w:val="2B579A"/>
          <w:sz w:val="22"/>
          <w:szCs w:val="22"/>
          <w:shd w:val="clear" w:color="auto" w:fill="E6E6E6"/>
        </w:rPr>
        <w:fldChar w:fldCharType="end"/>
      </w:r>
      <w:r w:rsidR="003A61D2" w:rsidRPr="008C7311">
        <w:rPr>
          <w:rFonts w:asciiTheme="minorHAnsi" w:hAnsiTheme="minorHAnsi" w:cstheme="minorHAnsi"/>
          <w:sz w:val="22"/>
          <w:szCs w:val="22"/>
        </w:rPr>
        <w:t xml:space="preserve"> této přílohy </w:t>
      </w:r>
      <w:r w:rsidR="00B629E9" w:rsidRPr="008C7311">
        <w:rPr>
          <w:rFonts w:asciiTheme="minorHAnsi" w:hAnsiTheme="minorHAnsi" w:cstheme="minorHAnsi"/>
          <w:sz w:val="22"/>
          <w:szCs w:val="22"/>
        </w:rPr>
        <w:t>smlou</w:t>
      </w:r>
      <w:r w:rsidR="003A61D2" w:rsidRPr="008C7311">
        <w:rPr>
          <w:rFonts w:asciiTheme="minorHAnsi" w:hAnsiTheme="minorHAnsi" w:cstheme="minorHAnsi"/>
          <w:sz w:val="22"/>
          <w:szCs w:val="22"/>
        </w:rPr>
        <w:t>vy ani do 96 hodin</w:t>
      </w:r>
      <w:r w:rsidR="007E3FF0" w:rsidRPr="008C7311">
        <w:rPr>
          <w:rFonts w:asciiTheme="minorHAnsi" w:hAnsiTheme="minorHAnsi" w:cstheme="minorHAnsi"/>
          <w:sz w:val="22"/>
          <w:szCs w:val="22"/>
        </w:rPr>
        <w:t>.</w:t>
      </w:r>
      <w:r w:rsidR="003A61D2" w:rsidRPr="008C7311">
        <w:rPr>
          <w:rFonts w:asciiTheme="minorHAnsi" w:hAnsiTheme="minorHAnsi" w:cstheme="minorHAnsi"/>
          <w:sz w:val="22"/>
          <w:szCs w:val="22"/>
        </w:rPr>
        <w:t xml:space="preserve"> </w:t>
      </w:r>
      <w:r w:rsidRPr="008C7311">
        <w:rPr>
          <w:rFonts w:asciiTheme="minorHAnsi" w:hAnsiTheme="minorHAnsi" w:cstheme="minorHAnsi"/>
          <w:sz w:val="22"/>
          <w:szCs w:val="22"/>
        </w:rPr>
        <w:t>Objednatel pak způsob řešení a dobu na odstranění závady posoudí a schválí. V případě sporu o potřebnou délku prodloužení lhůty na odstranění závady je rozhodné stanovisko objednatele.</w:t>
      </w:r>
      <w:r w:rsidR="0024098F">
        <w:rPr>
          <w:rFonts w:asciiTheme="minorHAnsi" w:hAnsiTheme="minorHAnsi" w:cstheme="minorHAnsi"/>
          <w:sz w:val="22"/>
          <w:szCs w:val="22"/>
        </w:rPr>
        <w:t xml:space="preserve"> </w:t>
      </w:r>
      <w:r w:rsidRPr="008C7311">
        <w:rPr>
          <w:rFonts w:asciiTheme="minorHAnsi" w:hAnsiTheme="minorHAnsi" w:cstheme="minorHAnsi"/>
          <w:sz w:val="22"/>
          <w:szCs w:val="22"/>
        </w:rPr>
        <w:t xml:space="preserve">Pokud závada nebude odstraněna ani v nově určené době, může objednatel uplatnit smluvní pokutu dle bodu </w:t>
      </w:r>
      <w:r w:rsidR="00A15596" w:rsidRPr="008C7311">
        <w:rPr>
          <w:rFonts w:asciiTheme="minorHAnsi" w:hAnsiTheme="minorHAnsi" w:cstheme="minorHAnsi"/>
          <w:color w:val="2B579A"/>
          <w:sz w:val="22"/>
          <w:szCs w:val="22"/>
          <w:shd w:val="clear" w:color="auto" w:fill="E6E6E6"/>
        </w:rPr>
        <w:fldChar w:fldCharType="begin"/>
      </w:r>
      <w:r w:rsidRPr="008C7311">
        <w:rPr>
          <w:rFonts w:asciiTheme="minorHAnsi" w:hAnsiTheme="minorHAnsi" w:cstheme="minorHAnsi"/>
          <w:sz w:val="22"/>
          <w:szCs w:val="22"/>
        </w:rPr>
        <w:instrText xml:space="preserve"> REF _Ref4694876 \r \h </w:instrText>
      </w:r>
      <w:r w:rsidR="00B17368" w:rsidRPr="008C7311">
        <w:rPr>
          <w:rFonts w:asciiTheme="minorHAnsi" w:hAnsiTheme="minorHAnsi" w:cstheme="minorHAnsi"/>
          <w:color w:val="2B579A"/>
          <w:sz w:val="22"/>
          <w:szCs w:val="22"/>
          <w:shd w:val="clear" w:color="auto" w:fill="E6E6E6"/>
        </w:rPr>
        <w:instrText xml:space="preserve"> \* MERGEFORMAT </w:instrText>
      </w:r>
      <w:r w:rsidR="00A15596" w:rsidRPr="008C7311">
        <w:rPr>
          <w:rFonts w:asciiTheme="minorHAnsi" w:hAnsiTheme="minorHAnsi" w:cstheme="minorHAnsi"/>
          <w:color w:val="2B579A"/>
          <w:sz w:val="22"/>
          <w:szCs w:val="22"/>
          <w:shd w:val="clear" w:color="auto" w:fill="E6E6E6"/>
        </w:rPr>
      </w:r>
      <w:r w:rsidR="00A15596" w:rsidRPr="008C7311">
        <w:rPr>
          <w:rFonts w:asciiTheme="minorHAnsi" w:hAnsiTheme="minorHAnsi" w:cstheme="minorHAnsi"/>
          <w:color w:val="2B579A"/>
          <w:sz w:val="22"/>
          <w:szCs w:val="22"/>
          <w:shd w:val="clear" w:color="auto" w:fill="E6E6E6"/>
        </w:rPr>
        <w:fldChar w:fldCharType="separate"/>
      </w:r>
      <w:r w:rsidR="00927A24">
        <w:rPr>
          <w:rFonts w:asciiTheme="minorHAnsi" w:hAnsiTheme="minorHAnsi" w:cstheme="minorHAnsi"/>
          <w:sz w:val="22"/>
          <w:szCs w:val="22"/>
        </w:rPr>
        <w:t>8.1.5</w:t>
      </w:r>
      <w:r w:rsidR="00A15596" w:rsidRPr="008C7311">
        <w:rPr>
          <w:rFonts w:asciiTheme="minorHAnsi" w:hAnsiTheme="minorHAnsi" w:cstheme="minorHAnsi"/>
          <w:color w:val="2B579A"/>
          <w:sz w:val="22"/>
          <w:szCs w:val="22"/>
          <w:shd w:val="clear" w:color="auto" w:fill="E6E6E6"/>
        </w:rPr>
        <w:fldChar w:fldCharType="end"/>
      </w:r>
      <w:r w:rsidRPr="008C7311">
        <w:rPr>
          <w:rFonts w:asciiTheme="minorHAnsi" w:hAnsiTheme="minorHAnsi" w:cstheme="minorHAnsi"/>
          <w:sz w:val="22"/>
          <w:szCs w:val="22"/>
        </w:rPr>
        <w:t xml:space="preserve"> této přílohy </w:t>
      </w:r>
      <w:r w:rsidR="00B629E9" w:rsidRPr="008C7311">
        <w:rPr>
          <w:rFonts w:asciiTheme="minorHAnsi" w:hAnsiTheme="minorHAnsi" w:cstheme="minorHAnsi"/>
          <w:sz w:val="22"/>
          <w:szCs w:val="22"/>
        </w:rPr>
        <w:t>smlou</w:t>
      </w:r>
      <w:r w:rsidRPr="008C7311">
        <w:rPr>
          <w:rFonts w:asciiTheme="minorHAnsi" w:hAnsiTheme="minorHAnsi" w:cstheme="minorHAnsi"/>
          <w:sz w:val="22"/>
          <w:szCs w:val="22"/>
        </w:rPr>
        <w:t>vy.</w:t>
      </w:r>
      <w:bookmarkEnd w:id="95"/>
    </w:p>
    <w:p w14:paraId="3E24FD19" w14:textId="7B35A853" w:rsidR="00D20DCF" w:rsidRPr="008C7311" w:rsidRDefault="22749DAD" w:rsidP="004D0E8B">
      <w:pPr>
        <w:numPr>
          <w:ilvl w:val="2"/>
          <w:numId w:val="20"/>
        </w:numPr>
        <w:spacing w:after="60" w:line="276" w:lineRule="auto"/>
        <w:jc w:val="both"/>
        <w:rPr>
          <w:rFonts w:asciiTheme="minorHAnsi" w:hAnsiTheme="minorHAnsi" w:cstheme="minorHAnsi"/>
          <w:sz w:val="22"/>
          <w:szCs w:val="22"/>
        </w:rPr>
      </w:pPr>
      <w:bookmarkStart w:id="96" w:name="_Ref4694876"/>
      <w:r w:rsidRPr="008C7311">
        <w:rPr>
          <w:rFonts w:asciiTheme="minorHAnsi" w:hAnsiTheme="minorHAnsi" w:cstheme="minorHAnsi"/>
          <w:sz w:val="22"/>
          <w:szCs w:val="22"/>
        </w:rPr>
        <w:t xml:space="preserve">Při prokazatelném nedodržení sjednané doby na odstranění řádně nahlášené </w:t>
      </w:r>
      <w:r w:rsidR="705370AA" w:rsidRPr="008C7311">
        <w:rPr>
          <w:rFonts w:asciiTheme="minorHAnsi" w:hAnsiTheme="minorHAnsi" w:cstheme="minorHAnsi"/>
          <w:sz w:val="22"/>
          <w:szCs w:val="22"/>
        </w:rPr>
        <w:t>závady je dodavatel povinen zaplatit objednateli smluvní pokutu ve výši 100,- Kč za každou započatou hodinu nad sjednanou dobu odstranění závady do doby odstranění závady</w:t>
      </w:r>
      <w:r w:rsidR="6CCB2B5C" w:rsidRPr="008C7311">
        <w:rPr>
          <w:rFonts w:asciiTheme="minorHAnsi" w:hAnsiTheme="minorHAnsi" w:cstheme="minorHAnsi"/>
          <w:sz w:val="22"/>
          <w:szCs w:val="22"/>
        </w:rPr>
        <w:t xml:space="preserve"> s výjimkou případů, kdy je postupováno dle bodu </w:t>
      </w:r>
      <w:r w:rsidR="00A15596" w:rsidRPr="008C7311">
        <w:rPr>
          <w:rFonts w:asciiTheme="minorHAnsi" w:hAnsiTheme="minorHAnsi" w:cstheme="minorHAnsi"/>
          <w:color w:val="2B579A"/>
          <w:sz w:val="22"/>
          <w:szCs w:val="22"/>
          <w:shd w:val="clear" w:color="auto" w:fill="E6E6E6"/>
        </w:rPr>
        <w:fldChar w:fldCharType="begin"/>
      </w:r>
      <w:r w:rsidR="000027BC" w:rsidRPr="008C7311">
        <w:rPr>
          <w:rFonts w:asciiTheme="minorHAnsi" w:hAnsiTheme="minorHAnsi" w:cstheme="minorHAnsi"/>
          <w:sz w:val="22"/>
          <w:szCs w:val="22"/>
        </w:rPr>
        <w:instrText xml:space="preserve"> REF _Ref4694964 \r \h </w:instrText>
      </w:r>
      <w:r w:rsidR="00B17368" w:rsidRPr="008C7311">
        <w:rPr>
          <w:rFonts w:asciiTheme="minorHAnsi" w:hAnsiTheme="minorHAnsi" w:cstheme="minorHAnsi"/>
          <w:color w:val="2B579A"/>
          <w:sz w:val="22"/>
          <w:szCs w:val="22"/>
          <w:shd w:val="clear" w:color="auto" w:fill="E6E6E6"/>
        </w:rPr>
        <w:instrText xml:space="preserve"> \* MERGEFORMAT </w:instrText>
      </w:r>
      <w:r w:rsidR="00A15596" w:rsidRPr="008C7311">
        <w:rPr>
          <w:rFonts w:asciiTheme="minorHAnsi" w:hAnsiTheme="minorHAnsi" w:cstheme="minorHAnsi"/>
          <w:color w:val="2B579A"/>
          <w:sz w:val="22"/>
          <w:szCs w:val="22"/>
          <w:shd w:val="clear" w:color="auto" w:fill="E6E6E6"/>
        </w:rPr>
      </w:r>
      <w:r w:rsidR="00A15596" w:rsidRPr="008C7311">
        <w:rPr>
          <w:rFonts w:asciiTheme="minorHAnsi" w:hAnsiTheme="minorHAnsi" w:cstheme="minorHAnsi"/>
          <w:color w:val="2B579A"/>
          <w:sz w:val="22"/>
          <w:szCs w:val="22"/>
          <w:shd w:val="clear" w:color="auto" w:fill="E6E6E6"/>
        </w:rPr>
        <w:fldChar w:fldCharType="separate"/>
      </w:r>
      <w:r w:rsidR="00927A24">
        <w:rPr>
          <w:rFonts w:asciiTheme="minorHAnsi" w:hAnsiTheme="minorHAnsi" w:cstheme="minorHAnsi"/>
          <w:sz w:val="22"/>
          <w:szCs w:val="22"/>
        </w:rPr>
        <w:t>8.1.4</w:t>
      </w:r>
      <w:r w:rsidR="00A15596" w:rsidRPr="008C7311">
        <w:rPr>
          <w:rFonts w:asciiTheme="minorHAnsi" w:hAnsiTheme="minorHAnsi" w:cstheme="minorHAnsi"/>
          <w:color w:val="2B579A"/>
          <w:sz w:val="22"/>
          <w:szCs w:val="22"/>
          <w:shd w:val="clear" w:color="auto" w:fill="E6E6E6"/>
        </w:rPr>
        <w:fldChar w:fldCharType="end"/>
      </w:r>
      <w:r w:rsidR="6CCB2B5C" w:rsidRPr="008C7311">
        <w:rPr>
          <w:rFonts w:asciiTheme="minorHAnsi" w:hAnsiTheme="minorHAnsi" w:cstheme="minorHAnsi"/>
          <w:sz w:val="22"/>
          <w:szCs w:val="22"/>
        </w:rPr>
        <w:t xml:space="preserve"> této přílohy </w:t>
      </w:r>
      <w:r w:rsidR="00B629E9" w:rsidRPr="008C7311">
        <w:rPr>
          <w:rFonts w:asciiTheme="minorHAnsi" w:hAnsiTheme="minorHAnsi" w:cstheme="minorHAnsi"/>
          <w:sz w:val="22"/>
          <w:szCs w:val="22"/>
        </w:rPr>
        <w:t>smlou</w:t>
      </w:r>
      <w:r w:rsidR="6CCB2B5C" w:rsidRPr="008C7311">
        <w:rPr>
          <w:rFonts w:asciiTheme="minorHAnsi" w:hAnsiTheme="minorHAnsi" w:cstheme="minorHAnsi"/>
          <w:sz w:val="22"/>
          <w:szCs w:val="22"/>
        </w:rPr>
        <w:t>vy.</w:t>
      </w:r>
      <w:bookmarkEnd w:id="96"/>
    </w:p>
    <w:p w14:paraId="6BA52C37" w14:textId="1BEDA1D7" w:rsidR="712C9767" w:rsidRPr="008C7311" w:rsidRDefault="712C9767" w:rsidP="712C9767">
      <w:pPr>
        <w:spacing w:after="60" w:line="276" w:lineRule="auto"/>
        <w:jc w:val="both"/>
        <w:rPr>
          <w:rFonts w:asciiTheme="minorHAnsi" w:hAnsiTheme="minorHAnsi" w:cstheme="minorHAnsi"/>
          <w:sz w:val="22"/>
          <w:szCs w:val="22"/>
        </w:rPr>
      </w:pPr>
    </w:p>
    <w:p w14:paraId="643700DC" w14:textId="2F785738" w:rsidR="00FB792A" w:rsidRPr="008C7311" w:rsidRDefault="00FB792A" w:rsidP="00FB792A">
      <w:pPr>
        <w:pStyle w:val="Nadpis1"/>
        <w:numPr>
          <w:ilvl w:val="0"/>
          <w:numId w:val="0"/>
        </w:numPr>
        <w:ind w:left="426"/>
        <w:jc w:val="center"/>
      </w:pPr>
      <w:r w:rsidRPr="008C7311">
        <w:br w:type="page"/>
      </w:r>
      <w:r w:rsidRPr="008C7311">
        <w:lastRenderedPageBreak/>
        <w:t>Příloha č. 3</w:t>
      </w:r>
    </w:p>
    <w:p w14:paraId="2D28E6AB" w14:textId="77777777" w:rsidR="00FB792A" w:rsidRPr="008C7311" w:rsidRDefault="00FB792A" w:rsidP="00FB792A">
      <w:pPr>
        <w:jc w:val="center"/>
        <w:rPr>
          <w:rFonts w:asciiTheme="minorHAnsi" w:hAnsiTheme="minorHAnsi" w:cstheme="minorHAnsi"/>
          <w:sz w:val="22"/>
          <w:szCs w:val="22"/>
        </w:rPr>
      </w:pPr>
      <w:r w:rsidRPr="008C7311">
        <w:rPr>
          <w:rFonts w:asciiTheme="minorHAnsi" w:hAnsiTheme="minorHAnsi" w:cstheme="minorHAnsi"/>
          <w:sz w:val="22"/>
          <w:szCs w:val="22"/>
        </w:rPr>
        <w:t>Smlouvy o poskytování technických bezpečnostních služeb a bezpečnostních služeb ostrahy</w:t>
      </w:r>
    </w:p>
    <w:p w14:paraId="1525F36F" w14:textId="77777777" w:rsidR="00FB792A" w:rsidRPr="008C7311" w:rsidRDefault="00FB792A" w:rsidP="00FB792A">
      <w:pPr>
        <w:jc w:val="center"/>
        <w:rPr>
          <w:rFonts w:asciiTheme="minorHAnsi" w:hAnsiTheme="minorHAnsi" w:cstheme="minorHAnsi"/>
          <w:sz w:val="22"/>
          <w:szCs w:val="22"/>
        </w:rPr>
      </w:pPr>
      <w:r w:rsidRPr="008C7311">
        <w:rPr>
          <w:rFonts w:asciiTheme="minorHAnsi" w:hAnsiTheme="minorHAnsi" w:cstheme="minorHAnsi"/>
          <w:sz w:val="22"/>
          <w:szCs w:val="22"/>
        </w:rPr>
        <w:t>č. ev. objednatele: [</w:t>
      </w:r>
      <w:r w:rsidRPr="008C7311">
        <w:rPr>
          <w:rFonts w:asciiTheme="minorHAnsi" w:hAnsiTheme="minorHAnsi" w:cstheme="minorHAnsi"/>
          <w:sz w:val="22"/>
          <w:szCs w:val="22"/>
          <w:highlight w:val="green"/>
        </w:rPr>
        <w:t>BUDE DOPLNĚNO PŘED PODPISEM SMLOUVY</w:t>
      </w:r>
      <w:r w:rsidRPr="008C7311">
        <w:rPr>
          <w:rFonts w:asciiTheme="minorHAnsi" w:hAnsiTheme="minorHAnsi" w:cstheme="minorHAnsi"/>
          <w:sz w:val="22"/>
          <w:szCs w:val="22"/>
        </w:rPr>
        <w:t>]</w:t>
      </w:r>
    </w:p>
    <w:p w14:paraId="4F3B690A" w14:textId="0E0A51FF" w:rsidR="004A2014" w:rsidRPr="008C7311" w:rsidRDefault="00FB792A" w:rsidP="0018178D">
      <w:pPr>
        <w:jc w:val="center"/>
        <w:rPr>
          <w:rFonts w:asciiTheme="minorHAnsi" w:hAnsiTheme="minorHAnsi" w:cstheme="minorHAnsi"/>
          <w:b/>
          <w:sz w:val="22"/>
          <w:szCs w:val="22"/>
        </w:rPr>
      </w:pPr>
      <w:r w:rsidRPr="008C7311">
        <w:rPr>
          <w:rFonts w:asciiTheme="minorHAnsi" w:hAnsiTheme="minorHAnsi" w:cstheme="minorHAnsi"/>
          <w:sz w:val="22"/>
          <w:szCs w:val="22"/>
        </w:rPr>
        <w:t>č. ev. dodavatele: [</w:t>
      </w:r>
      <w:r w:rsidRPr="008C7311">
        <w:rPr>
          <w:rFonts w:asciiTheme="minorHAnsi" w:hAnsiTheme="minorHAnsi" w:cstheme="minorHAnsi"/>
          <w:sz w:val="22"/>
          <w:szCs w:val="22"/>
          <w:highlight w:val="green"/>
        </w:rPr>
        <w:t>BUDE DOPLNĚNO PŘED PODPISEM SMLOUVY</w:t>
      </w:r>
      <w:r w:rsidRPr="008C7311">
        <w:rPr>
          <w:rFonts w:asciiTheme="minorHAnsi" w:hAnsiTheme="minorHAnsi" w:cstheme="minorHAnsi"/>
          <w:sz w:val="22"/>
          <w:szCs w:val="22"/>
        </w:rPr>
        <w:t>]</w:t>
      </w:r>
    </w:p>
    <w:p w14:paraId="3CF86B0B" w14:textId="77777777" w:rsidR="002B4D90" w:rsidRPr="008C7311" w:rsidRDefault="002B4D90" w:rsidP="0018178D">
      <w:pPr>
        <w:jc w:val="center"/>
        <w:rPr>
          <w:rFonts w:asciiTheme="minorHAnsi" w:hAnsiTheme="minorHAnsi" w:cstheme="minorHAnsi"/>
          <w:b/>
          <w:sz w:val="22"/>
          <w:szCs w:val="22"/>
        </w:rPr>
      </w:pPr>
    </w:p>
    <w:p w14:paraId="35397B8D" w14:textId="6C5EF7D9" w:rsidR="00D20DCF" w:rsidRPr="008C7311" w:rsidRDefault="002B4D90" w:rsidP="0018178D">
      <w:pPr>
        <w:spacing w:before="120" w:after="120" w:line="276" w:lineRule="auto"/>
        <w:jc w:val="center"/>
        <w:rPr>
          <w:rFonts w:asciiTheme="minorHAnsi" w:eastAsia="Calibri" w:hAnsiTheme="minorHAnsi" w:cstheme="minorHAnsi"/>
          <w:b/>
          <w:sz w:val="22"/>
          <w:szCs w:val="22"/>
          <w:lang w:eastAsia="en-US"/>
        </w:rPr>
      </w:pPr>
      <w:r w:rsidRPr="008C7311">
        <w:rPr>
          <w:rFonts w:asciiTheme="minorHAnsi" w:eastAsia="Calibri" w:hAnsiTheme="minorHAnsi" w:cstheme="minorHAnsi"/>
          <w:b/>
          <w:sz w:val="22"/>
          <w:szCs w:val="22"/>
          <w:lang w:eastAsia="en-US"/>
        </w:rPr>
        <w:t>M</w:t>
      </w:r>
      <w:r w:rsidR="00D20DCF" w:rsidRPr="008C7311">
        <w:rPr>
          <w:rFonts w:asciiTheme="minorHAnsi" w:eastAsia="Calibri" w:hAnsiTheme="minorHAnsi" w:cstheme="minorHAnsi"/>
          <w:b/>
          <w:sz w:val="22"/>
          <w:szCs w:val="22"/>
          <w:lang w:eastAsia="en-US"/>
        </w:rPr>
        <w:t>inimální technické požadavky na PS, které mohou být instalovány a provozovány v objektech Objednatele</w:t>
      </w:r>
    </w:p>
    <w:p w14:paraId="79459EAB" w14:textId="77777777" w:rsidR="00D20DCF" w:rsidRPr="008C7311" w:rsidRDefault="00D20DCF" w:rsidP="004D0E8B">
      <w:pPr>
        <w:numPr>
          <w:ilvl w:val="0"/>
          <w:numId w:val="24"/>
        </w:numPr>
        <w:spacing w:before="120" w:after="120" w:line="276" w:lineRule="auto"/>
        <w:ind w:left="567" w:hanging="425"/>
        <w:jc w:val="both"/>
        <w:rPr>
          <w:rFonts w:asciiTheme="minorHAnsi" w:hAnsiTheme="minorHAnsi" w:cstheme="minorHAnsi"/>
          <w:b/>
          <w:bCs/>
          <w:sz w:val="22"/>
          <w:szCs w:val="22"/>
        </w:rPr>
      </w:pPr>
      <w:r w:rsidRPr="008C7311">
        <w:rPr>
          <w:rFonts w:asciiTheme="minorHAnsi" w:hAnsiTheme="minorHAnsi" w:cstheme="minorHAnsi"/>
          <w:b/>
          <w:bCs/>
          <w:sz w:val="22"/>
          <w:szCs w:val="22"/>
        </w:rPr>
        <w:t>Obecné požadavky na PS</w:t>
      </w:r>
      <w:r w:rsidR="004A2014" w:rsidRPr="008C7311">
        <w:rPr>
          <w:rFonts w:asciiTheme="minorHAnsi" w:hAnsiTheme="minorHAnsi" w:cstheme="minorHAnsi"/>
          <w:b/>
          <w:bCs/>
          <w:sz w:val="22"/>
          <w:szCs w:val="22"/>
        </w:rPr>
        <w:t>:</w:t>
      </w:r>
    </w:p>
    <w:p w14:paraId="7EE50D23" w14:textId="1AE91B11" w:rsidR="00D20DCF" w:rsidRPr="008C7311" w:rsidRDefault="00D20DCF" w:rsidP="004D0E8B">
      <w:pPr>
        <w:numPr>
          <w:ilvl w:val="1"/>
          <w:numId w:val="38"/>
        </w:numPr>
        <w:spacing w:before="120" w:after="120" w:line="276" w:lineRule="auto"/>
        <w:ind w:left="993" w:hanging="426"/>
        <w:jc w:val="both"/>
        <w:rPr>
          <w:rFonts w:asciiTheme="minorHAnsi" w:hAnsiTheme="minorHAnsi" w:cstheme="minorHAnsi"/>
          <w:sz w:val="22"/>
          <w:szCs w:val="22"/>
        </w:rPr>
      </w:pPr>
      <w:r w:rsidRPr="008C7311">
        <w:rPr>
          <w:rFonts w:asciiTheme="minorHAnsi" w:hAnsiTheme="minorHAnsi" w:cstheme="minorHAnsi"/>
          <w:sz w:val="22"/>
          <w:szCs w:val="22"/>
        </w:rPr>
        <w:t>V případě rozšiřování stávajícího PS musejí být veškeré přidávané komponenty</w:t>
      </w:r>
      <w:r w:rsidR="005E26FA" w:rsidRPr="008C7311">
        <w:rPr>
          <w:rFonts w:asciiTheme="minorHAnsi" w:hAnsiTheme="minorHAnsi" w:cstheme="minorHAnsi"/>
          <w:sz w:val="22"/>
          <w:szCs w:val="22"/>
        </w:rPr>
        <w:t xml:space="preserve"> nativně</w:t>
      </w:r>
      <w:r w:rsidR="00642142">
        <w:rPr>
          <w:rFonts w:asciiTheme="minorHAnsi" w:hAnsiTheme="minorHAnsi" w:cstheme="minorHAnsi"/>
          <w:sz w:val="22"/>
          <w:szCs w:val="22"/>
        </w:rPr>
        <w:t xml:space="preserve"> slučitelné se stávajícím PS.</w:t>
      </w:r>
    </w:p>
    <w:p w14:paraId="34360435" w14:textId="0B7A9FAD" w:rsidR="00D20DCF" w:rsidRPr="008C7311" w:rsidRDefault="00D20DCF" w:rsidP="004D0E8B">
      <w:pPr>
        <w:numPr>
          <w:ilvl w:val="1"/>
          <w:numId w:val="38"/>
        </w:numPr>
        <w:spacing w:before="120" w:after="120" w:line="276" w:lineRule="auto"/>
        <w:ind w:left="993" w:hanging="426"/>
        <w:jc w:val="both"/>
        <w:rPr>
          <w:rFonts w:asciiTheme="minorHAnsi" w:hAnsiTheme="minorHAnsi" w:cstheme="minorHAnsi"/>
          <w:sz w:val="22"/>
          <w:szCs w:val="22"/>
        </w:rPr>
      </w:pPr>
      <w:r w:rsidRPr="008C7311">
        <w:rPr>
          <w:rFonts w:asciiTheme="minorHAnsi" w:hAnsiTheme="minorHAnsi" w:cstheme="minorHAnsi"/>
          <w:sz w:val="22"/>
          <w:szCs w:val="22"/>
        </w:rPr>
        <w:t>V případě výměny prvku PS musí být nahrazen novým s minimálně stejné nebo vyšší kvalitě, kvalitou se rozumí technické parametry i cenová hladina prvku</w:t>
      </w:r>
      <w:r w:rsidR="00642142">
        <w:rPr>
          <w:rFonts w:asciiTheme="minorHAnsi" w:hAnsiTheme="minorHAnsi" w:cstheme="minorHAnsi"/>
          <w:sz w:val="22"/>
          <w:szCs w:val="22"/>
        </w:rPr>
        <w:t>.</w:t>
      </w:r>
    </w:p>
    <w:p w14:paraId="3DBD00C5" w14:textId="757CC159" w:rsidR="4A46A755" w:rsidRPr="008C7311" w:rsidRDefault="18D5204E" w:rsidP="004D0E8B">
      <w:pPr>
        <w:numPr>
          <w:ilvl w:val="1"/>
          <w:numId w:val="38"/>
        </w:numPr>
        <w:spacing w:before="120" w:after="120" w:line="276" w:lineRule="auto"/>
        <w:ind w:left="993" w:hanging="426"/>
        <w:jc w:val="both"/>
        <w:rPr>
          <w:rFonts w:asciiTheme="minorHAnsi" w:hAnsiTheme="minorHAnsi" w:cstheme="minorHAnsi"/>
          <w:sz w:val="22"/>
          <w:szCs w:val="22"/>
        </w:rPr>
      </w:pPr>
      <w:r w:rsidRPr="008C7311">
        <w:rPr>
          <w:rFonts w:asciiTheme="minorHAnsi" w:hAnsiTheme="minorHAnsi" w:cstheme="minorHAnsi"/>
          <w:sz w:val="22"/>
          <w:szCs w:val="22"/>
        </w:rPr>
        <w:t xml:space="preserve">Nové prvky musí být </w:t>
      </w:r>
      <w:r w:rsidR="5406FA7F" w:rsidRPr="008C7311">
        <w:rPr>
          <w:rFonts w:asciiTheme="minorHAnsi" w:hAnsiTheme="minorHAnsi" w:cstheme="minorHAnsi"/>
          <w:sz w:val="22"/>
          <w:szCs w:val="22"/>
        </w:rPr>
        <w:t>vizualizovány</w:t>
      </w:r>
      <w:r w:rsidRPr="008C7311">
        <w:rPr>
          <w:rFonts w:asciiTheme="minorHAnsi" w:hAnsiTheme="minorHAnsi" w:cstheme="minorHAnsi"/>
          <w:sz w:val="22"/>
          <w:szCs w:val="22"/>
        </w:rPr>
        <w:t xml:space="preserve"> v grafické nadstavbě SBI a jejich funkcionalita zde musí být ověřena. </w:t>
      </w:r>
    </w:p>
    <w:p w14:paraId="174C2EE9" w14:textId="4BC183C4" w:rsidR="00D20DCF" w:rsidRPr="008C7311" w:rsidRDefault="5F366AF6" w:rsidP="004D0E8B">
      <w:pPr>
        <w:numPr>
          <w:ilvl w:val="1"/>
          <w:numId w:val="38"/>
        </w:numPr>
        <w:spacing w:before="120" w:after="120" w:line="276" w:lineRule="auto"/>
        <w:ind w:left="993" w:hanging="426"/>
        <w:jc w:val="both"/>
        <w:rPr>
          <w:rFonts w:asciiTheme="minorHAnsi" w:hAnsiTheme="minorHAnsi" w:cstheme="minorHAnsi"/>
          <w:bCs/>
          <w:sz w:val="22"/>
          <w:szCs w:val="22"/>
        </w:rPr>
      </w:pPr>
      <w:r w:rsidRPr="008C7311">
        <w:rPr>
          <w:rFonts w:asciiTheme="minorHAnsi" w:hAnsiTheme="minorHAnsi" w:cstheme="minorHAnsi"/>
          <w:sz w:val="22"/>
          <w:szCs w:val="22"/>
        </w:rPr>
        <w:t>Požadavky na technické parametry zařízení jsou uvedeny ve standardizaci pro jednotlivé technologie vydané objednavatelem</w:t>
      </w:r>
      <w:r w:rsidR="00FB792A" w:rsidRPr="008C7311">
        <w:rPr>
          <w:rFonts w:asciiTheme="minorHAnsi" w:hAnsiTheme="minorHAnsi" w:cstheme="minorHAnsi"/>
          <w:sz w:val="22"/>
          <w:szCs w:val="22"/>
        </w:rPr>
        <w:t>. Standardy tvoří přílohu č. 13 smlouvy.</w:t>
      </w:r>
    </w:p>
    <w:p w14:paraId="60B06953" w14:textId="77777777" w:rsidR="00D20DCF" w:rsidRPr="008C7311" w:rsidRDefault="00D20DCF" w:rsidP="004D0E8B">
      <w:pPr>
        <w:numPr>
          <w:ilvl w:val="0"/>
          <w:numId w:val="24"/>
        </w:numPr>
        <w:spacing w:before="120" w:after="120" w:line="276" w:lineRule="auto"/>
        <w:ind w:left="567" w:hanging="425"/>
        <w:jc w:val="both"/>
        <w:rPr>
          <w:rFonts w:asciiTheme="minorHAnsi" w:hAnsiTheme="minorHAnsi" w:cstheme="minorHAnsi"/>
          <w:b/>
          <w:bCs/>
          <w:sz w:val="22"/>
          <w:szCs w:val="22"/>
        </w:rPr>
      </w:pPr>
      <w:r w:rsidRPr="008C7311">
        <w:rPr>
          <w:rFonts w:asciiTheme="minorHAnsi" w:hAnsiTheme="minorHAnsi" w:cstheme="minorHAnsi"/>
          <w:b/>
          <w:bCs/>
          <w:sz w:val="22"/>
          <w:szCs w:val="22"/>
        </w:rPr>
        <w:t>Požadavky na PZTS</w:t>
      </w:r>
      <w:r w:rsidR="004A2014" w:rsidRPr="008C7311">
        <w:rPr>
          <w:rFonts w:asciiTheme="minorHAnsi" w:hAnsiTheme="minorHAnsi" w:cstheme="minorHAnsi"/>
          <w:b/>
          <w:bCs/>
          <w:sz w:val="22"/>
          <w:szCs w:val="22"/>
        </w:rPr>
        <w:t>:</w:t>
      </w:r>
    </w:p>
    <w:p w14:paraId="6AC57655" w14:textId="52846505" w:rsidR="00D20DCF" w:rsidRPr="0002113D" w:rsidRDefault="00016E28" w:rsidP="004D0E8B">
      <w:pPr>
        <w:numPr>
          <w:ilvl w:val="1"/>
          <w:numId w:val="39"/>
        </w:numPr>
        <w:spacing w:before="120" w:after="120" w:line="276" w:lineRule="auto"/>
        <w:ind w:left="993" w:hanging="426"/>
        <w:jc w:val="both"/>
        <w:rPr>
          <w:rFonts w:asciiTheme="minorHAnsi" w:hAnsiTheme="minorHAnsi" w:cstheme="minorHAnsi"/>
          <w:sz w:val="22"/>
          <w:szCs w:val="22"/>
        </w:rPr>
      </w:pPr>
      <w:r w:rsidRPr="008C7311">
        <w:rPr>
          <w:rFonts w:asciiTheme="minorHAnsi" w:hAnsiTheme="minorHAnsi" w:cstheme="minorHAnsi"/>
          <w:sz w:val="22"/>
          <w:szCs w:val="22"/>
        </w:rPr>
        <w:t xml:space="preserve">Veškeré komponenty PZTS, které budou v jednotlivých lokalitách připojovány k jednotlivým ústřednám PZTS musí být kompatibilní s danou ústřednou instalovanou v době instalace PZTS </w:t>
      </w:r>
      <w:r w:rsidRPr="0002113D">
        <w:rPr>
          <w:rFonts w:asciiTheme="minorHAnsi" w:hAnsiTheme="minorHAnsi" w:cstheme="minorHAnsi"/>
          <w:sz w:val="22"/>
          <w:szCs w:val="22"/>
        </w:rPr>
        <w:t>komponentu na dané lokalitě objednatele.</w:t>
      </w:r>
      <w:r w:rsidR="00D20DCF" w:rsidRPr="0002113D">
        <w:rPr>
          <w:rFonts w:asciiTheme="minorHAnsi" w:hAnsiTheme="minorHAnsi" w:cstheme="minorHAnsi"/>
          <w:sz w:val="22"/>
          <w:szCs w:val="22"/>
        </w:rPr>
        <w:t xml:space="preserve"> </w:t>
      </w:r>
      <w:r w:rsidRPr="0002113D">
        <w:rPr>
          <w:rFonts w:asciiTheme="minorHAnsi" w:hAnsiTheme="minorHAnsi" w:cstheme="minorHAnsi"/>
          <w:sz w:val="22"/>
          <w:szCs w:val="22"/>
        </w:rPr>
        <w:t>Základem pro oblast ústředen PZTS jsou ústředny Concept,</w:t>
      </w:r>
      <w:r w:rsidR="3C836976" w:rsidRPr="0002113D">
        <w:rPr>
          <w:rFonts w:asciiTheme="minorHAnsi" w:hAnsiTheme="minorHAnsi" w:cstheme="minorHAnsi"/>
          <w:sz w:val="22"/>
          <w:szCs w:val="22"/>
        </w:rPr>
        <w:t xml:space="preserve"> G</w:t>
      </w:r>
      <w:r w:rsidR="00474F6C" w:rsidRPr="0002113D">
        <w:rPr>
          <w:rFonts w:asciiTheme="minorHAnsi" w:hAnsiTheme="minorHAnsi" w:cstheme="minorHAnsi"/>
          <w:sz w:val="22"/>
          <w:szCs w:val="22"/>
        </w:rPr>
        <w:t>a</w:t>
      </w:r>
      <w:r w:rsidR="3C836976" w:rsidRPr="0002113D">
        <w:rPr>
          <w:rFonts w:asciiTheme="minorHAnsi" w:hAnsiTheme="minorHAnsi" w:cstheme="minorHAnsi"/>
          <w:sz w:val="22"/>
          <w:szCs w:val="22"/>
        </w:rPr>
        <w:t>laxi Dimensi</w:t>
      </w:r>
      <w:r w:rsidR="00474F6C" w:rsidRPr="0002113D">
        <w:rPr>
          <w:rFonts w:asciiTheme="minorHAnsi" w:hAnsiTheme="minorHAnsi" w:cstheme="minorHAnsi"/>
          <w:sz w:val="22"/>
          <w:szCs w:val="22"/>
        </w:rPr>
        <w:t>o</w:t>
      </w:r>
      <w:r w:rsidR="3C836976" w:rsidRPr="0002113D">
        <w:rPr>
          <w:rFonts w:asciiTheme="minorHAnsi" w:hAnsiTheme="minorHAnsi" w:cstheme="minorHAnsi"/>
          <w:sz w:val="22"/>
          <w:szCs w:val="22"/>
        </w:rPr>
        <w:t>n, MB Secure</w:t>
      </w:r>
      <w:r w:rsidR="00642142" w:rsidRPr="0002113D">
        <w:rPr>
          <w:rFonts w:asciiTheme="minorHAnsi" w:hAnsiTheme="minorHAnsi" w:cstheme="minorHAnsi"/>
          <w:sz w:val="22"/>
          <w:szCs w:val="22"/>
        </w:rPr>
        <w:t>;</w:t>
      </w:r>
    </w:p>
    <w:p w14:paraId="34598B46" w14:textId="127DB6F7" w:rsidR="00D20DCF" w:rsidRPr="0002113D" w:rsidRDefault="00D20DCF" w:rsidP="004D0E8B">
      <w:pPr>
        <w:numPr>
          <w:ilvl w:val="1"/>
          <w:numId w:val="39"/>
        </w:numPr>
        <w:spacing w:before="120" w:after="120" w:line="276" w:lineRule="auto"/>
        <w:ind w:left="993" w:hanging="426"/>
        <w:jc w:val="both"/>
        <w:rPr>
          <w:rFonts w:asciiTheme="minorHAnsi" w:hAnsiTheme="minorHAnsi" w:cstheme="minorHAnsi"/>
          <w:sz w:val="22"/>
          <w:szCs w:val="22"/>
        </w:rPr>
      </w:pPr>
      <w:r w:rsidRPr="0002113D">
        <w:rPr>
          <w:rFonts w:asciiTheme="minorHAnsi" w:hAnsiTheme="minorHAnsi" w:cstheme="minorHAnsi"/>
          <w:sz w:val="22"/>
          <w:szCs w:val="22"/>
        </w:rPr>
        <w:t>veškeré prvky musí být volně distribuovány, zajištěna technická podpora a servis a k</w:t>
      </w:r>
      <w:r w:rsidR="00642142" w:rsidRPr="0002113D">
        <w:rPr>
          <w:rFonts w:asciiTheme="minorHAnsi" w:hAnsiTheme="minorHAnsi" w:cstheme="minorHAnsi"/>
          <w:sz w:val="22"/>
          <w:szCs w:val="22"/>
        </w:rPr>
        <w:t>ontinuita po celou dobu služby;</w:t>
      </w:r>
    </w:p>
    <w:p w14:paraId="6A40C196" w14:textId="77DFEEB9" w:rsidR="00D20DCF" w:rsidRPr="0002113D" w:rsidRDefault="00D20DCF" w:rsidP="004D0E8B">
      <w:pPr>
        <w:numPr>
          <w:ilvl w:val="1"/>
          <w:numId w:val="39"/>
        </w:numPr>
        <w:spacing w:before="120" w:after="120" w:line="276" w:lineRule="auto"/>
        <w:ind w:left="993" w:hanging="426"/>
        <w:jc w:val="both"/>
        <w:rPr>
          <w:rFonts w:asciiTheme="minorHAnsi" w:hAnsiTheme="minorHAnsi" w:cstheme="minorHAnsi"/>
          <w:sz w:val="22"/>
          <w:szCs w:val="22"/>
        </w:rPr>
      </w:pPr>
      <w:r w:rsidRPr="0002113D">
        <w:rPr>
          <w:rFonts w:asciiTheme="minorHAnsi" w:hAnsiTheme="minorHAnsi" w:cstheme="minorHAnsi"/>
          <w:sz w:val="22"/>
          <w:szCs w:val="22"/>
        </w:rPr>
        <w:t>veškeré detektory musí splňovat</w:t>
      </w:r>
      <w:r w:rsidR="003E450C" w:rsidRPr="0002113D">
        <w:rPr>
          <w:rFonts w:asciiTheme="minorHAnsi" w:hAnsiTheme="minorHAnsi" w:cstheme="minorHAnsi"/>
          <w:sz w:val="22"/>
          <w:szCs w:val="22"/>
        </w:rPr>
        <w:t xml:space="preserve"> minimální</w:t>
      </w:r>
      <w:r w:rsidRPr="0002113D">
        <w:rPr>
          <w:rFonts w:asciiTheme="minorHAnsi" w:hAnsiTheme="minorHAnsi" w:cstheme="minorHAnsi"/>
          <w:sz w:val="22"/>
          <w:szCs w:val="22"/>
        </w:rPr>
        <w:t xml:space="preserve"> požadavky na SZ2 dle ČSN EN řady 50131, splnění požadavků bude doloženo plat</w:t>
      </w:r>
      <w:r w:rsidR="00DB7C6B" w:rsidRPr="0002113D">
        <w:rPr>
          <w:rFonts w:asciiTheme="minorHAnsi" w:hAnsiTheme="minorHAnsi" w:cstheme="minorHAnsi"/>
          <w:sz w:val="22"/>
          <w:szCs w:val="22"/>
        </w:rPr>
        <w:t>ným certifikátem v okamžiku uved</w:t>
      </w:r>
      <w:r w:rsidR="00642142" w:rsidRPr="0002113D">
        <w:rPr>
          <w:rFonts w:asciiTheme="minorHAnsi" w:hAnsiTheme="minorHAnsi" w:cstheme="minorHAnsi"/>
          <w:sz w:val="22"/>
          <w:szCs w:val="22"/>
        </w:rPr>
        <w:t>ení zařízení do provozu;</w:t>
      </w:r>
    </w:p>
    <w:p w14:paraId="514F8A6E" w14:textId="78592C10" w:rsidR="00D20DCF" w:rsidRPr="0002113D" w:rsidRDefault="00D20DCF" w:rsidP="004D0E8B">
      <w:pPr>
        <w:numPr>
          <w:ilvl w:val="1"/>
          <w:numId w:val="39"/>
        </w:numPr>
        <w:spacing w:before="120" w:after="120" w:line="276" w:lineRule="auto"/>
        <w:ind w:left="993" w:hanging="426"/>
        <w:jc w:val="both"/>
        <w:rPr>
          <w:rFonts w:asciiTheme="minorHAnsi" w:hAnsiTheme="minorHAnsi" w:cstheme="minorHAnsi"/>
          <w:sz w:val="22"/>
          <w:szCs w:val="22"/>
        </w:rPr>
      </w:pPr>
      <w:r w:rsidRPr="0002113D">
        <w:rPr>
          <w:rFonts w:asciiTheme="minorHAnsi" w:hAnsiTheme="minorHAnsi" w:cstheme="minorHAnsi"/>
          <w:sz w:val="22"/>
          <w:szCs w:val="22"/>
        </w:rPr>
        <w:t>napájecí zdroje</w:t>
      </w:r>
      <w:r w:rsidR="003E450C" w:rsidRPr="0002113D">
        <w:rPr>
          <w:rFonts w:asciiTheme="minorHAnsi" w:hAnsiTheme="minorHAnsi" w:cstheme="minorHAnsi"/>
          <w:sz w:val="22"/>
          <w:szCs w:val="22"/>
        </w:rPr>
        <w:t>,</w:t>
      </w:r>
      <w:r w:rsidRPr="0002113D">
        <w:rPr>
          <w:rFonts w:asciiTheme="minorHAnsi" w:hAnsiTheme="minorHAnsi" w:cstheme="minorHAnsi"/>
          <w:sz w:val="22"/>
          <w:szCs w:val="22"/>
        </w:rPr>
        <w:t xml:space="preserve"> doba zálohování</w:t>
      </w:r>
      <w:r w:rsidR="003E450C" w:rsidRPr="0002113D">
        <w:rPr>
          <w:rFonts w:asciiTheme="minorHAnsi" w:hAnsiTheme="minorHAnsi" w:cstheme="minorHAnsi"/>
          <w:sz w:val="22"/>
          <w:szCs w:val="22"/>
        </w:rPr>
        <w:t xml:space="preserve"> a jeho zabezpečení</w:t>
      </w:r>
      <w:r w:rsidRPr="0002113D">
        <w:rPr>
          <w:rFonts w:asciiTheme="minorHAnsi" w:hAnsiTheme="minorHAnsi" w:cstheme="minorHAnsi"/>
          <w:sz w:val="22"/>
          <w:szCs w:val="22"/>
        </w:rPr>
        <w:t xml:space="preserve"> musí odpovídat poža</w:t>
      </w:r>
      <w:r w:rsidR="00642142" w:rsidRPr="0002113D">
        <w:rPr>
          <w:rFonts w:asciiTheme="minorHAnsi" w:hAnsiTheme="minorHAnsi" w:cstheme="minorHAnsi"/>
          <w:sz w:val="22"/>
          <w:szCs w:val="22"/>
        </w:rPr>
        <w:t>davkům ČSN EN řady 50131 na SZ2;</w:t>
      </w:r>
    </w:p>
    <w:p w14:paraId="737E9039" w14:textId="749BF19F" w:rsidR="00D20DCF" w:rsidRPr="0002113D" w:rsidRDefault="00D20DCF" w:rsidP="004D0E8B">
      <w:pPr>
        <w:numPr>
          <w:ilvl w:val="1"/>
          <w:numId w:val="39"/>
        </w:numPr>
        <w:spacing w:before="120" w:after="120" w:line="276" w:lineRule="auto"/>
        <w:ind w:left="993" w:hanging="426"/>
        <w:jc w:val="both"/>
        <w:rPr>
          <w:rFonts w:asciiTheme="minorHAnsi" w:hAnsiTheme="minorHAnsi" w:cstheme="minorHAnsi"/>
          <w:sz w:val="22"/>
          <w:szCs w:val="22"/>
        </w:rPr>
      </w:pPr>
      <w:r w:rsidRPr="0002113D">
        <w:rPr>
          <w:rFonts w:asciiTheme="minorHAnsi" w:hAnsiTheme="minorHAnsi" w:cstheme="minorHAnsi"/>
          <w:sz w:val="22"/>
          <w:szCs w:val="22"/>
        </w:rPr>
        <w:t>v systému budou</w:t>
      </w:r>
      <w:r w:rsidR="003E450C" w:rsidRPr="0002113D">
        <w:rPr>
          <w:rFonts w:asciiTheme="minorHAnsi" w:hAnsiTheme="minorHAnsi" w:cstheme="minorHAnsi"/>
          <w:sz w:val="22"/>
          <w:szCs w:val="22"/>
        </w:rPr>
        <w:t xml:space="preserve"> nově</w:t>
      </w:r>
      <w:r w:rsidRPr="0002113D">
        <w:rPr>
          <w:rFonts w:asciiTheme="minorHAnsi" w:hAnsiTheme="minorHAnsi" w:cstheme="minorHAnsi"/>
          <w:sz w:val="22"/>
          <w:szCs w:val="22"/>
        </w:rPr>
        <w:t xml:space="preserve"> využívány výhradně snímače karet typu </w:t>
      </w:r>
      <w:r w:rsidR="003E450C" w:rsidRPr="0002113D">
        <w:rPr>
          <w:rFonts w:asciiTheme="minorHAnsi" w:hAnsiTheme="minorHAnsi" w:cstheme="minorHAnsi"/>
          <w:sz w:val="22"/>
          <w:szCs w:val="22"/>
        </w:rPr>
        <w:t>Mifare</w:t>
      </w:r>
      <w:r w:rsidRPr="0002113D">
        <w:rPr>
          <w:rFonts w:asciiTheme="minorHAnsi" w:hAnsiTheme="minorHAnsi" w:cstheme="minorHAnsi"/>
          <w:sz w:val="22"/>
          <w:szCs w:val="22"/>
        </w:rPr>
        <w:t xml:space="preserve"> (anebo kompatibilní, ve stejné či vyšší hodnotě a výkonově srovnatelné), rozhraní Wiegand, volitelně včetně PIN kódu, pro funkci umožnění přístupu a současně pro funkci zastřežení / odstřežení jednoho ne</w:t>
      </w:r>
      <w:r w:rsidR="00642142" w:rsidRPr="0002113D">
        <w:rPr>
          <w:rFonts w:asciiTheme="minorHAnsi" w:hAnsiTheme="minorHAnsi" w:cstheme="minorHAnsi"/>
          <w:sz w:val="22"/>
          <w:szCs w:val="22"/>
        </w:rPr>
        <w:t>bo více libovolných podsystémů.</w:t>
      </w:r>
    </w:p>
    <w:p w14:paraId="596FDAFC" w14:textId="77777777" w:rsidR="00D20DCF" w:rsidRPr="0002113D" w:rsidRDefault="00D20DCF" w:rsidP="004D0E8B">
      <w:pPr>
        <w:numPr>
          <w:ilvl w:val="0"/>
          <w:numId w:val="24"/>
        </w:numPr>
        <w:spacing w:before="120" w:after="120" w:line="276" w:lineRule="auto"/>
        <w:ind w:left="567" w:hanging="425"/>
        <w:jc w:val="both"/>
        <w:rPr>
          <w:rFonts w:asciiTheme="minorHAnsi" w:hAnsiTheme="minorHAnsi" w:cstheme="minorHAnsi"/>
          <w:b/>
          <w:bCs/>
          <w:sz w:val="22"/>
          <w:szCs w:val="22"/>
        </w:rPr>
      </w:pPr>
      <w:r w:rsidRPr="0002113D">
        <w:rPr>
          <w:rFonts w:asciiTheme="minorHAnsi" w:hAnsiTheme="minorHAnsi" w:cstheme="minorHAnsi"/>
          <w:b/>
          <w:bCs/>
          <w:sz w:val="22"/>
          <w:szCs w:val="22"/>
        </w:rPr>
        <w:t>Požadavky na CCTV</w:t>
      </w:r>
      <w:r w:rsidR="004A2014" w:rsidRPr="0002113D">
        <w:rPr>
          <w:rFonts w:asciiTheme="minorHAnsi" w:hAnsiTheme="minorHAnsi" w:cstheme="minorHAnsi"/>
          <w:b/>
          <w:bCs/>
          <w:sz w:val="22"/>
          <w:szCs w:val="22"/>
        </w:rPr>
        <w:t>:</w:t>
      </w:r>
    </w:p>
    <w:p w14:paraId="7147C352" w14:textId="0FF1634F" w:rsidR="00D20DCF" w:rsidRPr="00634660" w:rsidRDefault="001C5D3B" w:rsidP="00805B29">
      <w:pPr>
        <w:numPr>
          <w:ilvl w:val="1"/>
          <w:numId w:val="24"/>
        </w:numPr>
        <w:spacing w:before="120" w:after="200" w:line="276" w:lineRule="auto"/>
        <w:ind w:left="993" w:hanging="426"/>
        <w:jc w:val="both"/>
        <w:rPr>
          <w:rFonts w:asciiTheme="minorHAnsi" w:hAnsiTheme="minorHAnsi" w:cstheme="minorHAnsi"/>
          <w:sz w:val="22"/>
          <w:szCs w:val="22"/>
        </w:rPr>
      </w:pPr>
      <w:r w:rsidRPr="0002113D">
        <w:rPr>
          <w:rFonts w:asciiTheme="minorHAnsi" w:hAnsiTheme="minorHAnsi" w:cstheme="minorHAnsi"/>
          <w:sz w:val="22"/>
          <w:szCs w:val="22"/>
        </w:rPr>
        <w:t>c</w:t>
      </w:r>
      <w:r w:rsidR="00D20DCF" w:rsidRPr="0002113D">
        <w:rPr>
          <w:rFonts w:asciiTheme="minorHAnsi" w:hAnsiTheme="minorHAnsi" w:cstheme="minorHAnsi"/>
          <w:sz w:val="22"/>
          <w:szCs w:val="22"/>
        </w:rPr>
        <w:t>elý CCTV sledovací systém musí vyhovovat SZ2 dle ČSN EN 50132-1</w:t>
      </w:r>
      <w:r w:rsidR="00634660" w:rsidRPr="0002113D">
        <w:rPr>
          <w:rFonts w:asciiTheme="minorHAnsi" w:hAnsiTheme="minorHAnsi" w:cstheme="minorHAnsi"/>
          <w:sz w:val="22"/>
          <w:szCs w:val="22"/>
        </w:rPr>
        <w:t>.</w:t>
      </w:r>
      <w:r w:rsidR="360535E9" w:rsidRPr="0002113D">
        <w:rPr>
          <w:rFonts w:asciiTheme="minorHAnsi" w:hAnsiTheme="minorHAnsi" w:cstheme="minorHAnsi"/>
          <w:sz w:val="22"/>
          <w:szCs w:val="22"/>
        </w:rPr>
        <w:t xml:space="preserve"> Instalace prvků ctí </w:t>
      </w:r>
      <w:r w:rsidR="00634660" w:rsidRPr="0002113D">
        <w:rPr>
          <w:rFonts w:asciiTheme="minorHAnsi" w:hAnsiTheme="minorHAnsi" w:cstheme="minorHAnsi"/>
          <w:sz w:val="22"/>
          <w:szCs w:val="22"/>
        </w:rPr>
        <w:t xml:space="preserve">příslušné </w:t>
      </w:r>
      <w:r w:rsidR="360535E9" w:rsidRPr="0002113D">
        <w:rPr>
          <w:rFonts w:asciiTheme="minorHAnsi" w:hAnsiTheme="minorHAnsi" w:cstheme="minorHAnsi"/>
          <w:sz w:val="22"/>
          <w:szCs w:val="22"/>
        </w:rPr>
        <w:t>projektové dokumentace</w:t>
      </w:r>
      <w:r w:rsidR="00634660" w:rsidRPr="0002113D">
        <w:rPr>
          <w:rFonts w:asciiTheme="minorHAnsi" w:hAnsiTheme="minorHAnsi" w:cstheme="minorHAnsi"/>
          <w:sz w:val="22"/>
          <w:szCs w:val="22"/>
        </w:rPr>
        <w:t>.</w:t>
      </w:r>
      <w:r w:rsidR="002B4D90" w:rsidRPr="00634660">
        <w:rPr>
          <w:rFonts w:asciiTheme="minorHAnsi" w:hAnsiTheme="minorHAnsi" w:cstheme="minorHAnsi"/>
          <w:sz w:val="22"/>
          <w:szCs w:val="22"/>
        </w:rPr>
        <w:br w:type="page"/>
      </w:r>
    </w:p>
    <w:p w14:paraId="4C87754D" w14:textId="634AA05D" w:rsidR="002B4D90" w:rsidRPr="008C7311" w:rsidRDefault="002B4D90" w:rsidP="00B17368">
      <w:pPr>
        <w:pStyle w:val="Nadpis1"/>
        <w:numPr>
          <w:ilvl w:val="0"/>
          <w:numId w:val="0"/>
        </w:numPr>
        <w:ind w:left="426"/>
        <w:jc w:val="center"/>
      </w:pPr>
      <w:r w:rsidRPr="008C7311">
        <w:lastRenderedPageBreak/>
        <w:t>Příloha č. 4</w:t>
      </w:r>
    </w:p>
    <w:p w14:paraId="03ABE02C" w14:textId="77777777" w:rsidR="002B4D90" w:rsidRPr="008C7311" w:rsidRDefault="002B4D90" w:rsidP="0018178D">
      <w:pPr>
        <w:spacing w:line="276" w:lineRule="auto"/>
        <w:jc w:val="center"/>
        <w:rPr>
          <w:rFonts w:asciiTheme="minorHAnsi" w:hAnsiTheme="minorHAnsi" w:cstheme="minorHAnsi"/>
          <w:sz w:val="22"/>
          <w:szCs w:val="22"/>
        </w:rPr>
      </w:pPr>
      <w:r w:rsidRPr="008C7311">
        <w:rPr>
          <w:rFonts w:asciiTheme="minorHAnsi" w:hAnsiTheme="minorHAnsi" w:cstheme="minorHAnsi"/>
          <w:sz w:val="22"/>
          <w:szCs w:val="22"/>
        </w:rPr>
        <w:t>Smlouvy o poskytování technických bezpečnostních služeb a bezpečnostních služeb ostrahy</w:t>
      </w:r>
    </w:p>
    <w:p w14:paraId="73C39940" w14:textId="77777777" w:rsidR="002B4D90" w:rsidRPr="008C7311" w:rsidRDefault="002B4D90" w:rsidP="0018178D">
      <w:pPr>
        <w:spacing w:line="276" w:lineRule="auto"/>
        <w:jc w:val="center"/>
        <w:rPr>
          <w:rFonts w:asciiTheme="minorHAnsi" w:hAnsiTheme="minorHAnsi" w:cstheme="minorHAnsi"/>
          <w:sz w:val="22"/>
          <w:szCs w:val="22"/>
        </w:rPr>
      </w:pPr>
      <w:r w:rsidRPr="008C7311">
        <w:rPr>
          <w:rFonts w:asciiTheme="minorHAnsi" w:hAnsiTheme="minorHAnsi" w:cstheme="minorHAnsi"/>
          <w:sz w:val="22"/>
          <w:szCs w:val="22"/>
        </w:rPr>
        <w:t>č. ev. objednatele: [</w:t>
      </w:r>
      <w:r w:rsidRPr="008C7311">
        <w:rPr>
          <w:rFonts w:asciiTheme="minorHAnsi" w:hAnsiTheme="minorHAnsi" w:cstheme="minorHAnsi"/>
          <w:sz w:val="22"/>
          <w:szCs w:val="22"/>
          <w:highlight w:val="green"/>
        </w:rPr>
        <w:t>BUDE DOPLNĚNO PŘED PODPISEM SMLOUVY</w:t>
      </w:r>
      <w:r w:rsidRPr="008C7311">
        <w:rPr>
          <w:rFonts w:asciiTheme="minorHAnsi" w:hAnsiTheme="minorHAnsi" w:cstheme="minorHAnsi"/>
          <w:sz w:val="22"/>
          <w:szCs w:val="22"/>
        </w:rPr>
        <w:t>]</w:t>
      </w:r>
    </w:p>
    <w:p w14:paraId="31DB1EF7" w14:textId="77777777" w:rsidR="002B4D90" w:rsidRPr="008C7311" w:rsidRDefault="002B4D90" w:rsidP="0018178D">
      <w:pPr>
        <w:spacing w:line="276" w:lineRule="auto"/>
        <w:jc w:val="center"/>
        <w:rPr>
          <w:rFonts w:asciiTheme="minorHAnsi" w:hAnsiTheme="minorHAnsi" w:cstheme="minorHAnsi"/>
          <w:b/>
          <w:sz w:val="22"/>
          <w:szCs w:val="22"/>
        </w:rPr>
      </w:pPr>
      <w:r w:rsidRPr="008C7311">
        <w:rPr>
          <w:rFonts w:asciiTheme="minorHAnsi" w:hAnsiTheme="minorHAnsi" w:cstheme="minorHAnsi"/>
          <w:sz w:val="22"/>
          <w:szCs w:val="22"/>
        </w:rPr>
        <w:t>č. ev. dodavatele: [</w:t>
      </w:r>
      <w:r w:rsidRPr="008C7311">
        <w:rPr>
          <w:rFonts w:asciiTheme="minorHAnsi" w:hAnsiTheme="minorHAnsi" w:cstheme="minorHAnsi"/>
          <w:sz w:val="22"/>
          <w:szCs w:val="22"/>
          <w:highlight w:val="green"/>
        </w:rPr>
        <w:t>BUDE DOPLNĚNO PŘED PODPISEM SMLOUVY</w:t>
      </w:r>
      <w:r w:rsidRPr="008C7311">
        <w:rPr>
          <w:rFonts w:asciiTheme="minorHAnsi" w:hAnsiTheme="minorHAnsi" w:cstheme="minorHAnsi"/>
          <w:sz w:val="22"/>
          <w:szCs w:val="22"/>
        </w:rPr>
        <w:t>]</w:t>
      </w:r>
    </w:p>
    <w:p w14:paraId="03F717B5" w14:textId="77777777" w:rsidR="002B4D90" w:rsidRPr="008C7311" w:rsidRDefault="002B4D90" w:rsidP="0018178D">
      <w:pPr>
        <w:spacing w:before="120" w:after="120" w:line="276" w:lineRule="auto"/>
        <w:jc w:val="center"/>
        <w:rPr>
          <w:rFonts w:asciiTheme="minorHAnsi" w:hAnsiTheme="minorHAnsi" w:cstheme="minorHAnsi"/>
          <w:b/>
          <w:bCs/>
          <w:sz w:val="22"/>
          <w:szCs w:val="22"/>
        </w:rPr>
      </w:pPr>
    </w:p>
    <w:p w14:paraId="45245F9A" w14:textId="20D3A8F3" w:rsidR="004A2014" w:rsidRPr="008C7311" w:rsidRDefault="1899A777" w:rsidP="0018178D">
      <w:pPr>
        <w:tabs>
          <w:tab w:val="num" w:pos="1701"/>
          <w:tab w:val="left" w:pos="1775"/>
        </w:tabs>
        <w:spacing w:before="120" w:after="120" w:line="276" w:lineRule="auto"/>
        <w:jc w:val="center"/>
        <w:rPr>
          <w:rFonts w:asciiTheme="minorHAnsi" w:hAnsiTheme="minorHAnsi" w:cstheme="minorHAnsi"/>
          <w:sz w:val="22"/>
          <w:szCs w:val="22"/>
        </w:rPr>
      </w:pPr>
      <w:r w:rsidRPr="008C7311">
        <w:rPr>
          <w:rFonts w:asciiTheme="minorHAnsi" w:hAnsiTheme="minorHAnsi" w:cstheme="minorHAnsi"/>
          <w:b/>
          <w:bCs/>
          <w:sz w:val="22"/>
          <w:szCs w:val="22"/>
        </w:rPr>
        <w:t>Požadavky na činnost a kapacity DPPC dodavatele</w:t>
      </w:r>
    </w:p>
    <w:p w14:paraId="51A47A5B" w14:textId="77777777" w:rsidR="00F014E5" w:rsidRPr="008C7311" w:rsidRDefault="00D20DCF" w:rsidP="0018178D">
      <w:pPr>
        <w:tabs>
          <w:tab w:val="num" w:pos="1701"/>
          <w:tab w:val="left" w:pos="1775"/>
        </w:tabs>
        <w:spacing w:before="120" w:after="120" w:line="276" w:lineRule="auto"/>
        <w:jc w:val="both"/>
        <w:rPr>
          <w:rFonts w:asciiTheme="minorHAnsi" w:hAnsiTheme="minorHAnsi" w:cstheme="minorHAnsi"/>
          <w:b/>
          <w:sz w:val="22"/>
          <w:szCs w:val="22"/>
        </w:rPr>
      </w:pPr>
      <w:r w:rsidRPr="008C7311">
        <w:rPr>
          <w:rFonts w:asciiTheme="minorHAnsi" w:hAnsiTheme="minorHAnsi" w:cstheme="minorHAnsi"/>
          <w:b/>
          <w:bCs/>
          <w:sz w:val="22"/>
          <w:szCs w:val="22"/>
        </w:rPr>
        <w:t xml:space="preserve">Anotace: </w:t>
      </w:r>
    </w:p>
    <w:p w14:paraId="2DF6C456" w14:textId="3F3FC05D" w:rsidR="00F014E5" w:rsidRPr="008C7311" w:rsidRDefault="27C4025C" w:rsidP="0018178D">
      <w:pPr>
        <w:tabs>
          <w:tab w:val="num" w:pos="1701"/>
          <w:tab w:val="left" w:pos="1775"/>
        </w:tabs>
        <w:spacing w:before="120" w:after="120" w:line="276" w:lineRule="auto"/>
        <w:jc w:val="both"/>
        <w:rPr>
          <w:rFonts w:asciiTheme="minorHAnsi" w:hAnsiTheme="minorHAnsi" w:cstheme="minorHAnsi"/>
          <w:sz w:val="22"/>
          <w:szCs w:val="22"/>
        </w:rPr>
      </w:pPr>
      <w:r w:rsidRPr="008C7311">
        <w:rPr>
          <w:rFonts w:asciiTheme="minorHAnsi" w:hAnsiTheme="minorHAnsi" w:cstheme="minorHAnsi"/>
          <w:sz w:val="22"/>
          <w:szCs w:val="22"/>
        </w:rPr>
        <w:t>Tato příloha definuje požadavky na DPPC Dodavatele a dálkový přístup k PS</w:t>
      </w:r>
      <w:r w:rsidR="01E0B9B9" w:rsidRPr="008C7311">
        <w:rPr>
          <w:rFonts w:asciiTheme="minorHAnsi" w:hAnsiTheme="minorHAnsi" w:cstheme="minorHAnsi"/>
          <w:sz w:val="22"/>
          <w:szCs w:val="22"/>
        </w:rPr>
        <w:t>, p</w:t>
      </w:r>
      <w:r w:rsidRPr="008C7311">
        <w:rPr>
          <w:rFonts w:asciiTheme="minorHAnsi" w:hAnsiTheme="minorHAnsi" w:cstheme="minorHAnsi"/>
          <w:sz w:val="22"/>
          <w:szCs w:val="22"/>
        </w:rPr>
        <w:t>okud je využití služeb dalšího dohledového pracoviště Dodavatele součástí návrhu poskytovaných služeb ze strany Dodavatele.</w:t>
      </w:r>
    </w:p>
    <w:p w14:paraId="23AC07B3" w14:textId="40F6FF6E" w:rsidR="0C976EED" w:rsidRPr="008C7311" w:rsidRDefault="0C976EED" w:rsidP="0018178D">
      <w:pPr>
        <w:tabs>
          <w:tab w:val="num" w:pos="1701"/>
          <w:tab w:val="left" w:pos="1775"/>
        </w:tabs>
        <w:spacing w:before="120" w:after="120" w:line="276" w:lineRule="auto"/>
        <w:jc w:val="both"/>
        <w:rPr>
          <w:rFonts w:asciiTheme="minorHAnsi" w:hAnsiTheme="minorHAnsi" w:cstheme="minorHAnsi"/>
          <w:b/>
          <w:bCs/>
          <w:sz w:val="22"/>
          <w:szCs w:val="22"/>
        </w:rPr>
      </w:pPr>
      <w:r w:rsidRPr="008C7311">
        <w:rPr>
          <w:rFonts w:asciiTheme="minorHAnsi" w:hAnsiTheme="minorHAnsi" w:cstheme="minorHAnsi"/>
          <w:b/>
          <w:bCs/>
          <w:sz w:val="22"/>
          <w:szCs w:val="22"/>
        </w:rPr>
        <w:t>Pokud je DPPC součástí případného dalšího či širšího dohledového pracoviště</w:t>
      </w:r>
      <w:r w:rsidR="002B4D90" w:rsidRPr="008C7311">
        <w:rPr>
          <w:rFonts w:asciiTheme="minorHAnsi" w:hAnsiTheme="minorHAnsi" w:cstheme="minorHAnsi"/>
          <w:b/>
          <w:bCs/>
          <w:sz w:val="22"/>
          <w:szCs w:val="22"/>
        </w:rPr>
        <w:t>,</w:t>
      </w:r>
      <w:r w:rsidRPr="008C7311">
        <w:rPr>
          <w:rFonts w:asciiTheme="minorHAnsi" w:hAnsiTheme="minorHAnsi" w:cstheme="minorHAnsi"/>
          <w:b/>
          <w:bCs/>
          <w:sz w:val="22"/>
          <w:szCs w:val="22"/>
        </w:rPr>
        <w:t xml:space="preserve"> </w:t>
      </w:r>
      <w:r w:rsidR="07016E5E" w:rsidRPr="008C7311">
        <w:rPr>
          <w:rFonts w:asciiTheme="minorHAnsi" w:hAnsiTheme="minorHAnsi" w:cstheme="minorHAnsi"/>
          <w:b/>
          <w:bCs/>
          <w:sz w:val="22"/>
          <w:szCs w:val="22"/>
        </w:rPr>
        <w:t>na které</w:t>
      </w:r>
      <w:r w:rsidRPr="008C7311">
        <w:rPr>
          <w:rFonts w:asciiTheme="minorHAnsi" w:hAnsiTheme="minorHAnsi" w:cstheme="minorHAnsi"/>
          <w:b/>
          <w:bCs/>
          <w:sz w:val="22"/>
          <w:szCs w:val="22"/>
        </w:rPr>
        <w:t xml:space="preserve"> jsou také vyvedeny výstupy z PS objednatele, vz</w:t>
      </w:r>
      <w:r w:rsidR="14F3B452" w:rsidRPr="008C7311">
        <w:rPr>
          <w:rFonts w:asciiTheme="minorHAnsi" w:hAnsiTheme="minorHAnsi" w:cstheme="minorHAnsi"/>
          <w:b/>
          <w:bCs/>
          <w:sz w:val="22"/>
          <w:szCs w:val="22"/>
        </w:rPr>
        <w:t>ta</w:t>
      </w:r>
      <w:r w:rsidRPr="008C7311">
        <w:rPr>
          <w:rFonts w:asciiTheme="minorHAnsi" w:hAnsiTheme="minorHAnsi" w:cstheme="minorHAnsi"/>
          <w:b/>
          <w:bCs/>
          <w:sz w:val="22"/>
          <w:szCs w:val="22"/>
        </w:rPr>
        <w:t xml:space="preserve">hují se níže uvedené požadavky i na toto </w:t>
      </w:r>
      <w:r w:rsidR="42D92451" w:rsidRPr="008C7311">
        <w:rPr>
          <w:rFonts w:asciiTheme="minorHAnsi" w:hAnsiTheme="minorHAnsi" w:cstheme="minorHAnsi"/>
          <w:b/>
          <w:bCs/>
          <w:sz w:val="22"/>
          <w:szCs w:val="22"/>
        </w:rPr>
        <w:t>případné další dohledové pracoviště.</w:t>
      </w:r>
    </w:p>
    <w:p w14:paraId="422E7AE0" w14:textId="5EB1EB29" w:rsidR="001C5D3B" w:rsidRPr="008C7311" w:rsidRDefault="19F23C3D" w:rsidP="0018178D">
      <w:pPr>
        <w:tabs>
          <w:tab w:val="num" w:pos="1701"/>
          <w:tab w:val="left" w:pos="1775"/>
        </w:tabs>
        <w:spacing w:before="120" w:after="120" w:line="276" w:lineRule="auto"/>
        <w:jc w:val="both"/>
        <w:rPr>
          <w:rFonts w:asciiTheme="minorHAnsi" w:hAnsiTheme="minorHAnsi" w:cstheme="minorHAnsi"/>
          <w:sz w:val="22"/>
          <w:szCs w:val="22"/>
        </w:rPr>
      </w:pPr>
      <w:r w:rsidRPr="008C7311">
        <w:rPr>
          <w:rFonts w:asciiTheme="minorHAnsi" w:hAnsiTheme="minorHAnsi" w:cstheme="minorHAnsi"/>
          <w:sz w:val="22"/>
          <w:szCs w:val="22"/>
        </w:rPr>
        <w:t>Bezpečnostní služby Dodavatele zahrnují zajištění místní nepřetržité obsluhy PS na každém objektu Objednatele</w:t>
      </w:r>
      <w:r w:rsidR="02F28637" w:rsidRPr="008C7311">
        <w:rPr>
          <w:rFonts w:asciiTheme="minorHAnsi" w:hAnsiTheme="minorHAnsi" w:cstheme="minorHAnsi"/>
          <w:sz w:val="22"/>
          <w:szCs w:val="22"/>
        </w:rPr>
        <w:t>, mimo čerpací stanice v dispozici objednatele</w:t>
      </w:r>
      <w:r w:rsidRPr="008C7311">
        <w:rPr>
          <w:rFonts w:asciiTheme="minorHAnsi" w:hAnsiTheme="minorHAnsi" w:cstheme="minorHAnsi"/>
          <w:sz w:val="22"/>
          <w:szCs w:val="22"/>
        </w:rPr>
        <w:t xml:space="preserve">, </w:t>
      </w:r>
      <w:r w:rsidR="6FD2D2C6" w:rsidRPr="008C7311">
        <w:rPr>
          <w:rFonts w:asciiTheme="minorHAnsi" w:hAnsiTheme="minorHAnsi" w:cstheme="minorHAnsi"/>
          <w:sz w:val="22"/>
          <w:szCs w:val="22"/>
        </w:rPr>
        <w:t xml:space="preserve">a </w:t>
      </w:r>
      <w:r w:rsidRPr="008C7311">
        <w:rPr>
          <w:rFonts w:asciiTheme="minorHAnsi" w:hAnsiTheme="minorHAnsi" w:cstheme="minorHAnsi"/>
          <w:sz w:val="22"/>
          <w:szCs w:val="22"/>
        </w:rPr>
        <w:t xml:space="preserve">jejich připojení na </w:t>
      </w:r>
      <w:r w:rsidR="0EC7C3B9" w:rsidRPr="008C7311">
        <w:rPr>
          <w:rFonts w:asciiTheme="minorHAnsi" w:hAnsiTheme="minorHAnsi" w:cstheme="minorHAnsi"/>
          <w:sz w:val="22"/>
          <w:szCs w:val="22"/>
        </w:rPr>
        <w:t xml:space="preserve">DPPC dodavatele </w:t>
      </w:r>
      <w:r w:rsidRPr="008C7311">
        <w:rPr>
          <w:rFonts w:asciiTheme="minorHAnsi" w:hAnsiTheme="minorHAnsi" w:cstheme="minorHAnsi"/>
          <w:sz w:val="22"/>
          <w:szCs w:val="22"/>
        </w:rPr>
        <w:t xml:space="preserve">s nepřetržitou obsluhou. </w:t>
      </w:r>
    </w:p>
    <w:p w14:paraId="392FA448" w14:textId="585FF073" w:rsidR="00016E28" w:rsidRPr="008C7311" w:rsidRDefault="29E4A5A3" w:rsidP="004D0E8B">
      <w:pPr>
        <w:pStyle w:val="Odstavecseseznamem"/>
        <w:numPr>
          <w:ilvl w:val="6"/>
          <w:numId w:val="20"/>
        </w:numPr>
        <w:tabs>
          <w:tab w:val="clear" w:pos="567"/>
        </w:tabs>
        <w:spacing w:before="120" w:after="120" w:line="276" w:lineRule="auto"/>
        <w:jc w:val="both"/>
        <w:rPr>
          <w:rFonts w:asciiTheme="minorHAnsi" w:hAnsiTheme="minorHAnsi" w:cstheme="minorHAnsi"/>
          <w:sz w:val="22"/>
          <w:szCs w:val="22"/>
        </w:rPr>
      </w:pPr>
      <w:r w:rsidRPr="008C7311">
        <w:rPr>
          <w:rFonts w:asciiTheme="minorHAnsi" w:hAnsiTheme="minorHAnsi" w:cstheme="minorHAnsi"/>
          <w:b/>
          <w:bCs/>
          <w:sz w:val="22"/>
          <w:szCs w:val="22"/>
        </w:rPr>
        <w:t xml:space="preserve">Požadavky na kapacity a zdroje DPPC </w:t>
      </w:r>
      <w:r w:rsidR="38FF583F" w:rsidRPr="008C7311">
        <w:rPr>
          <w:rFonts w:asciiTheme="minorHAnsi" w:hAnsiTheme="minorHAnsi" w:cstheme="minorHAnsi"/>
          <w:b/>
          <w:bCs/>
          <w:sz w:val="22"/>
          <w:szCs w:val="22"/>
        </w:rPr>
        <w:t xml:space="preserve">a </w:t>
      </w:r>
      <w:r w:rsidRPr="008C7311">
        <w:rPr>
          <w:rFonts w:asciiTheme="minorHAnsi" w:hAnsiTheme="minorHAnsi" w:cstheme="minorHAnsi"/>
          <w:b/>
          <w:bCs/>
          <w:sz w:val="22"/>
          <w:szCs w:val="22"/>
        </w:rPr>
        <w:t>dodavatele:</w:t>
      </w:r>
      <w:r w:rsidR="08674ADE" w:rsidRPr="008C7311">
        <w:rPr>
          <w:rFonts w:asciiTheme="minorHAnsi" w:hAnsiTheme="minorHAnsi" w:cstheme="minorHAnsi"/>
          <w:sz w:val="22"/>
          <w:szCs w:val="22"/>
        </w:rPr>
        <w:t xml:space="preserve"> </w:t>
      </w:r>
    </w:p>
    <w:p w14:paraId="5B356761" w14:textId="0CB62DEE" w:rsidR="00016E28" w:rsidRPr="008C7311" w:rsidRDefault="7BF9FC72" w:rsidP="0018178D">
      <w:pPr>
        <w:spacing w:before="120" w:after="120" w:line="276" w:lineRule="auto"/>
        <w:ind w:left="567"/>
        <w:jc w:val="both"/>
        <w:rPr>
          <w:rFonts w:asciiTheme="minorHAnsi" w:hAnsiTheme="minorHAnsi" w:cstheme="minorHAnsi"/>
          <w:sz w:val="22"/>
          <w:szCs w:val="22"/>
        </w:rPr>
      </w:pPr>
      <w:r w:rsidRPr="008C7311">
        <w:rPr>
          <w:rFonts w:asciiTheme="minorHAnsi" w:hAnsiTheme="minorHAnsi" w:cstheme="minorHAnsi"/>
          <w:sz w:val="22"/>
          <w:szCs w:val="22"/>
        </w:rPr>
        <w:t xml:space="preserve">Dohled nad Objednatelem definovanými bezobslužnými objekty </w:t>
      </w:r>
      <w:r w:rsidR="6E7C8907" w:rsidRPr="008C7311">
        <w:rPr>
          <w:rFonts w:asciiTheme="minorHAnsi" w:hAnsiTheme="minorHAnsi" w:cstheme="minorHAnsi"/>
          <w:sz w:val="22"/>
          <w:szCs w:val="22"/>
        </w:rPr>
        <w:t>b</w:t>
      </w:r>
      <w:r w:rsidRPr="008C7311">
        <w:rPr>
          <w:rFonts w:asciiTheme="minorHAnsi" w:hAnsiTheme="minorHAnsi" w:cstheme="minorHAnsi"/>
          <w:sz w:val="22"/>
          <w:szCs w:val="22"/>
        </w:rPr>
        <w:t>ude prováděn vždy dálkově</w:t>
      </w:r>
      <w:r w:rsidR="018FB4D3" w:rsidRPr="008C7311">
        <w:rPr>
          <w:rFonts w:asciiTheme="minorHAnsi" w:hAnsiTheme="minorHAnsi" w:cstheme="minorHAnsi"/>
          <w:sz w:val="22"/>
          <w:szCs w:val="22"/>
        </w:rPr>
        <w:t xml:space="preserve"> </w:t>
      </w:r>
      <w:r w:rsidRPr="008C7311">
        <w:rPr>
          <w:rFonts w:asciiTheme="minorHAnsi" w:hAnsiTheme="minorHAnsi" w:cstheme="minorHAnsi"/>
          <w:sz w:val="22"/>
          <w:szCs w:val="22"/>
        </w:rPr>
        <w:t xml:space="preserve">a to povinně prostřednictvím </w:t>
      </w:r>
      <w:r w:rsidR="302E65C5" w:rsidRPr="008C7311">
        <w:rPr>
          <w:rFonts w:asciiTheme="minorHAnsi" w:hAnsiTheme="minorHAnsi" w:cstheme="minorHAnsi"/>
          <w:sz w:val="22"/>
          <w:szCs w:val="22"/>
        </w:rPr>
        <w:t>D</w:t>
      </w:r>
      <w:r w:rsidR="777702A0" w:rsidRPr="008C7311">
        <w:rPr>
          <w:rFonts w:asciiTheme="minorHAnsi" w:hAnsiTheme="minorHAnsi" w:cstheme="minorHAnsi"/>
          <w:sz w:val="22"/>
          <w:szCs w:val="22"/>
        </w:rPr>
        <w:t>PPC dodavatele.</w:t>
      </w:r>
      <w:r w:rsidRPr="008C7311">
        <w:rPr>
          <w:rFonts w:asciiTheme="minorHAnsi" w:hAnsiTheme="minorHAnsi" w:cstheme="minorHAnsi"/>
          <w:sz w:val="22"/>
          <w:szCs w:val="22"/>
        </w:rPr>
        <w:t xml:space="preserve"> </w:t>
      </w:r>
    </w:p>
    <w:p w14:paraId="0C43AF3F" w14:textId="0EBD3AB4" w:rsidR="00016E28" w:rsidRPr="008C7311" w:rsidRDefault="09B088DF" w:rsidP="0018178D">
      <w:pPr>
        <w:spacing w:before="120" w:after="120" w:line="276" w:lineRule="auto"/>
        <w:ind w:left="567"/>
        <w:jc w:val="both"/>
        <w:rPr>
          <w:rFonts w:asciiTheme="minorHAnsi" w:hAnsiTheme="minorHAnsi" w:cstheme="minorHAnsi"/>
          <w:sz w:val="22"/>
          <w:szCs w:val="22"/>
        </w:rPr>
      </w:pPr>
      <w:r w:rsidRPr="008C7311">
        <w:rPr>
          <w:rFonts w:asciiTheme="minorHAnsi" w:hAnsiTheme="minorHAnsi" w:cstheme="minorHAnsi"/>
          <w:sz w:val="22"/>
          <w:szCs w:val="22"/>
        </w:rPr>
        <w:t xml:space="preserve">DPPC </w:t>
      </w:r>
      <w:r w:rsidR="33081D36" w:rsidRPr="008C7311">
        <w:rPr>
          <w:rFonts w:asciiTheme="minorHAnsi" w:hAnsiTheme="minorHAnsi" w:cstheme="minorHAnsi"/>
          <w:sz w:val="22"/>
          <w:szCs w:val="22"/>
        </w:rPr>
        <w:t xml:space="preserve">musí plně </w:t>
      </w:r>
      <w:r w:rsidR="6C2A96BD" w:rsidRPr="008C7311">
        <w:rPr>
          <w:rFonts w:asciiTheme="minorHAnsi" w:hAnsiTheme="minorHAnsi" w:cstheme="minorHAnsi"/>
          <w:sz w:val="22"/>
          <w:szCs w:val="22"/>
        </w:rPr>
        <w:t xml:space="preserve">a trvale zajistit dohled a monitoring kamerových i PZTS systémů na skladech </w:t>
      </w:r>
      <w:r w:rsidR="38AE5DDE" w:rsidRPr="008C7311">
        <w:rPr>
          <w:rFonts w:asciiTheme="minorHAnsi" w:hAnsiTheme="minorHAnsi" w:cstheme="minorHAnsi"/>
          <w:sz w:val="22"/>
          <w:szCs w:val="22"/>
        </w:rPr>
        <w:t xml:space="preserve">a lokalitách </w:t>
      </w:r>
      <w:r w:rsidR="6C2A96BD" w:rsidRPr="008C7311">
        <w:rPr>
          <w:rFonts w:asciiTheme="minorHAnsi" w:hAnsiTheme="minorHAnsi" w:cstheme="minorHAnsi"/>
          <w:sz w:val="22"/>
          <w:szCs w:val="22"/>
        </w:rPr>
        <w:t xml:space="preserve">bez fyzické ostrahy </w:t>
      </w:r>
      <w:r w:rsidR="615B3F4D" w:rsidRPr="008C7311">
        <w:rPr>
          <w:rFonts w:asciiTheme="minorHAnsi" w:hAnsiTheme="minorHAnsi" w:cstheme="minorHAnsi"/>
          <w:sz w:val="22"/>
          <w:szCs w:val="22"/>
        </w:rPr>
        <w:t>a na skladech, kde je v rámci fyzické ostrahy ve směně pouze jediný strážný</w:t>
      </w:r>
      <w:r w:rsidR="3178260F" w:rsidRPr="008C7311">
        <w:rPr>
          <w:rFonts w:asciiTheme="minorHAnsi" w:hAnsiTheme="minorHAnsi" w:cstheme="minorHAnsi"/>
          <w:sz w:val="22"/>
          <w:szCs w:val="22"/>
        </w:rPr>
        <w:t xml:space="preserve">. </w:t>
      </w:r>
      <w:r w:rsidR="0A98DB43" w:rsidRPr="008C7311">
        <w:rPr>
          <w:rFonts w:asciiTheme="minorHAnsi" w:hAnsiTheme="minorHAnsi" w:cstheme="minorHAnsi"/>
          <w:sz w:val="22"/>
          <w:szCs w:val="22"/>
        </w:rPr>
        <w:t xml:space="preserve">Schéma </w:t>
      </w:r>
      <w:r w:rsidR="3178260F" w:rsidRPr="008C7311">
        <w:rPr>
          <w:rFonts w:asciiTheme="minorHAnsi" w:hAnsiTheme="minorHAnsi" w:cstheme="minorHAnsi"/>
          <w:sz w:val="22"/>
          <w:szCs w:val="22"/>
        </w:rPr>
        <w:t>rozsahu povinného přímého dohledu a monitoringu z DPPC vůči jednotlivým sladům a lokalitám je podrobně rozepsán</w:t>
      </w:r>
      <w:r w:rsidR="40F7FE92" w:rsidRPr="008C7311">
        <w:rPr>
          <w:rFonts w:asciiTheme="minorHAnsi" w:hAnsiTheme="minorHAnsi" w:cstheme="minorHAnsi"/>
          <w:sz w:val="22"/>
          <w:szCs w:val="22"/>
        </w:rPr>
        <w:t>o</w:t>
      </w:r>
      <w:r w:rsidR="3178260F" w:rsidRPr="008C7311">
        <w:rPr>
          <w:rFonts w:asciiTheme="minorHAnsi" w:hAnsiTheme="minorHAnsi" w:cstheme="minorHAnsi"/>
          <w:sz w:val="22"/>
          <w:szCs w:val="22"/>
        </w:rPr>
        <w:t xml:space="preserve"> v příloze č.</w:t>
      </w:r>
      <w:r w:rsidR="002B4D90" w:rsidRPr="008C7311">
        <w:rPr>
          <w:rFonts w:asciiTheme="minorHAnsi" w:hAnsiTheme="minorHAnsi" w:cstheme="minorHAnsi"/>
          <w:sz w:val="22"/>
          <w:szCs w:val="22"/>
        </w:rPr>
        <w:t xml:space="preserve"> </w:t>
      </w:r>
      <w:r w:rsidR="3178260F" w:rsidRPr="008C7311">
        <w:rPr>
          <w:rFonts w:asciiTheme="minorHAnsi" w:hAnsiTheme="minorHAnsi" w:cstheme="minorHAnsi"/>
          <w:sz w:val="22"/>
          <w:szCs w:val="22"/>
        </w:rPr>
        <w:t>12</w:t>
      </w:r>
      <w:r w:rsidR="002B4D90" w:rsidRPr="008C7311">
        <w:rPr>
          <w:rFonts w:asciiTheme="minorHAnsi" w:hAnsiTheme="minorHAnsi" w:cstheme="minorHAnsi"/>
          <w:sz w:val="22"/>
          <w:szCs w:val="22"/>
        </w:rPr>
        <w:t xml:space="preserve"> této smlouvy</w:t>
      </w:r>
      <w:r w:rsidR="3178260F" w:rsidRPr="008C7311">
        <w:rPr>
          <w:rFonts w:asciiTheme="minorHAnsi" w:hAnsiTheme="minorHAnsi" w:cstheme="minorHAnsi"/>
          <w:sz w:val="22"/>
          <w:szCs w:val="22"/>
        </w:rPr>
        <w:t>.</w:t>
      </w:r>
    </w:p>
    <w:p w14:paraId="71A06194" w14:textId="56F5D368" w:rsidR="00D20DCF" w:rsidRPr="008C7311" w:rsidRDefault="77BE97A0" w:rsidP="004D0E8B">
      <w:pPr>
        <w:pStyle w:val="Odstavecseseznamem"/>
        <w:numPr>
          <w:ilvl w:val="6"/>
          <w:numId w:val="20"/>
        </w:numPr>
        <w:tabs>
          <w:tab w:val="clear" w:pos="567"/>
        </w:tabs>
        <w:spacing w:before="120" w:after="120" w:line="276" w:lineRule="auto"/>
        <w:jc w:val="both"/>
        <w:rPr>
          <w:rFonts w:asciiTheme="minorHAnsi" w:hAnsiTheme="minorHAnsi" w:cstheme="minorHAnsi"/>
          <w:b/>
          <w:bCs/>
          <w:sz w:val="22"/>
          <w:szCs w:val="22"/>
        </w:rPr>
      </w:pPr>
      <w:r w:rsidRPr="008C7311">
        <w:rPr>
          <w:rFonts w:asciiTheme="minorHAnsi" w:hAnsiTheme="minorHAnsi" w:cstheme="minorHAnsi"/>
          <w:b/>
          <w:bCs/>
          <w:sz w:val="22"/>
          <w:szCs w:val="22"/>
        </w:rPr>
        <w:t xml:space="preserve">Obecné požadavky na integraci a funkci </w:t>
      </w:r>
      <w:r w:rsidR="7C13D541" w:rsidRPr="008C7311">
        <w:rPr>
          <w:rFonts w:asciiTheme="minorHAnsi" w:hAnsiTheme="minorHAnsi" w:cstheme="minorHAnsi"/>
          <w:b/>
          <w:bCs/>
          <w:sz w:val="22"/>
          <w:szCs w:val="22"/>
        </w:rPr>
        <w:t>D</w:t>
      </w:r>
      <w:r w:rsidRPr="008C7311">
        <w:rPr>
          <w:rFonts w:asciiTheme="minorHAnsi" w:hAnsiTheme="minorHAnsi" w:cstheme="minorHAnsi"/>
          <w:b/>
          <w:bCs/>
          <w:sz w:val="22"/>
          <w:szCs w:val="22"/>
        </w:rPr>
        <w:t>PPC</w:t>
      </w:r>
      <w:r w:rsidR="7DDDB480" w:rsidRPr="008C7311">
        <w:rPr>
          <w:rFonts w:asciiTheme="minorHAnsi" w:hAnsiTheme="minorHAnsi" w:cstheme="minorHAnsi"/>
          <w:b/>
          <w:bCs/>
          <w:sz w:val="22"/>
          <w:szCs w:val="22"/>
        </w:rPr>
        <w:t>:</w:t>
      </w:r>
    </w:p>
    <w:p w14:paraId="6F99E49D" w14:textId="4C954683" w:rsidR="00D20DCF" w:rsidRPr="008C7311" w:rsidRDefault="1DA0D0EA" w:rsidP="004D0E8B">
      <w:pPr>
        <w:pStyle w:val="Odstavecseseznamem"/>
        <w:numPr>
          <w:ilvl w:val="1"/>
          <w:numId w:val="40"/>
        </w:numPr>
        <w:spacing w:before="120" w:after="120" w:line="276" w:lineRule="auto"/>
        <w:ind w:left="993" w:hanging="426"/>
        <w:jc w:val="both"/>
        <w:rPr>
          <w:rFonts w:asciiTheme="minorHAnsi" w:hAnsiTheme="minorHAnsi" w:cstheme="minorHAnsi"/>
          <w:sz w:val="22"/>
          <w:szCs w:val="22"/>
        </w:rPr>
      </w:pPr>
      <w:r w:rsidRPr="008C7311">
        <w:rPr>
          <w:rFonts w:asciiTheme="minorHAnsi" w:hAnsiTheme="minorHAnsi" w:cstheme="minorHAnsi"/>
          <w:sz w:val="22"/>
          <w:szCs w:val="22"/>
        </w:rPr>
        <w:t>o</w:t>
      </w:r>
      <w:r w:rsidR="77BE97A0" w:rsidRPr="008C7311">
        <w:rPr>
          <w:rFonts w:asciiTheme="minorHAnsi" w:hAnsiTheme="minorHAnsi" w:cstheme="minorHAnsi"/>
          <w:sz w:val="22"/>
          <w:szCs w:val="22"/>
        </w:rPr>
        <w:t xml:space="preserve">právněná osoba Objednatele má právo kdykoliv bez předchozího ohlášení provést kontrolu výkonu činnosti na pracovišti </w:t>
      </w:r>
      <w:r w:rsidR="235FA072" w:rsidRPr="008C7311">
        <w:rPr>
          <w:rFonts w:asciiTheme="minorHAnsi" w:hAnsiTheme="minorHAnsi" w:cstheme="minorHAnsi"/>
          <w:sz w:val="22"/>
          <w:szCs w:val="22"/>
        </w:rPr>
        <w:t>D</w:t>
      </w:r>
      <w:r w:rsidR="00642142">
        <w:rPr>
          <w:rFonts w:asciiTheme="minorHAnsi" w:hAnsiTheme="minorHAnsi" w:cstheme="minorHAnsi"/>
          <w:sz w:val="22"/>
          <w:szCs w:val="22"/>
        </w:rPr>
        <w:t>PPC;</w:t>
      </w:r>
    </w:p>
    <w:p w14:paraId="6101C863" w14:textId="19A85698" w:rsidR="00D20DCF" w:rsidRPr="008C7311" w:rsidRDefault="1DA0D0EA" w:rsidP="004D0E8B">
      <w:pPr>
        <w:pStyle w:val="Odstavecseseznamem"/>
        <w:numPr>
          <w:ilvl w:val="1"/>
          <w:numId w:val="40"/>
        </w:numPr>
        <w:spacing w:before="120" w:after="120" w:line="276" w:lineRule="auto"/>
        <w:ind w:left="993" w:hanging="426"/>
        <w:jc w:val="both"/>
        <w:rPr>
          <w:rFonts w:asciiTheme="minorHAnsi" w:hAnsiTheme="minorHAnsi" w:cstheme="minorHAnsi"/>
          <w:sz w:val="22"/>
          <w:szCs w:val="22"/>
        </w:rPr>
      </w:pPr>
      <w:r w:rsidRPr="008C7311">
        <w:rPr>
          <w:rFonts w:asciiTheme="minorHAnsi" w:hAnsiTheme="minorHAnsi" w:cstheme="minorHAnsi"/>
          <w:sz w:val="22"/>
          <w:szCs w:val="22"/>
        </w:rPr>
        <w:t>d</w:t>
      </w:r>
      <w:r w:rsidR="77BE97A0" w:rsidRPr="008C7311">
        <w:rPr>
          <w:rFonts w:asciiTheme="minorHAnsi" w:hAnsiTheme="minorHAnsi" w:cstheme="minorHAnsi"/>
          <w:sz w:val="22"/>
          <w:szCs w:val="22"/>
        </w:rPr>
        <w:t>odavatel je povinen zpracovat a předat Objednateli k odsouhlasení Nouzový plán pro případ vyřazení</w:t>
      </w:r>
      <w:r w:rsidR="145BE6DD" w:rsidRPr="008C7311">
        <w:rPr>
          <w:rFonts w:asciiTheme="minorHAnsi" w:hAnsiTheme="minorHAnsi" w:cstheme="minorHAnsi"/>
          <w:sz w:val="22"/>
          <w:szCs w:val="22"/>
        </w:rPr>
        <w:t xml:space="preserve"> </w:t>
      </w:r>
      <w:r w:rsidR="16FFC59E" w:rsidRPr="008C7311">
        <w:rPr>
          <w:rFonts w:asciiTheme="minorHAnsi" w:hAnsiTheme="minorHAnsi" w:cstheme="minorHAnsi"/>
          <w:sz w:val="22"/>
          <w:szCs w:val="22"/>
        </w:rPr>
        <w:t>D</w:t>
      </w:r>
      <w:r w:rsidR="77BE97A0" w:rsidRPr="008C7311">
        <w:rPr>
          <w:rFonts w:asciiTheme="minorHAnsi" w:hAnsiTheme="minorHAnsi" w:cstheme="minorHAnsi"/>
          <w:sz w:val="22"/>
          <w:szCs w:val="22"/>
        </w:rPr>
        <w:t>PPC z činnosti</w:t>
      </w:r>
      <w:r w:rsidR="6075BE4B" w:rsidRPr="008C7311">
        <w:rPr>
          <w:rFonts w:asciiTheme="minorHAnsi" w:hAnsiTheme="minorHAnsi" w:cstheme="minorHAnsi"/>
          <w:sz w:val="22"/>
          <w:szCs w:val="22"/>
        </w:rPr>
        <w:t>.</w:t>
      </w:r>
    </w:p>
    <w:p w14:paraId="76627D6C" w14:textId="4E0148F8" w:rsidR="004A2014" w:rsidRPr="008C7311" w:rsidRDefault="004A2014" w:rsidP="004D0E8B">
      <w:pPr>
        <w:pStyle w:val="Odstavecseseznamem"/>
        <w:numPr>
          <w:ilvl w:val="6"/>
          <w:numId w:val="20"/>
        </w:numPr>
        <w:tabs>
          <w:tab w:val="clear" w:pos="567"/>
        </w:tabs>
        <w:spacing w:before="120" w:after="120" w:line="276" w:lineRule="auto"/>
        <w:jc w:val="both"/>
        <w:rPr>
          <w:rFonts w:asciiTheme="minorHAnsi" w:hAnsiTheme="minorHAnsi" w:cstheme="minorHAnsi"/>
          <w:b/>
          <w:bCs/>
          <w:sz w:val="22"/>
          <w:szCs w:val="22"/>
        </w:rPr>
      </w:pPr>
      <w:r w:rsidRPr="008C7311">
        <w:rPr>
          <w:rFonts w:asciiTheme="minorHAnsi" w:hAnsiTheme="minorHAnsi" w:cstheme="minorHAnsi"/>
          <w:b/>
          <w:bCs/>
          <w:sz w:val="22"/>
          <w:szCs w:val="22"/>
        </w:rPr>
        <w:t>Požadavky na integraci</w:t>
      </w:r>
      <w:r w:rsidR="18160F28" w:rsidRPr="008C7311">
        <w:rPr>
          <w:rFonts w:asciiTheme="minorHAnsi" w:hAnsiTheme="minorHAnsi" w:cstheme="minorHAnsi"/>
          <w:b/>
          <w:bCs/>
          <w:sz w:val="22"/>
          <w:szCs w:val="22"/>
        </w:rPr>
        <w:t xml:space="preserve"> a technologie napojení</w:t>
      </w:r>
      <w:r w:rsidRPr="008C7311">
        <w:rPr>
          <w:rFonts w:asciiTheme="minorHAnsi" w:hAnsiTheme="minorHAnsi" w:cstheme="minorHAnsi"/>
          <w:b/>
          <w:bCs/>
          <w:sz w:val="22"/>
          <w:szCs w:val="22"/>
        </w:rPr>
        <w:t>:</w:t>
      </w:r>
    </w:p>
    <w:p w14:paraId="2B869A3F" w14:textId="29F1944C" w:rsidR="00B17368" w:rsidRPr="008C7311" w:rsidRDefault="00642142" w:rsidP="004D0E8B">
      <w:pPr>
        <w:numPr>
          <w:ilvl w:val="1"/>
          <w:numId w:val="40"/>
        </w:numPr>
        <w:spacing w:before="120" w:after="120" w:line="276" w:lineRule="auto"/>
        <w:ind w:left="993" w:hanging="426"/>
        <w:jc w:val="both"/>
        <w:rPr>
          <w:rFonts w:asciiTheme="minorHAnsi" w:eastAsia="Aptos" w:hAnsiTheme="minorHAnsi" w:cstheme="minorHAnsi"/>
          <w:sz w:val="22"/>
          <w:szCs w:val="22"/>
        </w:rPr>
      </w:pPr>
      <w:r>
        <w:rPr>
          <w:rFonts w:asciiTheme="minorHAnsi" w:hAnsiTheme="minorHAnsi" w:cstheme="minorHAnsi"/>
          <w:sz w:val="22"/>
          <w:szCs w:val="22"/>
        </w:rPr>
        <w:t>D</w:t>
      </w:r>
      <w:r w:rsidR="00D20DCF" w:rsidRPr="008C7311">
        <w:rPr>
          <w:rFonts w:asciiTheme="minorHAnsi" w:hAnsiTheme="minorHAnsi" w:cstheme="minorHAnsi"/>
          <w:sz w:val="22"/>
          <w:szCs w:val="22"/>
        </w:rPr>
        <w:t>odavatel je povinen při zřizování a provozování datového přístupu k systémům Objednatele přijmout a dodržovat definované požadavky a standardy na IT bezpečnost, včetně případného HW vybavení</w:t>
      </w:r>
      <w:r w:rsidR="6B7CF2F3" w:rsidRPr="008C7311">
        <w:rPr>
          <w:rFonts w:asciiTheme="minorHAnsi" w:hAnsiTheme="minorHAnsi" w:cstheme="minorHAnsi"/>
          <w:sz w:val="22"/>
          <w:szCs w:val="22"/>
        </w:rPr>
        <w:t>, standardy jsou uvedeny v příloze č.</w:t>
      </w:r>
      <w:r w:rsidR="7BDAB7EA" w:rsidRPr="008C7311">
        <w:rPr>
          <w:rFonts w:asciiTheme="minorHAnsi" w:eastAsia="Aptos" w:hAnsiTheme="minorHAnsi" w:cstheme="minorHAnsi"/>
          <w:sz w:val="22"/>
          <w:szCs w:val="22"/>
        </w:rPr>
        <w:t xml:space="preserve"> </w:t>
      </w:r>
      <w:r w:rsidR="002B4D90" w:rsidRPr="008C7311">
        <w:rPr>
          <w:rFonts w:asciiTheme="minorHAnsi" w:hAnsiTheme="minorHAnsi" w:cstheme="minorHAnsi"/>
          <w:sz w:val="22"/>
          <w:szCs w:val="22"/>
        </w:rPr>
        <w:t>13 smlouvy.</w:t>
      </w:r>
    </w:p>
    <w:p w14:paraId="061C72B8" w14:textId="5815B05C" w:rsidR="00D20DCF" w:rsidRPr="008C7311" w:rsidRDefault="7BDAB7EA" w:rsidP="004D0E8B">
      <w:pPr>
        <w:pStyle w:val="Odstavecseseznamem"/>
        <w:numPr>
          <w:ilvl w:val="6"/>
          <w:numId w:val="20"/>
        </w:numPr>
        <w:tabs>
          <w:tab w:val="clear" w:pos="567"/>
        </w:tabs>
        <w:spacing w:before="120" w:after="120" w:line="276" w:lineRule="auto"/>
        <w:jc w:val="both"/>
        <w:rPr>
          <w:rFonts w:asciiTheme="minorHAnsi" w:hAnsiTheme="minorHAnsi" w:cstheme="minorHAnsi"/>
          <w:b/>
          <w:bCs/>
          <w:sz w:val="22"/>
          <w:szCs w:val="22"/>
        </w:rPr>
      </w:pPr>
      <w:r w:rsidRPr="008C7311">
        <w:rPr>
          <w:rFonts w:asciiTheme="minorHAnsi" w:hAnsiTheme="minorHAnsi" w:cstheme="minorHAnsi"/>
          <w:b/>
          <w:bCs/>
          <w:sz w:val="22"/>
          <w:szCs w:val="22"/>
        </w:rPr>
        <w:t xml:space="preserve">Požadavek </w:t>
      </w:r>
      <w:r w:rsidR="702B8D13" w:rsidRPr="008C7311">
        <w:rPr>
          <w:rFonts w:asciiTheme="minorHAnsi" w:hAnsiTheme="minorHAnsi" w:cstheme="minorHAnsi"/>
          <w:b/>
          <w:bCs/>
          <w:sz w:val="22"/>
          <w:szCs w:val="22"/>
        </w:rPr>
        <w:t xml:space="preserve">na technologii a parametry </w:t>
      </w:r>
      <w:r w:rsidRPr="008C7311">
        <w:rPr>
          <w:rFonts w:asciiTheme="minorHAnsi" w:hAnsiTheme="minorHAnsi" w:cstheme="minorHAnsi"/>
          <w:b/>
          <w:bCs/>
          <w:sz w:val="22"/>
          <w:szCs w:val="22"/>
        </w:rPr>
        <w:t xml:space="preserve">propojení </w:t>
      </w:r>
      <w:r w:rsidR="316901C7" w:rsidRPr="008C7311">
        <w:rPr>
          <w:rFonts w:asciiTheme="minorHAnsi" w:hAnsiTheme="minorHAnsi" w:cstheme="minorHAnsi"/>
          <w:b/>
          <w:bCs/>
          <w:sz w:val="22"/>
          <w:szCs w:val="22"/>
        </w:rPr>
        <w:t>systémů objednatele a DPPC dodavatele</w:t>
      </w:r>
      <w:r w:rsidRPr="008C7311">
        <w:rPr>
          <w:rFonts w:asciiTheme="minorHAnsi" w:hAnsiTheme="minorHAnsi" w:cstheme="minorHAnsi"/>
          <w:b/>
          <w:bCs/>
          <w:sz w:val="22"/>
          <w:szCs w:val="22"/>
        </w:rPr>
        <w:t xml:space="preserve"> </w:t>
      </w:r>
    </w:p>
    <w:p w14:paraId="449B48D0" w14:textId="5273247A" w:rsidR="00D20DCF" w:rsidRPr="008C7311" w:rsidRDefault="7BDAB7EA" w:rsidP="004D0E8B">
      <w:pPr>
        <w:pStyle w:val="Odstavecseseznamem"/>
        <w:numPr>
          <w:ilvl w:val="1"/>
          <w:numId w:val="40"/>
        </w:numPr>
        <w:spacing w:before="120" w:after="120" w:line="276" w:lineRule="auto"/>
        <w:ind w:left="993" w:hanging="426"/>
        <w:jc w:val="both"/>
        <w:rPr>
          <w:rFonts w:asciiTheme="minorHAnsi" w:eastAsiaTheme="minorEastAsia" w:hAnsiTheme="minorHAnsi" w:cstheme="minorHAnsi"/>
          <w:sz w:val="22"/>
          <w:szCs w:val="22"/>
        </w:rPr>
      </w:pPr>
      <w:r w:rsidRPr="008C7311">
        <w:rPr>
          <w:rFonts w:asciiTheme="minorHAnsi" w:eastAsiaTheme="minorEastAsia" w:hAnsiTheme="minorHAnsi" w:cstheme="minorHAnsi"/>
          <w:sz w:val="22"/>
          <w:szCs w:val="22"/>
        </w:rPr>
        <w:t>Požadavek na propojení formou SD-WAN</w:t>
      </w:r>
      <w:r w:rsidR="4BD6F555" w:rsidRPr="008C7311">
        <w:rPr>
          <w:rFonts w:asciiTheme="minorHAnsi" w:eastAsiaTheme="minorEastAsia" w:hAnsiTheme="minorHAnsi" w:cstheme="minorHAnsi"/>
          <w:sz w:val="22"/>
          <w:szCs w:val="22"/>
        </w:rPr>
        <w:t xml:space="preserve"> dodavatele</w:t>
      </w:r>
      <w:r w:rsidRPr="008C7311">
        <w:rPr>
          <w:rFonts w:asciiTheme="minorHAnsi" w:eastAsiaTheme="minorEastAsia" w:hAnsiTheme="minorHAnsi" w:cstheme="minorHAnsi"/>
          <w:sz w:val="22"/>
          <w:szCs w:val="22"/>
        </w:rPr>
        <w:t>, skrze stávající internetové připojení</w:t>
      </w:r>
      <w:r w:rsidR="3B786102" w:rsidRPr="008C7311">
        <w:rPr>
          <w:rFonts w:asciiTheme="minorHAnsi" w:eastAsiaTheme="minorEastAsia" w:hAnsiTheme="minorHAnsi" w:cstheme="minorHAnsi"/>
          <w:sz w:val="22"/>
          <w:szCs w:val="22"/>
        </w:rPr>
        <w:t xml:space="preserve"> objednavatele</w:t>
      </w:r>
      <w:r w:rsidRPr="008C7311">
        <w:rPr>
          <w:rFonts w:asciiTheme="minorHAnsi" w:eastAsiaTheme="minorEastAsia" w:hAnsiTheme="minorHAnsi" w:cstheme="minorHAnsi"/>
          <w:sz w:val="22"/>
          <w:szCs w:val="22"/>
        </w:rPr>
        <w:t xml:space="preserve">. </w:t>
      </w:r>
      <w:r w:rsidR="2BE82030" w:rsidRPr="008C7311">
        <w:rPr>
          <w:rFonts w:asciiTheme="minorHAnsi" w:eastAsiaTheme="minorEastAsia" w:hAnsiTheme="minorHAnsi" w:cstheme="minorHAnsi"/>
          <w:sz w:val="22"/>
          <w:szCs w:val="22"/>
        </w:rPr>
        <w:t>Je vyžadováno též</w:t>
      </w:r>
      <w:r w:rsidRPr="008C7311">
        <w:rPr>
          <w:rFonts w:asciiTheme="minorHAnsi" w:eastAsiaTheme="minorEastAsia" w:hAnsiTheme="minorHAnsi" w:cstheme="minorHAnsi"/>
          <w:sz w:val="22"/>
          <w:szCs w:val="22"/>
        </w:rPr>
        <w:t xml:space="preserve"> redundantní spojení, v případě výpadku primárního spojení</w:t>
      </w:r>
      <w:r w:rsidR="7E5B04DC" w:rsidRPr="008C7311">
        <w:rPr>
          <w:rFonts w:asciiTheme="minorHAnsi" w:eastAsiaTheme="minorEastAsia" w:hAnsiTheme="minorHAnsi" w:cstheme="minorHAnsi"/>
          <w:sz w:val="22"/>
          <w:szCs w:val="22"/>
        </w:rPr>
        <w:t xml:space="preserve"> na straně dodavatele</w:t>
      </w:r>
      <w:r w:rsidRPr="008C7311">
        <w:rPr>
          <w:rFonts w:asciiTheme="minorHAnsi" w:eastAsiaTheme="minorEastAsia" w:hAnsiTheme="minorHAnsi" w:cstheme="minorHAnsi"/>
          <w:sz w:val="22"/>
          <w:szCs w:val="22"/>
        </w:rPr>
        <w:t>.</w:t>
      </w:r>
    </w:p>
    <w:p w14:paraId="4282B7AA" w14:textId="3BCDE904" w:rsidR="2358C89B" w:rsidRPr="008C7311" w:rsidRDefault="2358C89B" w:rsidP="004D0E8B">
      <w:pPr>
        <w:pStyle w:val="Odstavecseseznamem"/>
        <w:numPr>
          <w:ilvl w:val="1"/>
          <w:numId w:val="40"/>
        </w:numPr>
        <w:spacing w:before="120" w:after="120" w:line="276" w:lineRule="auto"/>
        <w:ind w:left="993" w:hanging="426"/>
        <w:jc w:val="both"/>
        <w:rPr>
          <w:rFonts w:asciiTheme="minorHAnsi" w:eastAsiaTheme="minorEastAsia" w:hAnsiTheme="minorHAnsi" w:cstheme="minorHAnsi"/>
          <w:sz w:val="22"/>
          <w:szCs w:val="22"/>
        </w:rPr>
      </w:pPr>
      <w:r w:rsidRPr="008C7311">
        <w:rPr>
          <w:rFonts w:asciiTheme="minorHAnsi" w:eastAsiaTheme="minorEastAsia" w:hAnsiTheme="minorHAnsi" w:cstheme="minorHAnsi"/>
          <w:sz w:val="22"/>
          <w:szCs w:val="22"/>
        </w:rPr>
        <w:lastRenderedPageBreak/>
        <w:t>Je vyžadováno redundantní spojení systémů PZTS mezi objekt</w:t>
      </w:r>
      <w:r w:rsidR="3E61FF1C" w:rsidRPr="008C7311">
        <w:rPr>
          <w:rFonts w:asciiTheme="minorHAnsi" w:eastAsiaTheme="minorEastAsia" w:hAnsiTheme="minorHAnsi" w:cstheme="minorHAnsi"/>
          <w:sz w:val="22"/>
          <w:szCs w:val="22"/>
        </w:rPr>
        <w:t>y</w:t>
      </w:r>
      <w:r w:rsidRPr="008C7311">
        <w:rPr>
          <w:rFonts w:asciiTheme="minorHAnsi" w:eastAsiaTheme="minorEastAsia" w:hAnsiTheme="minorHAnsi" w:cstheme="minorHAnsi"/>
          <w:sz w:val="22"/>
          <w:szCs w:val="22"/>
        </w:rPr>
        <w:t xml:space="preserve"> objednatele a DPPC</w:t>
      </w:r>
      <w:r w:rsidR="765072C2" w:rsidRPr="008C7311">
        <w:rPr>
          <w:rFonts w:asciiTheme="minorHAnsi" w:eastAsiaTheme="minorEastAsia" w:hAnsiTheme="minorHAnsi" w:cstheme="minorHAnsi"/>
          <w:sz w:val="22"/>
          <w:szCs w:val="22"/>
        </w:rPr>
        <w:t xml:space="preserve"> dodavatele</w:t>
      </w:r>
      <w:r w:rsidRPr="008C7311">
        <w:rPr>
          <w:rFonts w:asciiTheme="minorHAnsi" w:eastAsiaTheme="minorEastAsia" w:hAnsiTheme="minorHAnsi" w:cstheme="minorHAnsi"/>
          <w:sz w:val="22"/>
          <w:szCs w:val="22"/>
        </w:rPr>
        <w:t xml:space="preserve"> prostřednictvím GSM modulu dodavatele</w:t>
      </w:r>
      <w:r w:rsidR="4138450A" w:rsidRPr="008C7311">
        <w:rPr>
          <w:rFonts w:asciiTheme="minorHAnsi" w:eastAsiaTheme="minorEastAsia" w:hAnsiTheme="minorHAnsi" w:cstheme="minorHAnsi"/>
          <w:sz w:val="22"/>
          <w:szCs w:val="22"/>
        </w:rPr>
        <w:t xml:space="preserve"> vybudované silami dodavatele</w:t>
      </w:r>
      <w:r w:rsidRPr="008C7311">
        <w:rPr>
          <w:rFonts w:asciiTheme="minorHAnsi" w:eastAsiaTheme="minorEastAsia" w:hAnsiTheme="minorHAnsi" w:cstheme="minorHAnsi"/>
          <w:sz w:val="22"/>
          <w:szCs w:val="22"/>
        </w:rPr>
        <w:t>,</w:t>
      </w:r>
      <w:r w:rsidRPr="008C7311">
        <w:rPr>
          <w:rFonts w:asciiTheme="minorHAnsi" w:eastAsiaTheme="minorEastAsia" w:hAnsiTheme="minorHAnsi" w:cstheme="minorHAnsi"/>
          <w:b/>
          <w:bCs/>
          <w:i/>
          <w:iCs/>
          <w:sz w:val="22"/>
          <w:szCs w:val="22"/>
        </w:rPr>
        <w:t xml:space="preserve"> </w:t>
      </w:r>
      <w:r w:rsidR="5322E7CF" w:rsidRPr="008C7311">
        <w:rPr>
          <w:rFonts w:asciiTheme="minorHAnsi" w:eastAsiaTheme="minorEastAsia" w:hAnsiTheme="minorHAnsi" w:cstheme="minorHAnsi"/>
          <w:sz w:val="22"/>
          <w:szCs w:val="22"/>
        </w:rPr>
        <w:t>přenosové zařízení bude splňovat požadavky na stupeň nejméně SP5 dle ČSN EN 50136-1 (zejména dobu přenosu max. 30 s a maximální interval hlášení 90 s)</w:t>
      </w:r>
      <w:r w:rsidR="713B130C" w:rsidRPr="008C7311">
        <w:rPr>
          <w:rFonts w:asciiTheme="minorHAnsi" w:eastAsiaTheme="minorEastAsia" w:hAnsiTheme="minorHAnsi" w:cstheme="minorHAnsi"/>
          <w:sz w:val="22"/>
          <w:szCs w:val="22"/>
        </w:rPr>
        <w:t>.</w:t>
      </w:r>
    </w:p>
    <w:p w14:paraId="31F306E3" w14:textId="5D0E107C" w:rsidR="00D20DCF" w:rsidRPr="008C7311" w:rsidRDefault="7BDAB7EA" w:rsidP="004D0E8B">
      <w:pPr>
        <w:pStyle w:val="Odstavecseseznamem"/>
        <w:numPr>
          <w:ilvl w:val="1"/>
          <w:numId w:val="40"/>
        </w:numPr>
        <w:spacing w:before="120" w:after="120" w:line="276" w:lineRule="auto"/>
        <w:ind w:left="993" w:hanging="426"/>
        <w:jc w:val="both"/>
        <w:rPr>
          <w:rFonts w:asciiTheme="minorHAnsi" w:eastAsiaTheme="minorEastAsia" w:hAnsiTheme="minorHAnsi" w:cstheme="minorHAnsi"/>
          <w:sz w:val="22"/>
          <w:szCs w:val="22"/>
        </w:rPr>
      </w:pPr>
      <w:r w:rsidRPr="008C7311">
        <w:rPr>
          <w:rFonts w:asciiTheme="minorHAnsi" w:eastAsiaTheme="minorEastAsia" w:hAnsiTheme="minorHAnsi" w:cstheme="minorHAnsi"/>
          <w:sz w:val="22"/>
          <w:szCs w:val="22"/>
        </w:rPr>
        <w:t xml:space="preserve">Dedikovaná síť na straně </w:t>
      </w:r>
      <w:r w:rsidR="39325052" w:rsidRPr="008C7311">
        <w:rPr>
          <w:rFonts w:asciiTheme="minorHAnsi" w:eastAsiaTheme="minorEastAsia" w:hAnsiTheme="minorHAnsi" w:cstheme="minorHAnsi"/>
          <w:sz w:val="22"/>
          <w:szCs w:val="22"/>
        </w:rPr>
        <w:t>DPPC dodavatele</w:t>
      </w:r>
      <w:r w:rsidRPr="008C7311">
        <w:rPr>
          <w:rFonts w:asciiTheme="minorHAnsi" w:eastAsiaTheme="minorEastAsia" w:hAnsiTheme="minorHAnsi" w:cstheme="minorHAnsi"/>
          <w:sz w:val="22"/>
          <w:szCs w:val="22"/>
        </w:rPr>
        <w:t xml:space="preserve"> bez konektivity do místní sítě</w:t>
      </w:r>
      <w:r w:rsidR="137830A9" w:rsidRPr="008C7311">
        <w:rPr>
          <w:rFonts w:asciiTheme="minorHAnsi" w:eastAsiaTheme="minorEastAsia" w:hAnsiTheme="minorHAnsi" w:cstheme="minorHAnsi"/>
          <w:sz w:val="22"/>
          <w:szCs w:val="22"/>
        </w:rPr>
        <w:t>.</w:t>
      </w:r>
      <w:r w:rsidRPr="008C7311">
        <w:rPr>
          <w:rFonts w:asciiTheme="minorHAnsi" w:eastAsiaTheme="minorEastAsia" w:hAnsiTheme="minorHAnsi" w:cstheme="minorHAnsi"/>
          <w:sz w:val="22"/>
          <w:szCs w:val="22"/>
        </w:rPr>
        <w:t xml:space="preserve"> </w:t>
      </w:r>
    </w:p>
    <w:p w14:paraId="041A2813" w14:textId="2C831A75" w:rsidR="00D20DCF" w:rsidRPr="008C7311" w:rsidRDefault="7BDAB7EA" w:rsidP="004D0E8B">
      <w:pPr>
        <w:pStyle w:val="Odstavecseseznamem"/>
        <w:numPr>
          <w:ilvl w:val="1"/>
          <w:numId w:val="40"/>
        </w:numPr>
        <w:spacing w:before="120" w:after="120" w:line="276" w:lineRule="auto"/>
        <w:ind w:left="993" w:hanging="426"/>
        <w:jc w:val="both"/>
        <w:rPr>
          <w:rFonts w:asciiTheme="minorHAnsi" w:eastAsiaTheme="minorEastAsia" w:hAnsiTheme="minorHAnsi" w:cstheme="minorHAnsi"/>
          <w:sz w:val="22"/>
          <w:szCs w:val="22"/>
        </w:rPr>
      </w:pPr>
      <w:r w:rsidRPr="008C7311">
        <w:rPr>
          <w:rFonts w:asciiTheme="minorHAnsi" w:eastAsiaTheme="minorEastAsia" w:hAnsiTheme="minorHAnsi" w:cstheme="minorHAnsi"/>
          <w:sz w:val="22"/>
          <w:szCs w:val="22"/>
        </w:rPr>
        <w:t>SD-WAN s možností záložní linky – formou integrovaného LTE spojení</w:t>
      </w:r>
    </w:p>
    <w:p w14:paraId="515DE265" w14:textId="6E46CB0F" w:rsidR="00D20DCF" w:rsidRPr="008C7311" w:rsidRDefault="002B4D90" w:rsidP="004D0E8B">
      <w:pPr>
        <w:pStyle w:val="Odstavecseseznamem"/>
        <w:numPr>
          <w:ilvl w:val="1"/>
          <w:numId w:val="40"/>
        </w:numPr>
        <w:spacing w:before="120" w:after="120" w:line="276" w:lineRule="auto"/>
        <w:ind w:left="993" w:hanging="426"/>
        <w:jc w:val="both"/>
        <w:rPr>
          <w:rFonts w:asciiTheme="minorHAnsi" w:eastAsiaTheme="minorEastAsia" w:hAnsiTheme="minorHAnsi" w:cstheme="minorHAnsi"/>
          <w:sz w:val="22"/>
          <w:szCs w:val="22"/>
        </w:rPr>
      </w:pPr>
      <w:r w:rsidRPr="008C7311">
        <w:rPr>
          <w:rFonts w:asciiTheme="minorHAnsi" w:eastAsiaTheme="minorEastAsia" w:hAnsiTheme="minorHAnsi" w:cstheme="minorHAnsi"/>
          <w:sz w:val="22"/>
          <w:szCs w:val="22"/>
        </w:rPr>
        <w:t>Objednatel p</w:t>
      </w:r>
      <w:r w:rsidR="7BDAB7EA" w:rsidRPr="008C7311">
        <w:rPr>
          <w:rFonts w:asciiTheme="minorHAnsi" w:eastAsiaTheme="minorEastAsia" w:hAnsiTheme="minorHAnsi" w:cstheme="minorHAnsi"/>
          <w:sz w:val="22"/>
          <w:szCs w:val="22"/>
        </w:rPr>
        <w:t>ožaduje možnost prioritizace provozu (QoS - Quality of Service).</w:t>
      </w:r>
      <w:r w:rsidR="0024098F">
        <w:rPr>
          <w:rFonts w:asciiTheme="minorHAnsi" w:eastAsiaTheme="minorEastAsia" w:hAnsiTheme="minorHAnsi" w:cstheme="minorHAnsi"/>
          <w:sz w:val="22"/>
          <w:szCs w:val="22"/>
        </w:rPr>
        <w:t xml:space="preserve"> </w:t>
      </w:r>
    </w:p>
    <w:p w14:paraId="560F46FB" w14:textId="7F46DA7D" w:rsidR="00D20DCF" w:rsidRPr="008C7311" w:rsidRDefault="7BDAB7EA" w:rsidP="004D0E8B">
      <w:pPr>
        <w:pStyle w:val="Odstavecseseznamem"/>
        <w:numPr>
          <w:ilvl w:val="1"/>
          <w:numId w:val="40"/>
        </w:numPr>
        <w:spacing w:before="120" w:after="120" w:line="276" w:lineRule="auto"/>
        <w:ind w:left="993" w:hanging="426"/>
        <w:jc w:val="both"/>
        <w:rPr>
          <w:rFonts w:asciiTheme="minorHAnsi" w:eastAsiaTheme="minorEastAsia" w:hAnsiTheme="minorHAnsi" w:cstheme="minorHAnsi"/>
          <w:sz w:val="22"/>
          <w:szCs w:val="22"/>
        </w:rPr>
      </w:pPr>
      <w:r w:rsidRPr="008C7311">
        <w:rPr>
          <w:rFonts w:asciiTheme="minorHAnsi" w:eastAsiaTheme="minorEastAsia" w:hAnsiTheme="minorHAnsi" w:cstheme="minorHAnsi"/>
          <w:sz w:val="22"/>
          <w:szCs w:val="22"/>
        </w:rPr>
        <w:t>Pro připojení</w:t>
      </w:r>
      <w:r w:rsidR="18613CE9" w:rsidRPr="008C7311">
        <w:rPr>
          <w:rFonts w:asciiTheme="minorHAnsi" w:eastAsiaTheme="minorEastAsia" w:hAnsiTheme="minorHAnsi" w:cstheme="minorHAnsi"/>
          <w:sz w:val="22"/>
          <w:szCs w:val="22"/>
        </w:rPr>
        <w:t xml:space="preserve"> dodavatele</w:t>
      </w:r>
      <w:r w:rsidRPr="008C7311">
        <w:rPr>
          <w:rFonts w:asciiTheme="minorHAnsi" w:eastAsiaTheme="minorEastAsia" w:hAnsiTheme="minorHAnsi" w:cstheme="minorHAnsi"/>
          <w:sz w:val="22"/>
          <w:szCs w:val="22"/>
        </w:rPr>
        <w:t xml:space="preserve"> bude využíváno </w:t>
      </w:r>
      <w:r w:rsidR="4C3552CF" w:rsidRPr="008C7311">
        <w:rPr>
          <w:rFonts w:asciiTheme="minorHAnsi" w:eastAsiaTheme="minorEastAsia" w:hAnsiTheme="minorHAnsi" w:cstheme="minorHAnsi"/>
          <w:sz w:val="22"/>
          <w:szCs w:val="22"/>
        </w:rPr>
        <w:t xml:space="preserve">stávající </w:t>
      </w:r>
      <w:r w:rsidRPr="008C7311">
        <w:rPr>
          <w:rFonts w:asciiTheme="minorHAnsi" w:eastAsiaTheme="minorEastAsia" w:hAnsiTheme="minorHAnsi" w:cstheme="minorHAnsi"/>
          <w:sz w:val="22"/>
          <w:szCs w:val="22"/>
        </w:rPr>
        <w:t xml:space="preserve">internetové připojení současného </w:t>
      </w:r>
      <w:r w:rsidR="00862FC7">
        <w:rPr>
          <w:rFonts w:asciiTheme="minorHAnsi" w:eastAsiaTheme="minorEastAsia" w:hAnsiTheme="minorHAnsi" w:cstheme="minorHAnsi"/>
          <w:sz w:val="22"/>
          <w:szCs w:val="22"/>
        </w:rPr>
        <w:t>Operáto</w:t>
      </w:r>
      <w:r w:rsidRPr="008C7311">
        <w:rPr>
          <w:rFonts w:asciiTheme="minorHAnsi" w:eastAsiaTheme="minorEastAsia" w:hAnsiTheme="minorHAnsi" w:cstheme="minorHAnsi"/>
          <w:sz w:val="22"/>
          <w:szCs w:val="22"/>
        </w:rPr>
        <w:t>ra ČEPRO (T-Mobile) a bude k dispozici vyhrazené spojení 200Mbps, garance internetového připojení není součástí služeb</w:t>
      </w:r>
    </w:p>
    <w:p w14:paraId="7BC2A814" w14:textId="080A2A41" w:rsidR="00B17368" w:rsidRPr="008C7311" w:rsidRDefault="7BDAB7EA" w:rsidP="004D0E8B">
      <w:pPr>
        <w:pStyle w:val="Odstavecseseznamem"/>
        <w:numPr>
          <w:ilvl w:val="1"/>
          <w:numId w:val="40"/>
        </w:numPr>
        <w:spacing w:before="120" w:after="120" w:line="276" w:lineRule="auto"/>
        <w:ind w:left="993" w:hanging="426"/>
        <w:jc w:val="both"/>
        <w:rPr>
          <w:rFonts w:asciiTheme="minorHAnsi" w:eastAsiaTheme="minorEastAsia" w:hAnsiTheme="minorHAnsi" w:cstheme="minorHAnsi"/>
          <w:sz w:val="22"/>
          <w:szCs w:val="22"/>
        </w:rPr>
      </w:pPr>
      <w:r w:rsidRPr="008C7311">
        <w:rPr>
          <w:rFonts w:asciiTheme="minorHAnsi" w:eastAsiaTheme="minorEastAsia" w:hAnsiTheme="minorHAnsi" w:cstheme="minorHAnsi"/>
          <w:sz w:val="22"/>
          <w:szCs w:val="22"/>
        </w:rPr>
        <w:t>Spojení SD-WAN bude využíváno pro veškeré systémy</w:t>
      </w:r>
      <w:r w:rsidR="002B4D90" w:rsidRPr="008C7311">
        <w:rPr>
          <w:rFonts w:asciiTheme="minorHAnsi" w:eastAsiaTheme="minorEastAsia" w:hAnsiTheme="minorHAnsi" w:cstheme="minorHAnsi"/>
          <w:sz w:val="22"/>
          <w:szCs w:val="22"/>
        </w:rPr>
        <w:t xml:space="preserve">, </w:t>
      </w:r>
      <w:r w:rsidRPr="008C7311">
        <w:rPr>
          <w:rFonts w:asciiTheme="minorHAnsi" w:eastAsiaTheme="minorEastAsia" w:hAnsiTheme="minorHAnsi" w:cstheme="minorHAnsi"/>
          <w:sz w:val="22"/>
          <w:szCs w:val="22"/>
        </w:rPr>
        <w:t xml:space="preserve">jež budou součástí dohledových služeb vzdáleného </w:t>
      </w:r>
      <w:r w:rsidR="48F872BD" w:rsidRPr="008C7311">
        <w:rPr>
          <w:rFonts w:asciiTheme="minorHAnsi" w:eastAsiaTheme="minorEastAsia" w:hAnsiTheme="minorHAnsi" w:cstheme="minorHAnsi"/>
          <w:sz w:val="22"/>
          <w:szCs w:val="22"/>
        </w:rPr>
        <w:t>DPPC</w:t>
      </w:r>
    </w:p>
    <w:p w14:paraId="6EB03ECE" w14:textId="6C22E03C" w:rsidR="00D20DCF" w:rsidRPr="008C7311" w:rsidRDefault="7BDAB7EA" w:rsidP="004D0E8B">
      <w:pPr>
        <w:pStyle w:val="Odstavecseseznamem"/>
        <w:numPr>
          <w:ilvl w:val="1"/>
          <w:numId w:val="40"/>
        </w:numPr>
        <w:spacing w:before="120" w:after="120" w:line="276" w:lineRule="auto"/>
        <w:ind w:left="993" w:hanging="426"/>
        <w:jc w:val="both"/>
        <w:rPr>
          <w:rFonts w:asciiTheme="minorHAnsi" w:eastAsiaTheme="minorEastAsia" w:hAnsiTheme="minorHAnsi" w:cstheme="minorHAnsi"/>
        </w:rPr>
      </w:pPr>
      <w:r w:rsidRPr="008C7311">
        <w:rPr>
          <w:rFonts w:asciiTheme="minorHAnsi" w:eastAsiaTheme="minorEastAsia" w:hAnsiTheme="minorHAnsi" w:cstheme="minorHAnsi"/>
          <w:sz w:val="22"/>
          <w:szCs w:val="22"/>
        </w:rPr>
        <w:t xml:space="preserve">V případě výpadku primárního připojení </w:t>
      </w:r>
      <w:r w:rsidR="5D345CAA" w:rsidRPr="008C7311">
        <w:rPr>
          <w:rFonts w:asciiTheme="minorHAnsi" w:eastAsiaTheme="minorEastAsia" w:hAnsiTheme="minorHAnsi" w:cstheme="minorHAnsi"/>
          <w:sz w:val="22"/>
          <w:szCs w:val="22"/>
        </w:rPr>
        <w:t>dodavatele, musí</w:t>
      </w:r>
      <w:r w:rsidRPr="008C7311">
        <w:rPr>
          <w:rFonts w:asciiTheme="minorHAnsi" w:eastAsiaTheme="minorEastAsia" w:hAnsiTheme="minorHAnsi" w:cstheme="minorHAnsi"/>
          <w:sz w:val="22"/>
          <w:szCs w:val="22"/>
        </w:rPr>
        <w:t xml:space="preserve"> být okamžitě aktivována záložní linka </w:t>
      </w:r>
      <w:r w:rsidR="38CC967D" w:rsidRPr="008C7311">
        <w:rPr>
          <w:rFonts w:asciiTheme="minorHAnsi" w:eastAsiaTheme="minorEastAsia" w:hAnsiTheme="minorHAnsi" w:cstheme="minorHAnsi"/>
          <w:sz w:val="22"/>
          <w:szCs w:val="22"/>
        </w:rPr>
        <w:t>datového přenosu</w:t>
      </w:r>
      <w:r w:rsidR="00B17368" w:rsidRPr="008C7311">
        <w:rPr>
          <w:rFonts w:asciiTheme="minorHAnsi" w:eastAsiaTheme="minorEastAsia" w:hAnsiTheme="minorHAnsi" w:cstheme="minorHAnsi"/>
          <w:sz w:val="22"/>
          <w:szCs w:val="22"/>
        </w:rPr>
        <w:t>.</w:t>
      </w:r>
    </w:p>
    <w:p w14:paraId="7A664753" w14:textId="77777777" w:rsidR="00490A0C" w:rsidRPr="008C7311" w:rsidRDefault="00490A0C" w:rsidP="712C9767">
      <w:pPr>
        <w:ind w:left="360"/>
        <w:rPr>
          <w:rFonts w:asciiTheme="minorHAnsi" w:hAnsiTheme="minorHAnsi" w:cstheme="minorHAnsi"/>
          <w:sz w:val="22"/>
          <w:szCs w:val="22"/>
        </w:rPr>
      </w:pPr>
    </w:p>
    <w:sectPr w:rsidR="00490A0C" w:rsidRPr="008C7311" w:rsidSect="00E71CE8">
      <w:headerReference w:type="even" r:id="rId17"/>
      <w:headerReference w:type="default" r:id="rId18"/>
      <w:footerReference w:type="even" r:id="rId19"/>
      <w:footerReference w:type="default" r:id="rId20"/>
      <w:headerReference w:type="first" r:id="rId21"/>
      <w:footerReference w:type="first" r:id="rId22"/>
      <w:pgSz w:w="11907" w:h="16840" w:code="9"/>
      <w:pgMar w:top="1417" w:right="1417" w:bottom="1417" w:left="1417" w:header="709" w:footer="709" w:gutter="0"/>
      <w:cols w:space="708"/>
      <w:titlePg/>
      <w:docGrid w:linePitch="354"/>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D0CC7" w14:textId="77777777" w:rsidR="00762F32" w:rsidRDefault="00762F32">
      <w:r>
        <w:separator/>
      </w:r>
    </w:p>
    <w:p w14:paraId="3A501D0A" w14:textId="77777777" w:rsidR="00762F32" w:rsidRDefault="00762F32"/>
  </w:endnote>
  <w:endnote w:type="continuationSeparator" w:id="0">
    <w:p w14:paraId="1ECD30CF" w14:textId="77777777" w:rsidR="00762F32" w:rsidRDefault="00762F32">
      <w:r>
        <w:continuationSeparator/>
      </w:r>
    </w:p>
    <w:p w14:paraId="40D6309E" w14:textId="77777777" w:rsidR="00762F32" w:rsidRDefault="00762F32"/>
  </w:endnote>
  <w:endnote w:type="continuationNotice" w:id="1">
    <w:p w14:paraId="3D3D0E1E" w14:textId="77777777" w:rsidR="00762F32" w:rsidRDefault="00762F32"/>
    <w:p w14:paraId="6A53648C" w14:textId="77777777" w:rsidR="00762F32" w:rsidRDefault="00762F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F2240" w14:textId="77777777" w:rsidR="00C2203F" w:rsidRDefault="00C2203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201CA1E" w14:textId="77777777" w:rsidR="00C2203F" w:rsidRDefault="00C2203F">
    <w:pPr>
      <w:pStyle w:val="Zpat"/>
    </w:pPr>
  </w:p>
  <w:p w14:paraId="0808A2BA" w14:textId="77777777" w:rsidR="00C2203F" w:rsidRDefault="00C2203F"/>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Bidi"/>
        <w:sz w:val="22"/>
        <w:szCs w:val="22"/>
      </w:rPr>
      <w:id w:val="1273831941"/>
      <w:docPartObj>
        <w:docPartGallery w:val="Page Numbers (Bottom of Page)"/>
        <w:docPartUnique/>
      </w:docPartObj>
    </w:sdtPr>
    <w:sdtEndPr/>
    <w:sdtContent>
      <w:p w14:paraId="1BC29C5C" w14:textId="4F4BDA71" w:rsidR="00C2203F" w:rsidRPr="0018178D" w:rsidRDefault="00C2203F">
        <w:pPr>
          <w:pStyle w:val="Zpat"/>
          <w:jc w:val="center"/>
          <w:rPr>
            <w:rFonts w:asciiTheme="minorHAnsi" w:hAnsiTheme="minorHAnsi" w:cstheme="minorHAnsi"/>
            <w:sz w:val="22"/>
            <w:szCs w:val="22"/>
          </w:rPr>
        </w:pPr>
        <w:r w:rsidRPr="0018178D">
          <w:rPr>
            <w:rFonts w:asciiTheme="minorHAnsi" w:hAnsiTheme="minorHAnsi" w:cstheme="minorHAnsi"/>
            <w:color w:val="2B579A"/>
            <w:sz w:val="22"/>
            <w:szCs w:val="22"/>
            <w:shd w:val="clear" w:color="auto" w:fill="E6E6E6"/>
          </w:rPr>
          <w:fldChar w:fldCharType="begin"/>
        </w:r>
        <w:r w:rsidRPr="0018178D">
          <w:rPr>
            <w:rFonts w:asciiTheme="minorHAnsi" w:hAnsiTheme="minorHAnsi" w:cstheme="minorHAnsi"/>
            <w:sz w:val="22"/>
            <w:szCs w:val="22"/>
          </w:rPr>
          <w:instrText>PAGE   \* MERGEFORMAT</w:instrText>
        </w:r>
        <w:r w:rsidRPr="0018178D">
          <w:rPr>
            <w:rFonts w:asciiTheme="minorHAnsi" w:hAnsiTheme="minorHAnsi" w:cstheme="minorHAnsi"/>
            <w:color w:val="2B579A"/>
            <w:sz w:val="22"/>
            <w:szCs w:val="22"/>
            <w:shd w:val="clear" w:color="auto" w:fill="E6E6E6"/>
          </w:rPr>
          <w:fldChar w:fldCharType="separate"/>
        </w:r>
        <w:r w:rsidR="002640F4">
          <w:rPr>
            <w:rFonts w:asciiTheme="minorHAnsi" w:hAnsiTheme="minorHAnsi" w:cstheme="minorHAnsi"/>
            <w:noProof/>
            <w:sz w:val="22"/>
            <w:szCs w:val="22"/>
          </w:rPr>
          <w:t>58</w:t>
        </w:r>
        <w:r w:rsidRPr="0018178D">
          <w:rPr>
            <w:rFonts w:asciiTheme="minorHAnsi" w:hAnsiTheme="minorHAnsi" w:cstheme="minorHAnsi"/>
            <w:noProof/>
            <w:color w:val="2B579A"/>
            <w:sz w:val="22"/>
            <w:szCs w:val="22"/>
            <w:shd w:val="clear" w:color="auto" w:fill="E6E6E6"/>
          </w:rPr>
          <w:fldChar w:fldCharType="end"/>
        </w:r>
      </w:p>
    </w:sdtContent>
  </w:sdt>
  <w:p w14:paraId="13F52F6B" w14:textId="77777777" w:rsidR="00C2203F" w:rsidRDefault="00C2203F">
    <w:pPr>
      <w:pStyle w:val="Zpat"/>
    </w:pPr>
  </w:p>
  <w:p w14:paraId="05C96A6E" w14:textId="77777777" w:rsidR="00C2203F" w:rsidRDefault="00C2203F"/>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18395" w14:textId="77571A6B" w:rsidR="00C2203F" w:rsidRDefault="00C2203F" w:rsidP="210E644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AC18E5" w14:textId="77777777" w:rsidR="00762F32" w:rsidRDefault="00762F32">
      <w:r>
        <w:separator/>
      </w:r>
    </w:p>
    <w:p w14:paraId="7643E234" w14:textId="77777777" w:rsidR="00762F32" w:rsidRDefault="00762F32"/>
  </w:footnote>
  <w:footnote w:type="continuationSeparator" w:id="0">
    <w:p w14:paraId="1DB0296F" w14:textId="77777777" w:rsidR="00762F32" w:rsidRDefault="00762F32">
      <w:r>
        <w:continuationSeparator/>
      </w:r>
    </w:p>
    <w:p w14:paraId="0A325866" w14:textId="77777777" w:rsidR="00762F32" w:rsidRDefault="00762F32"/>
  </w:footnote>
  <w:footnote w:type="continuationNotice" w:id="1">
    <w:p w14:paraId="734673A4" w14:textId="77777777" w:rsidR="00762F32" w:rsidRDefault="00762F32"/>
    <w:p w14:paraId="70CF49B2" w14:textId="77777777" w:rsidR="00762F32" w:rsidRDefault="00762F32"/>
  </w:footnote>
  <w:footnote w:id="2">
    <w:p w14:paraId="3853BCAB" w14:textId="77777777" w:rsidR="00CA5557" w:rsidRPr="00A274D1" w:rsidRDefault="00CA5557" w:rsidP="00CA5557">
      <w:pPr>
        <w:pStyle w:val="Textpoznpodarou"/>
        <w:rPr>
          <w:rFonts w:ascii="Arial" w:hAnsi="Arial" w:cs="Arial"/>
          <w:sz w:val="16"/>
          <w:szCs w:val="16"/>
        </w:rPr>
      </w:pPr>
      <w:r w:rsidRPr="00A274D1">
        <w:rPr>
          <w:rStyle w:val="Znakapoznpodarou"/>
          <w:rFonts w:ascii="Arial" w:hAnsi="Arial" w:cs="Arial"/>
          <w:sz w:val="16"/>
          <w:szCs w:val="16"/>
        </w:rPr>
        <w:footnoteRef/>
      </w:r>
      <w:r w:rsidR="1F58287A" w:rsidRPr="00A274D1">
        <w:rPr>
          <w:rFonts w:ascii="Arial" w:hAnsi="Arial" w:cs="Arial"/>
          <w:sz w:val="16"/>
          <w:szCs w:val="16"/>
        </w:rPr>
        <w:t xml:space="preserve"> Dostupné zde: </w:t>
      </w:r>
      <w:hyperlink r:id="rId1" w:history="1">
        <w:r w:rsidR="1F58287A" w:rsidRPr="00A274D1">
          <w:rPr>
            <w:rStyle w:val="Hypertextovodkaz"/>
            <w:rFonts w:ascii="Arial" w:hAnsi="Arial" w:cs="Arial"/>
            <w:sz w:val="16"/>
            <w:szCs w:val="16"/>
          </w:rPr>
          <w:t>https://mneguidelines.oecd.org/mneguidelines/</w:t>
        </w:r>
      </w:hyperlink>
      <w:r w:rsidR="1F58287A" w:rsidRPr="00A274D1">
        <w:rPr>
          <w:rFonts w:ascii="Arial" w:hAnsi="Arial" w:cs="Arial"/>
          <w:sz w:val="16"/>
          <w:szCs w:val="16"/>
        </w:rPr>
        <w:t xml:space="preserve"> , v českém překladu dostupné zde: https:// mpo.gov.cz/assets/dokumenty/41879/57176/612167/priloha001.pdf</w:t>
      </w:r>
    </w:p>
  </w:footnote>
  <w:footnote w:id="3">
    <w:p w14:paraId="7F79CDC0" w14:textId="77777777" w:rsidR="00CA5557" w:rsidRDefault="00CA5557" w:rsidP="00CA5557">
      <w:pPr>
        <w:pStyle w:val="Textpoznpodarou"/>
      </w:pPr>
      <w:r w:rsidRPr="00A274D1">
        <w:rPr>
          <w:rStyle w:val="Znakapoznpodarou"/>
          <w:rFonts w:ascii="Arial" w:hAnsi="Arial" w:cs="Arial"/>
          <w:sz w:val="16"/>
          <w:szCs w:val="16"/>
        </w:rPr>
        <w:footnoteRef/>
      </w:r>
      <w:r w:rsidR="1F58287A" w:rsidRPr="00A274D1">
        <w:rPr>
          <w:rFonts w:ascii="Arial" w:hAnsi="Arial" w:cs="Arial"/>
          <w:sz w:val="16"/>
          <w:szCs w:val="16"/>
        </w:rPr>
        <w:t xml:space="preserve"> Dostupné zde: https://www.ohchr.org/sites/default/files/documents/publications/guidingprinciplesbusinesshr_en.pdf</w:t>
      </w:r>
    </w:p>
  </w:footnote>
  <w:footnote w:id="4">
    <w:p w14:paraId="7ED73296" w14:textId="77777777" w:rsidR="00CA5557" w:rsidRPr="00A274D1" w:rsidRDefault="00CA5557" w:rsidP="00CA5557">
      <w:pPr>
        <w:pStyle w:val="Textpoznpodarou"/>
        <w:rPr>
          <w:rFonts w:ascii="Arial" w:hAnsi="Arial" w:cs="Arial"/>
          <w:sz w:val="16"/>
          <w:szCs w:val="16"/>
        </w:rPr>
      </w:pPr>
      <w:r w:rsidRPr="00A274D1">
        <w:rPr>
          <w:rStyle w:val="Znakapoznpodarou"/>
          <w:rFonts w:ascii="Arial" w:hAnsi="Arial" w:cs="Arial"/>
          <w:sz w:val="16"/>
          <w:szCs w:val="16"/>
        </w:rPr>
        <w:footnoteRef/>
      </w:r>
      <w:r w:rsidR="1F58287A" w:rsidRPr="00A274D1">
        <w:rPr>
          <w:rFonts w:ascii="Arial" w:hAnsi="Arial" w:cs="Arial"/>
          <w:sz w:val="16"/>
          <w:szCs w:val="16"/>
        </w:rPr>
        <w:t xml:space="preserve"> Dostupná zde: https://www.ilo.org/resource/conference-paper/ilo-1998-declaration-fundamental-principles-and-rights-work-and-its-follow</w:t>
      </w:r>
    </w:p>
  </w:footnote>
  <w:footnote w:id="5">
    <w:p w14:paraId="20BC9DCE" w14:textId="77777777" w:rsidR="00CA5557" w:rsidRPr="00A274D1" w:rsidRDefault="00CA5557" w:rsidP="00CA5557">
      <w:pPr>
        <w:pStyle w:val="Textpoznpodarou"/>
        <w:rPr>
          <w:rFonts w:ascii="Arial" w:hAnsi="Arial" w:cs="Arial"/>
          <w:sz w:val="16"/>
          <w:szCs w:val="16"/>
        </w:rPr>
      </w:pPr>
      <w:r w:rsidRPr="00A274D1">
        <w:rPr>
          <w:rStyle w:val="Znakapoznpodarou"/>
          <w:rFonts w:ascii="Arial" w:hAnsi="Arial" w:cs="Arial"/>
          <w:sz w:val="16"/>
          <w:szCs w:val="16"/>
        </w:rPr>
        <w:footnoteRef/>
      </w:r>
      <w:r w:rsidR="1F58287A" w:rsidRPr="00A274D1">
        <w:rPr>
          <w:rFonts w:ascii="Arial" w:hAnsi="Arial" w:cs="Arial"/>
          <w:sz w:val="16"/>
          <w:szCs w:val="16"/>
        </w:rPr>
        <w:t xml:space="preserve">  Složená z Všeobecné deklarace lidských práv dostupné zde: </w:t>
      </w:r>
      <w:hyperlink r:id="rId2" w:history="1">
        <w:r w:rsidR="1F58287A" w:rsidRPr="00A274D1">
          <w:rPr>
            <w:rStyle w:val="Hypertextovodkaz"/>
            <w:rFonts w:ascii="Arial" w:hAnsi="Arial" w:cs="Arial"/>
            <w:sz w:val="16"/>
            <w:szCs w:val="16"/>
          </w:rPr>
          <w:t>https://mzv.gov.cz/file/3156327/Vseobecna_deklarace_lidskych_prav.pdf</w:t>
        </w:r>
      </w:hyperlink>
      <w:r w:rsidR="1F58287A" w:rsidRPr="00A274D1">
        <w:rPr>
          <w:rFonts w:ascii="Arial" w:hAnsi="Arial" w:cs="Arial"/>
          <w:sz w:val="16"/>
          <w:szCs w:val="16"/>
        </w:rPr>
        <w:t>; Mezinárodního paktu o občanských a politických právech a Mezinárodní pakt o hospodářských, sociálních a kulturních právech  (Vyhláška</w:t>
      </w:r>
    </w:p>
    <w:p w14:paraId="7EFE9E4E" w14:textId="77777777" w:rsidR="00CA5557" w:rsidRDefault="1F58287A" w:rsidP="00CA5557">
      <w:pPr>
        <w:pStyle w:val="Textpoznpodarou"/>
      </w:pPr>
      <w:r w:rsidRPr="1F58287A">
        <w:rPr>
          <w:rFonts w:ascii="Arial" w:hAnsi="Arial" w:cs="Arial"/>
          <w:sz w:val="16"/>
          <w:szCs w:val="16"/>
        </w:rPr>
        <w:t>ministra zahraničních věcí120/1976 Sb. ze dne 10. května 1976 o Mezinárodním paktu o občanských a politických právech a Mezinárodním paktu o hospodářských, sociálních a kulturních právech)</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ED901" w14:textId="77777777" w:rsidR="00C2203F" w:rsidRDefault="00C2203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3D91F5" w14:textId="77777777" w:rsidR="00C2203F" w:rsidRDefault="00C2203F" w:rsidP="00DB7C6B">
    <w:pPr>
      <w:pStyle w:val="Zhlav"/>
      <w:jc w:val="right"/>
    </w:pPr>
  </w:p>
  <w:p w14:paraId="64428AC7" w14:textId="77777777" w:rsidR="00C2203F" w:rsidRDefault="00C2203F"/>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80B6E" w14:textId="2289A863" w:rsidR="00C2203F" w:rsidRPr="00403B96" w:rsidRDefault="00C2203F" w:rsidP="00E71CE8">
    <w:pPr>
      <w:jc w:val="right"/>
      <w:rPr>
        <w:rFonts w:asciiTheme="minorHAnsi" w:hAnsiTheme="minorHAnsi" w:cstheme="minorHAnsi"/>
        <w:b/>
        <w:sz w:val="22"/>
        <w:szCs w:val="22"/>
      </w:rPr>
    </w:pPr>
    <w:r w:rsidRPr="0018178D">
      <w:rPr>
        <w:rFonts w:asciiTheme="minorHAnsi" w:hAnsiTheme="minorHAnsi" w:cstheme="minorHAnsi"/>
        <w:sz w:val="22"/>
        <w:szCs w:val="22"/>
      </w:rPr>
      <w:t>Objednatel č. ev.: [</w:t>
    </w:r>
    <w:r w:rsidRPr="0018178D">
      <w:rPr>
        <w:rFonts w:asciiTheme="minorHAnsi" w:hAnsiTheme="minorHAnsi" w:cstheme="minorHAnsi"/>
        <w:sz w:val="22"/>
        <w:szCs w:val="22"/>
        <w:highlight w:val="green"/>
      </w:rPr>
      <w:t>BUDE DOPLNĚNO PŘED PODPISEM SMLOUVY</w:t>
    </w:r>
    <w:r w:rsidRPr="0018178D">
      <w:rPr>
        <w:rFonts w:asciiTheme="minorHAnsi" w:hAnsiTheme="minorHAnsi" w:cstheme="minorHAnsi"/>
        <w:sz w:val="22"/>
        <w:szCs w:val="22"/>
      </w:rPr>
      <w:t>]</w:t>
    </w:r>
  </w:p>
  <w:p w14:paraId="5E6BF9BB" w14:textId="26B8D25D" w:rsidR="00C2203F" w:rsidRPr="0018178D" w:rsidRDefault="00C2203F" w:rsidP="00B94E68">
    <w:pPr>
      <w:pStyle w:val="Zhlav"/>
      <w:jc w:val="right"/>
      <w:rPr>
        <w:rFonts w:asciiTheme="minorHAnsi" w:hAnsiTheme="minorHAnsi" w:cstheme="minorHAnsi"/>
        <w:sz w:val="22"/>
        <w:szCs w:val="22"/>
      </w:rPr>
    </w:pPr>
    <w:r w:rsidRPr="0018178D">
      <w:rPr>
        <w:rFonts w:asciiTheme="minorHAnsi" w:hAnsiTheme="minorHAnsi" w:cstheme="minorHAnsi"/>
        <w:sz w:val="22"/>
        <w:szCs w:val="22"/>
      </w:rPr>
      <w:t>Dodavatel č. ev.: [</w:t>
    </w:r>
    <w:r w:rsidRPr="0018178D">
      <w:rPr>
        <w:rFonts w:asciiTheme="minorHAnsi" w:hAnsiTheme="minorHAnsi" w:cstheme="minorHAnsi"/>
        <w:sz w:val="22"/>
        <w:szCs w:val="22"/>
        <w:highlight w:val="green"/>
      </w:rPr>
      <w:t>BUDE DOPLNĚNO PŘED PODPISEM SMLOUVY</w:t>
    </w:r>
    <w:r w:rsidRPr="0018178D">
      <w:rPr>
        <w:rFonts w:asciiTheme="minorHAnsi" w:hAnsiTheme="minorHAnsi" w:cstheme="minorHAnsi"/>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138E8"/>
    <w:multiLevelType w:val="hybridMultilevel"/>
    <w:tmpl w:val="A552AEE0"/>
    <w:lvl w:ilvl="0" w:tplc="04050001">
      <w:start w:val="1"/>
      <w:numFmt w:val="bullet"/>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 w15:restartNumberingAfterBreak="0">
    <w:nsid w:val="02CC088B"/>
    <w:multiLevelType w:val="hybridMultilevel"/>
    <w:tmpl w:val="FDD8D2BE"/>
    <w:lvl w:ilvl="0" w:tplc="0A62B5A4">
      <w:start w:val="17"/>
      <w:numFmt w:val="decimal"/>
      <w:lvlText w:val="%1."/>
      <w:lvlJc w:val="left"/>
      <w:pPr>
        <w:ind w:left="108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A62B06"/>
    <w:multiLevelType w:val="multilevel"/>
    <w:tmpl w:val="611840E6"/>
    <w:lvl w:ilvl="0">
      <w:start w:val="1"/>
      <w:numFmt w:val="decimal"/>
      <w:lvlText w:val="%1"/>
      <w:lvlJc w:val="left"/>
      <w:pPr>
        <w:tabs>
          <w:tab w:val="num" w:pos="360"/>
        </w:tabs>
        <w:ind w:left="340" w:hanging="340"/>
      </w:pPr>
      <w:rPr>
        <w:rFonts w:ascii="Tahoma" w:hAnsi="Tahoma" w:cs="Tahoma" w:hint="default"/>
        <w:b w:val="0"/>
        <w:i w:val="0"/>
        <w:sz w:val="20"/>
        <w:szCs w:val="20"/>
      </w:rPr>
    </w:lvl>
    <w:lvl w:ilvl="1">
      <w:start w:val="1"/>
      <w:numFmt w:val="decimal"/>
      <w:lvlText w:val="%1.%2"/>
      <w:lvlJc w:val="left"/>
      <w:pPr>
        <w:tabs>
          <w:tab w:val="num" w:pos="567"/>
        </w:tabs>
        <w:ind w:left="567" w:hanging="567"/>
      </w:pPr>
      <w:rPr>
        <w:rFonts w:ascii="Tahoma" w:hAnsi="Tahoma" w:cs="Tahoma" w:hint="default"/>
        <w:b w:val="0"/>
        <w:i w:val="0"/>
        <w:sz w:val="20"/>
        <w:szCs w:val="20"/>
      </w:rPr>
    </w:lvl>
    <w:lvl w:ilvl="2">
      <w:start w:val="1"/>
      <w:numFmt w:val="decimal"/>
      <w:lvlText w:val="%1.%2.%3"/>
      <w:lvlJc w:val="left"/>
      <w:pPr>
        <w:tabs>
          <w:tab w:val="num" w:pos="737"/>
        </w:tabs>
        <w:ind w:left="737" w:hanging="737"/>
      </w:pPr>
      <w:rPr>
        <w:rFonts w:ascii="Arial" w:hAnsi="Arial" w:hint="default"/>
        <w:b w:val="0"/>
        <w:i w:val="0"/>
        <w:sz w:val="22"/>
        <w:szCs w:val="22"/>
      </w:rPr>
    </w:lvl>
    <w:lvl w:ilvl="3">
      <w:start w:val="1"/>
      <w:numFmt w:val="decimal"/>
      <w:lvlText w:val="%1.%2.%3.%4"/>
      <w:lvlJc w:val="left"/>
      <w:pPr>
        <w:tabs>
          <w:tab w:val="num" w:pos="907"/>
        </w:tabs>
        <w:ind w:left="907" w:hanging="907"/>
      </w:pPr>
      <w:rPr>
        <w:rFonts w:ascii="Arial" w:hAnsi="Arial" w:hint="default"/>
        <w:b/>
        <w:i w:val="0"/>
        <w:sz w:val="24"/>
        <w:szCs w:val="24"/>
      </w:rPr>
    </w:lvl>
    <w:lvl w:ilvl="4">
      <w:start w:val="1"/>
      <w:numFmt w:val="upperLetter"/>
      <w:lvlText w:val="Článek %5)"/>
      <w:lvlJc w:val="left"/>
      <w:pPr>
        <w:tabs>
          <w:tab w:val="num" w:pos="1134"/>
        </w:tabs>
        <w:ind w:left="1134" w:hanging="1134"/>
      </w:pPr>
      <w:rPr>
        <w:rFonts w:ascii="Arial" w:hAnsi="Arial" w:hint="default"/>
        <w:b/>
        <w:i w:val="0"/>
        <w:sz w:val="22"/>
        <w:szCs w:val="24"/>
      </w:rPr>
    </w:lvl>
    <w:lvl w:ilvl="5">
      <w:start w:val="1"/>
      <w:numFmt w:val="lowerRoman"/>
      <w:lvlText w:val="Bod %6)"/>
      <w:lvlJc w:val="left"/>
      <w:pPr>
        <w:tabs>
          <w:tab w:val="num" w:pos="1134"/>
        </w:tabs>
        <w:ind w:left="1134" w:hanging="1134"/>
      </w:pPr>
      <w:rPr>
        <w:rFonts w:ascii="Arial" w:hAnsi="Arial" w:hint="default"/>
        <w:b/>
        <w:i w:val="0"/>
        <w:sz w:val="22"/>
      </w:rPr>
    </w:lvl>
    <w:lvl w:ilvl="6">
      <w:start w:val="1"/>
      <w:numFmt w:val="decimal"/>
      <w:lvlText w:val="%7."/>
      <w:lvlJc w:val="left"/>
      <w:pPr>
        <w:tabs>
          <w:tab w:val="num" w:pos="567"/>
        </w:tabs>
        <w:ind w:left="567" w:hanging="567"/>
      </w:pPr>
      <w:rPr>
        <w:rFonts w:ascii="Arial" w:hAnsi="Arial" w:hint="default"/>
        <w:b w:val="0"/>
        <w:i w:val="0"/>
        <w:sz w:val="22"/>
      </w:rPr>
    </w:lvl>
    <w:lvl w:ilvl="7">
      <w:start w:val="1"/>
      <w:numFmt w:val="lowerLetter"/>
      <w:lvlText w:val="%8)"/>
      <w:lvlJc w:val="left"/>
      <w:pPr>
        <w:tabs>
          <w:tab w:val="num" w:pos="1134"/>
        </w:tabs>
        <w:ind w:left="1134" w:hanging="567"/>
      </w:pPr>
      <w:rPr>
        <w:rFonts w:ascii="Arial" w:hAnsi="Arial" w:hint="default"/>
        <w:b w:val="0"/>
        <w:i w:val="0"/>
        <w:sz w:val="22"/>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D5B80F8"/>
    <w:multiLevelType w:val="hybridMultilevel"/>
    <w:tmpl w:val="C00C3FD8"/>
    <w:lvl w:ilvl="0" w:tplc="91A62566">
      <w:start w:val="1"/>
      <w:numFmt w:val="upperLetter"/>
      <w:lvlText w:val="%1)"/>
      <w:lvlJc w:val="left"/>
      <w:pPr>
        <w:ind w:left="720" w:hanging="360"/>
      </w:pPr>
    </w:lvl>
    <w:lvl w:ilvl="1" w:tplc="0FB2687E">
      <w:start w:val="1"/>
      <w:numFmt w:val="lowerLetter"/>
      <w:lvlText w:val="%2."/>
      <w:lvlJc w:val="left"/>
      <w:pPr>
        <w:ind w:left="1440" w:hanging="360"/>
      </w:pPr>
    </w:lvl>
    <w:lvl w:ilvl="2" w:tplc="04326852">
      <w:start w:val="1"/>
      <w:numFmt w:val="lowerRoman"/>
      <w:lvlText w:val="%3."/>
      <w:lvlJc w:val="right"/>
      <w:pPr>
        <w:ind w:left="2160" w:hanging="180"/>
      </w:pPr>
    </w:lvl>
    <w:lvl w:ilvl="3" w:tplc="8C86575E">
      <w:start w:val="1"/>
      <w:numFmt w:val="decimal"/>
      <w:lvlText w:val="%4."/>
      <w:lvlJc w:val="left"/>
      <w:pPr>
        <w:ind w:left="2880" w:hanging="360"/>
      </w:pPr>
    </w:lvl>
    <w:lvl w:ilvl="4" w:tplc="0352B4EC">
      <w:start w:val="1"/>
      <w:numFmt w:val="lowerLetter"/>
      <w:lvlText w:val="%5."/>
      <w:lvlJc w:val="left"/>
      <w:pPr>
        <w:ind w:left="3600" w:hanging="360"/>
      </w:pPr>
    </w:lvl>
    <w:lvl w:ilvl="5" w:tplc="3FA617D0">
      <w:start w:val="1"/>
      <w:numFmt w:val="lowerRoman"/>
      <w:lvlText w:val="%6."/>
      <w:lvlJc w:val="right"/>
      <w:pPr>
        <w:ind w:left="4320" w:hanging="180"/>
      </w:pPr>
    </w:lvl>
    <w:lvl w:ilvl="6" w:tplc="FFC24DC0">
      <w:start w:val="1"/>
      <w:numFmt w:val="decimal"/>
      <w:lvlText w:val="%7."/>
      <w:lvlJc w:val="left"/>
      <w:pPr>
        <w:ind w:left="5040" w:hanging="360"/>
      </w:pPr>
    </w:lvl>
    <w:lvl w:ilvl="7" w:tplc="3C527D9E">
      <w:start w:val="1"/>
      <w:numFmt w:val="lowerLetter"/>
      <w:lvlText w:val="%8."/>
      <w:lvlJc w:val="left"/>
      <w:pPr>
        <w:ind w:left="5760" w:hanging="360"/>
      </w:pPr>
    </w:lvl>
    <w:lvl w:ilvl="8" w:tplc="A00A4102">
      <w:start w:val="1"/>
      <w:numFmt w:val="lowerRoman"/>
      <w:lvlText w:val="%9."/>
      <w:lvlJc w:val="right"/>
      <w:pPr>
        <w:ind w:left="6480" w:hanging="180"/>
      </w:pPr>
    </w:lvl>
  </w:abstractNum>
  <w:abstractNum w:abstractNumId="4" w15:restartNumberingAfterBreak="0">
    <w:nsid w:val="0DB2156B"/>
    <w:multiLevelType w:val="multilevel"/>
    <w:tmpl w:val="987EC390"/>
    <w:lvl w:ilvl="0">
      <w:start w:val="1"/>
      <w:numFmt w:val="bullet"/>
      <w:lvlText w:val=""/>
      <w:lvlJc w:val="left"/>
      <w:pPr>
        <w:tabs>
          <w:tab w:val="num" w:pos="360"/>
        </w:tabs>
        <w:ind w:left="340" w:hanging="340"/>
      </w:pPr>
      <w:rPr>
        <w:rFonts w:ascii="Symbol" w:hAnsi="Symbol" w:hint="default"/>
        <w:b w:val="0"/>
        <w:i w:val="0"/>
        <w:sz w:val="20"/>
        <w:szCs w:val="20"/>
      </w:rPr>
    </w:lvl>
    <w:lvl w:ilvl="1">
      <w:start w:val="1"/>
      <w:numFmt w:val="bullet"/>
      <w:lvlText w:val=""/>
      <w:lvlJc w:val="left"/>
      <w:pPr>
        <w:tabs>
          <w:tab w:val="num" w:pos="567"/>
        </w:tabs>
        <w:ind w:left="567" w:hanging="567"/>
      </w:pPr>
      <w:rPr>
        <w:rFonts w:ascii="Symbol" w:hAnsi="Symbol" w:hint="default"/>
        <w:b w:val="0"/>
        <w:i w:val="0"/>
        <w:sz w:val="20"/>
        <w:szCs w:val="20"/>
      </w:rPr>
    </w:lvl>
    <w:lvl w:ilvl="2">
      <w:start w:val="1"/>
      <w:numFmt w:val="decimal"/>
      <w:lvlText w:val="%1.%2.%3"/>
      <w:lvlJc w:val="left"/>
      <w:pPr>
        <w:tabs>
          <w:tab w:val="num" w:pos="737"/>
        </w:tabs>
        <w:ind w:left="737" w:hanging="737"/>
      </w:pPr>
      <w:rPr>
        <w:rFonts w:ascii="Arial" w:hAnsi="Arial" w:hint="default"/>
        <w:b w:val="0"/>
        <w:i w:val="0"/>
        <w:sz w:val="22"/>
        <w:szCs w:val="22"/>
      </w:rPr>
    </w:lvl>
    <w:lvl w:ilvl="3">
      <w:start w:val="1"/>
      <w:numFmt w:val="decimal"/>
      <w:lvlText w:val="%1.%2.%3.%4"/>
      <w:lvlJc w:val="left"/>
      <w:pPr>
        <w:tabs>
          <w:tab w:val="num" w:pos="907"/>
        </w:tabs>
        <w:ind w:left="907" w:hanging="907"/>
      </w:pPr>
      <w:rPr>
        <w:rFonts w:ascii="Arial" w:hAnsi="Arial" w:hint="default"/>
        <w:b/>
        <w:i w:val="0"/>
        <w:sz w:val="24"/>
        <w:szCs w:val="24"/>
      </w:rPr>
    </w:lvl>
    <w:lvl w:ilvl="4">
      <w:start w:val="1"/>
      <w:numFmt w:val="upperLetter"/>
      <w:lvlText w:val="Článek %5)"/>
      <w:lvlJc w:val="left"/>
      <w:pPr>
        <w:tabs>
          <w:tab w:val="num" w:pos="1134"/>
        </w:tabs>
        <w:ind w:left="1134" w:hanging="1134"/>
      </w:pPr>
      <w:rPr>
        <w:rFonts w:ascii="Arial" w:hAnsi="Arial" w:hint="default"/>
        <w:b/>
        <w:i w:val="0"/>
        <w:sz w:val="22"/>
        <w:szCs w:val="24"/>
      </w:rPr>
    </w:lvl>
    <w:lvl w:ilvl="5">
      <w:start w:val="1"/>
      <w:numFmt w:val="lowerRoman"/>
      <w:lvlText w:val="Bod %6)"/>
      <w:lvlJc w:val="left"/>
      <w:pPr>
        <w:tabs>
          <w:tab w:val="num" w:pos="1134"/>
        </w:tabs>
        <w:ind w:left="1134" w:hanging="1134"/>
      </w:pPr>
      <w:rPr>
        <w:rFonts w:ascii="Arial" w:hAnsi="Arial" w:hint="default"/>
        <w:b/>
        <w:i w:val="0"/>
        <w:sz w:val="22"/>
      </w:rPr>
    </w:lvl>
    <w:lvl w:ilvl="6">
      <w:start w:val="1"/>
      <w:numFmt w:val="decimal"/>
      <w:lvlText w:val="%7."/>
      <w:lvlJc w:val="left"/>
      <w:pPr>
        <w:tabs>
          <w:tab w:val="num" w:pos="567"/>
        </w:tabs>
        <w:ind w:left="567" w:hanging="567"/>
      </w:pPr>
      <w:rPr>
        <w:rFonts w:ascii="Arial" w:hAnsi="Arial" w:hint="default"/>
        <w:b w:val="0"/>
        <w:i w:val="0"/>
        <w:sz w:val="22"/>
      </w:rPr>
    </w:lvl>
    <w:lvl w:ilvl="7">
      <w:start w:val="1"/>
      <w:numFmt w:val="lowerLetter"/>
      <w:lvlText w:val="%8)"/>
      <w:lvlJc w:val="left"/>
      <w:pPr>
        <w:tabs>
          <w:tab w:val="num" w:pos="1134"/>
        </w:tabs>
        <w:ind w:left="1134" w:hanging="567"/>
      </w:pPr>
      <w:rPr>
        <w:rFonts w:ascii="Arial" w:hAnsi="Arial" w:hint="default"/>
        <w:b w:val="0"/>
        <w:i w:val="0"/>
        <w:sz w:val="22"/>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0542766"/>
    <w:multiLevelType w:val="hybridMultilevel"/>
    <w:tmpl w:val="04326F5C"/>
    <w:lvl w:ilvl="0" w:tplc="321E3470">
      <w:start w:val="1"/>
      <w:numFmt w:val="bullet"/>
      <w:pStyle w:val="FSCodrka2"/>
      <w:lvlText w:val="o"/>
      <w:lvlJc w:val="left"/>
      <w:pPr>
        <w:ind w:left="2484" w:hanging="360"/>
      </w:pPr>
      <w:rPr>
        <w:rFonts w:ascii="Courier New" w:hAnsi="Courier New" w:cs="Courier New" w:hint="default"/>
        <w:b w:val="0"/>
        <w:i w:val="0"/>
        <w:sz w:val="20"/>
      </w:rPr>
    </w:lvl>
    <w:lvl w:ilvl="1" w:tplc="04050003" w:tentative="1">
      <w:start w:val="1"/>
      <w:numFmt w:val="bullet"/>
      <w:lvlText w:val="o"/>
      <w:lvlJc w:val="left"/>
      <w:pPr>
        <w:tabs>
          <w:tab w:val="num" w:pos="2713"/>
        </w:tabs>
        <w:ind w:left="2713" w:hanging="360"/>
      </w:pPr>
      <w:rPr>
        <w:rFonts w:ascii="Courier New" w:hAnsi="Courier New" w:hint="default"/>
      </w:rPr>
    </w:lvl>
    <w:lvl w:ilvl="2" w:tplc="04050005" w:tentative="1">
      <w:start w:val="1"/>
      <w:numFmt w:val="bullet"/>
      <w:lvlText w:val=""/>
      <w:lvlJc w:val="left"/>
      <w:pPr>
        <w:tabs>
          <w:tab w:val="num" w:pos="3433"/>
        </w:tabs>
        <w:ind w:left="3433" w:hanging="360"/>
      </w:pPr>
      <w:rPr>
        <w:rFonts w:ascii="Wingdings" w:hAnsi="Wingdings" w:hint="default"/>
      </w:rPr>
    </w:lvl>
    <w:lvl w:ilvl="3" w:tplc="04050001" w:tentative="1">
      <w:start w:val="1"/>
      <w:numFmt w:val="bullet"/>
      <w:lvlText w:val=""/>
      <w:lvlJc w:val="left"/>
      <w:pPr>
        <w:tabs>
          <w:tab w:val="num" w:pos="4153"/>
        </w:tabs>
        <w:ind w:left="4153" w:hanging="360"/>
      </w:pPr>
      <w:rPr>
        <w:rFonts w:ascii="Symbol" w:hAnsi="Symbol" w:hint="default"/>
      </w:rPr>
    </w:lvl>
    <w:lvl w:ilvl="4" w:tplc="04050003" w:tentative="1">
      <w:start w:val="1"/>
      <w:numFmt w:val="bullet"/>
      <w:lvlText w:val="o"/>
      <w:lvlJc w:val="left"/>
      <w:pPr>
        <w:tabs>
          <w:tab w:val="num" w:pos="4873"/>
        </w:tabs>
        <w:ind w:left="4873" w:hanging="360"/>
      </w:pPr>
      <w:rPr>
        <w:rFonts w:ascii="Courier New" w:hAnsi="Courier New" w:hint="default"/>
      </w:rPr>
    </w:lvl>
    <w:lvl w:ilvl="5" w:tplc="04050005" w:tentative="1">
      <w:start w:val="1"/>
      <w:numFmt w:val="bullet"/>
      <w:lvlText w:val=""/>
      <w:lvlJc w:val="left"/>
      <w:pPr>
        <w:tabs>
          <w:tab w:val="num" w:pos="5593"/>
        </w:tabs>
        <w:ind w:left="5593" w:hanging="360"/>
      </w:pPr>
      <w:rPr>
        <w:rFonts w:ascii="Wingdings" w:hAnsi="Wingdings" w:hint="default"/>
      </w:rPr>
    </w:lvl>
    <w:lvl w:ilvl="6" w:tplc="04050001" w:tentative="1">
      <w:start w:val="1"/>
      <w:numFmt w:val="bullet"/>
      <w:lvlText w:val=""/>
      <w:lvlJc w:val="left"/>
      <w:pPr>
        <w:tabs>
          <w:tab w:val="num" w:pos="6313"/>
        </w:tabs>
        <w:ind w:left="6313" w:hanging="360"/>
      </w:pPr>
      <w:rPr>
        <w:rFonts w:ascii="Symbol" w:hAnsi="Symbol" w:hint="default"/>
      </w:rPr>
    </w:lvl>
    <w:lvl w:ilvl="7" w:tplc="04050003" w:tentative="1">
      <w:start w:val="1"/>
      <w:numFmt w:val="bullet"/>
      <w:lvlText w:val="o"/>
      <w:lvlJc w:val="left"/>
      <w:pPr>
        <w:tabs>
          <w:tab w:val="num" w:pos="7033"/>
        </w:tabs>
        <w:ind w:left="7033" w:hanging="360"/>
      </w:pPr>
      <w:rPr>
        <w:rFonts w:ascii="Courier New" w:hAnsi="Courier New" w:hint="default"/>
      </w:rPr>
    </w:lvl>
    <w:lvl w:ilvl="8" w:tplc="04050005" w:tentative="1">
      <w:start w:val="1"/>
      <w:numFmt w:val="bullet"/>
      <w:lvlText w:val=""/>
      <w:lvlJc w:val="left"/>
      <w:pPr>
        <w:tabs>
          <w:tab w:val="num" w:pos="7753"/>
        </w:tabs>
        <w:ind w:left="7753" w:hanging="360"/>
      </w:pPr>
      <w:rPr>
        <w:rFonts w:ascii="Wingdings" w:hAnsi="Wingdings" w:hint="default"/>
      </w:rPr>
    </w:lvl>
  </w:abstractNum>
  <w:abstractNum w:abstractNumId="6" w15:restartNumberingAfterBreak="0">
    <w:nsid w:val="10832AD5"/>
    <w:multiLevelType w:val="multilevel"/>
    <w:tmpl w:val="C5CC98D0"/>
    <w:lvl w:ilvl="0">
      <w:start w:val="1"/>
      <w:numFmt w:val="decimal"/>
      <w:lvlText w:val="%1"/>
      <w:lvlJc w:val="left"/>
      <w:pPr>
        <w:tabs>
          <w:tab w:val="num" w:pos="360"/>
        </w:tabs>
        <w:ind w:left="340" w:hanging="340"/>
      </w:pPr>
      <w:rPr>
        <w:rFonts w:ascii="Tahoma" w:hAnsi="Tahoma" w:cs="Tahoma" w:hint="default"/>
        <w:b w:val="0"/>
        <w:i w:val="0"/>
        <w:sz w:val="20"/>
        <w:szCs w:val="20"/>
      </w:rPr>
    </w:lvl>
    <w:lvl w:ilvl="1">
      <w:start w:val="1"/>
      <w:numFmt w:val="bullet"/>
      <w:lvlText w:val=""/>
      <w:lvlJc w:val="left"/>
      <w:pPr>
        <w:tabs>
          <w:tab w:val="num" w:pos="567"/>
        </w:tabs>
        <w:ind w:left="567" w:hanging="567"/>
      </w:pPr>
      <w:rPr>
        <w:rFonts w:ascii="Symbol" w:hAnsi="Symbol" w:hint="default"/>
        <w:b w:val="0"/>
        <w:i w:val="0"/>
        <w:sz w:val="20"/>
        <w:szCs w:val="20"/>
      </w:rPr>
    </w:lvl>
    <w:lvl w:ilvl="2">
      <w:start w:val="1"/>
      <w:numFmt w:val="decimal"/>
      <w:lvlText w:val="%1.%2.%3"/>
      <w:lvlJc w:val="left"/>
      <w:pPr>
        <w:tabs>
          <w:tab w:val="num" w:pos="737"/>
        </w:tabs>
        <w:ind w:left="737" w:hanging="737"/>
      </w:pPr>
      <w:rPr>
        <w:rFonts w:ascii="Arial" w:hAnsi="Arial" w:hint="default"/>
        <w:b w:val="0"/>
        <w:i w:val="0"/>
        <w:sz w:val="22"/>
        <w:szCs w:val="22"/>
      </w:rPr>
    </w:lvl>
    <w:lvl w:ilvl="3">
      <w:start w:val="1"/>
      <w:numFmt w:val="decimal"/>
      <w:lvlText w:val="%1.%2.%3.%4"/>
      <w:lvlJc w:val="left"/>
      <w:pPr>
        <w:tabs>
          <w:tab w:val="num" w:pos="907"/>
        </w:tabs>
        <w:ind w:left="907" w:hanging="907"/>
      </w:pPr>
      <w:rPr>
        <w:rFonts w:ascii="Arial" w:hAnsi="Arial" w:hint="default"/>
        <w:b/>
        <w:i w:val="0"/>
        <w:sz w:val="24"/>
        <w:szCs w:val="24"/>
      </w:rPr>
    </w:lvl>
    <w:lvl w:ilvl="4">
      <w:start w:val="1"/>
      <w:numFmt w:val="upperLetter"/>
      <w:lvlText w:val="Článek %5)"/>
      <w:lvlJc w:val="left"/>
      <w:pPr>
        <w:tabs>
          <w:tab w:val="num" w:pos="1134"/>
        </w:tabs>
        <w:ind w:left="1134" w:hanging="1134"/>
      </w:pPr>
      <w:rPr>
        <w:rFonts w:ascii="Arial" w:hAnsi="Arial" w:hint="default"/>
        <w:b/>
        <w:i w:val="0"/>
        <w:sz w:val="22"/>
        <w:szCs w:val="24"/>
      </w:rPr>
    </w:lvl>
    <w:lvl w:ilvl="5">
      <w:start w:val="1"/>
      <w:numFmt w:val="lowerRoman"/>
      <w:lvlText w:val="Bod %6)"/>
      <w:lvlJc w:val="left"/>
      <w:pPr>
        <w:tabs>
          <w:tab w:val="num" w:pos="1134"/>
        </w:tabs>
        <w:ind w:left="1134" w:hanging="1134"/>
      </w:pPr>
      <w:rPr>
        <w:rFonts w:ascii="Arial" w:hAnsi="Arial" w:hint="default"/>
        <w:b/>
        <w:i w:val="0"/>
        <w:sz w:val="22"/>
      </w:rPr>
    </w:lvl>
    <w:lvl w:ilvl="6">
      <w:start w:val="1"/>
      <w:numFmt w:val="decimal"/>
      <w:lvlText w:val="%7."/>
      <w:lvlJc w:val="left"/>
      <w:pPr>
        <w:tabs>
          <w:tab w:val="num" w:pos="567"/>
        </w:tabs>
        <w:ind w:left="567" w:hanging="567"/>
      </w:pPr>
      <w:rPr>
        <w:rFonts w:ascii="Arial" w:hAnsi="Arial" w:hint="default"/>
        <w:b w:val="0"/>
        <w:i w:val="0"/>
        <w:sz w:val="22"/>
      </w:rPr>
    </w:lvl>
    <w:lvl w:ilvl="7">
      <w:start w:val="1"/>
      <w:numFmt w:val="lowerLetter"/>
      <w:lvlText w:val="%8)"/>
      <w:lvlJc w:val="left"/>
      <w:pPr>
        <w:tabs>
          <w:tab w:val="num" w:pos="1134"/>
        </w:tabs>
        <w:ind w:left="1134" w:hanging="567"/>
      </w:pPr>
      <w:rPr>
        <w:rFonts w:ascii="Arial" w:hAnsi="Arial" w:hint="default"/>
        <w:b w:val="0"/>
        <w:i w:val="0"/>
        <w:sz w:val="22"/>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13D45227"/>
    <w:multiLevelType w:val="multilevel"/>
    <w:tmpl w:val="8C6C7840"/>
    <w:lvl w:ilvl="0">
      <w:start w:val="1"/>
      <w:numFmt w:val="decimal"/>
      <w:lvlText w:val="%1"/>
      <w:lvlJc w:val="left"/>
      <w:pPr>
        <w:tabs>
          <w:tab w:val="num" w:pos="360"/>
        </w:tabs>
        <w:ind w:left="340" w:hanging="340"/>
      </w:pPr>
      <w:rPr>
        <w:rFonts w:asciiTheme="minorHAnsi" w:hAnsiTheme="minorHAnsi" w:cstheme="minorHAnsi" w:hint="default"/>
        <w:b/>
        <w:i w:val="0"/>
        <w:sz w:val="22"/>
        <w:szCs w:val="22"/>
      </w:rPr>
    </w:lvl>
    <w:lvl w:ilvl="1">
      <w:start w:val="1"/>
      <w:numFmt w:val="decimal"/>
      <w:lvlText w:val="%1.%2"/>
      <w:lvlJc w:val="left"/>
      <w:pPr>
        <w:tabs>
          <w:tab w:val="num" w:pos="567"/>
        </w:tabs>
        <w:ind w:left="567" w:hanging="567"/>
      </w:pPr>
      <w:rPr>
        <w:rFonts w:asciiTheme="minorHAnsi" w:hAnsiTheme="minorHAnsi" w:cstheme="minorHAnsi" w:hint="default"/>
        <w:b w:val="0"/>
        <w:i w:val="0"/>
        <w:color w:val="auto"/>
        <w:sz w:val="22"/>
        <w:szCs w:val="22"/>
      </w:rPr>
    </w:lvl>
    <w:lvl w:ilvl="2">
      <w:start w:val="1"/>
      <w:numFmt w:val="decimal"/>
      <w:lvlText w:val="%1.%2.%3"/>
      <w:lvlJc w:val="left"/>
      <w:pPr>
        <w:tabs>
          <w:tab w:val="num" w:pos="737"/>
        </w:tabs>
        <w:ind w:left="737" w:hanging="737"/>
      </w:pPr>
      <w:rPr>
        <w:rFonts w:asciiTheme="minorHAnsi" w:hAnsiTheme="minorHAnsi" w:cstheme="minorHAnsi" w:hint="default"/>
        <w:b w:val="0"/>
        <w:i w:val="0"/>
        <w:sz w:val="22"/>
        <w:szCs w:val="22"/>
      </w:rPr>
    </w:lvl>
    <w:lvl w:ilvl="3">
      <w:start w:val="1"/>
      <w:numFmt w:val="decimal"/>
      <w:lvlText w:val="%1.%2.%3.%4"/>
      <w:lvlJc w:val="left"/>
      <w:pPr>
        <w:tabs>
          <w:tab w:val="num" w:pos="907"/>
        </w:tabs>
        <w:ind w:left="907" w:hanging="907"/>
      </w:pPr>
      <w:rPr>
        <w:rFonts w:ascii="Arial" w:hAnsi="Arial" w:hint="default"/>
        <w:b/>
        <w:i w:val="0"/>
        <w:sz w:val="24"/>
        <w:szCs w:val="24"/>
      </w:rPr>
    </w:lvl>
    <w:lvl w:ilvl="4">
      <w:start w:val="1"/>
      <w:numFmt w:val="upperLetter"/>
      <w:lvlText w:val="Článek %5)"/>
      <w:lvlJc w:val="left"/>
      <w:pPr>
        <w:tabs>
          <w:tab w:val="num" w:pos="1134"/>
        </w:tabs>
        <w:ind w:left="1134" w:hanging="1134"/>
      </w:pPr>
      <w:rPr>
        <w:rFonts w:ascii="Arial" w:hAnsi="Arial" w:hint="default"/>
        <w:b/>
        <w:i w:val="0"/>
        <w:sz w:val="22"/>
        <w:szCs w:val="24"/>
      </w:rPr>
    </w:lvl>
    <w:lvl w:ilvl="5">
      <w:start w:val="1"/>
      <w:numFmt w:val="lowerRoman"/>
      <w:lvlText w:val="Bod %6)"/>
      <w:lvlJc w:val="left"/>
      <w:pPr>
        <w:tabs>
          <w:tab w:val="num" w:pos="1134"/>
        </w:tabs>
        <w:ind w:left="1134" w:hanging="1134"/>
      </w:pPr>
      <w:rPr>
        <w:rFonts w:ascii="Arial" w:hAnsi="Arial" w:hint="default"/>
        <w:b/>
        <w:i w:val="0"/>
        <w:sz w:val="22"/>
      </w:rPr>
    </w:lvl>
    <w:lvl w:ilvl="6">
      <w:start w:val="1"/>
      <w:numFmt w:val="decimal"/>
      <w:lvlText w:val="%7."/>
      <w:lvlJc w:val="left"/>
      <w:pPr>
        <w:tabs>
          <w:tab w:val="num" w:pos="567"/>
        </w:tabs>
        <w:ind w:left="567" w:hanging="567"/>
      </w:pPr>
      <w:rPr>
        <w:rFonts w:asciiTheme="minorHAnsi" w:hAnsiTheme="minorHAnsi" w:cstheme="minorHAnsi" w:hint="default"/>
        <w:b/>
        <w:i w:val="0"/>
        <w:sz w:val="22"/>
      </w:rPr>
    </w:lvl>
    <w:lvl w:ilvl="7">
      <w:start w:val="1"/>
      <w:numFmt w:val="lowerLetter"/>
      <w:lvlText w:val="%8)"/>
      <w:lvlJc w:val="left"/>
      <w:pPr>
        <w:tabs>
          <w:tab w:val="num" w:pos="1134"/>
        </w:tabs>
        <w:ind w:left="1134" w:hanging="567"/>
      </w:pPr>
      <w:rPr>
        <w:rFonts w:ascii="Arial" w:hAnsi="Arial" w:hint="default"/>
        <w:b w:val="0"/>
        <w:i w:val="0"/>
        <w:sz w:val="22"/>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4694159"/>
    <w:multiLevelType w:val="multilevel"/>
    <w:tmpl w:val="611840E6"/>
    <w:lvl w:ilvl="0">
      <w:start w:val="1"/>
      <w:numFmt w:val="decimal"/>
      <w:lvlText w:val="%1"/>
      <w:lvlJc w:val="left"/>
      <w:pPr>
        <w:tabs>
          <w:tab w:val="num" w:pos="360"/>
        </w:tabs>
        <w:ind w:left="340" w:hanging="340"/>
      </w:pPr>
      <w:rPr>
        <w:rFonts w:ascii="Tahoma" w:hAnsi="Tahoma" w:cs="Tahoma" w:hint="default"/>
        <w:b w:val="0"/>
        <w:i w:val="0"/>
        <w:sz w:val="20"/>
        <w:szCs w:val="20"/>
      </w:rPr>
    </w:lvl>
    <w:lvl w:ilvl="1">
      <w:start w:val="1"/>
      <w:numFmt w:val="decimal"/>
      <w:lvlText w:val="%1.%2"/>
      <w:lvlJc w:val="left"/>
      <w:pPr>
        <w:tabs>
          <w:tab w:val="num" w:pos="567"/>
        </w:tabs>
        <w:ind w:left="567" w:hanging="567"/>
      </w:pPr>
      <w:rPr>
        <w:rFonts w:ascii="Tahoma" w:hAnsi="Tahoma" w:cs="Tahoma" w:hint="default"/>
        <w:b w:val="0"/>
        <w:i w:val="0"/>
        <w:sz w:val="20"/>
        <w:szCs w:val="20"/>
      </w:rPr>
    </w:lvl>
    <w:lvl w:ilvl="2">
      <w:start w:val="1"/>
      <w:numFmt w:val="decimal"/>
      <w:lvlText w:val="%1.%2.%3"/>
      <w:lvlJc w:val="left"/>
      <w:pPr>
        <w:tabs>
          <w:tab w:val="num" w:pos="737"/>
        </w:tabs>
        <w:ind w:left="737" w:hanging="737"/>
      </w:pPr>
      <w:rPr>
        <w:rFonts w:ascii="Arial" w:hAnsi="Arial" w:hint="default"/>
        <w:b w:val="0"/>
        <w:i w:val="0"/>
        <w:sz w:val="22"/>
        <w:szCs w:val="22"/>
      </w:rPr>
    </w:lvl>
    <w:lvl w:ilvl="3">
      <w:start w:val="1"/>
      <w:numFmt w:val="decimal"/>
      <w:lvlText w:val="%1.%2.%3.%4"/>
      <w:lvlJc w:val="left"/>
      <w:pPr>
        <w:tabs>
          <w:tab w:val="num" w:pos="907"/>
        </w:tabs>
        <w:ind w:left="907" w:hanging="907"/>
      </w:pPr>
      <w:rPr>
        <w:rFonts w:ascii="Arial" w:hAnsi="Arial" w:hint="default"/>
        <w:b/>
        <w:i w:val="0"/>
        <w:sz w:val="24"/>
        <w:szCs w:val="24"/>
      </w:rPr>
    </w:lvl>
    <w:lvl w:ilvl="4">
      <w:start w:val="1"/>
      <w:numFmt w:val="upperLetter"/>
      <w:lvlText w:val="Článek %5)"/>
      <w:lvlJc w:val="left"/>
      <w:pPr>
        <w:tabs>
          <w:tab w:val="num" w:pos="1134"/>
        </w:tabs>
        <w:ind w:left="1134" w:hanging="1134"/>
      </w:pPr>
      <w:rPr>
        <w:rFonts w:ascii="Arial" w:hAnsi="Arial" w:hint="default"/>
        <w:b/>
        <w:i w:val="0"/>
        <w:sz w:val="22"/>
        <w:szCs w:val="24"/>
      </w:rPr>
    </w:lvl>
    <w:lvl w:ilvl="5">
      <w:start w:val="1"/>
      <w:numFmt w:val="lowerRoman"/>
      <w:lvlText w:val="Bod %6)"/>
      <w:lvlJc w:val="left"/>
      <w:pPr>
        <w:tabs>
          <w:tab w:val="num" w:pos="1134"/>
        </w:tabs>
        <w:ind w:left="1134" w:hanging="1134"/>
      </w:pPr>
      <w:rPr>
        <w:rFonts w:ascii="Arial" w:hAnsi="Arial" w:hint="default"/>
        <w:b/>
        <w:i w:val="0"/>
        <w:sz w:val="22"/>
      </w:rPr>
    </w:lvl>
    <w:lvl w:ilvl="6">
      <w:start w:val="1"/>
      <w:numFmt w:val="decimal"/>
      <w:lvlText w:val="%7."/>
      <w:lvlJc w:val="left"/>
      <w:pPr>
        <w:tabs>
          <w:tab w:val="num" w:pos="567"/>
        </w:tabs>
        <w:ind w:left="567" w:hanging="567"/>
      </w:pPr>
      <w:rPr>
        <w:rFonts w:ascii="Arial" w:hAnsi="Arial" w:hint="default"/>
        <w:b w:val="0"/>
        <w:i w:val="0"/>
        <w:sz w:val="22"/>
      </w:rPr>
    </w:lvl>
    <w:lvl w:ilvl="7">
      <w:start w:val="1"/>
      <w:numFmt w:val="lowerLetter"/>
      <w:lvlText w:val="%8)"/>
      <w:lvlJc w:val="left"/>
      <w:pPr>
        <w:tabs>
          <w:tab w:val="num" w:pos="1134"/>
        </w:tabs>
        <w:ind w:left="1134" w:hanging="567"/>
      </w:pPr>
      <w:rPr>
        <w:rFonts w:ascii="Arial" w:hAnsi="Arial" w:hint="default"/>
        <w:b w:val="0"/>
        <w:i w:val="0"/>
        <w:sz w:val="22"/>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16352455"/>
    <w:multiLevelType w:val="multilevel"/>
    <w:tmpl w:val="D1DA45B0"/>
    <w:lvl w:ilvl="0">
      <w:start w:val="1"/>
      <w:numFmt w:val="decimal"/>
      <w:lvlText w:val="%1"/>
      <w:lvlJc w:val="left"/>
      <w:pPr>
        <w:tabs>
          <w:tab w:val="num" w:pos="360"/>
        </w:tabs>
        <w:ind w:left="340" w:hanging="340"/>
      </w:pPr>
      <w:rPr>
        <w:rFonts w:ascii="Tahoma" w:hAnsi="Tahoma" w:cs="Tahoma" w:hint="default"/>
        <w:b w:val="0"/>
        <w:i w:val="0"/>
        <w:sz w:val="20"/>
        <w:szCs w:val="20"/>
      </w:rPr>
    </w:lvl>
    <w:lvl w:ilvl="1">
      <w:start w:val="1"/>
      <w:numFmt w:val="decimal"/>
      <w:lvlText w:val="%1.%2"/>
      <w:lvlJc w:val="left"/>
      <w:pPr>
        <w:tabs>
          <w:tab w:val="num" w:pos="567"/>
        </w:tabs>
        <w:ind w:left="567" w:hanging="567"/>
      </w:pPr>
      <w:rPr>
        <w:rFonts w:ascii="Tahoma" w:hAnsi="Tahoma" w:cs="Tahoma" w:hint="default"/>
        <w:b w:val="0"/>
        <w:i w:val="0"/>
        <w:sz w:val="20"/>
        <w:szCs w:val="20"/>
      </w:rPr>
    </w:lvl>
    <w:lvl w:ilvl="2">
      <w:start w:val="1"/>
      <w:numFmt w:val="decimal"/>
      <w:lvlText w:val="%1.%2.%3"/>
      <w:lvlJc w:val="left"/>
      <w:pPr>
        <w:tabs>
          <w:tab w:val="num" w:pos="737"/>
        </w:tabs>
        <w:ind w:left="737" w:hanging="737"/>
      </w:pPr>
      <w:rPr>
        <w:rFonts w:ascii="Arial" w:hAnsi="Arial" w:hint="default"/>
        <w:b w:val="0"/>
        <w:i w:val="0"/>
        <w:sz w:val="22"/>
        <w:szCs w:val="22"/>
      </w:rPr>
    </w:lvl>
    <w:lvl w:ilvl="3">
      <w:start w:val="1"/>
      <w:numFmt w:val="decimal"/>
      <w:lvlText w:val="%1.%2.%3.%4"/>
      <w:lvlJc w:val="left"/>
      <w:pPr>
        <w:tabs>
          <w:tab w:val="num" w:pos="907"/>
        </w:tabs>
        <w:ind w:left="907" w:hanging="907"/>
      </w:pPr>
      <w:rPr>
        <w:rFonts w:ascii="Arial" w:hAnsi="Arial" w:hint="default"/>
        <w:b/>
        <w:i w:val="0"/>
        <w:sz w:val="24"/>
        <w:szCs w:val="24"/>
      </w:rPr>
    </w:lvl>
    <w:lvl w:ilvl="4">
      <w:start w:val="1"/>
      <w:numFmt w:val="upperLetter"/>
      <w:lvlText w:val="Článek %5)"/>
      <w:lvlJc w:val="left"/>
      <w:pPr>
        <w:tabs>
          <w:tab w:val="num" w:pos="1134"/>
        </w:tabs>
        <w:ind w:left="1134" w:hanging="1134"/>
      </w:pPr>
      <w:rPr>
        <w:rFonts w:ascii="Arial" w:hAnsi="Arial" w:hint="default"/>
        <w:b/>
        <w:i w:val="0"/>
        <w:sz w:val="22"/>
        <w:szCs w:val="24"/>
      </w:rPr>
    </w:lvl>
    <w:lvl w:ilvl="5">
      <w:start w:val="1"/>
      <w:numFmt w:val="lowerRoman"/>
      <w:lvlText w:val="Bod %6)"/>
      <w:lvlJc w:val="left"/>
      <w:pPr>
        <w:tabs>
          <w:tab w:val="num" w:pos="1134"/>
        </w:tabs>
        <w:ind w:left="1134" w:hanging="1134"/>
      </w:pPr>
      <w:rPr>
        <w:rFonts w:ascii="Arial" w:hAnsi="Arial" w:hint="default"/>
        <w:b/>
        <w:i w:val="0"/>
        <w:sz w:val="22"/>
      </w:rPr>
    </w:lvl>
    <w:lvl w:ilvl="6">
      <w:start w:val="1"/>
      <w:numFmt w:val="decimal"/>
      <w:lvlText w:val="%7."/>
      <w:lvlJc w:val="left"/>
      <w:pPr>
        <w:tabs>
          <w:tab w:val="num" w:pos="567"/>
        </w:tabs>
        <w:ind w:left="567" w:hanging="567"/>
      </w:pPr>
      <w:rPr>
        <w:rFonts w:ascii="Arial" w:hAnsi="Arial" w:hint="default"/>
        <w:b w:val="0"/>
        <w:i w:val="0"/>
        <w:sz w:val="22"/>
      </w:rPr>
    </w:lvl>
    <w:lvl w:ilvl="7">
      <w:start w:val="1"/>
      <w:numFmt w:val="lowerLetter"/>
      <w:lvlText w:val="%8)"/>
      <w:lvlJc w:val="left"/>
      <w:pPr>
        <w:tabs>
          <w:tab w:val="num" w:pos="1134"/>
        </w:tabs>
        <w:ind w:left="1134" w:hanging="567"/>
      </w:pPr>
      <w:rPr>
        <w:rFonts w:ascii="Arial" w:hAnsi="Arial" w:hint="default"/>
        <w:b w:val="0"/>
        <w:i w:val="0"/>
        <w:sz w:val="22"/>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1FCC07E5"/>
    <w:multiLevelType w:val="hybridMultilevel"/>
    <w:tmpl w:val="214CD5C8"/>
    <w:lvl w:ilvl="0" w:tplc="D30ABBE4">
      <w:start w:val="1"/>
      <w:numFmt w:val="decimal"/>
      <w:lvlText w:val="%1."/>
      <w:lvlJc w:val="left"/>
      <w:pPr>
        <w:ind w:left="795" w:hanging="360"/>
      </w:pPr>
      <w:rPr>
        <w:rFonts w:ascii="Tahoma" w:eastAsia="Times New Roman" w:hAnsi="Tahoma" w:cs="Times New Roman"/>
      </w:rPr>
    </w:lvl>
    <w:lvl w:ilvl="1" w:tplc="04050001">
      <w:start w:val="1"/>
      <w:numFmt w:val="bullet"/>
      <w:lvlText w:val=""/>
      <w:lvlJc w:val="left"/>
      <w:pPr>
        <w:ind w:left="1515" w:hanging="360"/>
      </w:pPr>
      <w:rPr>
        <w:rFonts w:ascii="Symbol" w:hAnsi="Symbol" w:hint="default"/>
      </w:rPr>
    </w:lvl>
    <w:lvl w:ilvl="2" w:tplc="04050005">
      <w:start w:val="1"/>
      <w:numFmt w:val="bullet"/>
      <w:lvlText w:val=""/>
      <w:lvlJc w:val="left"/>
      <w:pPr>
        <w:ind w:left="2235" w:hanging="360"/>
      </w:pPr>
      <w:rPr>
        <w:rFonts w:ascii="Wingdings" w:hAnsi="Wingdings" w:hint="default"/>
      </w:rPr>
    </w:lvl>
    <w:lvl w:ilvl="3" w:tplc="04050001">
      <w:start w:val="1"/>
      <w:numFmt w:val="bullet"/>
      <w:lvlText w:val=""/>
      <w:lvlJc w:val="left"/>
      <w:pPr>
        <w:ind w:left="2955" w:hanging="360"/>
      </w:pPr>
      <w:rPr>
        <w:rFonts w:ascii="Symbol" w:hAnsi="Symbol" w:hint="default"/>
      </w:rPr>
    </w:lvl>
    <w:lvl w:ilvl="4" w:tplc="04050003" w:tentative="1">
      <w:start w:val="1"/>
      <w:numFmt w:val="bullet"/>
      <w:lvlText w:val="o"/>
      <w:lvlJc w:val="left"/>
      <w:pPr>
        <w:ind w:left="3675" w:hanging="360"/>
      </w:pPr>
      <w:rPr>
        <w:rFonts w:ascii="Courier New" w:hAnsi="Courier New" w:cs="Courier New" w:hint="default"/>
      </w:rPr>
    </w:lvl>
    <w:lvl w:ilvl="5" w:tplc="04050005" w:tentative="1">
      <w:start w:val="1"/>
      <w:numFmt w:val="bullet"/>
      <w:lvlText w:val=""/>
      <w:lvlJc w:val="left"/>
      <w:pPr>
        <w:ind w:left="4395" w:hanging="360"/>
      </w:pPr>
      <w:rPr>
        <w:rFonts w:ascii="Wingdings" w:hAnsi="Wingdings" w:hint="default"/>
      </w:rPr>
    </w:lvl>
    <w:lvl w:ilvl="6" w:tplc="04050001" w:tentative="1">
      <w:start w:val="1"/>
      <w:numFmt w:val="bullet"/>
      <w:lvlText w:val=""/>
      <w:lvlJc w:val="left"/>
      <w:pPr>
        <w:ind w:left="5115" w:hanging="360"/>
      </w:pPr>
      <w:rPr>
        <w:rFonts w:ascii="Symbol" w:hAnsi="Symbol" w:hint="default"/>
      </w:rPr>
    </w:lvl>
    <w:lvl w:ilvl="7" w:tplc="04050003" w:tentative="1">
      <w:start w:val="1"/>
      <w:numFmt w:val="bullet"/>
      <w:lvlText w:val="o"/>
      <w:lvlJc w:val="left"/>
      <w:pPr>
        <w:ind w:left="5835" w:hanging="360"/>
      </w:pPr>
      <w:rPr>
        <w:rFonts w:ascii="Courier New" w:hAnsi="Courier New" w:cs="Courier New" w:hint="default"/>
      </w:rPr>
    </w:lvl>
    <w:lvl w:ilvl="8" w:tplc="04050005" w:tentative="1">
      <w:start w:val="1"/>
      <w:numFmt w:val="bullet"/>
      <w:lvlText w:val=""/>
      <w:lvlJc w:val="left"/>
      <w:pPr>
        <w:ind w:left="6555" w:hanging="360"/>
      </w:pPr>
      <w:rPr>
        <w:rFonts w:ascii="Wingdings" w:hAnsi="Wingdings" w:hint="default"/>
      </w:rPr>
    </w:lvl>
  </w:abstractNum>
  <w:abstractNum w:abstractNumId="11" w15:restartNumberingAfterBreak="0">
    <w:nsid w:val="210915AC"/>
    <w:multiLevelType w:val="hybridMultilevel"/>
    <w:tmpl w:val="27CE5A54"/>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2" w15:restartNumberingAfterBreak="0">
    <w:nsid w:val="22F3068A"/>
    <w:multiLevelType w:val="hybridMultilevel"/>
    <w:tmpl w:val="1D6CF8F0"/>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3" w15:restartNumberingAfterBreak="0">
    <w:nsid w:val="267F19FB"/>
    <w:multiLevelType w:val="multilevel"/>
    <w:tmpl w:val="D93C4C8C"/>
    <w:lvl w:ilvl="0">
      <w:start w:val="1"/>
      <w:numFmt w:val="decimal"/>
      <w:lvlText w:val="%1"/>
      <w:lvlJc w:val="left"/>
      <w:pPr>
        <w:tabs>
          <w:tab w:val="num" w:pos="360"/>
        </w:tabs>
        <w:ind w:left="340" w:hanging="340"/>
      </w:pPr>
      <w:rPr>
        <w:rFonts w:ascii="Tahoma" w:hAnsi="Tahoma" w:cs="Tahoma" w:hint="default"/>
        <w:b w:val="0"/>
        <w:i w:val="0"/>
        <w:sz w:val="20"/>
        <w:szCs w:val="20"/>
      </w:rPr>
    </w:lvl>
    <w:lvl w:ilvl="1">
      <w:start w:val="1"/>
      <w:numFmt w:val="bullet"/>
      <w:lvlText w:val=""/>
      <w:lvlJc w:val="left"/>
      <w:pPr>
        <w:tabs>
          <w:tab w:val="num" w:pos="567"/>
        </w:tabs>
        <w:ind w:left="567" w:hanging="567"/>
      </w:pPr>
      <w:rPr>
        <w:rFonts w:ascii="Symbol" w:hAnsi="Symbol" w:hint="default"/>
        <w:b w:val="0"/>
        <w:i w:val="0"/>
        <w:sz w:val="20"/>
        <w:szCs w:val="20"/>
      </w:rPr>
    </w:lvl>
    <w:lvl w:ilvl="2">
      <w:start w:val="1"/>
      <w:numFmt w:val="decimal"/>
      <w:lvlText w:val="%1.%2.%3"/>
      <w:lvlJc w:val="left"/>
      <w:pPr>
        <w:tabs>
          <w:tab w:val="num" w:pos="737"/>
        </w:tabs>
        <w:ind w:left="737" w:hanging="737"/>
      </w:pPr>
      <w:rPr>
        <w:rFonts w:ascii="Arial" w:hAnsi="Arial" w:hint="default"/>
        <w:b w:val="0"/>
        <w:i w:val="0"/>
        <w:sz w:val="22"/>
        <w:szCs w:val="22"/>
      </w:rPr>
    </w:lvl>
    <w:lvl w:ilvl="3">
      <w:start w:val="1"/>
      <w:numFmt w:val="decimal"/>
      <w:lvlText w:val="%1.%2.%3.%4"/>
      <w:lvlJc w:val="left"/>
      <w:pPr>
        <w:tabs>
          <w:tab w:val="num" w:pos="907"/>
        </w:tabs>
        <w:ind w:left="907" w:hanging="907"/>
      </w:pPr>
      <w:rPr>
        <w:rFonts w:ascii="Arial" w:hAnsi="Arial" w:hint="default"/>
        <w:b/>
        <w:i w:val="0"/>
        <w:sz w:val="24"/>
        <w:szCs w:val="24"/>
      </w:rPr>
    </w:lvl>
    <w:lvl w:ilvl="4">
      <w:start w:val="1"/>
      <w:numFmt w:val="upperLetter"/>
      <w:lvlText w:val="Článek %5)"/>
      <w:lvlJc w:val="left"/>
      <w:pPr>
        <w:tabs>
          <w:tab w:val="num" w:pos="1134"/>
        </w:tabs>
        <w:ind w:left="1134" w:hanging="1134"/>
      </w:pPr>
      <w:rPr>
        <w:rFonts w:ascii="Arial" w:hAnsi="Arial" w:hint="default"/>
        <w:b/>
        <w:i w:val="0"/>
        <w:sz w:val="22"/>
        <w:szCs w:val="24"/>
      </w:rPr>
    </w:lvl>
    <w:lvl w:ilvl="5">
      <w:start w:val="1"/>
      <w:numFmt w:val="lowerRoman"/>
      <w:lvlText w:val="Bod %6)"/>
      <w:lvlJc w:val="left"/>
      <w:pPr>
        <w:tabs>
          <w:tab w:val="num" w:pos="1134"/>
        </w:tabs>
        <w:ind w:left="1134" w:hanging="1134"/>
      </w:pPr>
      <w:rPr>
        <w:rFonts w:ascii="Arial" w:hAnsi="Arial" w:hint="default"/>
        <w:b/>
        <w:i w:val="0"/>
        <w:sz w:val="22"/>
      </w:rPr>
    </w:lvl>
    <w:lvl w:ilvl="6">
      <w:start w:val="1"/>
      <w:numFmt w:val="decimal"/>
      <w:lvlText w:val="%7."/>
      <w:lvlJc w:val="left"/>
      <w:pPr>
        <w:tabs>
          <w:tab w:val="num" w:pos="567"/>
        </w:tabs>
        <w:ind w:left="567" w:hanging="567"/>
      </w:pPr>
      <w:rPr>
        <w:rFonts w:ascii="Arial" w:hAnsi="Arial" w:hint="default"/>
        <w:b w:val="0"/>
        <w:i w:val="0"/>
        <w:sz w:val="22"/>
      </w:rPr>
    </w:lvl>
    <w:lvl w:ilvl="7">
      <w:start w:val="1"/>
      <w:numFmt w:val="lowerLetter"/>
      <w:lvlText w:val="%8)"/>
      <w:lvlJc w:val="left"/>
      <w:pPr>
        <w:tabs>
          <w:tab w:val="num" w:pos="1134"/>
        </w:tabs>
        <w:ind w:left="1134" w:hanging="567"/>
      </w:pPr>
      <w:rPr>
        <w:rFonts w:ascii="Arial" w:hAnsi="Arial" w:hint="default"/>
        <w:b w:val="0"/>
        <w:i w:val="0"/>
        <w:sz w:val="22"/>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291D0225"/>
    <w:multiLevelType w:val="hybridMultilevel"/>
    <w:tmpl w:val="A6C2E07A"/>
    <w:lvl w:ilvl="0" w:tplc="5EEAA926">
      <w:start w:val="1"/>
      <w:numFmt w:val="lowerLetter"/>
      <w:pStyle w:val="Nadpis3"/>
      <w:lvlText w:val="%1)"/>
      <w:lvlJc w:val="left"/>
      <w:pPr>
        <w:ind w:left="927"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5" w15:restartNumberingAfterBreak="0">
    <w:nsid w:val="2A23358B"/>
    <w:multiLevelType w:val="hybridMultilevel"/>
    <w:tmpl w:val="A6FEF03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E7751C6"/>
    <w:multiLevelType w:val="hybridMultilevel"/>
    <w:tmpl w:val="3F2277D4"/>
    <w:lvl w:ilvl="0" w:tplc="2F508BA8">
      <w:start w:val="1"/>
      <w:numFmt w:val="lowerLetter"/>
      <w:lvlText w:val="%1)"/>
      <w:lvlJc w:val="left"/>
      <w:pPr>
        <w:ind w:left="1584" w:hanging="360"/>
      </w:pPr>
      <w:rPr>
        <w:rFonts w:hint="default"/>
      </w:rPr>
    </w:lvl>
    <w:lvl w:ilvl="1" w:tplc="04050019" w:tentative="1">
      <w:start w:val="1"/>
      <w:numFmt w:val="lowerLetter"/>
      <w:lvlText w:val="%2."/>
      <w:lvlJc w:val="left"/>
      <w:pPr>
        <w:ind w:left="2304" w:hanging="360"/>
      </w:pPr>
    </w:lvl>
    <w:lvl w:ilvl="2" w:tplc="0405001B" w:tentative="1">
      <w:start w:val="1"/>
      <w:numFmt w:val="lowerRoman"/>
      <w:lvlText w:val="%3."/>
      <w:lvlJc w:val="right"/>
      <w:pPr>
        <w:ind w:left="3024" w:hanging="180"/>
      </w:pPr>
    </w:lvl>
    <w:lvl w:ilvl="3" w:tplc="0405000F" w:tentative="1">
      <w:start w:val="1"/>
      <w:numFmt w:val="decimal"/>
      <w:lvlText w:val="%4."/>
      <w:lvlJc w:val="left"/>
      <w:pPr>
        <w:ind w:left="3744" w:hanging="360"/>
      </w:pPr>
    </w:lvl>
    <w:lvl w:ilvl="4" w:tplc="04050019" w:tentative="1">
      <w:start w:val="1"/>
      <w:numFmt w:val="lowerLetter"/>
      <w:lvlText w:val="%5."/>
      <w:lvlJc w:val="left"/>
      <w:pPr>
        <w:ind w:left="4464" w:hanging="360"/>
      </w:pPr>
    </w:lvl>
    <w:lvl w:ilvl="5" w:tplc="0405001B" w:tentative="1">
      <w:start w:val="1"/>
      <w:numFmt w:val="lowerRoman"/>
      <w:lvlText w:val="%6."/>
      <w:lvlJc w:val="right"/>
      <w:pPr>
        <w:ind w:left="5184" w:hanging="180"/>
      </w:pPr>
    </w:lvl>
    <w:lvl w:ilvl="6" w:tplc="0405000F" w:tentative="1">
      <w:start w:val="1"/>
      <w:numFmt w:val="decimal"/>
      <w:lvlText w:val="%7."/>
      <w:lvlJc w:val="left"/>
      <w:pPr>
        <w:ind w:left="5904" w:hanging="360"/>
      </w:pPr>
    </w:lvl>
    <w:lvl w:ilvl="7" w:tplc="04050019" w:tentative="1">
      <w:start w:val="1"/>
      <w:numFmt w:val="lowerLetter"/>
      <w:lvlText w:val="%8."/>
      <w:lvlJc w:val="left"/>
      <w:pPr>
        <w:ind w:left="6624" w:hanging="360"/>
      </w:pPr>
    </w:lvl>
    <w:lvl w:ilvl="8" w:tplc="0405001B" w:tentative="1">
      <w:start w:val="1"/>
      <w:numFmt w:val="lowerRoman"/>
      <w:lvlText w:val="%9."/>
      <w:lvlJc w:val="right"/>
      <w:pPr>
        <w:ind w:left="7344" w:hanging="180"/>
      </w:pPr>
    </w:lvl>
  </w:abstractNum>
  <w:abstractNum w:abstractNumId="17" w15:restartNumberingAfterBreak="0">
    <w:nsid w:val="2ED131EC"/>
    <w:multiLevelType w:val="multilevel"/>
    <w:tmpl w:val="D93C4C8C"/>
    <w:lvl w:ilvl="0">
      <w:start w:val="1"/>
      <w:numFmt w:val="decimal"/>
      <w:lvlText w:val="%1"/>
      <w:lvlJc w:val="left"/>
      <w:pPr>
        <w:tabs>
          <w:tab w:val="num" w:pos="360"/>
        </w:tabs>
        <w:ind w:left="340" w:hanging="340"/>
      </w:pPr>
      <w:rPr>
        <w:rFonts w:ascii="Tahoma" w:hAnsi="Tahoma" w:cs="Tahoma" w:hint="default"/>
        <w:b w:val="0"/>
        <w:i w:val="0"/>
        <w:sz w:val="20"/>
        <w:szCs w:val="20"/>
      </w:rPr>
    </w:lvl>
    <w:lvl w:ilvl="1">
      <w:start w:val="1"/>
      <w:numFmt w:val="bullet"/>
      <w:lvlText w:val=""/>
      <w:lvlJc w:val="left"/>
      <w:pPr>
        <w:tabs>
          <w:tab w:val="num" w:pos="567"/>
        </w:tabs>
        <w:ind w:left="567" w:hanging="567"/>
      </w:pPr>
      <w:rPr>
        <w:rFonts w:ascii="Symbol" w:hAnsi="Symbol" w:hint="default"/>
        <w:b w:val="0"/>
        <w:i w:val="0"/>
        <w:sz w:val="20"/>
        <w:szCs w:val="20"/>
      </w:rPr>
    </w:lvl>
    <w:lvl w:ilvl="2">
      <w:start w:val="1"/>
      <w:numFmt w:val="decimal"/>
      <w:lvlText w:val="%1.%2.%3"/>
      <w:lvlJc w:val="left"/>
      <w:pPr>
        <w:tabs>
          <w:tab w:val="num" w:pos="737"/>
        </w:tabs>
        <w:ind w:left="737" w:hanging="737"/>
      </w:pPr>
      <w:rPr>
        <w:rFonts w:ascii="Arial" w:hAnsi="Arial" w:hint="default"/>
        <w:b w:val="0"/>
        <w:i w:val="0"/>
        <w:sz w:val="22"/>
        <w:szCs w:val="22"/>
      </w:rPr>
    </w:lvl>
    <w:lvl w:ilvl="3">
      <w:start w:val="1"/>
      <w:numFmt w:val="decimal"/>
      <w:lvlText w:val="%1.%2.%3.%4"/>
      <w:lvlJc w:val="left"/>
      <w:pPr>
        <w:tabs>
          <w:tab w:val="num" w:pos="907"/>
        </w:tabs>
        <w:ind w:left="907" w:hanging="907"/>
      </w:pPr>
      <w:rPr>
        <w:rFonts w:ascii="Arial" w:hAnsi="Arial" w:hint="default"/>
        <w:b/>
        <w:i w:val="0"/>
        <w:sz w:val="24"/>
        <w:szCs w:val="24"/>
      </w:rPr>
    </w:lvl>
    <w:lvl w:ilvl="4">
      <w:start w:val="1"/>
      <w:numFmt w:val="upperLetter"/>
      <w:lvlText w:val="Článek %5)"/>
      <w:lvlJc w:val="left"/>
      <w:pPr>
        <w:tabs>
          <w:tab w:val="num" w:pos="1134"/>
        </w:tabs>
        <w:ind w:left="1134" w:hanging="1134"/>
      </w:pPr>
      <w:rPr>
        <w:rFonts w:ascii="Arial" w:hAnsi="Arial" w:hint="default"/>
        <w:b/>
        <w:i w:val="0"/>
        <w:sz w:val="22"/>
        <w:szCs w:val="24"/>
      </w:rPr>
    </w:lvl>
    <w:lvl w:ilvl="5">
      <w:start w:val="1"/>
      <w:numFmt w:val="lowerRoman"/>
      <w:lvlText w:val="Bod %6)"/>
      <w:lvlJc w:val="left"/>
      <w:pPr>
        <w:tabs>
          <w:tab w:val="num" w:pos="1134"/>
        </w:tabs>
        <w:ind w:left="1134" w:hanging="1134"/>
      </w:pPr>
      <w:rPr>
        <w:rFonts w:ascii="Arial" w:hAnsi="Arial" w:hint="default"/>
        <w:b/>
        <w:i w:val="0"/>
        <w:sz w:val="22"/>
      </w:rPr>
    </w:lvl>
    <w:lvl w:ilvl="6">
      <w:start w:val="1"/>
      <w:numFmt w:val="decimal"/>
      <w:lvlText w:val="%7."/>
      <w:lvlJc w:val="left"/>
      <w:pPr>
        <w:tabs>
          <w:tab w:val="num" w:pos="567"/>
        </w:tabs>
        <w:ind w:left="567" w:hanging="567"/>
      </w:pPr>
      <w:rPr>
        <w:rFonts w:ascii="Arial" w:hAnsi="Arial" w:hint="default"/>
        <w:b w:val="0"/>
        <w:i w:val="0"/>
        <w:sz w:val="22"/>
      </w:rPr>
    </w:lvl>
    <w:lvl w:ilvl="7">
      <w:start w:val="1"/>
      <w:numFmt w:val="lowerLetter"/>
      <w:lvlText w:val="%8)"/>
      <w:lvlJc w:val="left"/>
      <w:pPr>
        <w:tabs>
          <w:tab w:val="num" w:pos="1134"/>
        </w:tabs>
        <w:ind w:left="1134" w:hanging="567"/>
      </w:pPr>
      <w:rPr>
        <w:rFonts w:ascii="Arial" w:hAnsi="Arial" w:hint="default"/>
        <w:b w:val="0"/>
        <w:i w:val="0"/>
        <w:sz w:val="22"/>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2F4E0A62"/>
    <w:multiLevelType w:val="hybridMultilevel"/>
    <w:tmpl w:val="19E84AC8"/>
    <w:lvl w:ilvl="0" w:tplc="71460964">
      <w:numFmt w:val="bullet"/>
      <w:lvlText w:val="-"/>
      <w:lvlJc w:val="left"/>
      <w:pPr>
        <w:ind w:left="1352" w:hanging="360"/>
      </w:pPr>
      <w:rPr>
        <w:rFonts w:ascii="Calibri" w:eastAsia="Times New Roman" w:hAnsi="Calibri" w:cs="Calibri" w:hint="default"/>
      </w:rPr>
    </w:lvl>
    <w:lvl w:ilvl="1" w:tplc="6BA043DA">
      <w:start w:val="1"/>
      <w:numFmt w:val="lowerRoman"/>
      <w:lvlText w:val="%2."/>
      <w:lvlJc w:val="left"/>
      <w:pPr>
        <w:ind w:left="2072" w:hanging="360"/>
      </w:pPr>
      <w:rPr>
        <w:rFonts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cs="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cs="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19" w15:restartNumberingAfterBreak="0">
    <w:nsid w:val="31413A66"/>
    <w:multiLevelType w:val="hybridMultilevel"/>
    <w:tmpl w:val="3A043A1E"/>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0" w15:restartNumberingAfterBreak="0">
    <w:nsid w:val="32D97C31"/>
    <w:multiLevelType w:val="hybridMultilevel"/>
    <w:tmpl w:val="628607A4"/>
    <w:lvl w:ilvl="0" w:tplc="04050017">
      <w:start w:val="1"/>
      <w:numFmt w:val="lowerLetter"/>
      <w:lvlText w:val="%1)"/>
      <w:lvlJc w:val="left"/>
      <w:pPr>
        <w:ind w:left="1352" w:hanging="360"/>
      </w:pPr>
      <w:rPr>
        <w:rFonts w:hint="default"/>
      </w:rPr>
    </w:lvl>
    <w:lvl w:ilvl="1" w:tplc="04050003">
      <w:start w:val="1"/>
      <w:numFmt w:val="bullet"/>
      <w:lvlText w:val="o"/>
      <w:lvlJc w:val="left"/>
      <w:pPr>
        <w:ind w:left="2072" w:hanging="360"/>
      </w:pPr>
      <w:rPr>
        <w:rFonts w:ascii="Courier New" w:hAnsi="Courier New" w:cs="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cs="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cs="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21" w15:restartNumberingAfterBreak="0">
    <w:nsid w:val="362C6FCD"/>
    <w:multiLevelType w:val="multilevel"/>
    <w:tmpl w:val="86584D3A"/>
    <w:lvl w:ilvl="0">
      <w:start w:val="2"/>
      <w:numFmt w:val="decimal"/>
      <w:pStyle w:val="RLlneksmlouvy"/>
      <w:lvlText w:val="%1."/>
      <w:lvlJc w:val="left"/>
      <w:pPr>
        <w:tabs>
          <w:tab w:val="num" w:pos="737"/>
        </w:tabs>
        <w:ind w:left="737" w:hanging="737"/>
      </w:pPr>
      <w:rPr>
        <w:rFonts w:ascii="Arial" w:hAnsi="Arial" w:cs="Arial" w:hint="default"/>
        <w:b w:val="0"/>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cs="Times New Roman" w:hint="default"/>
      </w:rPr>
    </w:lvl>
    <w:lvl w:ilvl="2">
      <w:start w:val="1"/>
      <w:numFmt w:val="decimal"/>
      <w:lvlText w:val="%1.%2.%3"/>
      <w:lvlJc w:val="left"/>
      <w:pPr>
        <w:tabs>
          <w:tab w:val="num" w:pos="2211"/>
        </w:tabs>
        <w:ind w:left="2211" w:hanging="737"/>
      </w:pPr>
      <w:rPr>
        <w:rFonts w:ascii="Garamond" w:hAnsi="Garamond"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3C1B298F"/>
    <w:multiLevelType w:val="hybridMultilevel"/>
    <w:tmpl w:val="F9969254"/>
    <w:lvl w:ilvl="0" w:tplc="0405000F">
      <w:start w:val="1"/>
      <w:numFmt w:val="decimal"/>
      <w:lvlText w:val="%1."/>
      <w:lvlJc w:val="left"/>
      <w:pPr>
        <w:ind w:left="1080" w:hanging="360"/>
      </w:pPr>
      <w:rPr>
        <w:rFonts w:hint="default"/>
        <w:b w:val="0"/>
        <w:i w:val="0"/>
      </w:rPr>
    </w:lvl>
    <w:lvl w:ilvl="1" w:tplc="04050019">
      <w:start w:val="1"/>
      <w:numFmt w:val="lowerLetter"/>
      <w:lvlText w:val="%2."/>
      <w:lvlJc w:val="left"/>
      <w:pPr>
        <w:ind w:left="1800" w:hanging="360"/>
      </w:pPr>
    </w:lvl>
    <w:lvl w:ilvl="2" w:tplc="BFB05C8C">
      <w:start w:val="1"/>
      <w:numFmt w:val="lowerRoman"/>
      <w:lvlText w:val="%3."/>
      <w:lvlJc w:val="left"/>
      <w:pPr>
        <w:ind w:left="2591" w:hanging="180"/>
      </w:pPr>
      <w:rPr>
        <w:rFonts w:hint="default"/>
      </w:rPr>
    </w:lvl>
    <w:lvl w:ilvl="3" w:tplc="0405000F">
      <w:start w:val="1"/>
      <w:numFmt w:val="decimal"/>
      <w:lvlText w:val="%4."/>
      <w:lvlJc w:val="left"/>
      <w:pPr>
        <w:ind w:left="3240" w:hanging="360"/>
      </w:pPr>
    </w:lvl>
    <w:lvl w:ilvl="4" w:tplc="3C084C4E">
      <w:start w:val="1"/>
      <w:numFmt w:val="upperLetter"/>
      <w:lvlText w:val="%5)"/>
      <w:lvlJc w:val="left"/>
      <w:pPr>
        <w:ind w:left="3960" w:hanging="360"/>
      </w:pPr>
      <w:rPr>
        <w:rFonts w:hint="default"/>
      </w:r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3CBE7346"/>
    <w:multiLevelType w:val="hybridMultilevel"/>
    <w:tmpl w:val="20F0E1C0"/>
    <w:lvl w:ilvl="0" w:tplc="D30ABBE4">
      <w:start w:val="1"/>
      <w:numFmt w:val="decimal"/>
      <w:lvlText w:val="%1."/>
      <w:lvlJc w:val="left"/>
      <w:pPr>
        <w:ind w:left="795" w:hanging="360"/>
      </w:pPr>
      <w:rPr>
        <w:rFonts w:ascii="Tahoma" w:eastAsia="Times New Roman" w:hAnsi="Tahoma" w:cs="Times New Roman"/>
      </w:rPr>
    </w:lvl>
    <w:lvl w:ilvl="1" w:tplc="04050001">
      <w:start w:val="1"/>
      <w:numFmt w:val="bullet"/>
      <w:lvlText w:val=""/>
      <w:lvlJc w:val="left"/>
      <w:pPr>
        <w:ind w:left="1515" w:hanging="360"/>
      </w:pPr>
      <w:rPr>
        <w:rFonts w:ascii="Symbol" w:hAnsi="Symbol" w:hint="default"/>
      </w:rPr>
    </w:lvl>
    <w:lvl w:ilvl="2" w:tplc="04050005">
      <w:start w:val="1"/>
      <w:numFmt w:val="bullet"/>
      <w:lvlText w:val=""/>
      <w:lvlJc w:val="left"/>
      <w:pPr>
        <w:ind w:left="2235" w:hanging="360"/>
      </w:pPr>
      <w:rPr>
        <w:rFonts w:ascii="Wingdings" w:hAnsi="Wingdings" w:hint="default"/>
      </w:rPr>
    </w:lvl>
    <w:lvl w:ilvl="3" w:tplc="04050001">
      <w:start w:val="1"/>
      <w:numFmt w:val="bullet"/>
      <w:lvlText w:val=""/>
      <w:lvlJc w:val="left"/>
      <w:pPr>
        <w:ind w:left="2955" w:hanging="360"/>
      </w:pPr>
      <w:rPr>
        <w:rFonts w:ascii="Symbol" w:hAnsi="Symbol" w:hint="default"/>
      </w:rPr>
    </w:lvl>
    <w:lvl w:ilvl="4" w:tplc="04050003" w:tentative="1">
      <w:start w:val="1"/>
      <w:numFmt w:val="bullet"/>
      <w:lvlText w:val="o"/>
      <w:lvlJc w:val="left"/>
      <w:pPr>
        <w:ind w:left="3675" w:hanging="360"/>
      </w:pPr>
      <w:rPr>
        <w:rFonts w:ascii="Courier New" w:hAnsi="Courier New" w:cs="Courier New" w:hint="default"/>
      </w:rPr>
    </w:lvl>
    <w:lvl w:ilvl="5" w:tplc="04050005" w:tentative="1">
      <w:start w:val="1"/>
      <w:numFmt w:val="bullet"/>
      <w:lvlText w:val=""/>
      <w:lvlJc w:val="left"/>
      <w:pPr>
        <w:ind w:left="4395" w:hanging="360"/>
      </w:pPr>
      <w:rPr>
        <w:rFonts w:ascii="Wingdings" w:hAnsi="Wingdings" w:hint="default"/>
      </w:rPr>
    </w:lvl>
    <w:lvl w:ilvl="6" w:tplc="04050001" w:tentative="1">
      <w:start w:val="1"/>
      <w:numFmt w:val="bullet"/>
      <w:lvlText w:val=""/>
      <w:lvlJc w:val="left"/>
      <w:pPr>
        <w:ind w:left="5115" w:hanging="360"/>
      </w:pPr>
      <w:rPr>
        <w:rFonts w:ascii="Symbol" w:hAnsi="Symbol" w:hint="default"/>
      </w:rPr>
    </w:lvl>
    <w:lvl w:ilvl="7" w:tplc="04050003" w:tentative="1">
      <w:start w:val="1"/>
      <w:numFmt w:val="bullet"/>
      <w:lvlText w:val="o"/>
      <w:lvlJc w:val="left"/>
      <w:pPr>
        <w:ind w:left="5835" w:hanging="360"/>
      </w:pPr>
      <w:rPr>
        <w:rFonts w:ascii="Courier New" w:hAnsi="Courier New" w:cs="Courier New" w:hint="default"/>
      </w:rPr>
    </w:lvl>
    <w:lvl w:ilvl="8" w:tplc="04050005" w:tentative="1">
      <w:start w:val="1"/>
      <w:numFmt w:val="bullet"/>
      <w:lvlText w:val=""/>
      <w:lvlJc w:val="left"/>
      <w:pPr>
        <w:ind w:left="6555" w:hanging="360"/>
      </w:pPr>
      <w:rPr>
        <w:rFonts w:ascii="Wingdings" w:hAnsi="Wingdings" w:hint="default"/>
      </w:rPr>
    </w:lvl>
  </w:abstractNum>
  <w:abstractNum w:abstractNumId="24" w15:restartNumberingAfterBreak="0">
    <w:nsid w:val="3E87970E"/>
    <w:multiLevelType w:val="hybridMultilevel"/>
    <w:tmpl w:val="FCA01E38"/>
    <w:lvl w:ilvl="0" w:tplc="A450158C">
      <w:start w:val="1"/>
      <w:numFmt w:val="lowerLetter"/>
      <w:lvlText w:val="%1)"/>
      <w:lvlJc w:val="left"/>
      <w:pPr>
        <w:ind w:left="700" w:hanging="360"/>
      </w:pPr>
    </w:lvl>
    <w:lvl w:ilvl="1" w:tplc="E95C084A">
      <w:start w:val="1"/>
      <w:numFmt w:val="lowerLetter"/>
      <w:lvlText w:val="%2."/>
      <w:lvlJc w:val="left"/>
      <w:pPr>
        <w:ind w:left="1420" w:hanging="360"/>
      </w:pPr>
    </w:lvl>
    <w:lvl w:ilvl="2" w:tplc="4920D928">
      <w:start w:val="1"/>
      <w:numFmt w:val="lowerRoman"/>
      <w:lvlText w:val="%3."/>
      <w:lvlJc w:val="right"/>
      <w:pPr>
        <w:ind w:left="2140" w:hanging="180"/>
      </w:pPr>
    </w:lvl>
    <w:lvl w:ilvl="3" w:tplc="6148A02E">
      <w:start w:val="1"/>
      <w:numFmt w:val="decimal"/>
      <w:lvlText w:val="%4."/>
      <w:lvlJc w:val="left"/>
      <w:pPr>
        <w:ind w:left="2860" w:hanging="360"/>
      </w:pPr>
    </w:lvl>
    <w:lvl w:ilvl="4" w:tplc="96968E26">
      <w:start w:val="1"/>
      <w:numFmt w:val="lowerLetter"/>
      <w:lvlText w:val="%5."/>
      <w:lvlJc w:val="left"/>
      <w:pPr>
        <w:ind w:left="3580" w:hanging="360"/>
      </w:pPr>
    </w:lvl>
    <w:lvl w:ilvl="5" w:tplc="D01667AA">
      <w:start w:val="1"/>
      <w:numFmt w:val="lowerRoman"/>
      <w:lvlText w:val="%6."/>
      <w:lvlJc w:val="right"/>
      <w:pPr>
        <w:ind w:left="4300" w:hanging="180"/>
      </w:pPr>
    </w:lvl>
    <w:lvl w:ilvl="6" w:tplc="4672E422">
      <w:start w:val="1"/>
      <w:numFmt w:val="decimal"/>
      <w:lvlText w:val="%7."/>
      <w:lvlJc w:val="left"/>
      <w:pPr>
        <w:ind w:left="5020" w:hanging="360"/>
      </w:pPr>
    </w:lvl>
    <w:lvl w:ilvl="7" w:tplc="A4F6EA66">
      <w:start w:val="1"/>
      <w:numFmt w:val="lowerLetter"/>
      <w:lvlText w:val="%8."/>
      <w:lvlJc w:val="left"/>
      <w:pPr>
        <w:ind w:left="5740" w:hanging="360"/>
      </w:pPr>
    </w:lvl>
    <w:lvl w:ilvl="8" w:tplc="F2C4EEF0">
      <w:start w:val="1"/>
      <w:numFmt w:val="lowerRoman"/>
      <w:lvlText w:val="%9."/>
      <w:lvlJc w:val="right"/>
      <w:pPr>
        <w:ind w:left="6460" w:hanging="180"/>
      </w:pPr>
    </w:lvl>
  </w:abstractNum>
  <w:abstractNum w:abstractNumId="25" w15:restartNumberingAfterBreak="0">
    <w:nsid w:val="3FD515A9"/>
    <w:multiLevelType w:val="hybridMultilevel"/>
    <w:tmpl w:val="426825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A2D60B6"/>
    <w:multiLevelType w:val="hybridMultilevel"/>
    <w:tmpl w:val="C614AA20"/>
    <w:lvl w:ilvl="0" w:tplc="04050001">
      <w:start w:val="1"/>
      <w:numFmt w:val="bullet"/>
      <w:lvlText w:val=""/>
      <w:lvlJc w:val="left"/>
      <w:pPr>
        <w:ind w:left="785" w:hanging="360"/>
      </w:pPr>
      <w:rPr>
        <w:rFonts w:ascii="Symbol" w:hAnsi="Symbol" w:hint="default"/>
      </w:rPr>
    </w:lvl>
    <w:lvl w:ilvl="1" w:tplc="04050003" w:tentative="1">
      <w:start w:val="1"/>
      <w:numFmt w:val="bullet"/>
      <w:lvlText w:val="o"/>
      <w:lvlJc w:val="left"/>
      <w:pPr>
        <w:ind w:left="1505" w:hanging="360"/>
      </w:pPr>
      <w:rPr>
        <w:rFonts w:ascii="Courier New" w:hAnsi="Courier New" w:cs="Courier New" w:hint="default"/>
      </w:rPr>
    </w:lvl>
    <w:lvl w:ilvl="2" w:tplc="04050005">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27" w15:restartNumberingAfterBreak="0">
    <w:nsid w:val="4CCA31C6"/>
    <w:multiLevelType w:val="hybridMultilevel"/>
    <w:tmpl w:val="628607A4"/>
    <w:lvl w:ilvl="0" w:tplc="04050017">
      <w:start w:val="1"/>
      <w:numFmt w:val="lowerLetter"/>
      <w:lvlText w:val="%1)"/>
      <w:lvlJc w:val="left"/>
      <w:pPr>
        <w:ind w:left="1352" w:hanging="360"/>
      </w:pPr>
      <w:rPr>
        <w:rFonts w:hint="default"/>
      </w:rPr>
    </w:lvl>
    <w:lvl w:ilvl="1" w:tplc="04050003">
      <w:start w:val="1"/>
      <w:numFmt w:val="bullet"/>
      <w:lvlText w:val="o"/>
      <w:lvlJc w:val="left"/>
      <w:pPr>
        <w:ind w:left="2072" w:hanging="360"/>
      </w:pPr>
      <w:rPr>
        <w:rFonts w:ascii="Courier New" w:hAnsi="Courier New" w:cs="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cs="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cs="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28" w15:restartNumberingAfterBreak="0">
    <w:nsid w:val="51905189"/>
    <w:multiLevelType w:val="multilevel"/>
    <w:tmpl w:val="611840E6"/>
    <w:lvl w:ilvl="0">
      <w:start w:val="1"/>
      <w:numFmt w:val="decimal"/>
      <w:lvlText w:val="%1"/>
      <w:lvlJc w:val="left"/>
      <w:pPr>
        <w:tabs>
          <w:tab w:val="num" w:pos="360"/>
        </w:tabs>
        <w:ind w:left="340" w:hanging="340"/>
      </w:pPr>
      <w:rPr>
        <w:rFonts w:ascii="Tahoma" w:hAnsi="Tahoma" w:cs="Tahoma" w:hint="default"/>
        <w:b w:val="0"/>
        <w:i w:val="0"/>
        <w:sz w:val="20"/>
        <w:szCs w:val="20"/>
      </w:rPr>
    </w:lvl>
    <w:lvl w:ilvl="1">
      <w:start w:val="1"/>
      <w:numFmt w:val="decimal"/>
      <w:lvlText w:val="%1.%2"/>
      <w:lvlJc w:val="left"/>
      <w:pPr>
        <w:tabs>
          <w:tab w:val="num" w:pos="567"/>
        </w:tabs>
        <w:ind w:left="567" w:hanging="567"/>
      </w:pPr>
      <w:rPr>
        <w:rFonts w:ascii="Tahoma" w:hAnsi="Tahoma" w:cs="Tahoma" w:hint="default"/>
        <w:b w:val="0"/>
        <w:i w:val="0"/>
        <w:sz w:val="20"/>
        <w:szCs w:val="20"/>
      </w:rPr>
    </w:lvl>
    <w:lvl w:ilvl="2">
      <w:start w:val="1"/>
      <w:numFmt w:val="decimal"/>
      <w:lvlText w:val="%1.%2.%3"/>
      <w:lvlJc w:val="left"/>
      <w:pPr>
        <w:tabs>
          <w:tab w:val="num" w:pos="737"/>
        </w:tabs>
        <w:ind w:left="737" w:hanging="737"/>
      </w:pPr>
      <w:rPr>
        <w:rFonts w:ascii="Arial" w:hAnsi="Arial" w:hint="default"/>
        <w:b w:val="0"/>
        <w:i w:val="0"/>
        <w:sz w:val="22"/>
        <w:szCs w:val="22"/>
      </w:rPr>
    </w:lvl>
    <w:lvl w:ilvl="3">
      <w:start w:val="1"/>
      <w:numFmt w:val="decimal"/>
      <w:lvlText w:val="%1.%2.%3.%4"/>
      <w:lvlJc w:val="left"/>
      <w:pPr>
        <w:tabs>
          <w:tab w:val="num" w:pos="907"/>
        </w:tabs>
        <w:ind w:left="907" w:hanging="907"/>
      </w:pPr>
      <w:rPr>
        <w:rFonts w:ascii="Arial" w:hAnsi="Arial" w:hint="default"/>
        <w:b/>
        <w:i w:val="0"/>
        <w:sz w:val="24"/>
        <w:szCs w:val="24"/>
      </w:rPr>
    </w:lvl>
    <w:lvl w:ilvl="4">
      <w:start w:val="1"/>
      <w:numFmt w:val="upperLetter"/>
      <w:lvlText w:val="Článek %5)"/>
      <w:lvlJc w:val="left"/>
      <w:pPr>
        <w:tabs>
          <w:tab w:val="num" w:pos="1134"/>
        </w:tabs>
        <w:ind w:left="1134" w:hanging="1134"/>
      </w:pPr>
      <w:rPr>
        <w:rFonts w:ascii="Arial" w:hAnsi="Arial" w:hint="default"/>
        <w:b/>
        <w:i w:val="0"/>
        <w:sz w:val="22"/>
        <w:szCs w:val="24"/>
      </w:rPr>
    </w:lvl>
    <w:lvl w:ilvl="5">
      <w:start w:val="1"/>
      <w:numFmt w:val="lowerRoman"/>
      <w:lvlText w:val="Bod %6)"/>
      <w:lvlJc w:val="left"/>
      <w:pPr>
        <w:tabs>
          <w:tab w:val="num" w:pos="1134"/>
        </w:tabs>
        <w:ind w:left="1134" w:hanging="1134"/>
      </w:pPr>
      <w:rPr>
        <w:rFonts w:ascii="Arial" w:hAnsi="Arial" w:hint="default"/>
        <w:b/>
        <w:i w:val="0"/>
        <w:sz w:val="22"/>
      </w:rPr>
    </w:lvl>
    <w:lvl w:ilvl="6">
      <w:start w:val="1"/>
      <w:numFmt w:val="decimal"/>
      <w:lvlText w:val="%7."/>
      <w:lvlJc w:val="left"/>
      <w:pPr>
        <w:tabs>
          <w:tab w:val="num" w:pos="567"/>
        </w:tabs>
        <w:ind w:left="567" w:hanging="567"/>
      </w:pPr>
      <w:rPr>
        <w:rFonts w:ascii="Arial" w:hAnsi="Arial" w:hint="default"/>
        <w:b w:val="0"/>
        <w:i w:val="0"/>
        <w:sz w:val="22"/>
      </w:rPr>
    </w:lvl>
    <w:lvl w:ilvl="7">
      <w:start w:val="1"/>
      <w:numFmt w:val="lowerLetter"/>
      <w:lvlText w:val="%8)"/>
      <w:lvlJc w:val="left"/>
      <w:pPr>
        <w:tabs>
          <w:tab w:val="num" w:pos="1134"/>
        </w:tabs>
        <w:ind w:left="1134" w:hanging="567"/>
      </w:pPr>
      <w:rPr>
        <w:rFonts w:ascii="Arial" w:hAnsi="Arial" w:hint="default"/>
        <w:b w:val="0"/>
        <w:i w:val="0"/>
        <w:sz w:val="22"/>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531A5CA0"/>
    <w:multiLevelType w:val="hybridMultilevel"/>
    <w:tmpl w:val="63423158"/>
    <w:lvl w:ilvl="0" w:tplc="04050017">
      <w:start w:val="1"/>
      <w:numFmt w:val="lowerLetter"/>
      <w:lvlText w:val="%1)"/>
      <w:lvlJc w:val="left"/>
      <w:pPr>
        <w:ind w:left="1352" w:hanging="360"/>
      </w:pPr>
      <w:rPr>
        <w:rFonts w:hint="default"/>
      </w:rPr>
    </w:lvl>
    <w:lvl w:ilvl="1" w:tplc="6BA043DA">
      <w:start w:val="1"/>
      <w:numFmt w:val="lowerRoman"/>
      <w:lvlText w:val="%2."/>
      <w:lvlJc w:val="left"/>
      <w:pPr>
        <w:ind w:left="2072" w:hanging="360"/>
      </w:pPr>
      <w:rPr>
        <w:rFonts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cs="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cs="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30" w15:restartNumberingAfterBreak="0">
    <w:nsid w:val="56012005"/>
    <w:multiLevelType w:val="multilevel"/>
    <w:tmpl w:val="D93C4C8C"/>
    <w:lvl w:ilvl="0">
      <w:start w:val="1"/>
      <w:numFmt w:val="decimal"/>
      <w:lvlText w:val="%1"/>
      <w:lvlJc w:val="left"/>
      <w:pPr>
        <w:tabs>
          <w:tab w:val="num" w:pos="360"/>
        </w:tabs>
        <w:ind w:left="340" w:hanging="340"/>
      </w:pPr>
      <w:rPr>
        <w:rFonts w:ascii="Tahoma" w:hAnsi="Tahoma" w:cs="Tahoma" w:hint="default"/>
        <w:b w:val="0"/>
        <w:i w:val="0"/>
        <w:sz w:val="20"/>
        <w:szCs w:val="20"/>
      </w:rPr>
    </w:lvl>
    <w:lvl w:ilvl="1">
      <w:start w:val="1"/>
      <w:numFmt w:val="bullet"/>
      <w:lvlText w:val=""/>
      <w:lvlJc w:val="left"/>
      <w:pPr>
        <w:tabs>
          <w:tab w:val="num" w:pos="567"/>
        </w:tabs>
        <w:ind w:left="567" w:hanging="567"/>
      </w:pPr>
      <w:rPr>
        <w:rFonts w:ascii="Symbol" w:hAnsi="Symbol" w:hint="default"/>
        <w:b w:val="0"/>
        <w:i w:val="0"/>
        <w:sz w:val="20"/>
        <w:szCs w:val="20"/>
      </w:rPr>
    </w:lvl>
    <w:lvl w:ilvl="2">
      <w:start w:val="1"/>
      <w:numFmt w:val="decimal"/>
      <w:lvlText w:val="%1.%2.%3"/>
      <w:lvlJc w:val="left"/>
      <w:pPr>
        <w:tabs>
          <w:tab w:val="num" w:pos="737"/>
        </w:tabs>
        <w:ind w:left="737" w:hanging="737"/>
      </w:pPr>
      <w:rPr>
        <w:rFonts w:ascii="Arial" w:hAnsi="Arial" w:hint="default"/>
        <w:b w:val="0"/>
        <w:i w:val="0"/>
        <w:sz w:val="22"/>
        <w:szCs w:val="22"/>
      </w:rPr>
    </w:lvl>
    <w:lvl w:ilvl="3">
      <w:start w:val="1"/>
      <w:numFmt w:val="decimal"/>
      <w:lvlText w:val="%1.%2.%3.%4"/>
      <w:lvlJc w:val="left"/>
      <w:pPr>
        <w:tabs>
          <w:tab w:val="num" w:pos="907"/>
        </w:tabs>
        <w:ind w:left="907" w:hanging="907"/>
      </w:pPr>
      <w:rPr>
        <w:rFonts w:ascii="Arial" w:hAnsi="Arial" w:hint="default"/>
        <w:b/>
        <w:i w:val="0"/>
        <w:sz w:val="24"/>
        <w:szCs w:val="24"/>
      </w:rPr>
    </w:lvl>
    <w:lvl w:ilvl="4">
      <w:start w:val="1"/>
      <w:numFmt w:val="upperLetter"/>
      <w:lvlText w:val="Článek %5)"/>
      <w:lvlJc w:val="left"/>
      <w:pPr>
        <w:tabs>
          <w:tab w:val="num" w:pos="1134"/>
        </w:tabs>
        <w:ind w:left="1134" w:hanging="1134"/>
      </w:pPr>
      <w:rPr>
        <w:rFonts w:ascii="Arial" w:hAnsi="Arial" w:hint="default"/>
        <w:b/>
        <w:i w:val="0"/>
        <w:sz w:val="22"/>
        <w:szCs w:val="24"/>
      </w:rPr>
    </w:lvl>
    <w:lvl w:ilvl="5">
      <w:start w:val="1"/>
      <w:numFmt w:val="lowerRoman"/>
      <w:lvlText w:val="Bod %6)"/>
      <w:lvlJc w:val="left"/>
      <w:pPr>
        <w:tabs>
          <w:tab w:val="num" w:pos="1134"/>
        </w:tabs>
        <w:ind w:left="1134" w:hanging="1134"/>
      </w:pPr>
      <w:rPr>
        <w:rFonts w:ascii="Arial" w:hAnsi="Arial" w:hint="default"/>
        <w:b/>
        <w:i w:val="0"/>
        <w:sz w:val="22"/>
      </w:rPr>
    </w:lvl>
    <w:lvl w:ilvl="6">
      <w:start w:val="1"/>
      <w:numFmt w:val="decimal"/>
      <w:lvlText w:val="%7."/>
      <w:lvlJc w:val="left"/>
      <w:pPr>
        <w:tabs>
          <w:tab w:val="num" w:pos="567"/>
        </w:tabs>
        <w:ind w:left="567" w:hanging="567"/>
      </w:pPr>
      <w:rPr>
        <w:rFonts w:ascii="Arial" w:hAnsi="Arial" w:hint="default"/>
        <w:b w:val="0"/>
        <w:i w:val="0"/>
        <w:sz w:val="22"/>
      </w:rPr>
    </w:lvl>
    <w:lvl w:ilvl="7">
      <w:start w:val="1"/>
      <w:numFmt w:val="lowerLetter"/>
      <w:lvlText w:val="%8)"/>
      <w:lvlJc w:val="left"/>
      <w:pPr>
        <w:tabs>
          <w:tab w:val="num" w:pos="1134"/>
        </w:tabs>
        <w:ind w:left="1134" w:hanging="567"/>
      </w:pPr>
      <w:rPr>
        <w:rFonts w:ascii="Arial" w:hAnsi="Arial" w:hint="default"/>
        <w:b w:val="0"/>
        <w:i w:val="0"/>
        <w:sz w:val="22"/>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E0F27C9"/>
    <w:multiLevelType w:val="hybridMultilevel"/>
    <w:tmpl w:val="ED9C2AE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2" w15:restartNumberingAfterBreak="0">
    <w:nsid w:val="60B371C4"/>
    <w:multiLevelType w:val="hybridMultilevel"/>
    <w:tmpl w:val="6C8004BC"/>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3" w15:restartNumberingAfterBreak="0">
    <w:nsid w:val="60CF1D79"/>
    <w:multiLevelType w:val="hybridMultilevel"/>
    <w:tmpl w:val="D916D08A"/>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4" w15:restartNumberingAfterBreak="0">
    <w:nsid w:val="622739E5"/>
    <w:multiLevelType w:val="multilevel"/>
    <w:tmpl w:val="FB86E8C8"/>
    <w:lvl w:ilvl="0">
      <w:start w:val="1"/>
      <w:numFmt w:val="decimal"/>
      <w:lvlText w:val="%1"/>
      <w:lvlJc w:val="left"/>
      <w:pPr>
        <w:tabs>
          <w:tab w:val="num" w:pos="360"/>
        </w:tabs>
        <w:ind w:left="340" w:hanging="340"/>
      </w:pPr>
      <w:rPr>
        <w:rFonts w:ascii="Tahoma" w:hAnsi="Tahoma" w:cs="Tahoma" w:hint="default"/>
        <w:b w:val="0"/>
        <w:i w:val="0"/>
        <w:sz w:val="20"/>
        <w:szCs w:val="20"/>
      </w:rPr>
    </w:lvl>
    <w:lvl w:ilvl="1">
      <w:start w:val="1"/>
      <w:numFmt w:val="decimal"/>
      <w:lvlText w:val="%1.%2"/>
      <w:lvlJc w:val="left"/>
      <w:pPr>
        <w:tabs>
          <w:tab w:val="num" w:pos="567"/>
        </w:tabs>
        <w:ind w:left="567" w:hanging="567"/>
      </w:pPr>
      <w:rPr>
        <w:rFonts w:ascii="Arial" w:hAnsi="Arial" w:hint="default"/>
        <w:b w:val="0"/>
        <w:i w:val="0"/>
        <w:sz w:val="22"/>
        <w:szCs w:val="22"/>
      </w:rPr>
    </w:lvl>
    <w:lvl w:ilvl="2">
      <w:start w:val="1"/>
      <w:numFmt w:val="decimal"/>
      <w:lvlText w:val="%1.%2.%3"/>
      <w:lvlJc w:val="left"/>
      <w:pPr>
        <w:tabs>
          <w:tab w:val="num" w:pos="737"/>
        </w:tabs>
        <w:ind w:left="737" w:hanging="737"/>
      </w:pPr>
      <w:rPr>
        <w:rFonts w:ascii="Arial" w:hAnsi="Arial" w:hint="default"/>
        <w:b w:val="0"/>
        <w:i w:val="0"/>
        <w:sz w:val="22"/>
        <w:szCs w:val="22"/>
      </w:rPr>
    </w:lvl>
    <w:lvl w:ilvl="3">
      <w:start w:val="1"/>
      <w:numFmt w:val="decimal"/>
      <w:lvlText w:val="%1.%2.%3.%4"/>
      <w:lvlJc w:val="left"/>
      <w:pPr>
        <w:tabs>
          <w:tab w:val="num" w:pos="907"/>
        </w:tabs>
        <w:ind w:left="907" w:hanging="907"/>
      </w:pPr>
      <w:rPr>
        <w:rFonts w:ascii="Arial" w:hAnsi="Arial" w:hint="default"/>
        <w:b/>
        <w:i w:val="0"/>
        <w:sz w:val="24"/>
        <w:szCs w:val="24"/>
      </w:rPr>
    </w:lvl>
    <w:lvl w:ilvl="4">
      <w:start w:val="1"/>
      <w:numFmt w:val="upperLetter"/>
      <w:lvlText w:val="Článek %5)"/>
      <w:lvlJc w:val="left"/>
      <w:pPr>
        <w:tabs>
          <w:tab w:val="num" w:pos="1134"/>
        </w:tabs>
        <w:ind w:left="1134" w:hanging="1134"/>
      </w:pPr>
      <w:rPr>
        <w:rFonts w:ascii="Arial" w:hAnsi="Arial" w:hint="default"/>
        <w:b/>
        <w:i w:val="0"/>
        <w:sz w:val="22"/>
        <w:szCs w:val="24"/>
      </w:rPr>
    </w:lvl>
    <w:lvl w:ilvl="5">
      <w:start w:val="1"/>
      <w:numFmt w:val="lowerRoman"/>
      <w:lvlText w:val="Bod %6)"/>
      <w:lvlJc w:val="left"/>
      <w:pPr>
        <w:tabs>
          <w:tab w:val="num" w:pos="1134"/>
        </w:tabs>
        <w:ind w:left="1134" w:hanging="1134"/>
      </w:pPr>
      <w:rPr>
        <w:rFonts w:ascii="Arial" w:hAnsi="Arial" w:hint="default"/>
        <w:b/>
        <w:i w:val="0"/>
        <w:sz w:val="22"/>
      </w:rPr>
    </w:lvl>
    <w:lvl w:ilvl="6">
      <w:start w:val="1"/>
      <w:numFmt w:val="decimal"/>
      <w:lvlText w:val="%7."/>
      <w:lvlJc w:val="left"/>
      <w:pPr>
        <w:tabs>
          <w:tab w:val="num" w:pos="567"/>
        </w:tabs>
        <w:ind w:left="567" w:hanging="567"/>
      </w:pPr>
      <w:rPr>
        <w:rFonts w:ascii="Arial" w:hAnsi="Arial" w:hint="default"/>
        <w:b w:val="0"/>
        <w:i w:val="0"/>
        <w:sz w:val="22"/>
      </w:rPr>
    </w:lvl>
    <w:lvl w:ilvl="7">
      <w:start w:val="1"/>
      <w:numFmt w:val="lowerLetter"/>
      <w:lvlText w:val="%8)"/>
      <w:lvlJc w:val="left"/>
      <w:pPr>
        <w:tabs>
          <w:tab w:val="num" w:pos="1134"/>
        </w:tabs>
        <w:ind w:left="1134" w:hanging="567"/>
      </w:pPr>
      <w:rPr>
        <w:rFonts w:ascii="Arial" w:hAnsi="Arial" w:hint="default"/>
        <w:b w:val="0"/>
        <w:i w:val="0"/>
        <w:sz w:val="22"/>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504202F"/>
    <w:multiLevelType w:val="multilevel"/>
    <w:tmpl w:val="5956CEC8"/>
    <w:lvl w:ilvl="0">
      <w:start w:val="1"/>
      <w:numFmt w:val="ordinal"/>
      <w:pStyle w:val="lnek"/>
      <w:suff w:val="space"/>
      <w:lvlText w:val="Čl. %1"/>
      <w:lvlJc w:val="left"/>
      <w:pPr>
        <w:ind w:left="18" w:hanging="454"/>
      </w:pPr>
      <w:rPr>
        <w:rFonts w:hint="default"/>
      </w:rPr>
    </w:lvl>
    <w:lvl w:ilvl="1">
      <w:start w:val="1"/>
      <w:numFmt w:val="ordinal"/>
      <w:lvlText w:val="%1%2"/>
      <w:lvlJc w:val="left"/>
      <w:pPr>
        <w:tabs>
          <w:tab w:val="num" w:pos="1080"/>
        </w:tabs>
        <w:ind w:left="567" w:hanging="567"/>
      </w:pPr>
      <w:rPr>
        <w:rFonts w:hint="default"/>
      </w:rPr>
    </w:lvl>
    <w:lvl w:ilvl="2">
      <w:start w:val="1"/>
      <w:numFmt w:val="ordinal"/>
      <w:lvlText w:val="%1%2%3"/>
      <w:lvlJc w:val="left"/>
      <w:pPr>
        <w:tabs>
          <w:tab w:val="num" w:pos="1364"/>
        </w:tabs>
        <w:ind w:left="1134" w:hanging="850"/>
      </w:pPr>
      <w:rPr>
        <w:rFonts w:hint="default"/>
      </w:rPr>
    </w:lvl>
    <w:lvl w:ilvl="3">
      <w:start w:val="1"/>
      <w:numFmt w:val="ordinal"/>
      <w:lvlText w:val="%1%2%3%4"/>
      <w:lvlJc w:val="left"/>
      <w:pPr>
        <w:tabs>
          <w:tab w:val="num" w:pos="2007"/>
        </w:tabs>
        <w:ind w:left="1701" w:hanging="1134"/>
      </w:pPr>
      <w:rPr>
        <w:rFonts w:hint="default"/>
      </w:rPr>
    </w:lvl>
    <w:lvl w:ilvl="4">
      <w:start w:val="1"/>
      <w:numFmt w:val="ordinal"/>
      <w:suff w:val="space"/>
      <w:lvlText w:val="%1%2%3%4%5"/>
      <w:lvlJc w:val="left"/>
      <w:pPr>
        <w:ind w:left="3703" w:hanging="2699"/>
      </w:pPr>
      <w:rPr>
        <w:rFonts w:hint="default"/>
      </w:rPr>
    </w:lvl>
    <w:lvl w:ilvl="5">
      <w:start w:val="1"/>
      <w:numFmt w:val="ordinal"/>
      <w:suff w:val="space"/>
      <w:lvlText w:val="%1%2%3%4%5%6"/>
      <w:lvlJc w:val="left"/>
      <w:pPr>
        <w:ind w:left="4610" w:hanging="3246"/>
      </w:pPr>
      <w:rPr>
        <w:rFonts w:hint="default"/>
      </w:rPr>
    </w:lvl>
    <w:lvl w:ilvl="6">
      <w:start w:val="1"/>
      <w:numFmt w:val="ordinal"/>
      <w:suff w:val="space"/>
      <w:lvlText w:val="%1%2%3%4%5%6%7"/>
      <w:lvlJc w:val="left"/>
      <w:pPr>
        <w:ind w:left="5518" w:hanging="3794"/>
      </w:pPr>
      <w:rPr>
        <w:rFonts w:hint="default"/>
      </w:rPr>
    </w:lvl>
    <w:lvl w:ilvl="7">
      <w:start w:val="1"/>
      <w:numFmt w:val="ordinal"/>
      <w:suff w:val="space"/>
      <w:lvlText w:val="%1%2%3%4%5%6%7%8"/>
      <w:lvlJc w:val="left"/>
      <w:pPr>
        <w:ind w:left="6425" w:hanging="4341"/>
      </w:pPr>
      <w:rPr>
        <w:rFonts w:hint="default"/>
      </w:rPr>
    </w:lvl>
    <w:lvl w:ilvl="8">
      <w:start w:val="1"/>
      <w:numFmt w:val="ordinal"/>
      <w:suff w:val="space"/>
      <w:lvlText w:val="%1%2%3%4%5%6%7%8%9"/>
      <w:lvlJc w:val="left"/>
      <w:pPr>
        <w:ind w:left="7219" w:hanging="4775"/>
      </w:pPr>
      <w:rPr>
        <w:rFonts w:hint="default"/>
      </w:rPr>
    </w:lvl>
  </w:abstractNum>
  <w:abstractNum w:abstractNumId="36" w15:restartNumberingAfterBreak="0">
    <w:nsid w:val="66BD2726"/>
    <w:multiLevelType w:val="hybridMultilevel"/>
    <w:tmpl w:val="861C421E"/>
    <w:lvl w:ilvl="0" w:tplc="08BEDEB8">
      <w:start w:val="1"/>
      <w:numFmt w:val="decimal"/>
      <w:lvlText w:val="%1."/>
      <w:lvlJc w:val="left"/>
      <w:pPr>
        <w:ind w:left="795" w:hanging="360"/>
      </w:pPr>
      <w:rPr>
        <w:rFonts w:asciiTheme="minorHAnsi" w:eastAsia="Times New Roman" w:hAnsiTheme="minorHAnsi" w:cstheme="minorHAnsi" w:hint="default"/>
      </w:rPr>
    </w:lvl>
    <w:lvl w:ilvl="1" w:tplc="04050001">
      <w:start w:val="1"/>
      <w:numFmt w:val="bullet"/>
      <w:lvlText w:val=""/>
      <w:lvlJc w:val="left"/>
      <w:pPr>
        <w:ind w:left="1515" w:hanging="360"/>
      </w:pPr>
      <w:rPr>
        <w:rFonts w:ascii="Symbol" w:hAnsi="Symbol" w:hint="default"/>
      </w:rPr>
    </w:lvl>
    <w:lvl w:ilvl="2" w:tplc="04050005">
      <w:start w:val="1"/>
      <w:numFmt w:val="bullet"/>
      <w:lvlText w:val=""/>
      <w:lvlJc w:val="left"/>
      <w:pPr>
        <w:ind w:left="2235" w:hanging="360"/>
      </w:pPr>
      <w:rPr>
        <w:rFonts w:ascii="Wingdings" w:hAnsi="Wingdings" w:hint="default"/>
      </w:rPr>
    </w:lvl>
    <w:lvl w:ilvl="3" w:tplc="04050001">
      <w:start w:val="1"/>
      <w:numFmt w:val="bullet"/>
      <w:lvlText w:val=""/>
      <w:lvlJc w:val="left"/>
      <w:pPr>
        <w:ind w:left="2955" w:hanging="360"/>
      </w:pPr>
      <w:rPr>
        <w:rFonts w:ascii="Symbol" w:hAnsi="Symbol" w:hint="default"/>
      </w:rPr>
    </w:lvl>
    <w:lvl w:ilvl="4" w:tplc="04050003" w:tentative="1">
      <w:start w:val="1"/>
      <w:numFmt w:val="bullet"/>
      <w:lvlText w:val="o"/>
      <w:lvlJc w:val="left"/>
      <w:pPr>
        <w:ind w:left="3675" w:hanging="360"/>
      </w:pPr>
      <w:rPr>
        <w:rFonts w:ascii="Courier New" w:hAnsi="Courier New" w:cs="Courier New" w:hint="default"/>
      </w:rPr>
    </w:lvl>
    <w:lvl w:ilvl="5" w:tplc="04050005" w:tentative="1">
      <w:start w:val="1"/>
      <w:numFmt w:val="bullet"/>
      <w:lvlText w:val=""/>
      <w:lvlJc w:val="left"/>
      <w:pPr>
        <w:ind w:left="4395" w:hanging="360"/>
      </w:pPr>
      <w:rPr>
        <w:rFonts w:ascii="Wingdings" w:hAnsi="Wingdings" w:hint="default"/>
      </w:rPr>
    </w:lvl>
    <w:lvl w:ilvl="6" w:tplc="04050001" w:tentative="1">
      <w:start w:val="1"/>
      <w:numFmt w:val="bullet"/>
      <w:lvlText w:val=""/>
      <w:lvlJc w:val="left"/>
      <w:pPr>
        <w:ind w:left="5115" w:hanging="360"/>
      </w:pPr>
      <w:rPr>
        <w:rFonts w:ascii="Symbol" w:hAnsi="Symbol" w:hint="default"/>
      </w:rPr>
    </w:lvl>
    <w:lvl w:ilvl="7" w:tplc="04050003" w:tentative="1">
      <w:start w:val="1"/>
      <w:numFmt w:val="bullet"/>
      <w:lvlText w:val="o"/>
      <w:lvlJc w:val="left"/>
      <w:pPr>
        <w:ind w:left="5835" w:hanging="360"/>
      </w:pPr>
      <w:rPr>
        <w:rFonts w:ascii="Courier New" w:hAnsi="Courier New" w:cs="Courier New" w:hint="default"/>
      </w:rPr>
    </w:lvl>
    <w:lvl w:ilvl="8" w:tplc="04050005" w:tentative="1">
      <w:start w:val="1"/>
      <w:numFmt w:val="bullet"/>
      <w:lvlText w:val=""/>
      <w:lvlJc w:val="left"/>
      <w:pPr>
        <w:ind w:left="6555" w:hanging="360"/>
      </w:pPr>
      <w:rPr>
        <w:rFonts w:ascii="Wingdings" w:hAnsi="Wingdings" w:hint="default"/>
      </w:rPr>
    </w:lvl>
  </w:abstractNum>
  <w:abstractNum w:abstractNumId="37" w15:restartNumberingAfterBreak="0">
    <w:nsid w:val="673934B8"/>
    <w:multiLevelType w:val="multilevel"/>
    <w:tmpl w:val="053AC9F4"/>
    <w:lvl w:ilvl="0">
      <w:start w:val="1"/>
      <w:numFmt w:val="decimal"/>
      <w:lvlText w:val="%1"/>
      <w:lvlJc w:val="left"/>
      <w:pPr>
        <w:tabs>
          <w:tab w:val="num" w:pos="360"/>
        </w:tabs>
        <w:ind w:left="340" w:hanging="340"/>
      </w:pPr>
      <w:rPr>
        <w:rFonts w:ascii="Tahoma" w:hAnsi="Tahoma" w:cs="Tahoma" w:hint="default"/>
        <w:b w:val="0"/>
        <w:i w:val="0"/>
        <w:sz w:val="20"/>
        <w:szCs w:val="20"/>
      </w:rPr>
    </w:lvl>
    <w:lvl w:ilvl="1">
      <w:start w:val="1"/>
      <w:numFmt w:val="decimal"/>
      <w:lvlText w:val="%1.%2"/>
      <w:lvlJc w:val="left"/>
      <w:pPr>
        <w:tabs>
          <w:tab w:val="num" w:pos="567"/>
        </w:tabs>
        <w:ind w:left="567" w:hanging="567"/>
      </w:pPr>
      <w:rPr>
        <w:rFonts w:ascii="Tahoma" w:hAnsi="Tahoma" w:cs="Tahoma" w:hint="default"/>
        <w:b w:val="0"/>
        <w:i w:val="0"/>
        <w:sz w:val="20"/>
        <w:szCs w:val="20"/>
      </w:rPr>
    </w:lvl>
    <w:lvl w:ilvl="2">
      <w:start w:val="1"/>
      <w:numFmt w:val="decimal"/>
      <w:lvlText w:val="%1.%2.%3"/>
      <w:lvlJc w:val="left"/>
      <w:pPr>
        <w:tabs>
          <w:tab w:val="num" w:pos="737"/>
        </w:tabs>
        <w:ind w:left="737" w:hanging="737"/>
      </w:pPr>
      <w:rPr>
        <w:rFonts w:ascii="Arial" w:hAnsi="Arial" w:hint="default"/>
        <w:b w:val="0"/>
        <w:i w:val="0"/>
        <w:sz w:val="22"/>
        <w:szCs w:val="22"/>
      </w:rPr>
    </w:lvl>
    <w:lvl w:ilvl="3">
      <w:start w:val="1"/>
      <w:numFmt w:val="decimal"/>
      <w:lvlText w:val="%1.%2.%3.%4"/>
      <w:lvlJc w:val="left"/>
      <w:pPr>
        <w:tabs>
          <w:tab w:val="num" w:pos="907"/>
        </w:tabs>
        <w:ind w:left="907" w:hanging="907"/>
      </w:pPr>
      <w:rPr>
        <w:rFonts w:ascii="Arial" w:hAnsi="Arial" w:hint="default"/>
        <w:b/>
        <w:i w:val="0"/>
        <w:sz w:val="24"/>
        <w:szCs w:val="24"/>
      </w:rPr>
    </w:lvl>
    <w:lvl w:ilvl="4">
      <w:start w:val="1"/>
      <w:numFmt w:val="upperLetter"/>
      <w:lvlText w:val="Článek %5)"/>
      <w:lvlJc w:val="left"/>
      <w:pPr>
        <w:tabs>
          <w:tab w:val="num" w:pos="1134"/>
        </w:tabs>
        <w:ind w:left="1134" w:hanging="1134"/>
      </w:pPr>
      <w:rPr>
        <w:rFonts w:ascii="Arial" w:hAnsi="Arial" w:hint="default"/>
        <w:b/>
        <w:i w:val="0"/>
        <w:sz w:val="22"/>
        <w:szCs w:val="24"/>
      </w:rPr>
    </w:lvl>
    <w:lvl w:ilvl="5">
      <w:start w:val="1"/>
      <w:numFmt w:val="lowerRoman"/>
      <w:lvlText w:val="Bod %6)"/>
      <w:lvlJc w:val="left"/>
      <w:pPr>
        <w:tabs>
          <w:tab w:val="num" w:pos="1134"/>
        </w:tabs>
        <w:ind w:left="1134" w:hanging="1134"/>
      </w:pPr>
      <w:rPr>
        <w:rFonts w:ascii="Arial" w:hAnsi="Arial" w:hint="default"/>
        <w:b/>
        <w:i w:val="0"/>
        <w:sz w:val="22"/>
      </w:rPr>
    </w:lvl>
    <w:lvl w:ilvl="6">
      <w:start w:val="1"/>
      <w:numFmt w:val="decimal"/>
      <w:lvlText w:val="%7."/>
      <w:lvlJc w:val="left"/>
      <w:pPr>
        <w:tabs>
          <w:tab w:val="num" w:pos="567"/>
        </w:tabs>
        <w:ind w:left="567" w:hanging="567"/>
      </w:pPr>
      <w:rPr>
        <w:rFonts w:ascii="Arial" w:hAnsi="Arial" w:hint="default"/>
        <w:b w:val="0"/>
        <w:i w:val="0"/>
        <w:sz w:val="22"/>
      </w:rPr>
    </w:lvl>
    <w:lvl w:ilvl="7">
      <w:start w:val="1"/>
      <w:numFmt w:val="lowerLetter"/>
      <w:lvlText w:val="%8)"/>
      <w:lvlJc w:val="left"/>
      <w:pPr>
        <w:tabs>
          <w:tab w:val="num" w:pos="1134"/>
        </w:tabs>
        <w:ind w:left="1134" w:hanging="567"/>
      </w:pPr>
      <w:rPr>
        <w:rFonts w:asciiTheme="minorHAnsi" w:hAnsiTheme="minorHAnsi" w:cstheme="minorHAnsi" w:hint="default"/>
        <w:b w:val="0"/>
        <w:i w:val="0"/>
        <w:sz w:val="22"/>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68281077"/>
    <w:multiLevelType w:val="hybridMultilevel"/>
    <w:tmpl w:val="9248490A"/>
    <w:lvl w:ilvl="0" w:tplc="562AFF60">
      <w:start w:val="1"/>
      <w:numFmt w:val="bullet"/>
      <w:pStyle w:val="FSCodrka3"/>
      <w:lvlText w:val="-"/>
      <w:lvlJc w:val="left"/>
      <w:pPr>
        <w:tabs>
          <w:tab w:val="num" w:pos="1135"/>
        </w:tabs>
        <w:ind w:left="1135" w:hanging="567"/>
      </w:pPr>
      <w:rPr>
        <w:rFonts w:hAnsi="Arial" w:hint="default"/>
        <w:b w:val="0"/>
        <w:i w:val="0"/>
        <w:sz w:val="28"/>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9721687"/>
    <w:multiLevelType w:val="hybridMultilevel"/>
    <w:tmpl w:val="F296E82A"/>
    <w:lvl w:ilvl="0" w:tplc="9C90E926">
      <w:start w:val="7"/>
      <w:numFmt w:val="decimal"/>
      <w:lvlText w:val="%1."/>
      <w:lvlJc w:val="left"/>
      <w:pPr>
        <w:ind w:left="108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9E01242"/>
    <w:multiLevelType w:val="multilevel"/>
    <w:tmpl w:val="25A48124"/>
    <w:lvl w:ilvl="0">
      <w:start w:val="1"/>
      <w:numFmt w:val="decimal"/>
      <w:pStyle w:val="Druh"/>
      <w:lvlText w:val="%1."/>
      <w:lvlJc w:val="left"/>
      <w:pPr>
        <w:ind w:left="2487" w:hanging="360"/>
      </w:pPr>
      <w:rPr>
        <w:sz w:val="24"/>
        <w:szCs w:val="24"/>
      </w:rPr>
    </w:lvl>
    <w:lvl w:ilvl="1">
      <w:start w:val="1"/>
      <w:numFmt w:val="decimal"/>
      <w:pStyle w:val="Druh"/>
      <w:lvlText w:val="%1.%2."/>
      <w:lvlJc w:val="left"/>
      <w:pPr>
        <w:ind w:left="716" w:hanging="432"/>
      </w:pPr>
      <w:rPr>
        <w:b/>
        <w:sz w:val="24"/>
        <w:szCs w:val="24"/>
      </w:rPr>
    </w:lvl>
    <w:lvl w:ilvl="2">
      <w:start w:val="1"/>
      <w:numFmt w:val="decimal"/>
      <w:lvlText w:val="%1.%2.%3."/>
      <w:lvlJc w:val="left"/>
      <w:pPr>
        <w:ind w:left="930" w:hanging="504"/>
      </w:pPr>
      <w:rPr>
        <w:rFonts w:ascii="Times New Roman" w:hAnsi="Times New Roman" w:cs="Times New Roman" w:hint="default"/>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2ECBDD3"/>
    <w:multiLevelType w:val="hybridMultilevel"/>
    <w:tmpl w:val="68BA4656"/>
    <w:lvl w:ilvl="0" w:tplc="A4C6BC56">
      <w:start w:val="1"/>
      <w:numFmt w:val="bullet"/>
      <w:lvlText w:val="·"/>
      <w:lvlJc w:val="left"/>
      <w:pPr>
        <w:ind w:left="720" w:hanging="360"/>
      </w:pPr>
      <w:rPr>
        <w:rFonts w:ascii="Symbol" w:hAnsi="Symbol" w:hint="default"/>
      </w:rPr>
    </w:lvl>
    <w:lvl w:ilvl="1" w:tplc="D51A022E">
      <w:start w:val="1"/>
      <w:numFmt w:val="bullet"/>
      <w:lvlText w:val="o"/>
      <w:lvlJc w:val="left"/>
      <w:pPr>
        <w:ind w:left="1440" w:hanging="360"/>
      </w:pPr>
      <w:rPr>
        <w:rFonts w:ascii="Symbol" w:hAnsi="Symbol" w:hint="default"/>
      </w:rPr>
    </w:lvl>
    <w:lvl w:ilvl="2" w:tplc="E780CF86">
      <w:start w:val="1"/>
      <w:numFmt w:val="bullet"/>
      <w:lvlText w:val=""/>
      <w:lvlJc w:val="left"/>
      <w:pPr>
        <w:ind w:left="2160" w:hanging="360"/>
      </w:pPr>
      <w:rPr>
        <w:rFonts w:ascii="Symbol" w:hAnsi="Symbol" w:hint="default"/>
      </w:rPr>
    </w:lvl>
    <w:lvl w:ilvl="3" w:tplc="C3285A42">
      <w:start w:val="1"/>
      <w:numFmt w:val="bullet"/>
      <w:lvlText w:val="·"/>
      <w:lvlJc w:val="left"/>
      <w:pPr>
        <w:ind w:left="2880" w:hanging="360"/>
      </w:pPr>
      <w:rPr>
        <w:rFonts w:ascii="Symbol" w:hAnsi="Symbol" w:hint="default"/>
      </w:rPr>
    </w:lvl>
    <w:lvl w:ilvl="4" w:tplc="2C680D3C">
      <w:start w:val="1"/>
      <w:numFmt w:val="bullet"/>
      <w:lvlText w:val="o"/>
      <w:lvlJc w:val="left"/>
      <w:pPr>
        <w:ind w:left="3600" w:hanging="360"/>
      </w:pPr>
      <w:rPr>
        <w:rFonts w:ascii="Courier New" w:hAnsi="Courier New" w:hint="default"/>
      </w:rPr>
    </w:lvl>
    <w:lvl w:ilvl="5" w:tplc="1598D118">
      <w:start w:val="1"/>
      <w:numFmt w:val="bullet"/>
      <w:lvlText w:val=""/>
      <w:lvlJc w:val="left"/>
      <w:pPr>
        <w:ind w:left="4320" w:hanging="360"/>
      </w:pPr>
      <w:rPr>
        <w:rFonts w:ascii="Wingdings" w:hAnsi="Wingdings" w:hint="default"/>
      </w:rPr>
    </w:lvl>
    <w:lvl w:ilvl="6" w:tplc="2FBCCC98">
      <w:start w:val="1"/>
      <w:numFmt w:val="bullet"/>
      <w:lvlText w:val=""/>
      <w:lvlJc w:val="left"/>
      <w:pPr>
        <w:ind w:left="5040" w:hanging="360"/>
      </w:pPr>
      <w:rPr>
        <w:rFonts w:ascii="Symbol" w:hAnsi="Symbol" w:hint="default"/>
      </w:rPr>
    </w:lvl>
    <w:lvl w:ilvl="7" w:tplc="90E65ACC">
      <w:start w:val="1"/>
      <w:numFmt w:val="bullet"/>
      <w:lvlText w:val="o"/>
      <w:lvlJc w:val="left"/>
      <w:pPr>
        <w:ind w:left="5760" w:hanging="360"/>
      </w:pPr>
      <w:rPr>
        <w:rFonts w:ascii="Courier New" w:hAnsi="Courier New" w:hint="default"/>
      </w:rPr>
    </w:lvl>
    <w:lvl w:ilvl="8" w:tplc="AEA0B25E">
      <w:start w:val="1"/>
      <w:numFmt w:val="bullet"/>
      <w:lvlText w:val=""/>
      <w:lvlJc w:val="left"/>
      <w:pPr>
        <w:ind w:left="6480" w:hanging="360"/>
      </w:pPr>
      <w:rPr>
        <w:rFonts w:ascii="Wingdings" w:hAnsi="Wingdings" w:hint="default"/>
      </w:rPr>
    </w:lvl>
  </w:abstractNum>
  <w:abstractNum w:abstractNumId="42" w15:restartNumberingAfterBreak="0">
    <w:nsid w:val="73085310"/>
    <w:multiLevelType w:val="hybridMultilevel"/>
    <w:tmpl w:val="C6CC3960"/>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3" w15:restartNumberingAfterBreak="0">
    <w:nsid w:val="741D553E"/>
    <w:multiLevelType w:val="hybridMultilevel"/>
    <w:tmpl w:val="D48C9682"/>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4" w15:restartNumberingAfterBreak="0">
    <w:nsid w:val="745D5D5B"/>
    <w:multiLevelType w:val="hybridMultilevel"/>
    <w:tmpl w:val="4D52C26C"/>
    <w:lvl w:ilvl="0" w:tplc="1442A426">
      <w:start w:val="20"/>
      <w:numFmt w:val="decimal"/>
      <w:lvlText w:val="%1."/>
      <w:lvlJc w:val="left"/>
      <w:pPr>
        <w:ind w:left="108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5">
      <w:start w:val="1"/>
      <w:numFmt w:val="upp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91F6535"/>
    <w:multiLevelType w:val="hybridMultilevel"/>
    <w:tmpl w:val="D6BC9276"/>
    <w:lvl w:ilvl="0" w:tplc="A4C6BC56">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E780CF86">
      <w:start w:val="1"/>
      <w:numFmt w:val="bullet"/>
      <w:lvlText w:val=""/>
      <w:lvlJc w:val="left"/>
      <w:pPr>
        <w:ind w:left="2160" w:hanging="360"/>
      </w:pPr>
      <w:rPr>
        <w:rFonts w:ascii="Symbol" w:hAnsi="Symbol" w:hint="default"/>
      </w:rPr>
    </w:lvl>
    <w:lvl w:ilvl="3" w:tplc="C3285A42">
      <w:start w:val="1"/>
      <w:numFmt w:val="bullet"/>
      <w:lvlText w:val="·"/>
      <w:lvlJc w:val="left"/>
      <w:pPr>
        <w:ind w:left="2880" w:hanging="360"/>
      </w:pPr>
      <w:rPr>
        <w:rFonts w:ascii="Symbol" w:hAnsi="Symbol" w:hint="default"/>
      </w:rPr>
    </w:lvl>
    <w:lvl w:ilvl="4" w:tplc="2C680D3C">
      <w:start w:val="1"/>
      <w:numFmt w:val="bullet"/>
      <w:lvlText w:val="o"/>
      <w:lvlJc w:val="left"/>
      <w:pPr>
        <w:ind w:left="3600" w:hanging="360"/>
      </w:pPr>
      <w:rPr>
        <w:rFonts w:ascii="Courier New" w:hAnsi="Courier New" w:hint="default"/>
      </w:rPr>
    </w:lvl>
    <w:lvl w:ilvl="5" w:tplc="1598D118">
      <w:start w:val="1"/>
      <w:numFmt w:val="bullet"/>
      <w:lvlText w:val=""/>
      <w:lvlJc w:val="left"/>
      <w:pPr>
        <w:ind w:left="4320" w:hanging="360"/>
      </w:pPr>
      <w:rPr>
        <w:rFonts w:ascii="Wingdings" w:hAnsi="Wingdings" w:hint="default"/>
      </w:rPr>
    </w:lvl>
    <w:lvl w:ilvl="6" w:tplc="2FBCCC98">
      <w:start w:val="1"/>
      <w:numFmt w:val="bullet"/>
      <w:lvlText w:val=""/>
      <w:lvlJc w:val="left"/>
      <w:pPr>
        <w:ind w:left="5040" w:hanging="360"/>
      </w:pPr>
      <w:rPr>
        <w:rFonts w:ascii="Symbol" w:hAnsi="Symbol" w:hint="default"/>
      </w:rPr>
    </w:lvl>
    <w:lvl w:ilvl="7" w:tplc="90E65ACC">
      <w:start w:val="1"/>
      <w:numFmt w:val="bullet"/>
      <w:lvlText w:val="o"/>
      <w:lvlJc w:val="left"/>
      <w:pPr>
        <w:ind w:left="5760" w:hanging="360"/>
      </w:pPr>
      <w:rPr>
        <w:rFonts w:ascii="Courier New" w:hAnsi="Courier New" w:hint="default"/>
      </w:rPr>
    </w:lvl>
    <w:lvl w:ilvl="8" w:tplc="AEA0B25E">
      <w:start w:val="1"/>
      <w:numFmt w:val="bullet"/>
      <w:lvlText w:val=""/>
      <w:lvlJc w:val="left"/>
      <w:pPr>
        <w:ind w:left="6480" w:hanging="360"/>
      </w:pPr>
      <w:rPr>
        <w:rFonts w:ascii="Wingdings" w:hAnsi="Wingdings" w:hint="default"/>
      </w:rPr>
    </w:lvl>
  </w:abstractNum>
  <w:abstractNum w:abstractNumId="46" w15:restartNumberingAfterBreak="0">
    <w:nsid w:val="7B55422A"/>
    <w:multiLevelType w:val="multilevel"/>
    <w:tmpl w:val="5F6E85BC"/>
    <w:lvl w:ilvl="0">
      <w:start w:val="1"/>
      <w:numFmt w:val="decimal"/>
      <w:pStyle w:val="Nadpis1"/>
      <w:lvlText w:val="%1."/>
      <w:lvlJc w:val="left"/>
      <w:pPr>
        <w:ind w:left="360" w:hanging="360"/>
      </w:pPr>
      <w:rPr>
        <w:b/>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Odstavec2"/>
      <w:lvlText w:val="%1.%2."/>
      <w:lvlJc w:val="left"/>
      <w:pPr>
        <w:ind w:left="2134" w:hanging="432"/>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ind w:left="1224" w:hanging="504"/>
      </w:pPr>
      <w:rPr>
        <w:b w:val="0"/>
      </w:rPr>
    </w:lvl>
    <w:lvl w:ilvl="3">
      <w:start w:val="1"/>
      <w:numFmt w:val="lowerRoman"/>
      <w:pStyle w:val="Odstavec4"/>
      <w:lvlText w:val="%4."/>
      <w:lvlJc w:val="left"/>
      <w:pPr>
        <w:ind w:left="1783" w:hanging="648"/>
      </w:pPr>
      <w:rPr>
        <w:b w:val="0"/>
        <w:i w:val="0"/>
      </w:rPr>
    </w:lvl>
    <w:lvl w:ilvl="4">
      <w:start w:val="1"/>
      <w:numFmt w:val="lowerLetter"/>
      <w:lvlText w:val="%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C9230AF"/>
    <w:multiLevelType w:val="multilevel"/>
    <w:tmpl w:val="053AC9F4"/>
    <w:lvl w:ilvl="0">
      <w:start w:val="1"/>
      <w:numFmt w:val="decimal"/>
      <w:lvlText w:val="%1"/>
      <w:lvlJc w:val="left"/>
      <w:pPr>
        <w:tabs>
          <w:tab w:val="num" w:pos="360"/>
        </w:tabs>
        <w:ind w:left="340" w:hanging="340"/>
      </w:pPr>
      <w:rPr>
        <w:rFonts w:ascii="Tahoma" w:hAnsi="Tahoma" w:cs="Tahoma" w:hint="default"/>
        <w:b w:val="0"/>
        <w:i w:val="0"/>
        <w:sz w:val="20"/>
        <w:szCs w:val="20"/>
      </w:rPr>
    </w:lvl>
    <w:lvl w:ilvl="1">
      <w:start w:val="1"/>
      <w:numFmt w:val="decimal"/>
      <w:lvlText w:val="%1.%2"/>
      <w:lvlJc w:val="left"/>
      <w:pPr>
        <w:tabs>
          <w:tab w:val="num" w:pos="567"/>
        </w:tabs>
        <w:ind w:left="567" w:hanging="567"/>
      </w:pPr>
      <w:rPr>
        <w:rFonts w:ascii="Tahoma" w:hAnsi="Tahoma" w:cs="Tahoma" w:hint="default"/>
        <w:b w:val="0"/>
        <w:i w:val="0"/>
        <w:sz w:val="20"/>
        <w:szCs w:val="20"/>
      </w:rPr>
    </w:lvl>
    <w:lvl w:ilvl="2">
      <w:start w:val="1"/>
      <w:numFmt w:val="decimal"/>
      <w:lvlText w:val="%1.%2.%3"/>
      <w:lvlJc w:val="left"/>
      <w:pPr>
        <w:tabs>
          <w:tab w:val="num" w:pos="737"/>
        </w:tabs>
        <w:ind w:left="737" w:hanging="737"/>
      </w:pPr>
      <w:rPr>
        <w:rFonts w:ascii="Arial" w:hAnsi="Arial" w:hint="default"/>
        <w:b w:val="0"/>
        <w:i w:val="0"/>
        <w:sz w:val="22"/>
        <w:szCs w:val="22"/>
      </w:rPr>
    </w:lvl>
    <w:lvl w:ilvl="3">
      <w:start w:val="1"/>
      <w:numFmt w:val="decimal"/>
      <w:lvlText w:val="%1.%2.%3.%4"/>
      <w:lvlJc w:val="left"/>
      <w:pPr>
        <w:tabs>
          <w:tab w:val="num" w:pos="907"/>
        </w:tabs>
        <w:ind w:left="907" w:hanging="907"/>
      </w:pPr>
      <w:rPr>
        <w:rFonts w:ascii="Arial" w:hAnsi="Arial" w:hint="default"/>
        <w:b/>
        <w:i w:val="0"/>
        <w:sz w:val="24"/>
        <w:szCs w:val="24"/>
      </w:rPr>
    </w:lvl>
    <w:lvl w:ilvl="4">
      <w:start w:val="1"/>
      <w:numFmt w:val="upperLetter"/>
      <w:lvlText w:val="Článek %5)"/>
      <w:lvlJc w:val="left"/>
      <w:pPr>
        <w:tabs>
          <w:tab w:val="num" w:pos="1134"/>
        </w:tabs>
        <w:ind w:left="1134" w:hanging="1134"/>
      </w:pPr>
      <w:rPr>
        <w:rFonts w:ascii="Arial" w:hAnsi="Arial" w:hint="default"/>
        <w:b/>
        <w:i w:val="0"/>
        <w:sz w:val="22"/>
        <w:szCs w:val="24"/>
      </w:rPr>
    </w:lvl>
    <w:lvl w:ilvl="5">
      <w:start w:val="1"/>
      <w:numFmt w:val="lowerRoman"/>
      <w:lvlText w:val="Bod %6)"/>
      <w:lvlJc w:val="left"/>
      <w:pPr>
        <w:tabs>
          <w:tab w:val="num" w:pos="1134"/>
        </w:tabs>
        <w:ind w:left="1134" w:hanging="1134"/>
      </w:pPr>
      <w:rPr>
        <w:rFonts w:ascii="Arial" w:hAnsi="Arial" w:hint="default"/>
        <w:b/>
        <w:i w:val="0"/>
        <w:sz w:val="22"/>
      </w:rPr>
    </w:lvl>
    <w:lvl w:ilvl="6">
      <w:start w:val="1"/>
      <w:numFmt w:val="decimal"/>
      <w:lvlText w:val="%7."/>
      <w:lvlJc w:val="left"/>
      <w:pPr>
        <w:tabs>
          <w:tab w:val="num" w:pos="567"/>
        </w:tabs>
        <w:ind w:left="567" w:hanging="567"/>
      </w:pPr>
      <w:rPr>
        <w:rFonts w:ascii="Arial" w:hAnsi="Arial" w:hint="default"/>
        <w:b w:val="0"/>
        <w:i w:val="0"/>
        <w:sz w:val="22"/>
      </w:rPr>
    </w:lvl>
    <w:lvl w:ilvl="7">
      <w:start w:val="1"/>
      <w:numFmt w:val="lowerLetter"/>
      <w:lvlText w:val="%8)"/>
      <w:lvlJc w:val="left"/>
      <w:pPr>
        <w:tabs>
          <w:tab w:val="num" w:pos="1134"/>
        </w:tabs>
        <w:ind w:left="1134" w:hanging="567"/>
      </w:pPr>
      <w:rPr>
        <w:rFonts w:asciiTheme="minorHAnsi" w:hAnsiTheme="minorHAnsi" w:cstheme="minorHAnsi" w:hint="default"/>
        <w:b w:val="0"/>
        <w:i w:val="0"/>
        <w:sz w:val="22"/>
      </w:rPr>
    </w:lvl>
    <w:lvl w:ilvl="8">
      <w:start w:val="1"/>
      <w:numFmt w:val="decimal"/>
      <w:lvlText w:val="%1.%2.%3.%4.%5.%6.%7.%8.%9"/>
      <w:lvlJc w:val="left"/>
      <w:pPr>
        <w:tabs>
          <w:tab w:val="num" w:pos="1584"/>
        </w:tabs>
        <w:ind w:left="1584" w:hanging="1584"/>
      </w:pPr>
      <w:rPr>
        <w:rFonts w:hint="default"/>
      </w:rPr>
    </w:lvl>
  </w:abstractNum>
  <w:num w:numId="1">
    <w:abstractNumId w:val="24"/>
  </w:num>
  <w:num w:numId="2">
    <w:abstractNumId w:val="3"/>
  </w:num>
  <w:num w:numId="3">
    <w:abstractNumId w:val="41"/>
  </w:num>
  <w:num w:numId="4">
    <w:abstractNumId w:val="38"/>
  </w:num>
  <w:num w:numId="5">
    <w:abstractNumId w:val="5"/>
  </w:num>
  <w:num w:numId="6">
    <w:abstractNumId w:val="21"/>
  </w:num>
  <w:num w:numId="7">
    <w:abstractNumId w:val="35"/>
  </w:num>
  <w:num w:numId="8">
    <w:abstractNumId w:val="37"/>
  </w:num>
  <w:num w:numId="9">
    <w:abstractNumId w:val="9"/>
  </w:num>
  <w:num w:numId="10">
    <w:abstractNumId w:val="34"/>
  </w:num>
  <w:num w:numId="11">
    <w:abstractNumId w:val="2"/>
  </w:num>
  <w:num w:numId="12">
    <w:abstractNumId w:val="8"/>
  </w:num>
  <w:num w:numId="13">
    <w:abstractNumId w:val="28"/>
  </w:num>
  <w:num w:numId="14">
    <w:abstractNumId w:val="12"/>
  </w:num>
  <w:num w:numId="15">
    <w:abstractNumId w:val="42"/>
  </w:num>
  <w:num w:numId="16">
    <w:abstractNumId w:val="19"/>
  </w:num>
  <w:num w:numId="17">
    <w:abstractNumId w:val="43"/>
  </w:num>
  <w:num w:numId="18">
    <w:abstractNumId w:val="25"/>
  </w:num>
  <w:num w:numId="19">
    <w:abstractNumId w:val="26"/>
  </w:num>
  <w:num w:numId="20">
    <w:abstractNumId w:val="7"/>
  </w:num>
  <w:num w:numId="21">
    <w:abstractNumId w:val="33"/>
  </w:num>
  <w:num w:numId="22">
    <w:abstractNumId w:val="31"/>
  </w:num>
  <w:num w:numId="23">
    <w:abstractNumId w:val="11"/>
  </w:num>
  <w:num w:numId="24">
    <w:abstractNumId w:val="36"/>
  </w:num>
  <w:num w:numId="25">
    <w:abstractNumId w:val="46"/>
  </w:num>
  <w:num w:numId="26">
    <w:abstractNumId w:val="14"/>
  </w:num>
  <w:num w:numId="27">
    <w:abstractNumId w:val="13"/>
  </w:num>
  <w:num w:numId="28">
    <w:abstractNumId w:val="17"/>
  </w:num>
  <w:num w:numId="29">
    <w:abstractNumId w:val="30"/>
  </w:num>
  <w:num w:numId="30">
    <w:abstractNumId w:val="0"/>
  </w:num>
  <w:num w:numId="31">
    <w:abstractNumId w:val="6"/>
  </w:num>
  <w:num w:numId="32">
    <w:abstractNumId w:val="4"/>
  </w:num>
  <w:num w:numId="33">
    <w:abstractNumId w:val="32"/>
  </w:num>
  <w:num w:numId="34">
    <w:abstractNumId w:val="47"/>
  </w:num>
  <w:num w:numId="35">
    <w:abstractNumId w:val="40"/>
  </w:num>
  <w:num w:numId="36">
    <w:abstractNumId w:val="22"/>
  </w:num>
  <w:num w:numId="37">
    <w:abstractNumId w:val="15"/>
  </w:num>
  <w:num w:numId="38">
    <w:abstractNumId w:val="10"/>
  </w:num>
  <w:num w:numId="39">
    <w:abstractNumId w:val="23"/>
  </w:num>
  <w:num w:numId="40">
    <w:abstractNumId w:val="45"/>
  </w:num>
  <w:num w:numId="41">
    <w:abstractNumId w:val="39"/>
  </w:num>
  <w:num w:numId="42">
    <w:abstractNumId w:val="1"/>
  </w:num>
  <w:num w:numId="43">
    <w:abstractNumId w:val="44"/>
  </w:num>
  <w:num w:numId="44">
    <w:abstractNumId w:val="16"/>
  </w:num>
  <w:num w:numId="45">
    <w:abstractNumId w:val="27"/>
  </w:num>
  <w:num w:numId="46">
    <w:abstractNumId w:val="29"/>
  </w:num>
  <w:num w:numId="47">
    <w:abstractNumId w:val="18"/>
  </w:num>
  <w:num w:numId="48">
    <w:abstractNumId w:val="2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ocumentProtection w:edit="forms" w:enforcement="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C3A"/>
    <w:rsid w:val="000007A5"/>
    <w:rsid w:val="00001B02"/>
    <w:rsid w:val="00001C24"/>
    <w:rsid w:val="000027BC"/>
    <w:rsid w:val="00004789"/>
    <w:rsid w:val="00005FB5"/>
    <w:rsid w:val="000125E7"/>
    <w:rsid w:val="00013656"/>
    <w:rsid w:val="00013CBF"/>
    <w:rsid w:val="000168ED"/>
    <w:rsid w:val="00016E28"/>
    <w:rsid w:val="00017DCB"/>
    <w:rsid w:val="000200AC"/>
    <w:rsid w:val="0002113D"/>
    <w:rsid w:val="00023C3A"/>
    <w:rsid w:val="00025AB7"/>
    <w:rsid w:val="0002FB9B"/>
    <w:rsid w:val="00034675"/>
    <w:rsid w:val="0003600A"/>
    <w:rsid w:val="000368C5"/>
    <w:rsid w:val="00037DC9"/>
    <w:rsid w:val="00040B89"/>
    <w:rsid w:val="00044D51"/>
    <w:rsid w:val="00047941"/>
    <w:rsid w:val="0005238B"/>
    <w:rsid w:val="00064989"/>
    <w:rsid w:val="000673F5"/>
    <w:rsid w:val="00067935"/>
    <w:rsid w:val="00067EC9"/>
    <w:rsid w:val="00070185"/>
    <w:rsid w:val="00077E45"/>
    <w:rsid w:val="00080A6E"/>
    <w:rsid w:val="00092FC0"/>
    <w:rsid w:val="0009447C"/>
    <w:rsid w:val="000A08E1"/>
    <w:rsid w:val="000A4BBE"/>
    <w:rsid w:val="000B28A9"/>
    <w:rsid w:val="000B395A"/>
    <w:rsid w:val="000B3CCA"/>
    <w:rsid w:val="000B753E"/>
    <w:rsid w:val="000C597E"/>
    <w:rsid w:val="000E7AFF"/>
    <w:rsid w:val="000F0104"/>
    <w:rsid w:val="000F1707"/>
    <w:rsid w:val="000F1969"/>
    <w:rsid w:val="000F4495"/>
    <w:rsid w:val="00106154"/>
    <w:rsid w:val="001249BA"/>
    <w:rsid w:val="0013019E"/>
    <w:rsid w:val="00136B0B"/>
    <w:rsid w:val="00146C8A"/>
    <w:rsid w:val="00150938"/>
    <w:rsid w:val="00156866"/>
    <w:rsid w:val="00160D70"/>
    <w:rsid w:val="0016125A"/>
    <w:rsid w:val="00163A7F"/>
    <w:rsid w:val="0016543B"/>
    <w:rsid w:val="00170EAA"/>
    <w:rsid w:val="00174C9C"/>
    <w:rsid w:val="00176267"/>
    <w:rsid w:val="00176AA0"/>
    <w:rsid w:val="0018178D"/>
    <w:rsid w:val="00187EF3"/>
    <w:rsid w:val="0019243E"/>
    <w:rsid w:val="001A1BB0"/>
    <w:rsid w:val="001A1BC4"/>
    <w:rsid w:val="001A4B81"/>
    <w:rsid w:val="001B5FBC"/>
    <w:rsid w:val="001B61A4"/>
    <w:rsid w:val="001B7796"/>
    <w:rsid w:val="001C009D"/>
    <w:rsid w:val="001C5D3B"/>
    <w:rsid w:val="001C6AB2"/>
    <w:rsid w:val="001C7936"/>
    <w:rsid w:val="001C7A65"/>
    <w:rsid w:val="001C8A93"/>
    <w:rsid w:val="001D4800"/>
    <w:rsid w:val="001D48D6"/>
    <w:rsid w:val="001E4893"/>
    <w:rsid w:val="001E57C8"/>
    <w:rsid w:val="001E6C82"/>
    <w:rsid w:val="001F696A"/>
    <w:rsid w:val="00201DB4"/>
    <w:rsid w:val="00202036"/>
    <w:rsid w:val="00204447"/>
    <w:rsid w:val="0021148B"/>
    <w:rsid w:val="002133FB"/>
    <w:rsid w:val="00214C2E"/>
    <w:rsid w:val="00214EE6"/>
    <w:rsid w:val="00215319"/>
    <w:rsid w:val="00216C91"/>
    <w:rsid w:val="002172AC"/>
    <w:rsid w:val="00225CEC"/>
    <w:rsid w:val="00234ED0"/>
    <w:rsid w:val="0024098F"/>
    <w:rsid w:val="002438B5"/>
    <w:rsid w:val="00243F95"/>
    <w:rsid w:val="002454CC"/>
    <w:rsid w:val="00255C3D"/>
    <w:rsid w:val="002640F4"/>
    <w:rsid w:val="002660B4"/>
    <w:rsid w:val="00270B8D"/>
    <w:rsid w:val="002729CF"/>
    <w:rsid w:val="002734AE"/>
    <w:rsid w:val="00276C61"/>
    <w:rsid w:val="002849D3"/>
    <w:rsid w:val="00291D9E"/>
    <w:rsid w:val="00295688"/>
    <w:rsid w:val="00297B33"/>
    <w:rsid w:val="002A1464"/>
    <w:rsid w:val="002A3711"/>
    <w:rsid w:val="002B05E3"/>
    <w:rsid w:val="002B1194"/>
    <w:rsid w:val="002B2966"/>
    <w:rsid w:val="002B4D90"/>
    <w:rsid w:val="002B6289"/>
    <w:rsid w:val="002C2789"/>
    <w:rsid w:val="002C45DA"/>
    <w:rsid w:val="002C6506"/>
    <w:rsid w:val="002D0E32"/>
    <w:rsid w:val="002D2007"/>
    <w:rsid w:val="002E171A"/>
    <w:rsid w:val="002E32A8"/>
    <w:rsid w:val="002E4048"/>
    <w:rsid w:val="002E46D4"/>
    <w:rsid w:val="002E5378"/>
    <w:rsid w:val="002E7332"/>
    <w:rsid w:val="002EB475"/>
    <w:rsid w:val="00300531"/>
    <w:rsid w:val="00300ECB"/>
    <w:rsid w:val="00301600"/>
    <w:rsid w:val="00302832"/>
    <w:rsid w:val="003107D2"/>
    <w:rsid w:val="00310F9B"/>
    <w:rsid w:val="00311D2F"/>
    <w:rsid w:val="0031414D"/>
    <w:rsid w:val="003218A7"/>
    <w:rsid w:val="003240AD"/>
    <w:rsid w:val="003324DA"/>
    <w:rsid w:val="00333791"/>
    <w:rsid w:val="003349C5"/>
    <w:rsid w:val="003351A9"/>
    <w:rsid w:val="00337AB9"/>
    <w:rsid w:val="00343781"/>
    <w:rsid w:val="0034458A"/>
    <w:rsid w:val="0034BBFA"/>
    <w:rsid w:val="00353827"/>
    <w:rsid w:val="00354369"/>
    <w:rsid w:val="003563EA"/>
    <w:rsid w:val="003565B1"/>
    <w:rsid w:val="003619A7"/>
    <w:rsid w:val="003632F1"/>
    <w:rsid w:val="00372A4E"/>
    <w:rsid w:val="0037D1DB"/>
    <w:rsid w:val="00381BBA"/>
    <w:rsid w:val="00385E38"/>
    <w:rsid w:val="003904DD"/>
    <w:rsid w:val="00390F1D"/>
    <w:rsid w:val="0039474A"/>
    <w:rsid w:val="003967B1"/>
    <w:rsid w:val="003A22E7"/>
    <w:rsid w:val="003A3DFA"/>
    <w:rsid w:val="003A61D2"/>
    <w:rsid w:val="003A7D46"/>
    <w:rsid w:val="003C5C9B"/>
    <w:rsid w:val="003C7B66"/>
    <w:rsid w:val="003D63F9"/>
    <w:rsid w:val="003E1F42"/>
    <w:rsid w:val="003E450C"/>
    <w:rsid w:val="003F2345"/>
    <w:rsid w:val="003F56E2"/>
    <w:rsid w:val="003F585A"/>
    <w:rsid w:val="003F6420"/>
    <w:rsid w:val="00401F62"/>
    <w:rsid w:val="004025F0"/>
    <w:rsid w:val="00403B14"/>
    <w:rsid w:val="00403B96"/>
    <w:rsid w:val="00403BE9"/>
    <w:rsid w:val="00403FD3"/>
    <w:rsid w:val="004165C5"/>
    <w:rsid w:val="00417A1F"/>
    <w:rsid w:val="00422E92"/>
    <w:rsid w:val="00424CFC"/>
    <w:rsid w:val="00426BBD"/>
    <w:rsid w:val="0043386F"/>
    <w:rsid w:val="00435379"/>
    <w:rsid w:val="00445483"/>
    <w:rsid w:val="00445FE7"/>
    <w:rsid w:val="00446159"/>
    <w:rsid w:val="004475A6"/>
    <w:rsid w:val="004507EC"/>
    <w:rsid w:val="00456A9D"/>
    <w:rsid w:val="00457646"/>
    <w:rsid w:val="00462192"/>
    <w:rsid w:val="00467D25"/>
    <w:rsid w:val="00472502"/>
    <w:rsid w:val="00473D94"/>
    <w:rsid w:val="00474F6C"/>
    <w:rsid w:val="00475466"/>
    <w:rsid w:val="004766B4"/>
    <w:rsid w:val="00482244"/>
    <w:rsid w:val="00482952"/>
    <w:rsid w:val="00484D47"/>
    <w:rsid w:val="00490A0C"/>
    <w:rsid w:val="00493DA7"/>
    <w:rsid w:val="0049717B"/>
    <w:rsid w:val="004A2014"/>
    <w:rsid w:val="004A4054"/>
    <w:rsid w:val="004B25E0"/>
    <w:rsid w:val="004B4584"/>
    <w:rsid w:val="004B51EC"/>
    <w:rsid w:val="004B544E"/>
    <w:rsid w:val="004C3843"/>
    <w:rsid w:val="004C74C2"/>
    <w:rsid w:val="004D0E8B"/>
    <w:rsid w:val="004D4E96"/>
    <w:rsid w:val="004D5BFF"/>
    <w:rsid w:val="004D6753"/>
    <w:rsid w:val="004D75A2"/>
    <w:rsid w:val="004E0A75"/>
    <w:rsid w:val="004E72A5"/>
    <w:rsid w:val="004F205A"/>
    <w:rsid w:val="004F26CE"/>
    <w:rsid w:val="004F5956"/>
    <w:rsid w:val="004F7E06"/>
    <w:rsid w:val="00501B45"/>
    <w:rsid w:val="0050345A"/>
    <w:rsid w:val="005060DB"/>
    <w:rsid w:val="00506E69"/>
    <w:rsid w:val="00510EE6"/>
    <w:rsid w:val="00511F1A"/>
    <w:rsid w:val="0051292F"/>
    <w:rsid w:val="00532C12"/>
    <w:rsid w:val="005339E3"/>
    <w:rsid w:val="00533A24"/>
    <w:rsid w:val="00536012"/>
    <w:rsid w:val="00536BE7"/>
    <w:rsid w:val="00542A22"/>
    <w:rsid w:val="005431FD"/>
    <w:rsid w:val="00543B9B"/>
    <w:rsid w:val="00550A0A"/>
    <w:rsid w:val="005526A8"/>
    <w:rsid w:val="00557F96"/>
    <w:rsid w:val="00561F0C"/>
    <w:rsid w:val="00563D24"/>
    <w:rsid w:val="005705BA"/>
    <w:rsid w:val="0057515D"/>
    <w:rsid w:val="00575759"/>
    <w:rsid w:val="00575B96"/>
    <w:rsid w:val="00582AB6"/>
    <w:rsid w:val="00584D53"/>
    <w:rsid w:val="00587C5A"/>
    <w:rsid w:val="0059390F"/>
    <w:rsid w:val="00593DA8"/>
    <w:rsid w:val="005941B7"/>
    <w:rsid w:val="005956CE"/>
    <w:rsid w:val="005959D9"/>
    <w:rsid w:val="0059690E"/>
    <w:rsid w:val="005A14CC"/>
    <w:rsid w:val="005A3153"/>
    <w:rsid w:val="005B3F79"/>
    <w:rsid w:val="005B6AEF"/>
    <w:rsid w:val="005B74EE"/>
    <w:rsid w:val="005C0168"/>
    <w:rsid w:val="005C1D3A"/>
    <w:rsid w:val="005C5554"/>
    <w:rsid w:val="005C64E1"/>
    <w:rsid w:val="005D5603"/>
    <w:rsid w:val="005D66EC"/>
    <w:rsid w:val="005E1AAD"/>
    <w:rsid w:val="005E26FA"/>
    <w:rsid w:val="005E6F72"/>
    <w:rsid w:val="005F094D"/>
    <w:rsid w:val="005F6475"/>
    <w:rsid w:val="0060088F"/>
    <w:rsid w:val="006010B4"/>
    <w:rsid w:val="00602A83"/>
    <w:rsid w:val="00602DBB"/>
    <w:rsid w:val="00612C76"/>
    <w:rsid w:val="00614221"/>
    <w:rsid w:val="006169B5"/>
    <w:rsid w:val="006249C5"/>
    <w:rsid w:val="006311BB"/>
    <w:rsid w:val="00632AEA"/>
    <w:rsid w:val="00632E5F"/>
    <w:rsid w:val="00633243"/>
    <w:rsid w:val="00634660"/>
    <w:rsid w:val="00634B09"/>
    <w:rsid w:val="00636C35"/>
    <w:rsid w:val="006419BD"/>
    <w:rsid w:val="00642142"/>
    <w:rsid w:val="00643411"/>
    <w:rsid w:val="006439B8"/>
    <w:rsid w:val="0064568F"/>
    <w:rsid w:val="00656E2E"/>
    <w:rsid w:val="00656EEA"/>
    <w:rsid w:val="006626BE"/>
    <w:rsid w:val="00665FDB"/>
    <w:rsid w:val="006716CE"/>
    <w:rsid w:val="00680EFD"/>
    <w:rsid w:val="00684679"/>
    <w:rsid w:val="006861EA"/>
    <w:rsid w:val="0068647C"/>
    <w:rsid w:val="0069021B"/>
    <w:rsid w:val="00690420"/>
    <w:rsid w:val="00694F5C"/>
    <w:rsid w:val="00695E89"/>
    <w:rsid w:val="006A0D34"/>
    <w:rsid w:val="006A2AAB"/>
    <w:rsid w:val="006A5B00"/>
    <w:rsid w:val="006B0FF9"/>
    <w:rsid w:val="006B4213"/>
    <w:rsid w:val="006B595D"/>
    <w:rsid w:val="006B609C"/>
    <w:rsid w:val="006C0CFB"/>
    <w:rsid w:val="006C21AB"/>
    <w:rsid w:val="006C666B"/>
    <w:rsid w:val="006D0E5D"/>
    <w:rsid w:val="006D1D75"/>
    <w:rsid w:val="006D518F"/>
    <w:rsid w:val="006D6F5F"/>
    <w:rsid w:val="006E0A98"/>
    <w:rsid w:val="006F071E"/>
    <w:rsid w:val="006F4FAE"/>
    <w:rsid w:val="00700019"/>
    <w:rsid w:val="00703D00"/>
    <w:rsid w:val="0071155A"/>
    <w:rsid w:val="0071564E"/>
    <w:rsid w:val="007171F5"/>
    <w:rsid w:val="0071B1E2"/>
    <w:rsid w:val="00722726"/>
    <w:rsid w:val="00730D46"/>
    <w:rsid w:val="00731772"/>
    <w:rsid w:val="00731B46"/>
    <w:rsid w:val="00741D29"/>
    <w:rsid w:val="00743357"/>
    <w:rsid w:val="007458F6"/>
    <w:rsid w:val="00750A02"/>
    <w:rsid w:val="00750C5B"/>
    <w:rsid w:val="007521C7"/>
    <w:rsid w:val="0075323D"/>
    <w:rsid w:val="0075552F"/>
    <w:rsid w:val="00755ED9"/>
    <w:rsid w:val="007573DF"/>
    <w:rsid w:val="00762F32"/>
    <w:rsid w:val="00764D00"/>
    <w:rsid w:val="00767D6F"/>
    <w:rsid w:val="0076C051"/>
    <w:rsid w:val="007728F5"/>
    <w:rsid w:val="00772D09"/>
    <w:rsid w:val="00775378"/>
    <w:rsid w:val="0077E8DA"/>
    <w:rsid w:val="007813BD"/>
    <w:rsid w:val="007835DF"/>
    <w:rsid w:val="00784F1D"/>
    <w:rsid w:val="00784F71"/>
    <w:rsid w:val="00791B2C"/>
    <w:rsid w:val="00792A54"/>
    <w:rsid w:val="00797F07"/>
    <w:rsid w:val="007A638F"/>
    <w:rsid w:val="007B159C"/>
    <w:rsid w:val="007B3CEE"/>
    <w:rsid w:val="007B63A1"/>
    <w:rsid w:val="007B7013"/>
    <w:rsid w:val="007B7A0E"/>
    <w:rsid w:val="007B7B6B"/>
    <w:rsid w:val="007BBB71"/>
    <w:rsid w:val="007C28F0"/>
    <w:rsid w:val="007C33B9"/>
    <w:rsid w:val="007C5764"/>
    <w:rsid w:val="007D1347"/>
    <w:rsid w:val="007D1ECF"/>
    <w:rsid w:val="007D216F"/>
    <w:rsid w:val="007D36A7"/>
    <w:rsid w:val="007D37CB"/>
    <w:rsid w:val="007E01FA"/>
    <w:rsid w:val="007E0863"/>
    <w:rsid w:val="007E0EE5"/>
    <w:rsid w:val="007E3FF0"/>
    <w:rsid w:val="007E4242"/>
    <w:rsid w:val="007E725A"/>
    <w:rsid w:val="007F0205"/>
    <w:rsid w:val="007F5EAA"/>
    <w:rsid w:val="00803109"/>
    <w:rsid w:val="00803380"/>
    <w:rsid w:val="008049C2"/>
    <w:rsid w:val="00805B29"/>
    <w:rsid w:val="0081556C"/>
    <w:rsid w:val="008162C9"/>
    <w:rsid w:val="00820D33"/>
    <w:rsid w:val="00823436"/>
    <w:rsid w:val="0082529D"/>
    <w:rsid w:val="008276BF"/>
    <w:rsid w:val="00830805"/>
    <w:rsid w:val="008313E4"/>
    <w:rsid w:val="00839E6A"/>
    <w:rsid w:val="008406BB"/>
    <w:rsid w:val="00844473"/>
    <w:rsid w:val="00852EC8"/>
    <w:rsid w:val="008538F2"/>
    <w:rsid w:val="00855D9D"/>
    <w:rsid w:val="00857F20"/>
    <w:rsid w:val="00862FC7"/>
    <w:rsid w:val="00866080"/>
    <w:rsid w:val="0087009E"/>
    <w:rsid w:val="00871F08"/>
    <w:rsid w:val="0087558E"/>
    <w:rsid w:val="0087714F"/>
    <w:rsid w:val="00877778"/>
    <w:rsid w:val="00883A83"/>
    <w:rsid w:val="00884735"/>
    <w:rsid w:val="00884CE8"/>
    <w:rsid w:val="00885831"/>
    <w:rsid w:val="00887885"/>
    <w:rsid w:val="0089223B"/>
    <w:rsid w:val="0089332F"/>
    <w:rsid w:val="00894AB5"/>
    <w:rsid w:val="008A3C3A"/>
    <w:rsid w:val="008A423D"/>
    <w:rsid w:val="008A5082"/>
    <w:rsid w:val="008B09B8"/>
    <w:rsid w:val="008B2267"/>
    <w:rsid w:val="008B415D"/>
    <w:rsid w:val="008B447C"/>
    <w:rsid w:val="008C29A1"/>
    <w:rsid w:val="008C7311"/>
    <w:rsid w:val="008D2A97"/>
    <w:rsid w:val="008D52C0"/>
    <w:rsid w:val="008D5660"/>
    <w:rsid w:val="008D6463"/>
    <w:rsid w:val="008E4AD3"/>
    <w:rsid w:val="008F0085"/>
    <w:rsid w:val="0090194A"/>
    <w:rsid w:val="009029C4"/>
    <w:rsid w:val="009037D9"/>
    <w:rsid w:val="00910E8F"/>
    <w:rsid w:val="009130D2"/>
    <w:rsid w:val="00913B36"/>
    <w:rsid w:val="009152BF"/>
    <w:rsid w:val="009156EA"/>
    <w:rsid w:val="00917C6B"/>
    <w:rsid w:val="00923F3C"/>
    <w:rsid w:val="0092611C"/>
    <w:rsid w:val="00927A24"/>
    <w:rsid w:val="00935EDA"/>
    <w:rsid w:val="00954CD5"/>
    <w:rsid w:val="00961D32"/>
    <w:rsid w:val="009647A8"/>
    <w:rsid w:val="0097113D"/>
    <w:rsid w:val="00973A98"/>
    <w:rsid w:val="0098028D"/>
    <w:rsid w:val="009812EC"/>
    <w:rsid w:val="009824D5"/>
    <w:rsid w:val="00983A1C"/>
    <w:rsid w:val="00983FFC"/>
    <w:rsid w:val="0098508E"/>
    <w:rsid w:val="00985675"/>
    <w:rsid w:val="00985712"/>
    <w:rsid w:val="00986925"/>
    <w:rsid w:val="00987C43"/>
    <w:rsid w:val="00990DDE"/>
    <w:rsid w:val="00992EA8"/>
    <w:rsid w:val="00994857"/>
    <w:rsid w:val="009A0122"/>
    <w:rsid w:val="009A0182"/>
    <w:rsid w:val="009A13ED"/>
    <w:rsid w:val="009A37C5"/>
    <w:rsid w:val="009A5AE8"/>
    <w:rsid w:val="009A6E0A"/>
    <w:rsid w:val="009B09DE"/>
    <w:rsid w:val="009B41C1"/>
    <w:rsid w:val="009B48E7"/>
    <w:rsid w:val="009C011A"/>
    <w:rsid w:val="009C38A2"/>
    <w:rsid w:val="009C6731"/>
    <w:rsid w:val="009C7E31"/>
    <w:rsid w:val="009D031E"/>
    <w:rsid w:val="009D1C03"/>
    <w:rsid w:val="009D4492"/>
    <w:rsid w:val="009E27DC"/>
    <w:rsid w:val="009E4A4D"/>
    <w:rsid w:val="009F5F79"/>
    <w:rsid w:val="009F6917"/>
    <w:rsid w:val="00A003D1"/>
    <w:rsid w:val="00A01C75"/>
    <w:rsid w:val="00A10B59"/>
    <w:rsid w:val="00A12A31"/>
    <w:rsid w:val="00A135E5"/>
    <w:rsid w:val="00A15596"/>
    <w:rsid w:val="00A21E48"/>
    <w:rsid w:val="00A25AF9"/>
    <w:rsid w:val="00A30E9E"/>
    <w:rsid w:val="00A34532"/>
    <w:rsid w:val="00A42056"/>
    <w:rsid w:val="00A42AD9"/>
    <w:rsid w:val="00A44A02"/>
    <w:rsid w:val="00A46B9D"/>
    <w:rsid w:val="00A5691B"/>
    <w:rsid w:val="00A611B0"/>
    <w:rsid w:val="00A61D54"/>
    <w:rsid w:val="00A65020"/>
    <w:rsid w:val="00A670CD"/>
    <w:rsid w:val="00A71C35"/>
    <w:rsid w:val="00A74C65"/>
    <w:rsid w:val="00A7637E"/>
    <w:rsid w:val="00A83E1B"/>
    <w:rsid w:val="00A83E4C"/>
    <w:rsid w:val="00A8793B"/>
    <w:rsid w:val="00A91B49"/>
    <w:rsid w:val="00A92937"/>
    <w:rsid w:val="00AA3B49"/>
    <w:rsid w:val="00AA3FDD"/>
    <w:rsid w:val="00AB1FD6"/>
    <w:rsid w:val="00AB263D"/>
    <w:rsid w:val="00AB7768"/>
    <w:rsid w:val="00AE2D50"/>
    <w:rsid w:val="00AE5BE9"/>
    <w:rsid w:val="00AE62C3"/>
    <w:rsid w:val="00AE750E"/>
    <w:rsid w:val="00AF0DB5"/>
    <w:rsid w:val="00AF18EA"/>
    <w:rsid w:val="00AF2B3A"/>
    <w:rsid w:val="00B0090D"/>
    <w:rsid w:val="00B04046"/>
    <w:rsid w:val="00B0608F"/>
    <w:rsid w:val="00B06D42"/>
    <w:rsid w:val="00B101CE"/>
    <w:rsid w:val="00B136D5"/>
    <w:rsid w:val="00B142E4"/>
    <w:rsid w:val="00B17368"/>
    <w:rsid w:val="00B1EDFE"/>
    <w:rsid w:val="00B22377"/>
    <w:rsid w:val="00B23C47"/>
    <w:rsid w:val="00B2530D"/>
    <w:rsid w:val="00B26983"/>
    <w:rsid w:val="00B35C83"/>
    <w:rsid w:val="00B430C0"/>
    <w:rsid w:val="00B43323"/>
    <w:rsid w:val="00B461FA"/>
    <w:rsid w:val="00B54B57"/>
    <w:rsid w:val="00B61D55"/>
    <w:rsid w:val="00B629E9"/>
    <w:rsid w:val="00B666F3"/>
    <w:rsid w:val="00B76037"/>
    <w:rsid w:val="00B764C4"/>
    <w:rsid w:val="00B78605"/>
    <w:rsid w:val="00B82CA6"/>
    <w:rsid w:val="00B916DC"/>
    <w:rsid w:val="00B93CE1"/>
    <w:rsid w:val="00B94E68"/>
    <w:rsid w:val="00B95EC9"/>
    <w:rsid w:val="00BA2882"/>
    <w:rsid w:val="00BA4D9B"/>
    <w:rsid w:val="00BA5560"/>
    <w:rsid w:val="00BA5C3D"/>
    <w:rsid w:val="00BB219D"/>
    <w:rsid w:val="00BB2985"/>
    <w:rsid w:val="00BB3A5E"/>
    <w:rsid w:val="00BC209B"/>
    <w:rsid w:val="00BE666E"/>
    <w:rsid w:val="00BE6DD6"/>
    <w:rsid w:val="00BE7DDA"/>
    <w:rsid w:val="00BF1989"/>
    <w:rsid w:val="00C00879"/>
    <w:rsid w:val="00C02FA5"/>
    <w:rsid w:val="00C03EB3"/>
    <w:rsid w:val="00C05C09"/>
    <w:rsid w:val="00C0624A"/>
    <w:rsid w:val="00C066BD"/>
    <w:rsid w:val="00C10A4F"/>
    <w:rsid w:val="00C121A0"/>
    <w:rsid w:val="00C2203F"/>
    <w:rsid w:val="00C23446"/>
    <w:rsid w:val="00C25AEB"/>
    <w:rsid w:val="00C26569"/>
    <w:rsid w:val="00C268A5"/>
    <w:rsid w:val="00C26D07"/>
    <w:rsid w:val="00C307AA"/>
    <w:rsid w:val="00C313D3"/>
    <w:rsid w:val="00C335ED"/>
    <w:rsid w:val="00C36BB8"/>
    <w:rsid w:val="00C454D8"/>
    <w:rsid w:val="00C542DC"/>
    <w:rsid w:val="00C64946"/>
    <w:rsid w:val="00C6603F"/>
    <w:rsid w:val="00C7215D"/>
    <w:rsid w:val="00C74E45"/>
    <w:rsid w:val="00C81578"/>
    <w:rsid w:val="00C81D81"/>
    <w:rsid w:val="00C825DD"/>
    <w:rsid w:val="00C835F9"/>
    <w:rsid w:val="00C91EBA"/>
    <w:rsid w:val="00C94A58"/>
    <w:rsid w:val="00CA2B03"/>
    <w:rsid w:val="00CA369D"/>
    <w:rsid w:val="00CA3C8B"/>
    <w:rsid w:val="00CA4219"/>
    <w:rsid w:val="00CA5557"/>
    <w:rsid w:val="00CB0FD9"/>
    <w:rsid w:val="00CB1244"/>
    <w:rsid w:val="00CB6612"/>
    <w:rsid w:val="00CC11FA"/>
    <w:rsid w:val="00CC1665"/>
    <w:rsid w:val="00CC3C9F"/>
    <w:rsid w:val="00CC6B52"/>
    <w:rsid w:val="00CC7EFC"/>
    <w:rsid w:val="00CD4559"/>
    <w:rsid w:val="00CD47BC"/>
    <w:rsid w:val="00CD4ACB"/>
    <w:rsid w:val="00CD6AFD"/>
    <w:rsid w:val="00CDB475"/>
    <w:rsid w:val="00CE3CF0"/>
    <w:rsid w:val="00CE485D"/>
    <w:rsid w:val="00CE71E7"/>
    <w:rsid w:val="00CE7C1B"/>
    <w:rsid w:val="00CE7E59"/>
    <w:rsid w:val="00CF4A23"/>
    <w:rsid w:val="00D00ED1"/>
    <w:rsid w:val="00D012E0"/>
    <w:rsid w:val="00D020AF"/>
    <w:rsid w:val="00D04DAD"/>
    <w:rsid w:val="00D14595"/>
    <w:rsid w:val="00D16DCB"/>
    <w:rsid w:val="00D20DCF"/>
    <w:rsid w:val="00D26BB6"/>
    <w:rsid w:val="00D31702"/>
    <w:rsid w:val="00D33BD2"/>
    <w:rsid w:val="00D45CCC"/>
    <w:rsid w:val="00D500EF"/>
    <w:rsid w:val="00D65729"/>
    <w:rsid w:val="00D65FA5"/>
    <w:rsid w:val="00D701CF"/>
    <w:rsid w:val="00D70594"/>
    <w:rsid w:val="00D720EB"/>
    <w:rsid w:val="00D7353E"/>
    <w:rsid w:val="00D753E9"/>
    <w:rsid w:val="00D8248B"/>
    <w:rsid w:val="00D8334F"/>
    <w:rsid w:val="00D86BC0"/>
    <w:rsid w:val="00D86E0D"/>
    <w:rsid w:val="00D956D5"/>
    <w:rsid w:val="00D970CA"/>
    <w:rsid w:val="00D97280"/>
    <w:rsid w:val="00DA087F"/>
    <w:rsid w:val="00DA219F"/>
    <w:rsid w:val="00DA3B0B"/>
    <w:rsid w:val="00DA4C7F"/>
    <w:rsid w:val="00DA59E4"/>
    <w:rsid w:val="00DA63E6"/>
    <w:rsid w:val="00DA7C4A"/>
    <w:rsid w:val="00DB6C81"/>
    <w:rsid w:val="00DB71E4"/>
    <w:rsid w:val="00DB7C6B"/>
    <w:rsid w:val="00DB7D63"/>
    <w:rsid w:val="00DC58FA"/>
    <w:rsid w:val="00DC6BEF"/>
    <w:rsid w:val="00DD7C1C"/>
    <w:rsid w:val="00DE58EA"/>
    <w:rsid w:val="00DE6106"/>
    <w:rsid w:val="00DF1C8B"/>
    <w:rsid w:val="00DF233B"/>
    <w:rsid w:val="00DF5661"/>
    <w:rsid w:val="00DF5FC5"/>
    <w:rsid w:val="00E0070C"/>
    <w:rsid w:val="00E04421"/>
    <w:rsid w:val="00E06211"/>
    <w:rsid w:val="00E11F37"/>
    <w:rsid w:val="00E123BF"/>
    <w:rsid w:val="00E1291D"/>
    <w:rsid w:val="00E25A0E"/>
    <w:rsid w:val="00E276DE"/>
    <w:rsid w:val="00E32576"/>
    <w:rsid w:val="00E34B64"/>
    <w:rsid w:val="00E3603B"/>
    <w:rsid w:val="00E42C35"/>
    <w:rsid w:val="00E543ED"/>
    <w:rsid w:val="00E57D25"/>
    <w:rsid w:val="00E606A1"/>
    <w:rsid w:val="00E62FFB"/>
    <w:rsid w:val="00E647FC"/>
    <w:rsid w:val="00E65355"/>
    <w:rsid w:val="00E71CE8"/>
    <w:rsid w:val="00E72465"/>
    <w:rsid w:val="00E7484C"/>
    <w:rsid w:val="00E758B4"/>
    <w:rsid w:val="00E77481"/>
    <w:rsid w:val="00E820E0"/>
    <w:rsid w:val="00E8285D"/>
    <w:rsid w:val="00E828A7"/>
    <w:rsid w:val="00E86EFA"/>
    <w:rsid w:val="00E87462"/>
    <w:rsid w:val="00E90858"/>
    <w:rsid w:val="00E937E5"/>
    <w:rsid w:val="00E9388E"/>
    <w:rsid w:val="00E93D79"/>
    <w:rsid w:val="00E94A9D"/>
    <w:rsid w:val="00EA23F5"/>
    <w:rsid w:val="00EB362A"/>
    <w:rsid w:val="00EB3B1A"/>
    <w:rsid w:val="00EB52D2"/>
    <w:rsid w:val="00EB6AE9"/>
    <w:rsid w:val="00EC3406"/>
    <w:rsid w:val="00ED3777"/>
    <w:rsid w:val="00ED61E6"/>
    <w:rsid w:val="00ED762D"/>
    <w:rsid w:val="00EE3B4C"/>
    <w:rsid w:val="00EE43F8"/>
    <w:rsid w:val="00EE4543"/>
    <w:rsid w:val="00EEC8BD"/>
    <w:rsid w:val="00EF57A3"/>
    <w:rsid w:val="00EF6349"/>
    <w:rsid w:val="00EF6952"/>
    <w:rsid w:val="00F014E5"/>
    <w:rsid w:val="00F1252B"/>
    <w:rsid w:val="00F15D17"/>
    <w:rsid w:val="00F16FD0"/>
    <w:rsid w:val="00F173E5"/>
    <w:rsid w:val="00F20647"/>
    <w:rsid w:val="00F2159E"/>
    <w:rsid w:val="00F21954"/>
    <w:rsid w:val="00F22ABE"/>
    <w:rsid w:val="00F24A69"/>
    <w:rsid w:val="00F301DE"/>
    <w:rsid w:val="00F3316F"/>
    <w:rsid w:val="00F4146D"/>
    <w:rsid w:val="00F42670"/>
    <w:rsid w:val="00F44CA8"/>
    <w:rsid w:val="00F522DA"/>
    <w:rsid w:val="00F54C83"/>
    <w:rsid w:val="00F55D7C"/>
    <w:rsid w:val="00F573C1"/>
    <w:rsid w:val="00F60EE2"/>
    <w:rsid w:val="00F61AB5"/>
    <w:rsid w:val="00F62A87"/>
    <w:rsid w:val="00F66DE8"/>
    <w:rsid w:val="00F91F17"/>
    <w:rsid w:val="00F92C19"/>
    <w:rsid w:val="00FA58E7"/>
    <w:rsid w:val="00FA7D15"/>
    <w:rsid w:val="00FB54A3"/>
    <w:rsid w:val="00FB71B6"/>
    <w:rsid w:val="00FB792A"/>
    <w:rsid w:val="00FC0498"/>
    <w:rsid w:val="00FC578E"/>
    <w:rsid w:val="00FC6A27"/>
    <w:rsid w:val="00FE39F5"/>
    <w:rsid w:val="00FF2F26"/>
    <w:rsid w:val="00FF726A"/>
    <w:rsid w:val="00FF781B"/>
    <w:rsid w:val="011B7321"/>
    <w:rsid w:val="01250F99"/>
    <w:rsid w:val="012B9B8C"/>
    <w:rsid w:val="01370837"/>
    <w:rsid w:val="0137BA82"/>
    <w:rsid w:val="013A3893"/>
    <w:rsid w:val="013A422B"/>
    <w:rsid w:val="01521E4C"/>
    <w:rsid w:val="01545594"/>
    <w:rsid w:val="01552FB8"/>
    <w:rsid w:val="016557C5"/>
    <w:rsid w:val="016BCAE0"/>
    <w:rsid w:val="01789EE4"/>
    <w:rsid w:val="018862B9"/>
    <w:rsid w:val="018FB4D3"/>
    <w:rsid w:val="01A00B50"/>
    <w:rsid w:val="01A3D95F"/>
    <w:rsid w:val="01BADFF9"/>
    <w:rsid w:val="01D50E3D"/>
    <w:rsid w:val="01DD1B64"/>
    <w:rsid w:val="01DE2F64"/>
    <w:rsid w:val="01E0B9B9"/>
    <w:rsid w:val="01E604D2"/>
    <w:rsid w:val="01E9DA87"/>
    <w:rsid w:val="01F8F32A"/>
    <w:rsid w:val="02030278"/>
    <w:rsid w:val="0204EC1C"/>
    <w:rsid w:val="02075223"/>
    <w:rsid w:val="022E0216"/>
    <w:rsid w:val="022E1A80"/>
    <w:rsid w:val="02331BFA"/>
    <w:rsid w:val="023623C3"/>
    <w:rsid w:val="024284C2"/>
    <w:rsid w:val="02447A36"/>
    <w:rsid w:val="0245CAAD"/>
    <w:rsid w:val="02585FA0"/>
    <w:rsid w:val="026F06D5"/>
    <w:rsid w:val="02728C65"/>
    <w:rsid w:val="02754934"/>
    <w:rsid w:val="027C1F87"/>
    <w:rsid w:val="028570A0"/>
    <w:rsid w:val="0286E17B"/>
    <w:rsid w:val="029A869B"/>
    <w:rsid w:val="029CEAB5"/>
    <w:rsid w:val="02A184DD"/>
    <w:rsid w:val="02ABD9AA"/>
    <w:rsid w:val="02C28756"/>
    <w:rsid w:val="02C47987"/>
    <w:rsid w:val="02CCB11F"/>
    <w:rsid w:val="02D0A2D1"/>
    <w:rsid w:val="02DE7908"/>
    <w:rsid w:val="02ED977F"/>
    <w:rsid w:val="02F28637"/>
    <w:rsid w:val="03009841"/>
    <w:rsid w:val="0306107B"/>
    <w:rsid w:val="0306F7B8"/>
    <w:rsid w:val="030BBB5B"/>
    <w:rsid w:val="030E9E42"/>
    <w:rsid w:val="031660F6"/>
    <w:rsid w:val="03168386"/>
    <w:rsid w:val="031CD225"/>
    <w:rsid w:val="03212D1C"/>
    <w:rsid w:val="032432A6"/>
    <w:rsid w:val="033850FD"/>
    <w:rsid w:val="0340C1FC"/>
    <w:rsid w:val="035BC1D2"/>
    <w:rsid w:val="0367F077"/>
    <w:rsid w:val="0369EA6C"/>
    <w:rsid w:val="036B552A"/>
    <w:rsid w:val="0384EEED"/>
    <w:rsid w:val="0388D18D"/>
    <w:rsid w:val="038A339D"/>
    <w:rsid w:val="03925CD7"/>
    <w:rsid w:val="03A25131"/>
    <w:rsid w:val="03B16928"/>
    <w:rsid w:val="03B839EF"/>
    <w:rsid w:val="03C11ACD"/>
    <w:rsid w:val="03D1B715"/>
    <w:rsid w:val="03D54D62"/>
    <w:rsid w:val="03DCC982"/>
    <w:rsid w:val="03EDA612"/>
    <w:rsid w:val="041BE02C"/>
    <w:rsid w:val="04344A3D"/>
    <w:rsid w:val="043958CF"/>
    <w:rsid w:val="043A03B5"/>
    <w:rsid w:val="043D1CD9"/>
    <w:rsid w:val="044DD777"/>
    <w:rsid w:val="04523B94"/>
    <w:rsid w:val="04593122"/>
    <w:rsid w:val="04623BE2"/>
    <w:rsid w:val="046630A0"/>
    <w:rsid w:val="0468118D"/>
    <w:rsid w:val="047B7F71"/>
    <w:rsid w:val="047B9C7D"/>
    <w:rsid w:val="048A5647"/>
    <w:rsid w:val="04A05AE9"/>
    <w:rsid w:val="04A1D4D8"/>
    <w:rsid w:val="04A48507"/>
    <w:rsid w:val="04B08802"/>
    <w:rsid w:val="04B410A0"/>
    <w:rsid w:val="04B8D011"/>
    <w:rsid w:val="04C1985A"/>
    <w:rsid w:val="04C99B00"/>
    <w:rsid w:val="04D15050"/>
    <w:rsid w:val="04D4008A"/>
    <w:rsid w:val="04E005E9"/>
    <w:rsid w:val="04EFB782"/>
    <w:rsid w:val="04FF82EE"/>
    <w:rsid w:val="05048A05"/>
    <w:rsid w:val="05158C40"/>
    <w:rsid w:val="051F5660"/>
    <w:rsid w:val="054ABF21"/>
    <w:rsid w:val="057B6ACE"/>
    <w:rsid w:val="05937F5A"/>
    <w:rsid w:val="05AB687F"/>
    <w:rsid w:val="05C9E999"/>
    <w:rsid w:val="05CA7AA9"/>
    <w:rsid w:val="05CDC8A4"/>
    <w:rsid w:val="05D5B646"/>
    <w:rsid w:val="05E8DDE1"/>
    <w:rsid w:val="05ED9682"/>
    <w:rsid w:val="05F0FE75"/>
    <w:rsid w:val="05FAF878"/>
    <w:rsid w:val="05FDDFD7"/>
    <w:rsid w:val="05FE5E88"/>
    <w:rsid w:val="06039851"/>
    <w:rsid w:val="06066888"/>
    <w:rsid w:val="060A2A32"/>
    <w:rsid w:val="060C270A"/>
    <w:rsid w:val="060DFA0A"/>
    <w:rsid w:val="061973C1"/>
    <w:rsid w:val="061CBFC6"/>
    <w:rsid w:val="061CF363"/>
    <w:rsid w:val="061DB30C"/>
    <w:rsid w:val="061EC3F8"/>
    <w:rsid w:val="062D1C84"/>
    <w:rsid w:val="063AF584"/>
    <w:rsid w:val="06469E4C"/>
    <w:rsid w:val="06486DC4"/>
    <w:rsid w:val="064EE1DB"/>
    <w:rsid w:val="0655F8C0"/>
    <w:rsid w:val="0663FDD7"/>
    <w:rsid w:val="066701ED"/>
    <w:rsid w:val="066A5F48"/>
    <w:rsid w:val="068D9AC0"/>
    <w:rsid w:val="06973008"/>
    <w:rsid w:val="069EEDCF"/>
    <w:rsid w:val="06A340DF"/>
    <w:rsid w:val="06B76EA6"/>
    <w:rsid w:val="06D39F6E"/>
    <w:rsid w:val="06D9E0ED"/>
    <w:rsid w:val="06DD950D"/>
    <w:rsid w:val="06EFF1A8"/>
    <w:rsid w:val="06F1F1CA"/>
    <w:rsid w:val="06F60F10"/>
    <w:rsid w:val="07016E5E"/>
    <w:rsid w:val="07146F6F"/>
    <w:rsid w:val="07160670"/>
    <w:rsid w:val="0729B9BB"/>
    <w:rsid w:val="073EC383"/>
    <w:rsid w:val="0743D8CC"/>
    <w:rsid w:val="07521A30"/>
    <w:rsid w:val="075DB044"/>
    <w:rsid w:val="076C6FA3"/>
    <w:rsid w:val="077A2CB1"/>
    <w:rsid w:val="0786F090"/>
    <w:rsid w:val="0787081B"/>
    <w:rsid w:val="078A5A46"/>
    <w:rsid w:val="07919D5F"/>
    <w:rsid w:val="07A80A71"/>
    <w:rsid w:val="07AEF121"/>
    <w:rsid w:val="07C01AAB"/>
    <w:rsid w:val="07C5D51C"/>
    <w:rsid w:val="07CC44AF"/>
    <w:rsid w:val="07CD23F1"/>
    <w:rsid w:val="07F6EEE0"/>
    <w:rsid w:val="07FD22A6"/>
    <w:rsid w:val="08002EE4"/>
    <w:rsid w:val="0811B623"/>
    <w:rsid w:val="0825220C"/>
    <w:rsid w:val="082C720E"/>
    <w:rsid w:val="082DCCDE"/>
    <w:rsid w:val="0839AB61"/>
    <w:rsid w:val="0857A16B"/>
    <w:rsid w:val="0860C11B"/>
    <w:rsid w:val="08674ADE"/>
    <w:rsid w:val="08769103"/>
    <w:rsid w:val="087AF2FD"/>
    <w:rsid w:val="08913525"/>
    <w:rsid w:val="08AAAA4F"/>
    <w:rsid w:val="08AF2C16"/>
    <w:rsid w:val="08BCAA37"/>
    <w:rsid w:val="08C65FE4"/>
    <w:rsid w:val="08CE4259"/>
    <w:rsid w:val="08DB4969"/>
    <w:rsid w:val="08F4DA48"/>
    <w:rsid w:val="09001548"/>
    <w:rsid w:val="090B608D"/>
    <w:rsid w:val="090E046A"/>
    <w:rsid w:val="091AD071"/>
    <w:rsid w:val="09263666"/>
    <w:rsid w:val="093D560B"/>
    <w:rsid w:val="0944C72F"/>
    <w:rsid w:val="095780EE"/>
    <w:rsid w:val="095894C6"/>
    <w:rsid w:val="0960E272"/>
    <w:rsid w:val="09613608"/>
    <w:rsid w:val="0965CBB8"/>
    <w:rsid w:val="0974B773"/>
    <w:rsid w:val="0975A5FE"/>
    <w:rsid w:val="09761914"/>
    <w:rsid w:val="098E222F"/>
    <w:rsid w:val="0991BD2E"/>
    <w:rsid w:val="09969C20"/>
    <w:rsid w:val="09B088DF"/>
    <w:rsid w:val="09BDB283"/>
    <w:rsid w:val="09CA59CD"/>
    <w:rsid w:val="09CD800F"/>
    <w:rsid w:val="09E91625"/>
    <w:rsid w:val="09EA8282"/>
    <w:rsid w:val="09F9256C"/>
    <w:rsid w:val="0A01B03C"/>
    <w:rsid w:val="0A036CC3"/>
    <w:rsid w:val="0A23A68F"/>
    <w:rsid w:val="0A275E92"/>
    <w:rsid w:val="0A2CC0CB"/>
    <w:rsid w:val="0A2DD6D9"/>
    <w:rsid w:val="0A4A90D4"/>
    <w:rsid w:val="0A4AC644"/>
    <w:rsid w:val="0A4E22F1"/>
    <w:rsid w:val="0A76E2A2"/>
    <w:rsid w:val="0A7746A0"/>
    <w:rsid w:val="0A98DB43"/>
    <w:rsid w:val="0AA3656F"/>
    <w:rsid w:val="0AA40854"/>
    <w:rsid w:val="0AB60729"/>
    <w:rsid w:val="0AC4622B"/>
    <w:rsid w:val="0AD9D9C1"/>
    <w:rsid w:val="0ADACFEB"/>
    <w:rsid w:val="0AEC4AB2"/>
    <w:rsid w:val="0AF7A7F4"/>
    <w:rsid w:val="0AF80F2B"/>
    <w:rsid w:val="0AFB5FB6"/>
    <w:rsid w:val="0B0034CA"/>
    <w:rsid w:val="0B16CE94"/>
    <w:rsid w:val="0B358934"/>
    <w:rsid w:val="0B376763"/>
    <w:rsid w:val="0B3AB40A"/>
    <w:rsid w:val="0B51998B"/>
    <w:rsid w:val="0B7DDC04"/>
    <w:rsid w:val="0B835658"/>
    <w:rsid w:val="0B85864A"/>
    <w:rsid w:val="0B96FE02"/>
    <w:rsid w:val="0BA67A58"/>
    <w:rsid w:val="0BAC49E7"/>
    <w:rsid w:val="0BC40D41"/>
    <w:rsid w:val="0BC48823"/>
    <w:rsid w:val="0BCC0A23"/>
    <w:rsid w:val="0BCC9D1B"/>
    <w:rsid w:val="0BD1CF3F"/>
    <w:rsid w:val="0BDACF18"/>
    <w:rsid w:val="0BE67AEB"/>
    <w:rsid w:val="0BE75D09"/>
    <w:rsid w:val="0BE8D65D"/>
    <w:rsid w:val="0C068EA1"/>
    <w:rsid w:val="0C1D0E83"/>
    <w:rsid w:val="0C1F2DD2"/>
    <w:rsid w:val="0C35FE17"/>
    <w:rsid w:val="0C4F65A8"/>
    <w:rsid w:val="0C51BE6F"/>
    <w:rsid w:val="0C5FB888"/>
    <w:rsid w:val="0C666759"/>
    <w:rsid w:val="0C6922DE"/>
    <w:rsid w:val="0C6D6E3B"/>
    <w:rsid w:val="0C7462FD"/>
    <w:rsid w:val="0C78E130"/>
    <w:rsid w:val="0C7BCBA3"/>
    <w:rsid w:val="0C896F2C"/>
    <w:rsid w:val="0C976EED"/>
    <w:rsid w:val="0CB871D1"/>
    <w:rsid w:val="0CC3511E"/>
    <w:rsid w:val="0CC6CE33"/>
    <w:rsid w:val="0CCF3A63"/>
    <w:rsid w:val="0CDAF606"/>
    <w:rsid w:val="0CE76AA1"/>
    <w:rsid w:val="0CF09D1D"/>
    <w:rsid w:val="0CF9BBDB"/>
    <w:rsid w:val="0D04925A"/>
    <w:rsid w:val="0D10DE80"/>
    <w:rsid w:val="0D24D5C1"/>
    <w:rsid w:val="0D26F409"/>
    <w:rsid w:val="0D3A918B"/>
    <w:rsid w:val="0D3FB50E"/>
    <w:rsid w:val="0D41B0EC"/>
    <w:rsid w:val="0D4577BB"/>
    <w:rsid w:val="0D47453B"/>
    <w:rsid w:val="0D723E2E"/>
    <w:rsid w:val="0D7C7CBC"/>
    <w:rsid w:val="0D83D1D3"/>
    <w:rsid w:val="0D8554CA"/>
    <w:rsid w:val="0D8AD85A"/>
    <w:rsid w:val="0D92433B"/>
    <w:rsid w:val="0DB92717"/>
    <w:rsid w:val="0DBF71CE"/>
    <w:rsid w:val="0DCD2C55"/>
    <w:rsid w:val="0DCE6A66"/>
    <w:rsid w:val="0DD7A2E3"/>
    <w:rsid w:val="0DED7CB1"/>
    <w:rsid w:val="0DF2E223"/>
    <w:rsid w:val="0DFAAD69"/>
    <w:rsid w:val="0E03AE9B"/>
    <w:rsid w:val="0E042F33"/>
    <w:rsid w:val="0E14FD0C"/>
    <w:rsid w:val="0E15E6A0"/>
    <w:rsid w:val="0E1E1D88"/>
    <w:rsid w:val="0E28E769"/>
    <w:rsid w:val="0E2C9739"/>
    <w:rsid w:val="0E37A4A8"/>
    <w:rsid w:val="0E4A310E"/>
    <w:rsid w:val="0E4A6527"/>
    <w:rsid w:val="0E519B5F"/>
    <w:rsid w:val="0E5274DB"/>
    <w:rsid w:val="0E5339CE"/>
    <w:rsid w:val="0E57D7EE"/>
    <w:rsid w:val="0E6F863C"/>
    <w:rsid w:val="0E78C1A0"/>
    <w:rsid w:val="0E803A47"/>
    <w:rsid w:val="0E80EB91"/>
    <w:rsid w:val="0E8CCABF"/>
    <w:rsid w:val="0E9873EA"/>
    <w:rsid w:val="0EA3E2E8"/>
    <w:rsid w:val="0EB3657F"/>
    <w:rsid w:val="0EC7C3B9"/>
    <w:rsid w:val="0ECCCCE2"/>
    <w:rsid w:val="0ECD6ED5"/>
    <w:rsid w:val="0ECF0F92"/>
    <w:rsid w:val="0ED34CB7"/>
    <w:rsid w:val="0EEEF230"/>
    <w:rsid w:val="0F26D2FA"/>
    <w:rsid w:val="0F4878DA"/>
    <w:rsid w:val="0F660FDB"/>
    <w:rsid w:val="0F699DB0"/>
    <w:rsid w:val="0F6AB85F"/>
    <w:rsid w:val="0F6E4568"/>
    <w:rsid w:val="0F6EF3EA"/>
    <w:rsid w:val="0F727007"/>
    <w:rsid w:val="0F7FAB83"/>
    <w:rsid w:val="0F980250"/>
    <w:rsid w:val="0FA5FA43"/>
    <w:rsid w:val="0FAD17F4"/>
    <w:rsid w:val="0FBBE881"/>
    <w:rsid w:val="0FCB7B9E"/>
    <w:rsid w:val="0FD10600"/>
    <w:rsid w:val="0FD771CF"/>
    <w:rsid w:val="0FDD6ABB"/>
    <w:rsid w:val="0FEAFD95"/>
    <w:rsid w:val="0FF9EF07"/>
    <w:rsid w:val="0FFDE676"/>
    <w:rsid w:val="1000D197"/>
    <w:rsid w:val="1019A0B6"/>
    <w:rsid w:val="1022D92B"/>
    <w:rsid w:val="102C067C"/>
    <w:rsid w:val="10309D5E"/>
    <w:rsid w:val="1031F27E"/>
    <w:rsid w:val="103DC4D7"/>
    <w:rsid w:val="103FF349"/>
    <w:rsid w:val="1046149A"/>
    <w:rsid w:val="104EBFEF"/>
    <w:rsid w:val="105FF25A"/>
    <w:rsid w:val="10688CAB"/>
    <w:rsid w:val="106A2D67"/>
    <w:rsid w:val="1070B468"/>
    <w:rsid w:val="107587E6"/>
    <w:rsid w:val="10832E17"/>
    <w:rsid w:val="108F70C7"/>
    <w:rsid w:val="10A44D75"/>
    <w:rsid w:val="10AE4B4D"/>
    <w:rsid w:val="10B4A06F"/>
    <w:rsid w:val="10B942B9"/>
    <w:rsid w:val="10C004D8"/>
    <w:rsid w:val="10E4B712"/>
    <w:rsid w:val="10EA023B"/>
    <w:rsid w:val="10F51DBD"/>
    <w:rsid w:val="10FBFD3A"/>
    <w:rsid w:val="11050259"/>
    <w:rsid w:val="111767F3"/>
    <w:rsid w:val="11232EBC"/>
    <w:rsid w:val="112496A1"/>
    <w:rsid w:val="1129A589"/>
    <w:rsid w:val="113207C1"/>
    <w:rsid w:val="114E15C2"/>
    <w:rsid w:val="1167A142"/>
    <w:rsid w:val="11848761"/>
    <w:rsid w:val="1197FA68"/>
    <w:rsid w:val="11A533EA"/>
    <w:rsid w:val="11A67E6C"/>
    <w:rsid w:val="11A7878B"/>
    <w:rsid w:val="11AC97A4"/>
    <w:rsid w:val="11B64333"/>
    <w:rsid w:val="11BFEE23"/>
    <w:rsid w:val="11CD2B91"/>
    <w:rsid w:val="11CF7642"/>
    <w:rsid w:val="11DA14EB"/>
    <w:rsid w:val="11E7FA41"/>
    <w:rsid w:val="11F1FDFF"/>
    <w:rsid w:val="11F7A069"/>
    <w:rsid w:val="12151B31"/>
    <w:rsid w:val="122E35C1"/>
    <w:rsid w:val="122E511F"/>
    <w:rsid w:val="12306B59"/>
    <w:rsid w:val="12402EEE"/>
    <w:rsid w:val="124C5332"/>
    <w:rsid w:val="124E0B94"/>
    <w:rsid w:val="12538A7D"/>
    <w:rsid w:val="125BC671"/>
    <w:rsid w:val="12675AB3"/>
    <w:rsid w:val="126DB31F"/>
    <w:rsid w:val="127057F6"/>
    <w:rsid w:val="127EA0B5"/>
    <w:rsid w:val="12943528"/>
    <w:rsid w:val="129A002F"/>
    <w:rsid w:val="12B00737"/>
    <w:rsid w:val="12B72316"/>
    <w:rsid w:val="12C6FB9E"/>
    <w:rsid w:val="12C7DA36"/>
    <w:rsid w:val="12D4F23B"/>
    <w:rsid w:val="12E904C7"/>
    <w:rsid w:val="1309A660"/>
    <w:rsid w:val="130B9491"/>
    <w:rsid w:val="1310D7E4"/>
    <w:rsid w:val="13122CEC"/>
    <w:rsid w:val="13126166"/>
    <w:rsid w:val="13224738"/>
    <w:rsid w:val="1322F412"/>
    <w:rsid w:val="132AC31A"/>
    <w:rsid w:val="132D50BD"/>
    <w:rsid w:val="133D213B"/>
    <w:rsid w:val="1343D41D"/>
    <w:rsid w:val="1347C6AE"/>
    <w:rsid w:val="136E7DD9"/>
    <w:rsid w:val="1370211C"/>
    <w:rsid w:val="137830A9"/>
    <w:rsid w:val="137E2AF0"/>
    <w:rsid w:val="137E34FA"/>
    <w:rsid w:val="137E3E75"/>
    <w:rsid w:val="138D1A74"/>
    <w:rsid w:val="139BFD43"/>
    <w:rsid w:val="13A772D7"/>
    <w:rsid w:val="13AEDC29"/>
    <w:rsid w:val="13B4229C"/>
    <w:rsid w:val="13C20EA3"/>
    <w:rsid w:val="13CDE4E3"/>
    <w:rsid w:val="13E12F0A"/>
    <w:rsid w:val="14170DEC"/>
    <w:rsid w:val="141A9405"/>
    <w:rsid w:val="141CDFE5"/>
    <w:rsid w:val="142827C2"/>
    <w:rsid w:val="1428B4D0"/>
    <w:rsid w:val="142A09B0"/>
    <w:rsid w:val="143B1D8F"/>
    <w:rsid w:val="144AB864"/>
    <w:rsid w:val="144C0FA0"/>
    <w:rsid w:val="144C4255"/>
    <w:rsid w:val="145BE6DD"/>
    <w:rsid w:val="145BE754"/>
    <w:rsid w:val="145EA812"/>
    <w:rsid w:val="14688CE8"/>
    <w:rsid w:val="146A40AF"/>
    <w:rsid w:val="146AEF7B"/>
    <w:rsid w:val="146C27E7"/>
    <w:rsid w:val="147977A3"/>
    <w:rsid w:val="148630EB"/>
    <w:rsid w:val="148A21D0"/>
    <w:rsid w:val="14A2DC9B"/>
    <w:rsid w:val="14A9BA0F"/>
    <w:rsid w:val="14B14996"/>
    <w:rsid w:val="14B581C8"/>
    <w:rsid w:val="14BCA212"/>
    <w:rsid w:val="14BFE2C3"/>
    <w:rsid w:val="14C96407"/>
    <w:rsid w:val="14D9ADB3"/>
    <w:rsid w:val="14F045E0"/>
    <w:rsid w:val="14F3B452"/>
    <w:rsid w:val="14FFA8A2"/>
    <w:rsid w:val="1508ACB3"/>
    <w:rsid w:val="15147440"/>
    <w:rsid w:val="152A88AD"/>
    <w:rsid w:val="1549CC7B"/>
    <w:rsid w:val="155078CE"/>
    <w:rsid w:val="1556A370"/>
    <w:rsid w:val="1561E859"/>
    <w:rsid w:val="15674D30"/>
    <w:rsid w:val="15722486"/>
    <w:rsid w:val="158F24B6"/>
    <w:rsid w:val="159CC3DB"/>
    <w:rsid w:val="15A03AD3"/>
    <w:rsid w:val="15A570C7"/>
    <w:rsid w:val="15AACB5B"/>
    <w:rsid w:val="15BF48A6"/>
    <w:rsid w:val="15DE0F84"/>
    <w:rsid w:val="15EDCDD9"/>
    <w:rsid w:val="16041AAD"/>
    <w:rsid w:val="160D83C6"/>
    <w:rsid w:val="161DB441"/>
    <w:rsid w:val="16232213"/>
    <w:rsid w:val="1627C84C"/>
    <w:rsid w:val="163187C3"/>
    <w:rsid w:val="164E3226"/>
    <w:rsid w:val="1662A24E"/>
    <w:rsid w:val="16639A43"/>
    <w:rsid w:val="1669F5DC"/>
    <w:rsid w:val="166CF77B"/>
    <w:rsid w:val="1675602E"/>
    <w:rsid w:val="168EC7D9"/>
    <w:rsid w:val="169F5B4B"/>
    <w:rsid w:val="16B38BF9"/>
    <w:rsid w:val="16BEE3E7"/>
    <w:rsid w:val="16C79670"/>
    <w:rsid w:val="16D68C6C"/>
    <w:rsid w:val="16F62DC9"/>
    <w:rsid w:val="16FCA272"/>
    <w:rsid w:val="16FFC59E"/>
    <w:rsid w:val="1707E9FD"/>
    <w:rsid w:val="1713C441"/>
    <w:rsid w:val="17291272"/>
    <w:rsid w:val="1743A582"/>
    <w:rsid w:val="1749BAD9"/>
    <w:rsid w:val="1750980B"/>
    <w:rsid w:val="177BEC50"/>
    <w:rsid w:val="1787152C"/>
    <w:rsid w:val="17C05D88"/>
    <w:rsid w:val="17CBC85A"/>
    <w:rsid w:val="17DA21F3"/>
    <w:rsid w:val="17EB70AD"/>
    <w:rsid w:val="17F53A5B"/>
    <w:rsid w:val="17F6D4DB"/>
    <w:rsid w:val="18007850"/>
    <w:rsid w:val="1800804A"/>
    <w:rsid w:val="1812729A"/>
    <w:rsid w:val="1814DD7D"/>
    <w:rsid w:val="18160F28"/>
    <w:rsid w:val="18183E26"/>
    <w:rsid w:val="1821160A"/>
    <w:rsid w:val="1821A599"/>
    <w:rsid w:val="18225C22"/>
    <w:rsid w:val="18321640"/>
    <w:rsid w:val="183CD116"/>
    <w:rsid w:val="18578400"/>
    <w:rsid w:val="18613CE9"/>
    <w:rsid w:val="1861CAE1"/>
    <w:rsid w:val="187D9808"/>
    <w:rsid w:val="1893352E"/>
    <w:rsid w:val="1899A777"/>
    <w:rsid w:val="18A4AE7F"/>
    <w:rsid w:val="18A6E174"/>
    <w:rsid w:val="18A7AE62"/>
    <w:rsid w:val="18B4775D"/>
    <w:rsid w:val="18C7838B"/>
    <w:rsid w:val="18D5204E"/>
    <w:rsid w:val="18E286F5"/>
    <w:rsid w:val="18F64462"/>
    <w:rsid w:val="19096016"/>
    <w:rsid w:val="19133AB0"/>
    <w:rsid w:val="19153290"/>
    <w:rsid w:val="19164455"/>
    <w:rsid w:val="191884E6"/>
    <w:rsid w:val="191E608D"/>
    <w:rsid w:val="192933CE"/>
    <w:rsid w:val="192B805F"/>
    <w:rsid w:val="193657BB"/>
    <w:rsid w:val="193F7876"/>
    <w:rsid w:val="1945BC85"/>
    <w:rsid w:val="1949DA17"/>
    <w:rsid w:val="194CD2E2"/>
    <w:rsid w:val="19656A6A"/>
    <w:rsid w:val="1966FF5B"/>
    <w:rsid w:val="196DD312"/>
    <w:rsid w:val="1983E686"/>
    <w:rsid w:val="19997312"/>
    <w:rsid w:val="199A4DA2"/>
    <w:rsid w:val="19A37C9D"/>
    <w:rsid w:val="19A8DAEC"/>
    <w:rsid w:val="19C4C9C9"/>
    <w:rsid w:val="19C697E6"/>
    <w:rsid w:val="19E4B8F3"/>
    <w:rsid w:val="19F23C3D"/>
    <w:rsid w:val="19F27C9D"/>
    <w:rsid w:val="19F5DF6E"/>
    <w:rsid w:val="19FC1D51"/>
    <w:rsid w:val="1A3A525F"/>
    <w:rsid w:val="1A574B80"/>
    <w:rsid w:val="1A5D0499"/>
    <w:rsid w:val="1A5E9AB3"/>
    <w:rsid w:val="1AABC7C1"/>
    <w:rsid w:val="1AB287F4"/>
    <w:rsid w:val="1ACB2E99"/>
    <w:rsid w:val="1AD2AB8D"/>
    <w:rsid w:val="1AD9116A"/>
    <w:rsid w:val="1AE2BD6A"/>
    <w:rsid w:val="1AEC4032"/>
    <w:rsid w:val="1AEF6EE1"/>
    <w:rsid w:val="1B12D429"/>
    <w:rsid w:val="1B311EB1"/>
    <w:rsid w:val="1B3BE644"/>
    <w:rsid w:val="1B48BABC"/>
    <w:rsid w:val="1B6FFE0B"/>
    <w:rsid w:val="1B73B1B4"/>
    <w:rsid w:val="1B8323CB"/>
    <w:rsid w:val="1B95371B"/>
    <w:rsid w:val="1BAF8F9A"/>
    <w:rsid w:val="1BCA5BD7"/>
    <w:rsid w:val="1BD505F9"/>
    <w:rsid w:val="1BDDB719"/>
    <w:rsid w:val="1BE359BF"/>
    <w:rsid w:val="1BE7B359"/>
    <w:rsid w:val="1BEFD77B"/>
    <w:rsid w:val="1BF3930E"/>
    <w:rsid w:val="1BFB9907"/>
    <w:rsid w:val="1BFC562C"/>
    <w:rsid w:val="1C017574"/>
    <w:rsid w:val="1C01D45A"/>
    <w:rsid w:val="1C07EF16"/>
    <w:rsid w:val="1C0E8500"/>
    <w:rsid w:val="1C10E1BD"/>
    <w:rsid w:val="1C1B75D9"/>
    <w:rsid w:val="1C303BEE"/>
    <w:rsid w:val="1C39FB23"/>
    <w:rsid w:val="1C3F0D53"/>
    <w:rsid w:val="1C4BECDF"/>
    <w:rsid w:val="1C4F85BE"/>
    <w:rsid w:val="1C54BE2E"/>
    <w:rsid w:val="1C58D99B"/>
    <w:rsid w:val="1C5E0B27"/>
    <w:rsid w:val="1C7872A1"/>
    <w:rsid w:val="1C7FCCC9"/>
    <w:rsid w:val="1C82B7AC"/>
    <w:rsid w:val="1C856465"/>
    <w:rsid w:val="1C8ADF74"/>
    <w:rsid w:val="1CA0738F"/>
    <w:rsid w:val="1CA71687"/>
    <w:rsid w:val="1CBB4F96"/>
    <w:rsid w:val="1CC62429"/>
    <w:rsid w:val="1CD34F3F"/>
    <w:rsid w:val="1CD5AFFF"/>
    <w:rsid w:val="1CE4AB6D"/>
    <w:rsid w:val="1CE82402"/>
    <w:rsid w:val="1CF59A19"/>
    <w:rsid w:val="1D00D634"/>
    <w:rsid w:val="1D0502AA"/>
    <w:rsid w:val="1D0637BB"/>
    <w:rsid w:val="1D1AE77A"/>
    <w:rsid w:val="1D1B67BF"/>
    <w:rsid w:val="1D1CE4BD"/>
    <w:rsid w:val="1D1DE702"/>
    <w:rsid w:val="1D1E19D6"/>
    <w:rsid w:val="1D3C624C"/>
    <w:rsid w:val="1D42FF2C"/>
    <w:rsid w:val="1D495C9D"/>
    <w:rsid w:val="1D536971"/>
    <w:rsid w:val="1D7E4FA4"/>
    <w:rsid w:val="1D9BF3AC"/>
    <w:rsid w:val="1DA0D0EA"/>
    <w:rsid w:val="1DBBA058"/>
    <w:rsid w:val="1DD9CE58"/>
    <w:rsid w:val="1DE8542C"/>
    <w:rsid w:val="1DF7E9B3"/>
    <w:rsid w:val="1DF8C0B3"/>
    <w:rsid w:val="1E060FB5"/>
    <w:rsid w:val="1E0E571A"/>
    <w:rsid w:val="1E176C13"/>
    <w:rsid w:val="1E1B299A"/>
    <w:rsid w:val="1E392C38"/>
    <w:rsid w:val="1E54E757"/>
    <w:rsid w:val="1E5BFBDF"/>
    <w:rsid w:val="1E70BDAC"/>
    <w:rsid w:val="1E72BBFB"/>
    <w:rsid w:val="1E74BB4E"/>
    <w:rsid w:val="1E7A54B6"/>
    <w:rsid w:val="1E7B5128"/>
    <w:rsid w:val="1E8025FD"/>
    <w:rsid w:val="1E886305"/>
    <w:rsid w:val="1EAEA59A"/>
    <w:rsid w:val="1EB0ED5A"/>
    <w:rsid w:val="1EBAADF8"/>
    <w:rsid w:val="1EBEEF19"/>
    <w:rsid w:val="1ECCB7BC"/>
    <w:rsid w:val="1EE35D0A"/>
    <w:rsid w:val="1EECA6BC"/>
    <w:rsid w:val="1EF3C113"/>
    <w:rsid w:val="1EFD5CDE"/>
    <w:rsid w:val="1F02C218"/>
    <w:rsid w:val="1F055B4A"/>
    <w:rsid w:val="1F0E9B39"/>
    <w:rsid w:val="1F2913AE"/>
    <w:rsid w:val="1F2CB3F1"/>
    <w:rsid w:val="1F2DDC9E"/>
    <w:rsid w:val="1F33B55A"/>
    <w:rsid w:val="1F36F02D"/>
    <w:rsid w:val="1F379602"/>
    <w:rsid w:val="1F58287A"/>
    <w:rsid w:val="1F6C1D71"/>
    <w:rsid w:val="1F7E7545"/>
    <w:rsid w:val="1F92CF41"/>
    <w:rsid w:val="1F9AF31E"/>
    <w:rsid w:val="1F9DA8A3"/>
    <w:rsid w:val="1FA52222"/>
    <w:rsid w:val="1FAF92D6"/>
    <w:rsid w:val="1FB22237"/>
    <w:rsid w:val="1FDB57F9"/>
    <w:rsid w:val="1FE6FA83"/>
    <w:rsid w:val="1FF193FF"/>
    <w:rsid w:val="1FFE1A49"/>
    <w:rsid w:val="2008A4C1"/>
    <w:rsid w:val="201015CE"/>
    <w:rsid w:val="2024D1AA"/>
    <w:rsid w:val="2028E986"/>
    <w:rsid w:val="20356579"/>
    <w:rsid w:val="20382537"/>
    <w:rsid w:val="2059B1D0"/>
    <w:rsid w:val="20792708"/>
    <w:rsid w:val="2080DBED"/>
    <w:rsid w:val="2084DAD1"/>
    <w:rsid w:val="208665FB"/>
    <w:rsid w:val="208A305C"/>
    <w:rsid w:val="209B9C47"/>
    <w:rsid w:val="20CBDC3A"/>
    <w:rsid w:val="20D34CB9"/>
    <w:rsid w:val="20E1F35A"/>
    <w:rsid w:val="20E43A31"/>
    <w:rsid w:val="20EA470E"/>
    <w:rsid w:val="20F2A21A"/>
    <w:rsid w:val="20FA203F"/>
    <w:rsid w:val="20FADB2F"/>
    <w:rsid w:val="210155B4"/>
    <w:rsid w:val="210E644E"/>
    <w:rsid w:val="21112F82"/>
    <w:rsid w:val="2120156F"/>
    <w:rsid w:val="2135906E"/>
    <w:rsid w:val="2136F6D0"/>
    <w:rsid w:val="21490072"/>
    <w:rsid w:val="215B9F0A"/>
    <w:rsid w:val="217076C9"/>
    <w:rsid w:val="2195378A"/>
    <w:rsid w:val="2197F9D0"/>
    <w:rsid w:val="21A5060A"/>
    <w:rsid w:val="21B0C54D"/>
    <w:rsid w:val="21CA5BC3"/>
    <w:rsid w:val="21D36605"/>
    <w:rsid w:val="21DB9416"/>
    <w:rsid w:val="21E6E3A4"/>
    <w:rsid w:val="21F420B2"/>
    <w:rsid w:val="21FD8D8B"/>
    <w:rsid w:val="21FFBDD2"/>
    <w:rsid w:val="22093D8F"/>
    <w:rsid w:val="2210E5EE"/>
    <w:rsid w:val="221D977A"/>
    <w:rsid w:val="22242C43"/>
    <w:rsid w:val="22399C7D"/>
    <w:rsid w:val="223C2FFD"/>
    <w:rsid w:val="223D0EEA"/>
    <w:rsid w:val="2253E447"/>
    <w:rsid w:val="225CF60B"/>
    <w:rsid w:val="225DBD9A"/>
    <w:rsid w:val="225DC240"/>
    <w:rsid w:val="22749DAD"/>
    <w:rsid w:val="228E5DEC"/>
    <w:rsid w:val="2293DB52"/>
    <w:rsid w:val="229C08EE"/>
    <w:rsid w:val="229D0102"/>
    <w:rsid w:val="22A95567"/>
    <w:rsid w:val="22AFB11E"/>
    <w:rsid w:val="22D9ABDE"/>
    <w:rsid w:val="22E047CC"/>
    <w:rsid w:val="22E1B864"/>
    <w:rsid w:val="22EC0610"/>
    <w:rsid w:val="22FA3E04"/>
    <w:rsid w:val="23333686"/>
    <w:rsid w:val="2358C89B"/>
    <w:rsid w:val="2359457D"/>
    <w:rsid w:val="2359BBCA"/>
    <w:rsid w:val="235FA072"/>
    <w:rsid w:val="23624FE6"/>
    <w:rsid w:val="23669A43"/>
    <w:rsid w:val="236B573C"/>
    <w:rsid w:val="236BD678"/>
    <w:rsid w:val="236CB136"/>
    <w:rsid w:val="23807169"/>
    <w:rsid w:val="2389EFAA"/>
    <w:rsid w:val="239418E0"/>
    <w:rsid w:val="23AA8D90"/>
    <w:rsid w:val="23AFD6A9"/>
    <w:rsid w:val="23B18586"/>
    <w:rsid w:val="23B836B4"/>
    <w:rsid w:val="23BC07A0"/>
    <w:rsid w:val="23C1C960"/>
    <w:rsid w:val="23E37DD6"/>
    <w:rsid w:val="23E725B5"/>
    <w:rsid w:val="23F38D76"/>
    <w:rsid w:val="23F552AA"/>
    <w:rsid w:val="23F811AF"/>
    <w:rsid w:val="23FC7704"/>
    <w:rsid w:val="24013657"/>
    <w:rsid w:val="240B14E9"/>
    <w:rsid w:val="240C9022"/>
    <w:rsid w:val="240EF39B"/>
    <w:rsid w:val="24267709"/>
    <w:rsid w:val="242A6299"/>
    <w:rsid w:val="242BA9E0"/>
    <w:rsid w:val="2439A75D"/>
    <w:rsid w:val="243A607F"/>
    <w:rsid w:val="244808AD"/>
    <w:rsid w:val="2451CE72"/>
    <w:rsid w:val="2458326C"/>
    <w:rsid w:val="24601624"/>
    <w:rsid w:val="24651AA5"/>
    <w:rsid w:val="24707D52"/>
    <w:rsid w:val="2475A78D"/>
    <w:rsid w:val="24820047"/>
    <w:rsid w:val="2484C626"/>
    <w:rsid w:val="248777FA"/>
    <w:rsid w:val="248A75FF"/>
    <w:rsid w:val="248BC1FE"/>
    <w:rsid w:val="248D9A4C"/>
    <w:rsid w:val="2497AC5D"/>
    <w:rsid w:val="249AE8A6"/>
    <w:rsid w:val="249FEF45"/>
    <w:rsid w:val="24A9719B"/>
    <w:rsid w:val="24BE38E7"/>
    <w:rsid w:val="24D28640"/>
    <w:rsid w:val="24D32220"/>
    <w:rsid w:val="24DA8761"/>
    <w:rsid w:val="24E3AB40"/>
    <w:rsid w:val="250795DF"/>
    <w:rsid w:val="250C9014"/>
    <w:rsid w:val="25123FAF"/>
    <w:rsid w:val="2525C578"/>
    <w:rsid w:val="254380F4"/>
    <w:rsid w:val="254A7FE2"/>
    <w:rsid w:val="254E40E7"/>
    <w:rsid w:val="254F81FB"/>
    <w:rsid w:val="2552067C"/>
    <w:rsid w:val="255EAA33"/>
    <w:rsid w:val="256249CD"/>
    <w:rsid w:val="257642C4"/>
    <w:rsid w:val="2578762B"/>
    <w:rsid w:val="2579CAB9"/>
    <w:rsid w:val="259B298E"/>
    <w:rsid w:val="259EA25E"/>
    <w:rsid w:val="25A9BE8F"/>
    <w:rsid w:val="25B394EA"/>
    <w:rsid w:val="25D1AF49"/>
    <w:rsid w:val="25DB3C69"/>
    <w:rsid w:val="25E0F438"/>
    <w:rsid w:val="25F32EBE"/>
    <w:rsid w:val="25F55EF8"/>
    <w:rsid w:val="260E0775"/>
    <w:rsid w:val="26188CBE"/>
    <w:rsid w:val="261C8CA6"/>
    <w:rsid w:val="261E9EB6"/>
    <w:rsid w:val="26264E03"/>
    <w:rsid w:val="263DD2E3"/>
    <w:rsid w:val="265B2391"/>
    <w:rsid w:val="265D7BB5"/>
    <w:rsid w:val="2665B744"/>
    <w:rsid w:val="2676C010"/>
    <w:rsid w:val="267F8007"/>
    <w:rsid w:val="26867CA2"/>
    <w:rsid w:val="26958AE6"/>
    <w:rsid w:val="269B44D9"/>
    <w:rsid w:val="269B8D35"/>
    <w:rsid w:val="26B20AD6"/>
    <w:rsid w:val="26D49506"/>
    <w:rsid w:val="26E1C13A"/>
    <w:rsid w:val="26E3E3C8"/>
    <w:rsid w:val="2712747B"/>
    <w:rsid w:val="2720BC49"/>
    <w:rsid w:val="273B0987"/>
    <w:rsid w:val="27494E36"/>
    <w:rsid w:val="2760E07A"/>
    <w:rsid w:val="2760FB01"/>
    <w:rsid w:val="2766F019"/>
    <w:rsid w:val="2771DE63"/>
    <w:rsid w:val="27766930"/>
    <w:rsid w:val="27A4FECF"/>
    <w:rsid w:val="27B4117E"/>
    <w:rsid w:val="27B6E7C0"/>
    <w:rsid w:val="27B98ED2"/>
    <w:rsid w:val="27C4025C"/>
    <w:rsid w:val="27C72776"/>
    <w:rsid w:val="27D89981"/>
    <w:rsid w:val="27E3C40E"/>
    <w:rsid w:val="27E787B3"/>
    <w:rsid w:val="27F93558"/>
    <w:rsid w:val="27FCC6CE"/>
    <w:rsid w:val="280B7DB3"/>
    <w:rsid w:val="2817CD90"/>
    <w:rsid w:val="28180C3E"/>
    <w:rsid w:val="2827532E"/>
    <w:rsid w:val="2829B4BE"/>
    <w:rsid w:val="282BF8EE"/>
    <w:rsid w:val="283B7097"/>
    <w:rsid w:val="283DC075"/>
    <w:rsid w:val="283DE018"/>
    <w:rsid w:val="283F7697"/>
    <w:rsid w:val="28498F30"/>
    <w:rsid w:val="284B26AA"/>
    <w:rsid w:val="284E528F"/>
    <w:rsid w:val="285D2021"/>
    <w:rsid w:val="286BC44F"/>
    <w:rsid w:val="2870589C"/>
    <w:rsid w:val="28766D15"/>
    <w:rsid w:val="287907F0"/>
    <w:rsid w:val="287B92B3"/>
    <w:rsid w:val="28988166"/>
    <w:rsid w:val="289B3FB0"/>
    <w:rsid w:val="28A48EBD"/>
    <w:rsid w:val="28B52A35"/>
    <w:rsid w:val="28B87273"/>
    <w:rsid w:val="28BC0CB7"/>
    <w:rsid w:val="28BE7F6D"/>
    <w:rsid w:val="28DD1A2D"/>
    <w:rsid w:val="28DECB1F"/>
    <w:rsid w:val="28F2EDCE"/>
    <w:rsid w:val="28F42755"/>
    <w:rsid w:val="28FBB822"/>
    <w:rsid w:val="28FF1DF7"/>
    <w:rsid w:val="29073B85"/>
    <w:rsid w:val="29105188"/>
    <w:rsid w:val="291D7E3A"/>
    <w:rsid w:val="29354724"/>
    <w:rsid w:val="2935FFD3"/>
    <w:rsid w:val="29427952"/>
    <w:rsid w:val="29461145"/>
    <w:rsid w:val="2949552B"/>
    <w:rsid w:val="2950BF50"/>
    <w:rsid w:val="295F324A"/>
    <w:rsid w:val="2962344D"/>
    <w:rsid w:val="2972727D"/>
    <w:rsid w:val="29815105"/>
    <w:rsid w:val="2984427E"/>
    <w:rsid w:val="2989191A"/>
    <w:rsid w:val="299A461F"/>
    <w:rsid w:val="29AA11F6"/>
    <w:rsid w:val="29C12B04"/>
    <w:rsid w:val="29D0694E"/>
    <w:rsid w:val="29DA1550"/>
    <w:rsid w:val="29E4A5A3"/>
    <w:rsid w:val="29EAC877"/>
    <w:rsid w:val="29F18A9D"/>
    <w:rsid w:val="29F4605B"/>
    <w:rsid w:val="29F4D75B"/>
    <w:rsid w:val="2A29B4A6"/>
    <w:rsid w:val="2A4D3C99"/>
    <w:rsid w:val="2A59CC69"/>
    <w:rsid w:val="2A5A4A7D"/>
    <w:rsid w:val="2A73DEE4"/>
    <w:rsid w:val="2A843087"/>
    <w:rsid w:val="2A8A1C57"/>
    <w:rsid w:val="2A8E5A5B"/>
    <w:rsid w:val="2A8F3B27"/>
    <w:rsid w:val="2A94233E"/>
    <w:rsid w:val="2A97EC38"/>
    <w:rsid w:val="2A9FA35F"/>
    <w:rsid w:val="2AAB68B2"/>
    <w:rsid w:val="2ACC0687"/>
    <w:rsid w:val="2ACDDD3E"/>
    <w:rsid w:val="2AD1BBA6"/>
    <w:rsid w:val="2ADC5851"/>
    <w:rsid w:val="2AE118B0"/>
    <w:rsid w:val="2AE5A9B8"/>
    <w:rsid w:val="2B1DD53F"/>
    <w:rsid w:val="2B3A1368"/>
    <w:rsid w:val="2B3DFF1E"/>
    <w:rsid w:val="2B40EC21"/>
    <w:rsid w:val="2B50EA5E"/>
    <w:rsid w:val="2B553737"/>
    <w:rsid w:val="2B5D8C67"/>
    <w:rsid w:val="2B6F448A"/>
    <w:rsid w:val="2B73A179"/>
    <w:rsid w:val="2B7EE3CC"/>
    <w:rsid w:val="2BA84486"/>
    <w:rsid w:val="2BB21D54"/>
    <w:rsid w:val="2BB4B205"/>
    <w:rsid w:val="2BE82030"/>
    <w:rsid w:val="2BED272B"/>
    <w:rsid w:val="2BF14315"/>
    <w:rsid w:val="2BF25762"/>
    <w:rsid w:val="2BF809D6"/>
    <w:rsid w:val="2BFAD9A5"/>
    <w:rsid w:val="2C0140EB"/>
    <w:rsid w:val="2C049962"/>
    <w:rsid w:val="2C0AEF27"/>
    <w:rsid w:val="2C26BCD5"/>
    <w:rsid w:val="2C279FA2"/>
    <w:rsid w:val="2C2BCDF7"/>
    <w:rsid w:val="2C319037"/>
    <w:rsid w:val="2C358CC8"/>
    <w:rsid w:val="2C3B8A80"/>
    <w:rsid w:val="2C478182"/>
    <w:rsid w:val="2C73392D"/>
    <w:rsid w:val="2C7A36BC"/>
    <w:rsid w:val="2C7D9210"/>
    <w:rsid w:val="2CBAAA5C"/>
    <w:rsid w:val="2CDADBA5"/>
    <w:rsid w:val="2CE70E91"/>
    <w:rsid w:val="2CE9FD9F"/>
    <w:rsid w:val="2CF718A5"/>
    <w:rsid w:val="2CF78F6E"/>
    <w:rsid w:val="2CFDDA3F"/>
    <w:rsid w:val="2D07CF22"/>
    <w:rsid w:val="2D088060"/>
    <w:rsid w:val="2D0AA046"/>
    <w:rsid w:val="2D0AE003"/>
    <w:rsid w:val="2D2C5156"/>
    <w:rsid w:val="2D307033"/>
    <w:rsid w:val="2D408767"/>
    <w:rsid w:val="2D444800"/>
    <w:rsid w:val="2D49E366"/>
    <w:rsid w:val="2D4F38B2"/>
    <w:rsid w:val="2D5318FF"/>
    <w:rsid w:val="2D5F2309"/>
    <w:rsid w:val="2D6BC933"/>
    <w:rsid w:val="2D6FEE0C"/>
    <w:rsid w:val="2D72FE08"/>
    <w:rsid w:val="2D8644B3"/>
    <w:rsid w:val="2D8C044C"/>
    <w:rsid w:val="2DAE0B5F"/>
    <w:rsid w:val="2DB03909"/>
    <w:rsid w:val="2DB9A731"/>
    <w:rsid w:val="2DC980A2"/>
    <w:rsid w:val="2DCAE8F1"/>
    <w:rsid w:val="2DE3BBDF"/>
    <w:rsid w:val="2DE58C69"/>
    <w:rsid w:val="2DE70711"/>
    <w:rsid w:val="2E061090"/>
    <w:rsid w:val="2E06DF2F"/>
    <w:rsid w:val="2E0C2F6C"/>
    <w:rsid w:val="2E15F047"/>
    <w:rsid w:val="2E16BC4D"/>
    <w:rsid w:val="2E1802D4"/>
    <w:rsid w:val="2E2C30B1"/>
    <w:rsid w:val="2E2D2632"/>
    <w:rsid w:val="2E2DD70A"/>
    <w:rsid w:val="2E31233E"/>
    <w:rsid w:val="2E361DFB"/>
    <w:rsid w:val="2E4F7553"/>
    <w:rsid w:val="2E528B4C"/>
    <w:rsid w:val="2E52C51B"/>
    <w:rsid w:val="2E5E9DCA"/>
    <w:rsid w:val="2E79E31A"/>
    <w:rsid w:val="2E7DA842"/>
    <w:rsid w:val="2E81BE23"/>
    <w:rsid w:val="2E85F99C"/>
    <w:rsid w:val="2E8AFD42"/>
    <w:rsid w:val="2E9A69D1"/>
    <w:rsid w:val="2E9C9A95"/>
    <w:rsid w:val="2E9D5374"/>
    <w:rsid w:val="2EA018C6"/>
    <w:rsid w:val="2EA41DEB"/>
    <w:rsid w:val="2EADBD90"/>
    <w:rsid w:val="2EB0D645"/>
    <w:rsid w:val="2EB77D76"/>
    <w:rsid w:val="2EB9CCBB"/>
    <w:rsid w:val="2EBF6D47"/>
    <w:rsid w:val="2EC6C0F8"/>
    <w:rsid w:val="2ED4EF20"/>
    <w:rsid w:val="2ED64334"/>
    <w:rsid w:val="2ED81536"/>
    <w:rsid w:val="2EE00D34"/>
    <w:rsid w:val="2EF02346"/>
    <w:rsid w:val="2EFA1CFF"/>
    <w:rsid w:val="2F1156DC"/>
    <w:rsid w:val="2F2280EC"/>
    <w:rsid w:val="2F2521D5"/>
    <w:rsid w:val="2F35CB8F"/>
    <w:rsid w:val="2F4DCDFD"/>
    <w:rsid w:val="2F537BD6"/>
    <w:rsid w:val="2F58EA95"/>
    <w:rsid w:val="2FA5FDF3"/>
    <w:rsid w:val="2FBDC277"/>
    <w:rsid w:val="2FCC130D"/>
    <w:rsid w:val="2FD820CD"/>
    <w:rsid w:val="2FD980D8"/>
    <w:rsid w:val="2FE78A13"/>
    <w:rsid w:val="2FEA3461"/>
    <w:rsid w:val="2FF43262"/>
    <w:rsid w:val="2FF70EBA"/>
    <w:rsid w:val="300355DE"/>
    <w:rsid w:val="30066C82"/>
    <w:rsid w:val="300FA2D2"/>
    <w:rsid w:val="3013E43C"/>
    <w:rsid w:val="301A8D04"/>
    <w:rsid w:val="301F08E6"/>
    <w:rsid w:val="3025B4F9"/>
    <w:rsid w:val="302E65C5"/>
    <w:rsid w:val="3030CB3A"/>
    <w:rsid w:val="30336F5F"/>
    <w:rsid w:val="303776D0"/>
    <w:rsid w:val="303BAAC0"/>
    <w:rsid w:val="3059337B"/>
    <w:rsid w:val="305D4588"/>
    <w:rsid w:val="305E1114"/>
    <w:rsid w:val="30602E3D"/>
    <w:rsid w:val="306FD513"/>
    <w:rsid w:val="307C2C1D"/>
    <w:rsid w:val="308286BA"/>
    <w:rsid w:val="3083A6FA"/>
    <w:rsid w:val="308E2788"/>
    <w:rsid w:val="30B57E9C"/>
    <w:rsid w:val="30BF26C5"/>
    <w:rsid w:val="30C9DC61"/>
    <w:rsid w:val="30EC63C9"/>
    <w:rsid w:val="30FCB9F8"/>
    <w:rsid w:val="3108089F"/>
    <w:rsid w:val="310A14B6"/>
    <w:rsid w:val="311CB353"/>
    <w:rsid w:val="311D32F0"/>
    <w:rsid w:val="31221A36"/>
    <w:rsid w:val="312482F3"/>
    <w:rsid w:val="31490B16"/>
    <w:rsid w:val="3155EFE8"/>
    <w:rsid w:val="315672F0"/>
    <w:rsid w:val="3163DBBB"/>
    <w:rsid w:val="316901C7"/>
    <w:rsid w:val="3170E7A7"/>
    <w:rsid w:val="3173E6F0"/>
    <w:rsid w:val="3178260F"/>
    <w:rsid w:val="317C0B12"/>
    <w:rsid w:val="318BB1CA"/>
    <w:rsid w:val="318F8704"/>
    <w:rsid w:val="31A33722"/>
    <w:rsid w:val="31AB222B"/>
    <w:rsid w:val="31AF19F7"/>
    <w:rsid w:val="31BE8B5B"/>
    <w:rsid w:val="31C12AB1"/>
    <w:rsid w:val="31CC4EB0"/>
    <w:rsid w:val="31E27DA3"/>
    <w:rsid w:val="31E784A4"/>
    <w:rsid w:val="31F9D407"/>
    <w:rsid w:val="32089A00"/>
    <w:rsid w:val="322C4127"/>
    <w:rsid w:val="323365DA"/>
    <w:rsid w:val="323C8EC5"/>
    <w:rsid w:val="325B71EF"/>
    <w:rsid w:val="326C0713"/>
    <w:rsid w:val="326E0A5B"/>
    <w:rsid w:val="3275F239"/>
    <w:rsid w:val="32BB77C5"/>
    <w:rsid w:val="32DCEDA8"/>
    <w:rsid w:val="32E63B94"/>
    <w:rsid w:val="32E83A82"/>
    <w:rsid w:val="32F201AB"/>
    <w:rsid w:val="32F2D2CB"/>
    <w:rsid w:val="32F9FB5B"/>
    <w:rsid w:val="33081D36"/>
    <w:rsid w:val="330FE1EB"/>
    <w:rsid w:val="332466A4"/>
    <w:rsid w:val="332B4A2A"/>
    <w:rsid w:val="33331CA9"/>
    <w:rsid w:val="333BFC09"/>
    <w:rsid w:val="334096B3"/>
    <w:rsid w:val="3345D0B0"/>
    <w:rsid w:val="3346C8F9"/>
    <w:rsid w:val="3347F776"/>
    <w:rsid w:val="3354554B"/>
    <w:rsid w:val="336E2004"/>
    <w:rsid w:val="336F380E"/>
    <w:rsid w:val="33705167"/>
    <w:rsid w:val="3386C3DF"/>
    <w:rsid w:val="3398901E"/>
    <w:rsid w:val="33992E8C"/>
    <w:rsid w:val="339DBDA9"/>
    <w:rsid w:val="33A26D8D"/>
    <w:rsid w:val="33B027F4"/>
    <w:rsid w:val="33C0D373"/>
    <w:rsid w:val="33C7B9A3"/>
    <w:rsid w:val="33D637C5"/>
    <w:rsid w:val="33EC58DD"/>
    <w:rsid w:val="33EF7B87"/>
    <w:rsid w:val="33FA6775"/>
    <w:rsid w:val="341FE719"/>
    <w:rsid w:val="343618DF"/>
    <w:rsid w:val="34368778"/>
    <w:rsid w:val="34453B37"/>
    <w:rsid w:val="34658BEB"/>
    <w:rsid w:val="347380EE"/>
    <w:rsid w:val="34762D5F"/>
    <w:rsid w:val="34802FA1"/>
    <w:rsid w:val="3482F1EE"/>
    <w:rsid w:val="34B61F18"/>
    <w:rsid w:val="34BD5ED4"/>
    <w:rsid w:val="34C63CCA"/>
    <w:rsid w:val="34CCF72C"/>
    <w:rsid w:val="34D5A601"/>
    <w:rsid w:val="34DB8E22"/>
    <w:rsid w:val="34DCA552"/>
    <w:rsid w:val="34E7A26B"/>
    <w:rsid w:val="34FD57AC"/>
    <w:rsid w:val="3515858F"/>
    <w:rsid w:val="3523738E"/>
    <w:rsid w:val="353A3302"/>
    <w:rsid w:val="353B310F"/>
    <w:rsid w:val="355FBE94"/>
    <w:rsid w:val="35634460"/>
    <w:rsid w:val="35679367"/>
    <w:rsid w:val="356A2A25"/>
    <w:rsid w:val="356A4A66"/>
    <w:rsid w:val="357C5FC2"/>
    <w:rsid w:val="358AC3BE"/>
    <w:rsid w:val="3599693B"/>
    <w:rsid w:val="359D8A16"/>
    <w:rsid w:val="359FD9A1"/>
    <w:rsid w:val="35A3E31B"/>
    <w:rsid w:val="35A8D3CE"/>
    <w:rsid w:val="35A9B0EE"/>
    <w:rsid w:val="35A9EB6A"/>
    <w:rsid w:val="35AAF27D"/>
    <w:rsid w:val="35AF230B"/>
    <w:rsid w:val="35B9C4AF"/>
    <w:rsid w:val="35C92568"/>
    <w:rsid w:val="35E05FF3"/>
    <w:rsid w:val="35E61001"/>
    <w:rsid w:val="35E68745"/>
    <w:rsid w:val="35ED3779"/>
    <w:rsid w:val="3603B824"/>
    <w:rsid w:val="360535E9"/>
    <w:rsid w:val="3607769C"/>
    <w:rsid w:val="36114590"/>
    <w:rsid w:val="361231A8"/>
    <w:rsid w:val="362AE236"/>
    <w:rsid w:val="365B78DF"/>
    <w:rsid w:val="366A478B"/>
    <w:rsid w:val="367B2F52"/>
    <w:rsid w:val="3681E9C6"/>
    <w:rsid w:val="36821EEB"/>
    <w:rsid w:val="3684C6A7"/>
    <w:rsid w:val="368A44AC"/>
    <w:rsid w:val="3696AAFB"/>
    <w:rsid w:val="36B7389F"/>
    <w:rsid w:val="36BCAA2D"/>
    <w:rsid w:val="36EA7BBB"/>
    <w:rsid w:val="371D948A"/>
    <w:rsid w:val="373A2305"/>
    <w:rsid w:val="373D2582"/>
    <w:rsid w:val="373E93BC"/>
    <w:rsid w:val="374E4E05"/>
    <w:rsid w:val="374F8E9B"/>
    <w:rsid w:val="375FFFD9"/>
    <w:rsid w:val="376927C1"/>
    <w:rsid w:val="376C419E"/>
    <w:rsid w:val="37949295"/>
    <w:rsid w:val="37A5F407"/>
    <w:rsid w:val="37A95B17"/>
    <w:rsid w:val="37B3F23F"/>
    <w:rsid w:val="37B42BA6"/>
    <w:rsid w:val="37B4CE79"/>
    <w:rsid w:val="37C9C5A6"/>
    <w:rsid w:val="37D23DE5"/>
    <w:rsid w:val="37E4A4CD"/>
    <w:rsid w:val="37E9BF5D"/>
    <w:rsid w:val="37F6EABA"/>
    <w:rsid w:val="37F84EFF"/>
    <w:rsid w:val="380D12C2"/>
    <w:rsid w:val="381A3DE4"/>
    <w:rsid w:val="38274D0D"/>
    <w:rsid w:val="382A6E22"/>
    <w:rsid w:val="382C857C"/>
    <w:rsid w:val="384116CF"/>
    <w:rsid w:val="38494FF0"/>
    <w:rsid w:val="3850B67C"/>
    <w:rsid w:val="38559E48"/>
    <w:rsid w:val="385A3427"/>
    <w:rsid w:val="387FE433"/>
    <w:rsid w:val="3890D2BB"/>
    <w:rsid w:val="38926932"/>
    <w:rsid w:val="3898FDD9"/>
    <w:rsid w:val="38A91E45"/>
    <w:rsid w:val="38AA9F19"/>
    <w:rsid w:val="38AE5DDE"/>
    <w:rsid w:val="38B0401E"/>
    <w:rsid w:val="38B35B0E"/>
    <w:rsid w:val="38C77532"/>
    <w:rsid w:val="38C9F387"/>
    <w:rsid w:val="38CC967D"/>
    <w:rsid w:val="38D195E1"/>
    <w:rsid w:val="38E2D1A8"/>
    <w:rsid w:val="38E579B0"/>
    <w:rsid w:val="38F925DF"/>
    <w:rsid w:val="38FF583F"/>
    <w:rsid w:val="3900A98A"/>
    <w:rsid w:val="391F7628"/>
    <w:rsid w:val="39267911"/>
    <w:rsid w:val="392ED338"/>
    <w:rsid w:val="39325052"/>
    <w:rsid w:val="3940C85C"/>
    <w:rsid w:val="3947CDE4"/>
    <w:rsid w:val="394A6EBE"/>
    <w:rsid w:val="394D42F6"/>
    <w:rsid w:val="394D68EB"/>
    <w:rsid w:val="394F8E76"/>
    <w:rsid w:val="395FD4C3"/>
    <w:rsid w:val="3961B7A8"/>
    <w:rsid w:val="3969A573"/>
    <w:rsid w:val="397E333D"/>
    <w:rsid w:val="39803500"/>
    <w:rsid w:val="39836017"/>
    <w:rsid w:val="39A6F9F6"/>
    <w:rsid w:val="39AD7087"/>
    <w:rsid w:val="39AE5E6E"/>
    <w:rsid w:val="39B6C227"/>
    <w:rsid w:val="39B98861"/>
    <w:rsid w:val="39C49008"/>
    <w:rsid w:val="39CBE90A"/>
    <w:rsid w:val="39E7546A"/>
    <w:rsid w:val="39F79007"/>
    <w:rsid w:val="3A038B8B"/>
    <w:rsid w:val="3A24396F"/>
    <w:rsid w:val="3A2E8FBC"/>
    <w:rsid w:val="3A45927C"/>
    <w:rsid w:val="3A466D01"/>
    <w:rsid w:val="3A62BDA5"/>
    <w:rsid w:val="3A704999"/>
    <w:rsid w:val="3A8DDA09"/>
    <w:rsid w:val="3A9DC374"/>
    <w:rsid w:val="3AA80187"/>
    <w:rsid w:val="3AB1367C"/>
    <w:rsid w:val="3AD2B9DB"/>
    <w:rsid w:val="3ADAB170"/>
    <w:rsid w:val="3AF24E29"/>
    <w:rsid w:val="3AF7913B"/>
    <w:rsid w:val="3B03C3A8"/>
    <w:rsid w:val="3B13063D"/>
    <w:rsid w:val="3B194E23"/>
    <w:rsid w:val="3B1A8853"/>
    <w:rsid w:val="3B21E357"/>
    <w:rsid w:val="3B24C8C0"/>
    <w:rsid w:val="3B3C5406"/>
    <w:rsid w:val="3B3EFE86"/>
    <w:rsid w:val="3B786102"/>
    <w:rsid w:val="3B7D4A17"/>
    <w:rsid w:val="3B9597D9"/>
    <w:rsid w:val="3BA7E9D1"/>
    <w:rsid w:val="3BBBB82E"/>
    <w:rsid w:val="3BBE7A3A"/>
    <w:rsid w:val="3BC4E2F1"/>
    <w:rsid w:val="3BC55133"/>
    <w:rsid w:val="3BCC6A47"/>
    <w:rsid w:val="3BE090B1"/>
    <w:rsid w:val="3BEE3246"/>
    <w:rsid w:val="3BF9FBC8"/>
    <w:rsid w:val="3BFA1108"/>
    <w:rsid w:val="3BFA86EB"/>
    <w:rsid w:val="3C2C1AE0"/>
    <w:rsid w:val="3C38D1BE"/>
    <w:rsid w:val="3C3A4930"/>
    <w:rsid w:val="3C3C6EBC"/>
    <w:rsid w:val="3C4043CA"/>
    <w:rsid w:val="3C4219AE"/>
    <w:rsid w:val="3C586138"/>
    <w:rsid w:val="3C597962"/>
    <w:rsid w:val="3C64BA65"/>
    <w:rsid w:val="3C656E1F"/>
    <w:rsid w:val="3C68E770"/>
    <w:rsid w:val="3C6D74CB"/>
    <w:rsid w:val="3C7B00FB"/>
    <w:rsid w:val="3C836976"/>
    <w:rsid w:val="3C83B4F5"/>
    <w:rsid w:val="3C8CF945"/>
    <w:rsid w:val="3C8EAA49"/>
    <w:rsid w:val="3C901A80"/>
    <w:rsid w:val="3C991320"/>
    <w:rsid w:val="3CA3A176"/>
    <w:rsid w:val="3CA809F6"/>
    <w:rsid w:val="3CC2AA33"/>
    <w:rsid w:val="3CD164D5"/>
    <w:rsid w:val="3CD3FA98"/>
    <w:rsid w:val="3CF611ED"/>
    <w:rsid w:val="3D0D04E8"/>
    <w:rsid w:val="3D102213"/>
    <w:rsid w:val="3D3AAEA4"/>
    <w:rsid w:val="3D3B35ED"/>
    <w:rsid w:val="3D3CF412"/>
    <w:rsid w:val="3D412F3F"/>
    <w:rsid w:val="3D48591B"/>
    <w:rsid w:val="3D8C2B76"/>
    <w:rsid w:val="3D8DBD04"/>
    <w:rsid w:val="3D95FD71"/>
    <w:rsid w:val="3D9695BC"/>
    <w:rsid w:val="3D9C7E30"/>
    <w:rsid w:val="3DA43B13"/>
    <w:rsid w:val="3DAA4EE0"/>
    <w:rsid w:val="3DCE06C3"/>
    <w:rsid w:val="3DE3B749"/>
    <w:rsid w:val="3DEFED6E"/>
    <w:rsid w:val="3E21B723"/>
    <w:rsid w:val="3E3864F1"/>
    <w:rsid w:val="3E499012"/>
    <w:rsid w:val="3E5E348E"/>
    <w:rsid w:val="3E61FF1C"/>
    <w:rsid w:val="3E773D4B"/>
    <w:rsid w:val="3E819163"/>
    <w:rsid w:val="3E83118B"/>
    <w:rsid w:val="3E8AD43E"/>
    <w:rsid w:val="3E922968"/>
    <w:rsid w:val="3EA293F7"/>
    <w:rsid w:val="3EA41D5B"/>
    <w:rsid w:val="3EBCD094"/>
    <w:rsid w:val="3ECC34C5"/>
    <w:rsid w:val="3EE73D24"/>
    <w:rsid w:val="3EF2A7CF"/>
    <w:rsid w:val="3F03C789"/>
    <w:rsid w:val="3F04093A"/>
    <w:rsid w:val="3F0D51B2"/>
    <w:rsid w:val="3F3B46BD"/>
    <w:rsid w:val="3F417BBD"/>
    <w:rsid w:val="3F4F40FD"/>
    <w:rsid w:val="3F73D8D7"/>
    <w:rsid w:val="3F75A224"/>
    <w:rsid w:val="3F96FA27"/>
    <w:rsid w:val="3F9E37E7"/>
    <w:rsid w:val="3FA2839C"/>
    <w:rsid w:val="3FA62A35"/>
    <w:rsid w:val="3FB1641C"/>
    <w:rsid w:val="3FC84C3B"/>
    <w:rsid w:val="3FEBFA5D"/>
    <w:rsid w:val="3FEDDF97"/>
    <w:rsid w:val="40027DE3"/>
    <w:rsid w:val="4011CFA6"/>
    <w:rsid w:val="40141C25"/>
    <w:rsid w:val="402B274F"/>
    <w:rsid w:val="40315AA9"/>
    <w:rsid w:val="40319985"/>
    <w:rsid w:val="403DAA96"/>
    <w:rsid w:val="4042A55C"/>
    <w:rsid w:val="405CED28"/>
    <w:rsid w:val="407F5DC7"/>
    <w:rsid w:val="40804796"/>
    <w:rsid w:val="408A4413"/>
    <w:rsid w:val="408EABAA"/>
    <w:rsid w:val="409C640F"/>
    <w:rsid w:val="409F5E3D"/>
    <w:rsid w:val="40B43EBA"/>
    <w:rsid w:val="40D3102F"/>
    <w:rsid w:val="40D76F18"/>
    <w:rsid w:val="40DE98AC"/>
    <w:rsid w:val="40F7FE92"/>
    <w:rsid w:val="40FE602D"/>
    <w:rsid w:val="41156B10"/>
    <w:rsid w:val="41174EFB"/>
    <w:rsid w:val="4138450A"/>
    <w:rsid w:val="413A53BC"/>
    <w:rsid w:val="414A4592"/>
    <w:rsid w:val="4155E569"/>
    <w:rsid w:val="415A9B9A"/>
    <w:rsid w:val="41642605"/>
    <w:rsid w:val="4164CD9F"/>
    <w:rsid w:val="41701829"/>
    <w:rsid w:val="41794856"/>
    <w:rsid w:val="41B1449E"/>
    <w:rsid w:val="41BBE48C"/>
    <w:rsid w:val="41C5D182"/>
    <w:rsid w:val="41C608D6"/>
    <w:rsid w:val="41C77BEA"/>
    <w:rsid w:val="41CCDC99"/>
    <w:rsid w:val="41DC9691"/>
    <w:rsid w:val="41E5A018"/>
    <w:rsid w:val="41F3DFDB"/>
    <w:rsid w:val="41FBD987"/>
    <w:rsid w:val="41FE4177"/>
    <w:rsid w:val="420F5DA4"/>
    <w:rsid w:val="42158649"/>
    <w:rsid w:val="421665CF"/>
    <w:rsid w:val="4221658C"/>
    <w:rsid w:val="4234CA7B"/>
    <w:rsid w:val="42353982"/>
    <w:rsid w:val="4237FB52"/>
    <w:rsid w:val="423A4637"/>
    <w:rsid w:val="423D6294"/>
    <w:rsid w:val="42479BBC"/>
    <w:rsid w:val="4275C94D"/>
    <w:rsid w:val="428DCD65"/>
    <w:rsid w:val="4293E5A5"/>
    <w:rsid w:val="42A72AA3"/>
    <w:rsid w:val="42A7AB3D"/>
    <w:rsid w:val="42C7D821"/>
    <w:rsid w:val="42D92451"/>
    <w:rsid w:val="42DD1213"/>
    <w:rsid w:val="42E18A62"/>
    <w:rsid w:val="42F4B556"/>
    <w:rsid w:val="42FDF1E6"/>
    <w:rsid w:val="431EC368"/>
    <w:rsid w:val="435A3608"/>
    <w:rsid w:val="4364F619"/>
    <w:rsid w:val="43662CDA"/>
    <w:rsid w:val="43665373"/>
    <w:rsid w:val="4368EE35"/>
    <w:rsid w:val="43761C1E"/>
    <w:rsid w:val="43919E6C"/>
    <w:rsid w:val="4391FE16"/>
    <w:rsid w:val="439F5B02"/>
    <w:rsid w:val="43A08B8F"/>
    <w:rsid w:val="43B1D0E9"/>
    <w:rsid w:val="43B72AB7"/>
    <w:rsid w:val="43BB85B8"/>
    <w:rsid w:val="43D18D52"/>
    <w:rsid w:val="43D2F8A6"/>
    <w:rsid w:val="43DB5F45"/>
    <w:rsid w:val="43DD72F4"/>
    <w:rsid w:val="43E8D786"/>
    <w:rsid w:val="4401B30F"/>
    <w:rsid w:val="44144A91"/>
    <w:rsid w:val="44351D7C"/>
    <w:rsid w:val="44360954"/>
    <w:rsid w:val="44509457"/>
    <w:rsid w:val="44511D4B"/>
    <w:rsid w:val="445136D9"/>
    <w:rsid w:val="4456831F"/>
    <w:rsid w:val="446A5DA1"/>
    <w:rsid w:val="448F57FC"/>
    <w:rsid w:val="449C95B4"/>
    <w:rsid w:val="449E408A"/>
    <w:rsid w:val="44AE58CE"/>
    <w:rsid w:val="44BBB09A"/>
    <w:rsid w:val="44F54E16"/>
    <w:rsid w:val="45096116"/>
    <w:rsid w:val="452900DF"/>
    <w:rsid w:val="4534E78D"/>
    <w:rsid w:val="45394BE5"/>
    <w:rsid w:val="453D3227"/>
    <w:rsid w:val="4547190E"/>
    <w:rsid w:val="4568CF11"/>
    <w:rsid w:val="45692939"/>
    <w:rsid w:val="457A4DA6"/>
    <w:rsid w:val="458D56FD"/>
    <w:rsid w:val="45948B6A"/>
    <w:rsid w:val="459A7AE7"/>
    <w:rsid w:val="45A4C3CF"/>
    <w:rsid w:val="45AA26EF"/>
    <w:rsid w:val="45AA6187"/>
    <w:rsid w:val="45AC15F1"/>
    <w:rsid w:val="45BFB8CF"/>
    <w:rsid w:val="45C0BE72"/>
    <w:rsid w:val="45F63862"/>
    <w:rsid w:val="45F82594"/>
    <w:rsid w:val="461D126E"/>
    <w:rsid w:val="461E4924"/>
    <w:rsid w:val="462617B5"/>
    <w:rsid w:val="463947AB"/>
    <w:rsid w:val="4649DA72"/>
    <w:rsid w:val="464A5ADE"/>
    <w:rsid w:val="464AC492"/>
    <w:rsid w:val="464F2172"/>
    <w:rsid w:val="468F4009"/>
    <w:rsid w:val="46AAE2CA"/>
    <w:rsid w:val="46B1F65F"/>
    <w:rsid w:val="46B43DAE"/>
    <w:rsid w:val="46CA45FF"/>
    <w:rsid w:val="46D3730A"/>
    <w:rsid w:val="46D83708"/>
    <w:rsid w:val="470328F9"/>
    <w:rsid w:val="4713305B"/>
    <w:rsid w:val="4721FDE7"/>
    <w:rsid w:val="472902DE"/>
    <w:rsid w:val="473A0405"/>
    <w:rsid w:val="474189D2"/>
    <w:rsid w:val="47452056"/>
    <w:rsid w:val="4745CDF8"/>
    <w:rsid w:val="474E93E5"/>
    <w:rsid w:val="475D29B3"/>
    <w:rsid w:val="475E2678"/>
    <w:rsid w:val="47739601"/>
    <w:rsid w:val="4779E341"/>
    <w:rsid w:val="479025B6"/>
    <w:rsid w:val="47953374"/>
    <w:rsid w:val="4797B4E8"/>
    <w:rsid w:val="47AB941F"/>
    <w:rsid w:val="47AF5FFD"/>
    <w:rsid w:val="47BB58C8"/>
    <w:rsid w:val="47DDBFC7"/>
    <w:rsid w:val="47F61019"/>
    <w:rsid w:val="47FAA34B"/>
    <w:rsid w:val="48143D91"/>
    <w:rsid w:val="48223057"/>
    <w:rsid w:val="482AAB1D"/>
    <w:rsid w:val="482D1C25"/>
    <w:rsid w:val="483B3AC0"/>
    <w:rsid w:val="485E7CA5"/>
    <w:rsid w:val="48665F38"/>
    <w:rsid w:val="48674C6B"/>
    <w:rsid w:val="486F818D"/>
    <w:rsid w:val="4873041B"/>
    <w:rsid w:val="48805655"/>
    <w:rsid w:val="488DD951"/>
    <w:rsid w:val="489411D5"/>
    <w:rsid w:val="48A35FB2"/>
    <w:rsid w:val="48A37120"/>
    <w:rsid w:val="48A533E0"/>
    <w:rsid w:val="48B41258"/>
    <w:rsid w:val="48B9548F"/>
    <w:rsid w:val="48E38EED"/>
    <w:rsid w:val="48E7B227"/>
    <w:rsid w:val="48F08D60"/>
    <w:rsid w:val="48F15C3D"/>
    <w:rsid w:val="48F872BD"/>
    <w:rsid w:val="48FE0CCE"/>
    <w:rsid w:val="4908D926"/>
    <w:rsid w:val="49305D74"/>
    <w:rsid w:val="4939D6C6"/>
    <w:rsid w:val="493B2620"/>
    <w:rsid w:val="49527746"/>
    <w:rsid w:val="49562AF8"/>
    <w:rsid w:val="49571EE2"/>
    <w:rsid w:val="496C0A51"/>
    <w:rsid w:val="4976174B"/>
    <w:rsid w:val="4988D27D"/>
    <w:rsid w:val="49964F7B"/>
    <w:rsid w:val="49A8F871"/>
    <w:rsid w:val="49AC6617"/>
    <w:rsid w:val="49D7929C"/>
    <w:rsid w:val="49D9D2EC"/>
    <w:rsid w:val="49E053D2"/>
    <w:rsid w:val="49E93D1F"/>
    <w:rsid w:val="49F1FE77"/>
    <w:rsid w:val="49F33686"/>
    <w:rsid w:val="49F546A6"/>
    <w:rsid w:val="49FF6C0D"/>
    <w:rsid w:val="4A0A6D8B"/>
    <w:rsid w:val="4A0DF0FD"/>
    <w:rsid w:val="4A22AADA"/>
    <w:rsid w:val="4A323D6B"/>
    <w:rsid w:val="4A38AFD4"/>
    <w:rsid w:val="4A3B9C22"/>
    <w:rsid w:val="4A46A755"/>
    <w:rsid w:val="4A481B15"/>
    <w:rsid w:val="4A54EC55"/>
    <w:rsid w:val="4A752ABD"/>
    <w:rsid w:val="4A9E2062"/>
    <w:rsid w:val="4AB538C3"/>
    <w:rsid w:val="4AC22424"/>
    <w:rsid w:val="4AC8CDFE"/>
    <w:rsid w:val="4AD9952F"/>
    <w:rsid w:val="4AE08A51"/>
    <w:rsid w:val="4AE88200"/>
    <w:rsid w:val="4AE8C61D"/>
    <w:rsid w:val="4AF4A43A"/>
    <w:rsid w:val="4B10B868"/>
    <w:rsid w:val="4B13B41C"/>
    <w:rsid w:val="4B14B1E0"/>
    <w:rsid w:val="4B1A7119"/>
    <w:rsid w:val="4B204503"/>
    <w:rsid w:val="4B28CB50"/>
    <w:rsid w:val="4B291C9C"/>
    <w:rsid w:val="4B2AFB59"/>
    <w:rsid w:val="4B2D90EF"/>
    <w:rsid w:val="4B2E5DD6"/>
    <w:rsid w:val="4B345B67"/>
    <w:rsid w:val="4B3645E5"/>
    <w:rsid w:val="4B3CDB7C"/>
    <w:rsid w:val="4B4FBAAE"/>
    <w:rsid w:val="4B55439E"/>
    <w:rsid w:val="4B59C131"/>
    <w:rsid w:val="4B6D4C38"/>
    <w:rsid w:val="4B7E9565"/>
    <w:rsid w:val="4B7EA94F"/>
    <w:rsid w:val="4B8CB637"/>
    <w:rsid w:val="4B8F7B97"/>
    <w:rsid w:val="4B8F882E"/>
    <w:rsid w:val="4B977E12"/>
    <w:rsid w:val="4BA89FDA"/>
    <w:rsid w:val="4BB3CBCF"/>
    <w:rsid w:val="4BC49CD7"/>
    <w:rsid w:val="4BC7687D"/>
    <w:rsid w:val="4BD304E0"/>
    <w:rsid w:val="4BD43822"/>
    <w:rsid w:val="4BD6F555"/>
    <w:rsid w:val="4BDC02CC"/>
    <w:rsid w:val="4BFEDD54"/>
    <w:rsid w:val="4C02C4A6"/>
    <w:rsid w:val="4C09B463"/>
    <w:rsid w:val="4C0FFE0C"/>
    <w:rsid w:val="4C114903"/>
    <w:rsid w:val="4C3552CF"/>
    <w:rsid w:val="4C371606"/>
    <w:rsid w:val="4C3A07BA"/>
    <w:rsid w:val="4C515142"/>
    <w:rsid w:val="4C56EAFF"/>
    <w:rsid w:val="4C5D32D6"/>
    <w:rsid w:val="4C60555A"/>
    <w:rsid w:val="4C6223C7"/>
    <w:rsid w:val="4C6912E8"/>
    <w:rsid w:val="4C6AE626"/>
    <w:rsid w:val="4C7E95A2"/>
    <w:rsid w:val="4C896673"/>
    <w:rsid w:val="4C92A5F2"/>
    <w:rsid w:val="4C93E751"/>
    <w:rsid w:val="4CAA37F6"/>
    <w:rsid w:val="4CBDF95C"/>
    <w:rsid w:val="4CC75048"/>
    <w:rsid w:val="4CC83951"/>
    <w:rsid w:val="4CCE3CA8"/>
    <w:rsid w:val="4CDC2BC2"/>
    <w:rsid w:val="4CF05B9B"/>
    <w:rsid w:val="4CF6C8F5"/>
    <w:rsid w:val="4CFE9EE1"/>
    <w:rsid w:val="4D038D28"/>
    <w:rsid w:val="4D0EF4F5"/>
    <w:rsid w:val="4D287BBD"/>
    <w:rsid w:val="4D2E76B5"/>
    <w:rsid w:val="4D2EDC29"/>
    <w:rsid w:val="4D3683FB"/>
    <w:rsid w:val="4D3D3543"/>
    <w:rsid w:val="4D4EA878"/>
    <w:rsid w:val="4D525DEE"/>
    <w:rsid w:val="4D6C5887"/>
    <w:rsid w:val="4D6FFDAA"/>
    <w:rsid w:val="4D8CDA67"/>
    <w:rsid w:val="4D90A942"/>
    <w:rsid w:val="4DA49335"/>
    <w:rsid w:val="4DA61CED"/>
    <w:rsid w:val="4DAD1103"/>
    <w:rsid w:val="4DAD1C67"/>
    <w:rsid w:val="4DB18C20"/>
    <w:rsid w:val="4DB36455"/>
    <w:rsid w:val="4DC7EAC3"/>
    <w:rsid w:val="4DC83FD9"/>
    <w:rsid w:val="4DCD26E2"/>
    <w:rsid w:val="4DCEDD6D"/>
    <w:rsid w:val="4DD52EF1"/>
    <w:rsid w:val="4DD9AB19"/>
    <w:rsid w:val="4DE02BD9"/>
    <w:rsid w:val="4DEF65FE"/>
    <w:rsid w:val="4DF3E75D"/>
    <w:rsid w:val="4DF6C020"/>
    <w:rsid w:val="4DFED0BB"/>
    <w:rsid w:val="4E028039"/>
    <w:rsid w:val="4E0E273A"/>
    <w:rsid w:val="4E133232"/>
    <w:rsid w:val="4E415319"/>
    <w:rsid w:val="4E568B73"/>
    <w:rsid w:val="4E5F609E"/>
    <w:rsid w:val="4E6355F8"/>
    <w:rsid w:val="4E7B0246"/>
    <w:rsid w:val="4E8F4C93"/>
    <w:rsid w:val="4E996264"/>
    <w:rsid w:val="4EA81E60"/>
    <w:rsid w:val="4EB13081"/>
    <w:rsid w:val="4EB5004F"/>
    <w:rsid w:val="4EBAE83B"/>
    <w:rsid w:val="4EBAFEA6"/>
    <w:rsid w:val="4ED90FCA"/>
    <w:rsid w:val="4EDE3358"/>
    <w:rsid w:val="4EE1BB3F"/>
    <w:rsid w:val="4EE3BBCE"/>
    <w:rsid w:val="4EE4E637"/>
    <w:rsid w:val="4F0B675C"/>
    <w:rsid w:val="4F0BD9D4"/>
    <w:rsid w:val="4F1D978E"/>
    <w:rsid w:val="4F2556F1"/>
    <w:rsid w:val="4F458CB2"/>
    <w:rsid w:val="4F4768FB"/>
    <w:rsid w:val="4F58A09F"/>
    <w:rsid w:val="4F635254"/>
    <w:rsid w:val="4F71F8F1"/>
    <w:rsid w:val="4F8A9486"/>
    <w:rsid w:val="4F996264"/>
    <w:rsid w:val="4F9E8A1D"/>
    <w:rsid w:val="4F9FF645"/>
    <w:rsid w:val="4FAACF8F"/>
    <w:rsid w:val="4FACAF01"/>
    <w:rsid w:val="4FACF5F1"/>
    <w:rsid w:val="4FC2E5D8"/>
    <w:rsid w:val="4FC31260"/>
    <w:rsid w:val="4FC73CAE"/>
    <w:rsid w:val="4FCB9AB3"/>
    <w:rsid w:val="4FCD4E72"/>
    <w:rsid w:val="4FE26BA2"/>
    <w:rsid w:val="4FEBA2AB"/>
    <w:rsid w:val="4FECE69F"/>
    <w:rsid w:val="4FEF4B5B"/>
    <w:rsid w:val="500DD582"/>
    <w:rsid w:val="500EFA49"/>
    <w:rsid w:val="50278CBF"/>
    <w:rsid w:val="504ED592"/>
    <w:rsid w:val="505495BC"/>
    <w:rsid w:val="505997CB"/>
    <w:rsid w:val="506A604A"/>
    <w:rsid w:val="5074471F"/>
    <w:rsid w:val="50747185"/>
    <w:rsid w:val="50A000FF"/>
    <w:rsid w:val="50A680A8"/>
    <w:rsid w:val="50A73919"/>
    <w:rsid w:val="50B4EA75"/>
    <w:rsid w:val="50C08560"/>
    <w:rsid w:val="50C26601"/>
    <w:rsid w:val="50CA69C4"/>
    <w:rsid w:val="50D04D4F"/>
    <w:rsid w:val="50D16B98"/>
    <w:rsid w:val="50D7FB78"/>
    <w:rsid w:val="510BE509"/>
    <w:rsid w:val="510F3F64"/>
    <w:rsid w:val="512122A3"/>
    <w:rsid w:val="5124C145"/>
    <w:rsid w:val="512A4F5A"/>
    <w:rsid w:val="512CCE49"/>
    <w:rsid w:val="512D11A0"/>
    <w:rsid w:val="515B140A"/>
    <w:rsid w:val="5167EBDB"/>
    <w:rsid w:val="5168C170"/>
    <w:rsid w:val="516E4412"/>
    <w:rsid w:val="5179A1F8"/>
    <w:rsid w:val="517A3054"/>
    <w:rsid w:val="517C9B0F"/>
    <w:rsid w:val="517F3D25"/>
    <w:rsid w:val="51877DB2"/>
    <w:rsid w:val="51960877"/>
    <w:rsid w:val="519D21D7"/>
    <w:rsid w:val="51A74BC8"/>
    <w:rsid w:val="51B219B9"/>
    <w:rsid w:val="51B53D4D"/>
    <w:rsid w:val="51BD9196"/>
    <w:rsid w:val="51C1366D"/>
    <w:rsid w:val="51C9C269"/>
    <w:rsid w:val="51CD799C"/>
    <w:rsid w:val="51E5D934"/>
    <w:rsid w:val="51EF7931"/>
    <w:rsid w:val="51FD717B"/>
    <w:rsid w:val="520ADDC3"/>
    <w:rsid w:val="520E93FE"/>
    <w:rsid w:val="52144230"/>
    <w:rsid w:val="521508A3"/>
    <w:rsid w:val="5215FD9B"/>
    <w:rsid w:val="523053F5"/>
    <w:rsid w:val="52330959"/>
    <w:rsid w:val="523B4FBC"/>
    <w:rsid w:val="523CF61C"/>
    <w:rsid w:val="524DEE6C"/>
    <w:rsid w:val="52515301"/>
    <w:rsid w:val="5262363D"/>
    <w:rsid w:val="52670893"/>
    <w:rsid w:val="5280149F"/>
    <w:rsid w:val="52850671"/>
    <w:rsid w:val="5285393B"/>
    <w:rsid w:val="52894F2B"/>
    <w:rsid w:val="52A7BDE2"/>
    <w:rsid w:val="52A84290"/>
    <w:rsid w:val="52A8653F"/>
    <w:rsid w:val="52B0CBAD"/>
    <w:rsid w:val="52B73611"/>
    <w:rsid w:val="52C202D8"/>
    <w:rsid w:val="52DB3256"/>
    <w:rsid w:val="52EE3CE4"/>
    <w:rsid w:val="52F734C9"/>
    <w:rsid w:val="52FB61BD"/>
    <w:rsid w:val="530F20E9"/>
    <w:rsid w:val="531081A0"/>
    <w:rsid w:val="531F2E37"/>
    <w:rsid w:val="5322E7CF"/>
    <w:rsid w:val="534EE2E0"/>
    <w:rsid w:val="5357C1B9"/>
    <w:rsid w:val="535CCD0A"/>
    <w:rsid w:val="5363E9C3"/>
    <w:rsid w:val="5367A999"/>
    <w:rsid w:val="536CFC9A"/>
    <w:rsid w:val="536DD59A"/>
    <w:rsid w:val="537C8E89"/>
    <w:rsid w:val="5384F466"/>
    <w:rsid w:val="538F5BE5"/>
    <w:rsid w:val="538FE709"/>
    <w:rsid w:val="53A4DC0D"/>
    <w:rsid w:val="53CBDC4F"/>
    <w:rsid w:val="53CFB0E2"/>
    <w:rsid w:val="53EDC3EE"/>
    <w:rsid w:val="53F6B8CD"/>
    <w:rsid w:val="53F84D4B"/>
    <w:rsid w:val="5405ABF0"/>
    <w:rsid w:val="5406FA7F"/>
    <w:rsid w:val="5419C8EA"/>
    <w:rsid w:val="5437C5F8"/>
    <w:rsid w:val="543E46B9"/>
    <w:rsid w:val="5440D5C5"/>
    <w:rsid w:val="545036BC"/>
    <w:rsid w:val="545138BC"/>
    <w:rsid w:val="545D4783"/>
    <w:rsid w:val="546029EB"/>
    <w:rsid w:val="547E6CF2"/>
    <w:rsid w:val="54AB36E5"/>
    <w:rsid w:val="54B88956"/>
    <w:rsid w:val="54C10D3B"/>
    <w:rsid w:val="54C890E9"/>
    <w:rsid w:val="54C90568"/>
    <w:rsid w:val="54D21A42"/>
    <w:rsid w:val="54DA0ACC"/>
    <w:rsid w:val="54DC1359"/>
    <w:rsid w:val="54FE92DF"/>
    <w:rsid w:val="55006CBE"/>
    <w:rsid w:val="550CACE5"/>
    <w:rsid w:val="55153CEA"/>
    <w:rsid w:val="55164774"/>
    <w:rsid w:val="551FC700"/>
    <w:rsid w:val="552613A5"/>
    <w:rsid w:val="553E00F1"/>
    <w:rsid w:val="556032AB"/>
    <w:rsid w:val="5564B112"/>
    <w:rsid w:val="556DAA29"/>
    <w:rsid w:val="556EAB95"/>
    <w:rsid w:val="557DEB22"/>
    <w:rsid w:val="557E130B"/>
    <w:rsid w:val="558BFF08"/>
    <w:rsid w:val="55A7EBB6"/>
    <w:rsid w:val="55B23E5F"/>
    <w:rsid w:val="55BA1771"/>
    <w:rsid w:val="55E88B1D"/>
    <w:rsid w:val="55F09092"/>
    <w:rsid w:val="55F6A2E7"/>
    <w:rsid w:val="55FF5C65"/>
    <w:rsid w:val="560451ED"/>
    <w:rsid w:val="562F8449"/>
    <w:rsid w:val="564D44FE"/>
    <w:rsid w:val="566F70E3"/>
    <w:rsid w:val="5677A134"/>
    <w:rsid w:val="569A402A"/>
    <w:rsid w:val="569A961A"/>
    <w:rsid w:val="56BB12C1"/>
    <w:rsid w:val="56C1E8CC"/>
    <w:rsid w:val="56D5A3B2"/>
    <w:rsid w:val="56D6D140"/>
    <w:rsid w:val="56F5F103"/>
    <w:rsid w:val="570484E7"/>
    <w:rsid w:val="570B01BF"/>
    <w:rsid w:val="570CA8F9"/>
    <w:rsid w:val="570ECD93"/>
    <w:rsid w:val="57173B97"/>
    <w:rsid w:val="5717C152"/>
    <w:rsid w:val="571BC48D"/>
    <w:rsid w:val="571C25F6"/>
    <w:rsid w:val="572DB2DD"/>
    <w:rsid w:val="573A533E"/>
    <w:rsid w:val="57500222"/>
    <w:rsid w:val="5750D2C8"/>
    <w:rsid w:val="5753017E"/>
    <w:rsid w:val="57531F68"/>
    <w:rsid w:val="575794BC"/>
    <w:rsid w:val="5768F0E9"/>
    <w:rsid w:val="579071AB"/>
    <w:rsid w:val="57AE33A9"/>
    <w:rsid w:val="57B77881"/>
    <w:rsid w:val="57BA74BC"/>
    <w:rsid w:val="57D0BDAA"/>
    <w:rsid w:val="57D31836"/>
    <w:rsid w:val="57F7C964"/>
    <w:rsid w:val="5805CCD3"/>
    <w:rsid w:val="58063D44"/>
    <w:rsid w:val="58084C7B"/>
    <w:rsid w:val="580DD866"/>
    <w:rsid w:val="580EF76E"/>
    <w:rsid w:val="58234F36"/>
    <w:rsid w:val="584144C8"/>
    <w:rsid w:val="5841743B"/>
    <w:rsid w:val="5844D415"/>
    <w:rsid w:val="5849B53C"/>
    <w:rsid w:val="584C2A9C"/>
    <w:rsid w:val="5855559C"/>
    <w:rsid w:val="585A1DC0"/>
    <w:rsid w:val="585D16E7"/>
    <w:rsid w:val="58666650"/>
    <w:rsid w:val="5878A860"/>
    <w:rsid w:val="588C9FF8"/>
    <w:rsid w:val="58ADBE1F"/>
    <w:rsid w:val="58E574AC"/>
    <w:rsid w:val="58EB2484"/>
    <w:rsid w:val="590485A3"/>
    <w:rsid w:val="590E5630"/>
    <w:rsid w:val="591DC2C0"/>
    <w:rsid w:val="593DB2EC"/>
    <w:rsid w:val="594B1252"/>
    <w:rsid w:val="59557BB2"/>
    <w:rsid w:val="59672FBD"/>
    <w:rsid w:val="597B55A2"/>
    <w:rsid w:val="597B6986"/>
    <w:rsid w:val="597C20CA"/>
    <w:rsid w:val="598F9D99"/>
    <w:rsid w:val="59AD73E3"/>
    <w:rsid w:val="59B8407A"/>
    <w:rsid w:val="59BA01BE"/>
    <w:rsid w:val="59C7D69F"/>
    <w:rsid w:val="59DD5723"/>
    <w:rsid w:val="59EC4642"/>
    <w:rsid w:val="5A092420"/>
    <w:rsid w:val="5A1D68C4"/>
    <w:rsid w:val="5A29DEBA"/>
    <w:rsid w:val="5A322F08"/>
    <w:rsid w:val="5A4497C8"/>
    <w:rsid w:val="5A6094A8"/>
    <w:rsid w:val="5A618189"/>
    <w:rsid w:val="5A6460D5"/>
    <w:rsid w:val="5A67BFA3"/>
    <w:rsid w:val="5A6BAF71"/>
    <w:rsid w:val="5A7D075B"/>
    <w:rsid w:val="5A8298CA"/>
    <w:rsid w:val="5A8C8F6B"/>
    <w:rsid w:val="5A95972D"/>
    <w:rsid w:val="5A9ED1EB"/>
    <w:rsid w:val="5A9EDCD7"/>
    <w:rsid w:val="5A9FFD6F"/>
    <w:rsid w:val="5AAD7664"/>
    <w:rsid w:val="5AB2244C"/>
    <w:rsid w:val="5ABAD4F8"/>
    <w:rsid w:val="5AD77EA5"/>
    <w:rsid w:val="5AFDE9A2"/>
    <w:rsid w:val="5B041279"/>
    <w:rsid w:val="5B078D58"/>
    <w:rsid w:val="5B0B7353"/>
    <w:rsid w:val="5B129B06"/>
    <w:rsid w:val="5B1ADFBB"/>
    <w:rsid w:val="5B2810BA"/>
    <w:rsid w:val="5B347E61"/>
    <w:rsid w:val="5B392185"/>
    <w:rsid w:val="5B403505"/>
    <w:rsid w:val="5B46B62E"/>
    <w:rsid w:val="5B568777"/>
    <w:rsid w:val="5B615A6F"/>
    <w:rsid w:val="5B6C2A3A"/>
    <w:rsid w:val="5B6FE612"/>
    <w:rsid w:val="5B79729A"/>
    <w:rsid w:val="5B81516E"/>
    <w:rsid w:val="5B8D9253"/>
    <w:rsid w:val="5B9E699B"/>
    <w:rsid w:val="5BADBBD9"/>
    <w:rsid w:val="5BB1CEE8"/>
    <w:rsid w:val="5BC0088A"/>
    <w:rsid w:val="5BC3809A"/>
    <w:rsid w:val="5BD5FEA2"/>
    <w:rsid w:val="5BEB3850"/>
    <w:rsid w:val="5BED94AF"/>
    <w:rsid w:val="5BEDDC52"/>
    <w:rsid w:val="5BF3D548"/>
    <w:rsid w:val="5C0514F2"/>
    <w:rsid w:val="5C0A1B84"/>
    <w:rsid w:val="5C154790"/>
    <w:rsid w:val="5C19A4A9"/>
    <w:rsid w:val="5C213A83"/>
    <w:rsid w:val="5C21FC30"/>
    <w:rsid w:val="5C263DDC"/>
    <w:rsid w:val="5C341B35"/>
    <w:rsid w:val="5C47F367"/>
    <w:rsid w:val="5C514BC0"/>
    <w:rsid w:val="5C578216"/>
    <w:rsid w:val="5C7AB7DB"/>
    <w:rsid w:val="5C8CEE91"/>
    <w:rsid w:val="5C8D53E2"/>
    <w:rsid w:val="5CA7BCE0"/>
    <w:rsid w:val="5CB23C5D"/>
    <w:rsid w:val="5CB712D6"/>
    <w:rsid w:val="5CC967F6"/>
    <w:rsid w:val="5CCB3DE4"/>
    <w:rsid w:val="5CDA528E"/>
    <w:rsid w:val="5CF35D49"/>
    <w:rsid w:val="5D0B41A7"/>
    <w:rsid w:val="5D0E0630"/>
    <w:rsid w:val="5D0F2D23"/>
    <w:rsid w:val="5D1C6034"/>
    <w:rsid w:val="5D279C2E"/>
    <w:rsid w:val="5D2AFB11"/>
    <w:rsid w:val="5D2F7B99"/>
    <w:rsid w:val="5D345CAA"/>
    <w:rsid w:val="5D4F8383"/>
    <w:rsid w:val="5D5D5DB1"/>
    <w:rsid w:val="5D5F6404"/>
    <w:rsid w:val="5D62EEA7"/>
    <w:rsid w:val="5D84E8E3"/>
    <w:rsid w:val="5D85A4FB"/>
    <w:rsid w:val="5DA52511"/>
    <w:rsid w:val="5DD623BD"/>
    <w:rsid w:val="5DE1E8C0"/>
    <w:rsid w:val="5DEECE3D"/>
    <w:rsid w:val="5E0B544B"/>
    <w:rsid w:val="5E38DDCC"/>
    <w:rsid w:val="5E496B3C"/>
    <w:rsid w:val="5E52D7D8"/>
    <w:rsid w:val="5E62CD26"/>
    <w:rsid w:val="5E999F20"/>
    <w:rsid w:val="5EBEC1FA"/>
    <w:rsid w:val="5EE0DF54"/>
    <w:rsid w:val="5EE57E1B"/>
    <w:rsid w:val="5EEBE96B"/>
    <w:rsid w:val="5EEF068D"/>
    <w:rsid w:val="5EF03644"/>
    <w:rsid w:val="5F0FF096"/>
    <w:rsid w:val="5F14DC7E"/>
    <w:rsid w:val="5F163851"/>
    <w:rsid w:val="5F204B08"/>
    <w:rsid w:val="5F269D01"/>
    <w:rsid w:val="5F32D165"/>
    <w:rsid w:val="5F366AF6"/>
    <w:rsid w:val="5F388877"/>
    <w:rsid w:val="5F3C1C88"/>
    <w:rsid w:val="5F4005B3"/>
    <w:rsid w:val="5F48C649"/>
    <w:rsid w:val="5F66BAF9"/>
    <w:rsid w:val="5F8614BE"/>
    <w:rsid w:val="5F894D23"/>
    <w:rsid w:val="5FAACE8E"/>
    <w:rsid w:val="5FAC06C1"/>
    <w:rsid w:val="5FB6EDD2"/>
    <w:rsid w:val="5FB70AED"/>
    <w:rsid w:val="5FC44000"/>
    <w:rsid w:val="5FC4713C"/>
    <w:rsid w:val="5FCAD3D2"/>
    <w:rsid w:val="5FD947AF"/>
    <w:rsid w:val="5FE24690"/>
    <w:rsid w:val="5FE29B08"/>
    <w:rsid w:val="5FE40F00"/>
    <w:rsid w:val="5FEB8023"/>
    <w:rsid w:val="5FEF17CA"/>
    <w:rsid w:val="5FF621CB"/>
    <w:rsid w:val="60179B56"/>
    <w:rsid w:val="60186344"/>
    <w:rsid w:val="6033B634"/>
    <w:rsid w:val="603AAD7B"/>
    <w:rsid w:val="604ADB48"/>
    <w:rsid w:val="605A653C"/>
    <w:rsid w:val="605B22B2"/>
    <w:rsid w:val="6067A4BD"/>
    <w:rsid w:val="606DF233"/>
    <w:rsid w:val="6075BE4B"/>
    <w:rsid w:val="60861E35"/>
    <w:rsid w:val="60867A29"/>
    <w:rsid w:val="608E8B41"/>
    <w:rsid w:val="609F000A"/>
    <w:rsid w:val="60A75C21"/>
    <w:rsid w:val="60AAE2E1"/>
    <w:rsid w:val="60B0B24D"/>
    <w:rsid w:val="60B78EC8"/>
    <w:rsid w:val="60CBC7D9"/>
    <w:rsid w:val="60CD8208"/>
    <w:rsid w:val="60D4BBC1"/>
    <w:rsid w:val="60DD4DE7"/>
    <w:rsid w:val="60E490C8"/>
    <w:rsid w:val="60E9822A"/>
    <w:rsid w:val="60F70BF7"/>
    <w:rsid w:val="61037F36"/>
    <w:rsid w:val="61108BD2"/>
    <w:rsid w:val="611264F1"/>
    <w:rsid w:val="6113AFAB"/>
    <w:rsid w:val="611D793D"/>
    <w:rsid w:val="614240CD"/>
    <w:rsid w:val="61491574"/>
    <w:rsid w:val="615B3F4D"/>
    <w:rsid w:val="619CC22F"/>
    <w:rsid w:val="619DAF77"/>
    <w:rsid w:val="61A89442"/>
    <w:rsid w:val="61B112D1"/>
    <w:rsid w:val="61B3C61D"/>
    <w:rsid w:val="61C00250"/>
    <w:rsid w:val="61C3FA49"/>
    <w:rsid w:val="61D872A3"/>
    <w:rsid w:val="61DA9C4D"/>
    <w:rsid w:val="61E59C53"/>
    <w:rsid w:val="61F2C73E"/>
    <w:rsid w:val="61F7266C"/>
    <w:rsid w:val="61F750A2"/>
    <w:rsid w:val="6206B97B"/>
    <w:rsid w:val="622BDCBC"/>
    <w:rsid w:val="625036B7"/>
    <w:rsid w:val="6251AA10"/>
    <w:rsid w:val="625C5DBB"/>
    <w:rsid w:val="626042E5"/>
    <w:rsid w:val="626255CD"/>
    <w:rsid w:val="6262C4FA"/>
    <w:rsid w:val="626A987C"/>
    <w:rsid w:val="626D954F"/>
    <w:rsid w:val="6275D0B7"/>
    <w:rsid w:val="6276E8E8"/>
    <w:rsid w:val="6282FC83"/>
    <w:rsid w:val="62893920"/>
    <w:rsid w:val="628B8209"/>
    <w:rsid w:val="628C3F5F"/>
    <w:rsid w:val="629A23A2"/>
    <w:rsid w:val="629C418B"/>
    <w:rsid w:val="629FE1B9"/>
    <w:rsid w:val="62A2A17A"/>
    <w:rsid w:val="62A89AA1"/>
    <w:rsid w:val="62B17F3D"/>
    <w:rsid w:val="62B9A57F"/>
    <w:rsid w:val="62D1AFD3"/>
    <w:rsid w:val="62D6EF1B"/>
    <w:rsid w:val="62DE5347"/>
    <w:rsid w:val="62E65DA7"/>
    <w:rsid w:val="62EBCC47"/>
    <w:rsid w:val="631CE78F"/>
    <w:rsid w:val="6336B2AA"/>
    <w:rsid w:val="633F3E6D"/>
    <w:rsid w:val="6341229C"/>
    <w:rsid w:val="635ADE93"/>
    <w:rsid w:val="6377C12B"/>
    <w:rsid w:val="63A346E2"/>
    <w:rsid w:val="63A46130"/>
    <w:rsid w:val="63A4C641"/>
    <w:rsid w:val="63A537DF"/>
    <w:rsid w:val="63B04973"/>
    <w:rsid w:val="63CAE27D"/>
    <w:rsid w:val="63CC9E37"/>
    <w:rsid w:val="63E315E9"/>
    <w:rsid w:val="63F39AD8"/>
    <w:rsid w:val="6405048D"/>
    <w:rsid w:val="64099036"/>
    <w:rsid w:val="641DDDB3"/>
    <w:rsid w:val="64268ED8"/>
    <w:rsid w:val="6430100D"/>
    <w:rsid w:val="643953BD"/>
    <w:rsid w:val="643A9251"/>
    <w:rsid w:val="64502DE2"/>
    <w:rsid w:val="6456A303"/>
    <w:rsid w:val="645F356D"/>
    <w:rsid w:val="64627916"/>
    <w:rsid w:val="646422FC"/>
    <w:rsid w:val="6465D4EB"/>
    <w:rsid w:val="646CF2D0"/>
    <w:rsid w:val="6470641F"/>
    <w:rsid w:val="647BAEA8"/>
    <w:rsid w:val="64886E31"/>
    <w:rsid w:val="6490F2D0"/>
    <w:rsid w:val="6496BA40"/>
    <w:rsid w:val="6498CC80"/>
    <w:rsid w:val="64AF1662"/>
    <w:rsid w:val="64B8AB68"/>
    <w:rsid w:val="64C85CCC"/>
    <w:rsid w:val="64E8AD77"/>
    <w:rsid w:val="64EA834B"/>
    <w:rsid w:val="64ED1F84"/>
    <w:rsid w:val="652388BB"/>
    <w:rsid w:val="6523AA2C"/>
    <w:rsid w:val="65469F73"/>
    <w:rsid w:val="6557BBB4"/>
    <w:rsid w:val="655B0653"/>
    <w:rsid w:val="656AB4D7"/>
    <w:rsid w:val="656CC5FB"/>
    <w:rsid w:val="6579248C"/>
    <w:rsid w:val="6585EBB1"/>
    <w:rsid w:val="658B0F7E"/>
    <w:rsid w:val="658BC872"/>
    <w:rsid w:val="65987F5E"/>
    <w:rsid w:val="659C0348"/>
    <w:rsid w:val="65B53227"/>
    <w:rsid w:val="65BE5148"/>
    <w:rsid w:val="65C23316"/>
    <w:rsid w:val="65E446E7"/>
    <w:rsid w:val="65F2E400"/>
    <w:rsid w:val="65F336F7"/>
    <w:rsid w:val="66041FC7"/>
    <w:rsid w:val="660C01AC"/>
    <w:rsid w:val="661600E3"/>
    <w:rsid w:val="6616CE3E"/>
    <w:rsid w:val="66183EBF"/>
    <w:rsid w:val="661C81A8"/>
    <w:rsid w:val="662972B4"/>
    <w:rsid w:val="663EFA4B"/>
    <w:rsid w:val="6648FD5D"/>
    <w:rsid w:val="666531D1"/>
    <w:rsid w:val="6670596B"/>
    <w:rsid w:val="6675BC70"/>
    <w:rsid w:val="667BFAC2"/>
    <w:rsid w:val="66835E16"/>
    <w:rsid w:val="668C07D0"/>
    <w:rsid w:val="669DB48B"/>
    <w:rsid w:val="669DFC52"/>
    <w:rsid w:val="66A1DF04"/>
    <w:rsid w:val="66A21D99"/>
    <w:rsid w:val="66A75BEA"/>
    <w:rsid w:val="66A9DBA1"/>
    <w:rsid w:val="66B0DC20"/>
    <w:rsid w:val="66C48612"/>
    <w:rsid w:val="66C76444"/>
    <w:rsid w:val="66D128C3"/>
    <w:rsid w:val="66EACEFC"/>
    <w:rsid w:val="66EAEFD6"/>
    <w:rsid w:val="66EB362E"/>
    <w:rsid w:val="66EF2247"/>
    <w:rsid w:val="66FBBFC0"/>
    <w:rsid w:val="6705C80B"/>
    <w:rsid w:val="67072989"/>
    <w:rsid w:val="670DBC18"/>
    <w:rsid w:val="670F5D14"/>
    <w:rsid w:val="671032D1"/>
    <w:rsid w:val="672A9C53"/>
    <w:rsid w:val="6731D67C"/>
    <w:rsid w:val="67435721"/>
    <w:rsid w:val="674391D9"/>
    <w:rsid w:val="67456509"/>
    <w:rsid w:val="6753C51E"/>
    <w:rsid w:val="67666703"/>
    <w:rsid w:val="67716431"/>
    <w:rsid w:val="67786B5B"/>
    <w:rsid w:val="6783B1F6"/>
    <w:rsid w:val="678960A2"/>
    <w:rsid w:val="678D9717"/>
    <w:rsid w:val="67A6A627"/>
    <w:rsid w:val="67AD0796"/>
    <w:rsid w:val="67BC4CFC"/>
    <w:rsid w:val="67CBC17D"/>
    <w:rsid w:val="67CCB866"/>
    <w:rsid w:val="67D3C528"/>
    <w:rsid w:val="67DDF3BD"/>
    <w:rsid w:val="67FA0313"/>
    <w:rsid w:val="680D364E"/>
    <w:rsid w:val="68196CF2"/>
    <w:rsid w:val="68207A74"/>
    <w:rsid w:val="68219553"/>
    <w:rsid w:val="682F6BA9"/>
    <w:rsid w:val="68334A8E"/>
    <w:rsid w:val="6840CB77"/>
    <w:rsid w:val="68468AEC"/>
    <w:rsid w:val="684DF979"/>
    <w:rsid w:val="685B4B51"/>
    <w:rsid w:val="688232D1"/>
    <w:rsid w:val="6889DE28"/>
    <w:rsid w:val="6892B059"/>
    <w:rsid w:val="6899A18F"/>
    <w:rsid w:val="68A0F74B"/>
    <w:rsid w:val="68A60E86"/>
    <w:rsid w:val="68ADF64D"/>
    <w:rsid w:val="68B02D66"/>
    <w:rsid w:val="68BC9BBF"/>
    <w:rsid w:val="68BCE223"/>
    <w:rsid w:val="68C5E3F1"/>
    <w:rsid w:val="68CEBBF8"/>
    <w:rsid w:val="68D43F08"/>
    <w:rsid w:val="68D615FB"/>
    <w:rsid w:val="68EC2BB1"/>
    <w:rsid w:val="68F0E687"/>
    <w:rsid w:val="68F4A762"/>
    <w:rsid w:val="68F7AE96"/>
    <w:rsid w:val="69038779"/>
    <w:rsid w:val="6904A741"/>
    <w:rsid w:val="690FB712"/>
    <w:rsid w:val="69146CD9"/>
    <w:rsid w:val="691766BD"/>
    <w:rsid w:val="692BC46D"/>
    <w:rsid w:val="692C2E5C"/>
    <w:rsid w:val="692C6C7E"/>
    <w:rsid w:val="695DFFE2"/>
    <w:rsid w:val="6973EF4E"/>
    <w:rsid w:val="698DC4D2"/>
    <w:rsid w:val="69B656A1"/>
    <w:rsid w:val="69C533C0"/>
    <w:rsid w:val="69D54516"/>
    <w:rsid w:val="6A2AA911"/>
    <w:rsid w:val="6A2B7489"/>
    <w:rsid w:val="6A2FB043"/>
    <w:rsid w:val="6A379893"/>
    <w:rsid w:val="6A3C3445"/>
    <w:rsid w:val="6A3CD6E1"/>
    <w:rsid w:val="6A42F101"/>
    <w:rsid w:val="6A42FE74"/>
    <w:rsid w:val="6A4523E1"/>
    <w:rsid w:val="6A481575"/>
    <w:rsid w:val="6A4C9387"/>
    <w:rsid w:val="6A55AFA2"/>
    <w:rsid w:val="6A595913"/>
    <w:rsid w:val="6A5D716E"/>
    <w:rsid w:val="6A5EC0AF"/>
    <w:rsid w:val="6A64A579"/>
    <w:rsid w:val="6A6592E4"/>
    <w:rsid w:val="6A751512"/>
    <w:rsid w:val="6A90F258"/>
    <w:rsid w:val="6A956B19"/>
    <w:rsid w:val="6A96FE4D"/>
    <w:rsid w:val="6A9A7948"/>
    <w:rsid w:val="6AB0E66F"/>
    <w:rsid w:val="6AB73D08"/>
    <w:rsid w:val="6AC480E5"/>
    <w:rsid w:val="6AC5566A"/>
    <w:rsid w:val="6AF54F9F"/>
    <w:rsid w:val="6AFE105A"/>
    <w:rsid w:val="6B05719C"/>
    <w:rsid w:val="6B0A7268"/>
    <w:rsid w:val="6B0E52BA"/>
    <w:rsid w:val="6B1F5092"/>
    <w:rsid w:val="6B3FC736"/>
    <w:rsid w:val="6B460E72"/>
    <w:rsid w:val="6B5174E1"/>
    <w:rsid w:val="6B5224DC"/>
    <w:rsid w:val="6B6828E3"/>
    <w:rsid w:val="6B6E4115"/>
    <w:rsid w:val="6B7C4742"/>
    <w:rsid w:val="6B7CF2F3"/>
    <w:rsid w:val="6B807F12"/>
    <w:rsid w:val="6B829E12"/>
    <w:rsid w:val="6B8E3A79"/>
    <w:rsid w:val="6BC8D7D2"/>
    <w:rsid w:val="6BD8B188"/>
    <w:rsid w:val="6BE29F23"/>
    <w:rsid w:val="6C0A3468"/>
    <w:rsid w:val="6C0A798B"/>
    <w:rsid w:val="6C0B00C1"/>
    <w:rsid w:val="6C23E64B"/>
    <w:rsid w:val="6C2A96BD"/>
    <w:rsid w:val="6C4077FF"/>
    <w:rsid w:val="6C48C453"/>
    <w:rsid w:val="6C5C5D11"/>
    <w:rsid w:val="6C5DD4AA"/>
    <w:rsid w:val="6C87A2B2"/>
    <w:rsid w:val="6C98D212"/>
    <w:rsid w:val="6CAA2AC4"/>
    <w:rsid w:val="6CAAC063"/>
    <w:rsid w:val="6CB627DB"/>
    <w:rsid w:val="6CBE01AE"/>
    <w:rsid w:val="6CC0FBE7"/>
    <w:rsid w:val="6CCB2B5C"/>
    <w:rsid w:val="6CD991FE"/>
    <w:rsid w:val="6CD9F35E"/>
    <w:rsid w:val="6CE82D2D"/>
    <w:rsid w:val="6CEB51F7"/>
    <w:rsid w:val="6CF41EB3"/>
    <w:rsid w:val="6CFAE57A"/>
    <w:rsid w:val="6D076FDC"/>
    <w:rsid w:val="6D178CE7"/>
    <w:rsid w:val="6D33FC1A"/>
    <w:rsid w:val="6D37650E"/>
    <w:rsid w:val="6D4B8207"/>
    <w:rsid w:val="6D4B8C33"/>
    <w:rsid w:val="6D4ED9AC"/>
    <w:rsid w:val="6D602CE5"/>
    <w:rsid w:val="6D60ADDA"/>
    <w:rsid w:val="6D67E1C3"/>
    <w:rsid w:val="6D6AB493"/>
    <w:rsid w:val="6D6E263C"/>
    <w:rsid w:val="6D789753"/>
    <w:rsid w:val="6D8CCE70"/>
    <w:rsid w:val="6D90E919"/>
    <w:rsid w:val="6DA68B8A"/>
    <w:rsid w:val="6DA86B70"/>
    <w:rsid w:val="6DB9D6AA"/>
    <w:rsid w:val="6DC7E6CC"/>
    <w:rsid w:val="6DCA7C2A"/>
    <w:rsid w:val="6DCCEF05"/>
    <w:rsid w:val="6DE3969E"/>
    <w:rsid w:val="6DEFB818"/>
    <w:rsid w:val="6DF29228"/>
    <w:rsid w:val="6E1E697A"/>
    <w:rsid w:val="6E20C2A3"/>
    <w:rsid w:val="6E3BCA80"/>
    <w:rsid w:val="6E469A8E"/>
    <w:rsid w:val="6E535D4E"/>
    <w:rsid w:val="6E5C87DD"/>
    <w:rsid w:val="6E6CEB6F"/>
    <w:rsid w:val="6E79A369"/>
    <w:rsid w:val="6E7A97C5"/>
    <w:rsid w:val="6E7C8907"/>
    <w:rsid w:val="6E86AF2C"/>
    <w:rsid w:val="6E878765"/>
    <w:rsid w:val="6E9B086F"/>
    <w:rsid w:val="6EA4DD1B"/>
    <w:rsid w:val="6EA519F9"/>
    <w:rsid w:val="6EA6AADE"/>
    <w:rsid w:val="6EAEAC06"/>
    <w:rsid w:val="6EBA725A"/>
    <w:rsid w:val="6ECFCFED"/>
    <w:rsid w:val="6ED0A04E"/>
    <w:rsid w:val="6ED2A54D"/>
    <w:rsid w:val="6EE0C696"/>
    <w:rsid w:val="6EE5013E"/>
    <w:rsid w:val="6EED4221"/>
    <w:rsid w:val="6F02FBD0"/>
    <w:rsid w:val="6F087C84"/>
    <w:rsid w:val="6F094378"/>
    <w:rsid w:val="6F152F3E"/>
    <w:rsid w:val="6F188D6E"/>
    <w:rsid w:val="6F1A0F14"/>
    <w:rsid w:val="6F1B0393"/>
    <w:rsid w:val="6F1D234D"/>
    <w:rsid w:val="6F221CAF"/>
    <w:rsid w:val="6F34198D"/>
    <w:rsid w:val="6F366F69"/>
    <w:rsid w:val="6F3CBAE1"/>
    <w:rsid w:val="6F44AC7F"/>
    <w:rsid w:val="6F4564E6"/>
    <w:rsid w:val="6F57A9BB"/>
    <w:rsid w:val="6F600829"/>
    <w:rsid w:val="6F6F4F2C"/>
    <w:rsid w:val="6F727502"/>
    <w:rsid w:val="6F8164D0"/>
    <w:rsid w:val="6F82F35D"/>
    <w:rsid w:val="6F854369"/>
    <w:rsid w:val="6F8566B1"/>
    <w:rsid w:val="6F8AE290"/>
    <w:rsid w:val="6F8B5CE8"/>
    <w:rsid w:val="6FAC31A6"/>
    <w:rsid w:val="6FD2D2C6"/>
    <w:rsid w:val="6FD9C705"/>
    <w:rsid w:val="6FDE2CF0"/>
    <w:rsid w:val="6FDE2ED8"/>
    <w:rsid w:val="6FE348C6"/>
    <w:rsid w:val="6FED41E0"/>
    <w:rsid w:val="6FF132B4"/>
    <w:rsid w:val="700477D0"/>
    <w:rsid w:val="700C9787"/>
    <w:rsid w:val="70136726"/>
    <w:rsid w:val="701F8C09"/>
    <w:rsid w:val="7025FE5A"/>
    <w:rsid w:val="702B8D13"/>
    <w:rsid w:val="70345CE8"/>
    <w:rsid w:val="70369FF1"/>
    <w:rsid w:val="70416F95"/>
    <w:rsid w:val="7042467D"/>
    <w:rsid w:val="705242D8"/>
    <w:rsid w:val="705370AA"/>
    <w:rsid w:val="7053FEC4"/>
    <w:rsid w:val="7056FE1D"/>
    <w:rsid w:val="705E7D2A"/>
    <w:rsid w:val="705F93F3"/>
    <w:rsid w:val="70608312"/>
    <w:rsid w:val="7062B335"/>
    <w:rsid w:val="706802E4"/>
    <w:rsid w:val="707E38C6"/>
    <w:rsid w:val="708BD081"/>
    <w:rsid w:val="709436CC"/>
    <w:rsid w:val="7096B175"/>
    <w:rsid w:val="70A44226"/>
    <w:rsid w:val="70A4E99D"/>
    <w:rsid w:val="70A603A4"/>
    <w:rsid w:val="70AFD4EA"/>
    <w:rsid w:val="70E04E7C"/>
    <w:rsid w:val="70EBF80F"/>
    <w:rsid w:val="70EF9347"/>
    <w:rsid w:val="70F38075"/>
    <w:rsid w:val="710571A5"/>
    <w:rsid w:val="710ADA75"/>
    <w:rsid w:val="712C9767"/>
    <w:rsid w:val="712E4A5F"/>
    <w:rsid w:val="712E9B69"/>
    <w:rsid w:val="713B130C"/>
    <w:rsid w:val="71475C5C"/>
    <w:rsid w:val="7148A8EA"/>
    <w:rsid w:val="7148C78E"/>
    <w:rsid w:val="7154C93D"/>
    <w:rsid w:val="715525A3"/>
    <w:rsid w:val="715D6C3B"/>
    <w:rsid w:val="716E94EE"/>
    <w:rsid w:val="7172452E"/>
    <w:rsid w:val="71927817"/>
    <w:rsid w:val="7193450E"/>
    <w:rsid w:val="71A61123"/>
    <w:rsid w:val="71A6E830"/>
    <w:rsid w:val="71A74398"/>
    <w:rsid w:val="71AA7FD5"/>
    <w:rsid w:val="71CCA56A"/>
    <w:rsid w:val="71D44F75"/>
    <w:rsid w:val="71D49520"/>
    <w:rsid w:val="71DFA5C8"/>
    <w:rsid w:val="71E89478"/>
    <w:rsid w:val="720B568F"/>
    <w:rsid w:val="72201301"/>
    <w:rsid w:val="722561D0"/>
    <w:rsid w:val="72258A72"/>
    <w:rsid w:val="7227B941"/>
    <w:rsid w:val="722ECC91"/>
    <w:rsid w:val="7244C5EE"/>
    <w:rsid w:val="725FA7CE"/>
    <w:rsid w:val="726551C1"/>
    <w:rsid w:val="728D5F55"/>
    <w:rsid w:val="72910A3E"/>
    <w:rsid w:val="72A5678A"/>
    <w:rsid w:val="72C3BDBA"/>
    <w:rsid w:val="72DB323D"/>
    <w:rsid w:val="72F1572F"/>
    <w:rsid w:val="7302A16B"/>
    <w:rsid w:val="7319C19E"/>
    <w:rsid w:val="731A73AE"/>
    <w:rsid w:val="732C1C24"/>
    <w:rsid w:val="732E249D"/>
    <w:rsid w:val="73395587"/>
    <w:rsid w:val="7348592B"/>
    <w:rsid w:val="734F4F8D"/>
    <w:rsid w:val="73511CE0"/>
    <w:rsid w:val="73514C3C"/>
    <w:rsid w:val="73654059"/>
    <w:rsid w:val="73A16DDF"/>
    <w:rsid w:val="73AC11D5"/>
    <w:rsid w:val="73C0F2B7"/>
    <w:rsid w:val="73C547A7"/>
    <w:rsid w:val="73C5C905"/>
    <w:rsid w:val="73D991C0"/>
    <w:rsid w:val="73DDB259"/>
    <w:rsid w:val="73DE44EA"/>
    <w:rsid w:val="73E78208"/>
    <w:rsid w:val="7402338F"/>
    <w:rsid w:val="74049AE8"/>
    <w:rsid w:val="740AAD3D"/>
    <w:rsid w:val="74156F3C"/>
    <w:rsid w:val="742BA581"/>
    <w:rsid w:val="7440E498"/>
    <w:rsid w:val="74457FD4"/>
    <w:rsid w:val="7453AB44"/>
    <w:rsid w:val="745A8C22"/>
    <w:rsid w:val="745B3E9E"/>
    <w:rsid w:val="746A7C1A"/>
    <w:rsid w:val="747DF219"/>
    <w:rsid w:val="7495024E"/>
    <w:rsid w:val="74DDAD1A"/>
    <w:rsid w:val="74ECFB23"/>
    <w:rsid w:val="74EFF9D6"/>
    <w:rsid w:val="74F2ECB4"/>
    <w:rsid w:val="74F31F0A"/>
    <w:rsid w:val="74F62EFB"/>
    <w:rsid w:val="74FDCA7F"/>
    <w:rsid w:val="7503D07A"/>
    <w:rsid w:val="750B66A3"/>
    <w:rsid w:val="752C748D"/>
    <w:rsid w:val="752CC397"/>
    <w:rsid w:val="752DC8AA"/>
    <w:rsid w:val="7537E32D"/>
    <w:rsid w:val="75414DE2"/>
    <w:rsid w:val="754EF70C"/>
    <w:rsid w:val="7559E032"/>
    <w:rsid w:val="75680309"/>
    <w:rsid w:val="756BBDE4"/>
    <w:rsid w:val="756C7AD1"/>
    <w:rsid w:val="75A1E241"/>
    <w:rsid w:val="75A26016"/>
    <w:rsid w:val="75A64F49"/>
    <w:rsid w:val="75AFF1E1"/>
    <w:rsid w:val="75BE50DB"/>
    <w:rsid w:val="75C284A9"/>
    <w:rsid w:val="75C849AD"/>
    <w:rsid w:val="75CAEEE9"/>
    <w:rsid w:val="75CCEA34"/>
    <w:rsid w:val="75ED97A0"/>
    <w:rsid w:val="75F94DDC"/>
    <w:rsid w:val="7608A332"/>
    <w:rsid w:val="760C7237"/>
    <w:rsid w:val="7613BC3F"/>
    <w:rsid w:val="7628AC98"/>
    <w:rsid w:val="7628C120"/>
    <w:rsid w:val="762A589D"/>
    <w:rsid w:val="76465CDF"/>
    <w:rsid w:val="765072C2"/>
    <w:rsid w:val="7654747D"/>
    <w:rsid w:val="76AD1BA0"/>
    <w:rsid w:val="76BE9539"/>
    <w:rsid w:val="76DAF896"/>
    <w:rsid w:val="76E50FD1"/>
    <w:rsid w:val="76F2C201"/>
    <w:rsid w:val="76FE17C1"/>
    <w:rsid w:val="7700C03E"/>
    <w:rsid w:val="770CE265"/>
    <w:rsid w:val="772CA6BD"/>
    <w:rsid w:val="773B0888"/>
    <w:rsid w:val="77413E66"/>
    <w:rsid w:val="7749AE18"/>
    <w:rsid w:val="77523F11"/>
    <w:rsid w:val="77541557"/>
    <w:rsid w:val="7770C873"/>
    <w:rsid w:val="777702A0"/>
    <w:rsid w:val="7783A08A"/>
    <w:rsid w:val="7786C386"/>
    <w:rsid w:val="7789CA55"/>
    <w:rsid w:val="778B867E"/>
    <w:rsid w:val="778C9D98"/>
    <w:rsid w:val="77AF6BE0"/>
    <w:rsid w:val="77BE97A0"/>
    <w:rsid w:val="77DE4B09"/>
    <w:rsid w:val="77E2FDFE"/>
    <w:rsid w:val="77EA67EE"/>
    <w:rsid w:val="77F7821F"/>
    <w:rsid w:val="77F88E9E"/>
    <w:rsid w:val="781B17A5"/>
    <w:rsid w:val="7827A974"/>
    <w:rsid w:val="783572E9"/>
    <w:rsid w:val="7836649E"/>
    <w:rsid w:val="783F345C"/>
    <w:rsid w:val="78485ECA"/>
    <w:rsid w:val="7854D262"/>
    <w:rsid w:val="786A342C"/>
    <w:rsid w:val="786BBD49"/>
    <w:rsid w:val="78709282"/>
    <w:rsid w:val="7871B8FC"/>
    <w:rsid w:val="7873113A"/>
    <w:rsid w:val="78766F04"/>
    <w:rsid w:val="787A149A"/>
    <w:rsid w:val="788BD602"/>
    <w:rsid w:val="78970EAB"/>
    <w:rsid w:val="789B0B38"/>
    <w:rsid w:val="78A8947C"/>
    <w:rsid w:val="78B251B9"/>
    <w:rsid w:val="78DCE85E"/>
    <w:rsid w:val="78E948D3"/>
    <w:rsid w:val="78FA3438"/>
    <w:rsid w:val="791ECB35"/>
    <w:rsid w:val="79204DDD"/>
    <w:rsid w:val="7925DDA1"/>
    <w:rsid w:val="79407D70"/>
    <w:rsid w:val="794629EF"/>
    <w:rsid w:val="794C6D6F"/>
    <w:rsid w:val="794F7322"/>
    <w:rsid w:val="7964CF81"/>
    <w:rsid w:val="796E41F7"/>
    <w:rsid w:val="79842496"/>
    <w:rsid w:val="798A1DC0"/>
    <w:rsid w:val="799418FC"/>
    <w:rsid w:val="7999F286"/>
    <w:rsid w:val="79AD4613"/>
    <w:rsid w:val="79AED6B8"/>
    <w:rsid w:val="79CE6DAF"/>
    <w:rsid w:val="79CED7C1"/>
    <w:rsid w:val="79CF4FE9"/>
    <w:rsid w:val="79D1E357"/>
    <w:rsid w:val="79D20423"/>
    <w:rsid w:val="79E11E78"/>
    <w:rsid w:val="79EB6248"/>
    <w:rsid w:val="79ED36A7"/>
    <w:rsid w:val="79F541EC"/>
    <w:rsid w:val="79F6E435"/>
    <w:rsid w:val="7A075118"/>
    <w:rsid w:val="7A1E896B"/>
    <w:rsid w:val="7A1EBBC0"/>
    <w:rsid w:val="7A256980"/>
    <w:rsid w:val="7A2898D7"/>
    <w:rsid w:val="7A516120"/>
    <w:rsid w:val="7A51B56C"/>
    <w:rsid w:val="7A623D29"/>
    <w:rsid w:val="7A62726E"/>
    <w:rsid w:val="7A7D8F71"/>
    <w:rsid w:val="7A8C7933"/>
    <w:rsid w:val="7AB0CF23"/>
    <w:rsid w:val="7AB1AA38"/>
    <w:rsid w:val="7AB1BEBE"/>
    <w:rsid w:val="7ABFFC90"/>
    <w:rsid w:val="7AC63B2F"/>
    <w:rsid w:val="7AC68DED"/>
    <w:rsid w:val="7AD352B4"/>
    <w:rsid w:val="7AD4489F"/>
    <w:rsid w:val="7AD5FC0E"/>
    <w:rsid w:val="7AD925C1"/>
    <w:rsid w:val="7ADE5D7F"/>
    <w:rsid w:val="7AEFF179"/>
    <w:rsid w:val="7AF68669"/>
    <w:rsid w:val="7AFB105F"/>
    <w:rsid w:val="7B035F95"/>
    <w:rsid w:val="7B03FBCB"/>
    <w:rsid w:val="7B0E5062"/>
    <w:rsid w:val="7B177004"/>
    <w:rsid w:val="7B25D1C4"/>
    <w:rsid w:val="7B3364C4"/>
    <w:rsid w:val="7B4BB4E3"/>
    <w:rsid w:val="7B5257BE"/>
    <w:rsid w:val="7B54AFEC"/>
    <w:rsid w:val="7B5FDC2B"/>
    <w:rsid w:val="7B6412BD"/>
    <w:rsid w:val="7BCA064A"/>
    <w:rsid w:val="7BD2C75C"/>
    <w:rsid w:val="7BD3DAB0"/>
    <w:rsid w:val="7BD4FD71"/>
    <w:rsid w:val="7BDAB7EA"/>
    <w:rsid w:val="7BF9FC72"/>
    <w:rsid w:val="7BFA7944"/>
    <w:rsid w:val="7BFB452C"/>
    <w:rsid w:val="7BFC485E"/>
    <w:rsid w:val="7C07E080"/>
    <w:rsid w:val="7C13D541"/>
    <w:rsid w:val="7C13DF74"/>
    <w:rsid w:val="7C24FCC7"/>
    <w:rsid w:val="7C3CEB8D"/>
    <w:rsid w:val="7C847C02"/>
    <w:rsid w:val="7C99FA2A"/>
    <w:rsid w:val="7CAF9FF3"/>
    <w:rsid w:val="7CC74E95"/>
    <w:rsid w:val="7CCC8726"/>
    <w:rsid w:val="7CDA9CF8"/>
    <w:rsid w:val="7CDB9AAC"/>
    <w:rsid w:val="7CDCDC84"/>
    <w:rsid w:val="7CDD2B0D"/>
    <w:rsid w:val="7CEBC9E0"/>
    <w:rsid w:val="7CEDC9F2"/>
    <w:rsid w:val="7D2039EE"/>
    <w:rsid w:val="7D291ED9"/>
    <w:rsid w:val="7D366CA3"/>
    <w:rsid w:val="7D382177"/>
    <w:rsid w:val="7D432AA0"/>
    <w:rsid w:val="7D584D5E"/>
    <w:rsid w:val="7D5D4A9A"/>
    <w:rsid w:val="7D7235EA"/>
    <w:rsid w:val="7D7488D0"/>
    <w:rsid w:val="7D86336B"/>
    <w:rsid w:val="7DC26E39"/>
    <w:rsid w:val="7DC3A866"/>
    <w:rsid w:val="7DCD2FB5"/>
    <w:rsid w:val="7DD09F2B"/>
    <w:rsid w:val="7DDDB480"/>
    <w:rsid w:val="7DEBD425"/>
    <w:rsid w:val="7DF07A07"/>
    <w:rsid w:val="7DF14398"/>
    <w:rsid w:val="7DF64674"/>
    <w:rsid w:val="7DFA7B4C"/>
    <w:rsid w:val="7E060865"/>
    <w:rsid w:val="7E08CDEA"/>
    <w:rsid w:val="7E25FD81"/>
    <w:rsid w:val="7E4A1B21"/>
    <w:rsid w:val="7E4A5010"/>
    <w:rsid w:val="7E5B04DC"/>
    <w:rsid w:val="7E6195E8"/>
    <w:rsid w:val="7E751C2A"/>
    <w:rsid w:val="7E76DFC2"/>
    <w:rsid w:val="7E7A3D0D"/>
    <w:rsid w:val="7E7C1C2D"/>
    <w:rsid w:val="7E7DCCC4"/>
    <w:rsid w:val="7E7E8144"/>
    <w:rsid w:val="7E89129B"/>
    <w:rsid w:val="7E8A3BD9"/>
    <w:rsid w:val="7E8E070B"/>
    <w:rsid w:val="7E8E0ABC"/>
    <w:rsid w:val="7E9FCF86"/>
    <w:rsid w:val="7EA0C0E7"/>
    <w:rsid w:val="7EA6BBD5"/>
    <w:rsid w:val="7EAE95DA"/>
    <w:rsid w:val="7EB01AB1"/>
    <w:rsid w:val="7EB3FEDD"/>
    <w:rsid w:val="7EB813AA"/>
    <w:rsid w:val="7EBA8DD8"/>
    <w:rsid w:val="7EC0BAD9"/>
    <w:rsid w:val="7EC284EE"/>
    <w:rsid w:val="7EF548EB"/>
    <w:rsid w:val="7EF742FA"/>
    <w:rsid w:val="7F081937"/>
    <w:rsid w:val="7F10758A"/>
    <w:rsid w:val="7F241ECF"/>
    <w:rsid w:val="7F2A1092"/>
    <w:rsid w:val="7F2ECD90"/>
    <w:rsid w:val="7F34FAFA"/>
    <w:rsid w:val="7F40AEF1"/>
    <w:rsid w:val="7F49F717"/>
    <w:rsid w:val="7F4A9001"/>
    <w:rsid w:val="7F782C5E"/>
    <w:rsid w:val="7F78DE91"/>
    <w:rsid w:val="7F848056"/>
    <w:rsid w:val="7F8F6E60"/>
    <w:rsid w:val="7F96B5B2"/>
    <w:rsid w:val="7F9B842C"/>
    <w:rsid w:val="7FA2904B"/>
    <w:rsid w:val="7FC26C8A"/>
    <w:rsid w:val="7FCB5A85"/>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6B69E3"/>
  <w15:docId w15:val="{C12D74B2-AE66-4374-96D4-288BA8BC4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20DCF"/>
    <w:pPr>
      <w:spacing w:after="0" w:line="240" w:lineRule="auto"/>
    </w:pPr>
    <w:rPr>
      <w:rFonts w:ascii="Times New Roman" w:eastAsia="Times New Roman" w:hAnsi="Times New Roman" w:cs="Times New Roman"/>
      <w:sz w:val="26"/>
      <w:szCs w:val="20"/>
      <w:lang w:eastAsia="cs-CZ"/>
    </w:rPr>
  </w:style>
  <w:style w:type="paragraph" w:styleId="Nadpis1">
    <w:name w:val="heading 1"/>
    <w:aliases w:val="H1,Hoofdstukkop,Article Heading,No numbers,h1,Framew.1,Section,Section Heading,SECTION,Chapter,Heading 1(2),_Nadpis 1,Základní kapitola,Clause,Kapitola,V_Head1,Záhlaví 1,ASAPHeading 1,1,section,0Überschrift 1,1Überschrift 1,2Überschrift"/>
    <w:basedOn w:val="Normln"/>
    <w:next w:val="Normln"/>
    <w:link w:val="Nadpis1Char"/>
    <w:uiPriority w:val="9"/>
    <w:qFormat/>
    <w:rsid w:val="006A0D34"/>
    <w:pPr>
      <w:numPr>
        <w:numId w:val="25"/>
      </w:numPr>
      <w:spacing w:before="120" w:after="120" w:line="276" w:lineRule="auto"/>
      <w:ind w:left="426" w:hanging="426"/>
      <w:outlineLvl w:val="0"/>
    </w:pPr>
    <w:rPr>
      <w:rFonts w:asciiTheme="minorHAnsi" w:hAnsiTheme="minorHAnsi" w:cstheme="minorHAnsi"/>
      <w:b/>
      <w:kern w:val="28"/>
      <w:sz w:val="22"/>
      <w:szCs w:val="22"/>
    </w:rPr>
  </w:style>
  <w:style w:type="paragraph" w:styleId="Nadpis2">
    <w:name w:val="heading 2"/>
    <w:basedOn w:val="Normln"/>
    <w:next w:val="Normln"/>
    <w:link w:val="Nadpis2Char"/>
    <w:qFormat/>
    <w:rsid w:val="002A3711"/>
    <w:pPr>
      <w:spacing w:before="120" w:after="120" w:line="276" w:lineRule="auto"/>
      <w:ind w:firstLine="425"/>
      <w:jc w:val="both"/>
      <w:outlineLvl w:val="1"/>
    </w:pPr>
    <w:rPr>
      <w:rFonts w:asciiTheme="minorHAnsi" w:hAnsiTheme="minorHAnsi" w:cstheme="minorHAnsi"/>
      <w:b/>
      <w:bCs/>
      <w:sz w:val="22"/>
      <w:szCs w:val="22"/>
    </w:rPr>
  </w:style>
  <w:style w:type="paragraph" w:styleId="Nadpis3">
    <w:name w:val="heading 3"/>
    <w:basedOn w:val="Odstavecseseznamem"/>
    <w:next w:val="Normln"/>
    <w:link w:val="Nadpis3Char"/>
    <w:qFormat/>
    <w:rsid w:val="00F22ABE"/>
    <w:pPr>
      <w:numPr>
        <w:numId w:val="26"/>
      </w:numPr>
      <w:ind w:left="993" w:hanging="426"/>
      <w:outlineLvl w:val="2"/>
    </w:pPr>
    <w:rPr>
      <w:rFonts w:asciiTheme="minorHAnsi" w:hAnsiTheme="minorHAnsi" w:cstheme="minorHAnsi"/>
      <w:sz w:val="22"/>
      <w:szCs w:val="22"/>
    </w:rPr>
  </w:style>
  <w:style w:type="paragraph" w:styleId="Nadpis4">
    <w:name w:val="heading 4"/>
    <w:basedOn w:val="Normln"/>
    <w:next w:val="Normln"/>
    <w:link w:val="Nadpis4Char"/>
    <w:qFormat/>
    <w:rsid w:val="00D20DCF"/>
    <w:pPr>
      <w:keepNext/>
      <w:outlineLvl w:val="3"/>
    </w:pPr>
    <w:rPr>
      <w:b/>
      <w:bCs/>
    </w:rPr>
  </w:style>
  <w:style w:type="paragraph" w:styleId="Nadpis5">
    <w:name w:val="heading 5"/>
    <w:basedOn w:val="Normln"/>
    <w:next w:val="Normln"/>
    <w:link w:val="Nadpis5Char"/>
    <w:uiPriority w:val="9"/>
    <w:semiHidden/>
    <w:unhideWhenUsed/>
    <w:qFormat/>
    <w:rsid w:val="00D20DCF"/>
    <w:pPr>
      <w:spacing w:before="240" w:after="60"/>
      <w:outlineLvl w:val="4"/>
    </w:pPr>
    <w:rPr>
      <w:rFonts w:ascii="Calibri" w:hAnsi="Calibri"/>
      <w:b/>
      <w:bCs/>
      <w:i/>
      <w:iCs/>
      <w:szCs w:val="26"/>
    </w:rPr>
  </w:style>
  <w:style w:type="paragraph" w:styleId="Nadpis6">
    <w:name w:val="heading 6"/>
    <w:basedOn w:val="Normln"/>
    <w:next w:val="Normln"/>
    <w:link w:val="Nadpis6Char"/>
    <w:uiPriority w:val="9"/>
    <w:semiHidden/>
    <w:unhideWhenUsed/>
    <w:qFormat/>
    <w:rsid w:val="00D20DCF"/>
    <w:pPr>
      <w:spacing w:before="240" w:after="60"/>
      <w:outlineLvl w:val="5"/>
    </w:pPr>
    <w:rPr>
      <w:rFonts w:ascii="Calibri" w:hAnsi="Calibri"/>
      <w:b/>
      <w:bCs/>
      <w:sz w:val="22"/>
      <w:szCs w:val="22"/>
    </w:rPr>
  </w:style>
  <w:style w:type="paragraph" w:styleId="Nadpis7">
    <w:name w:val="heading 7"/>
    <w:basedOn w:val="Normln"/>
    <w:next w:val="Normln"/>
    <w:link w:val="Nadpis7Char"/>
    <w:uiPriority w:val="9"/>
    <w:semiHidden/>
    <w:unhideWhenUsed/>
    <w:qFormat/>
    <w:rsid w:val="00D20DCF"/>
    <w:pPr>
      <w:spacing w:before="240" w:after="60"/>
      <w:outlineLvl w:val="6"/>
    </w:pPr>
    <w:rPr>
      <w:rFonts w:ascii="Calibri" w:hAnsi="Calibri"/>
      <w:sz w:val="24"/>
      <w:szCs w:val="24"/>
    </w:rPr>
  </w:style>
  <w:style w:type="paragraph" w:styleId="Nadpis8">
    <w:name w:val="heading 8"/>
    <w:basedOn w:val="Normln"/>
    <w:next w:val="Normln"/>
    <w:link w:val="Nadpis8Char"/>
    <w:uiPriority w:val="9"/>
    <w:semiHidden/>
    <w:unhideWhenUsed/>
    <w:qFormat/>
    <w:rsid w:val="00D20DCF"/>
    <w:pPr>
      <w:spacing w:before="240" w:after="60"/>
      <w:outlineLvl w:val="7"/>
    </w:pPr>
    <w:rPr>
      <w:rFonts w:ascii="Calibri" w:hAnsi="Calibri"/>
      <w:i/>
      <w:iCs/>
      <w:sz w:val="24"/>
      <w:szCs w:val="24"/>
    </w:rPr>
  </w:style>
  <w:style w:type="paragraph" w:styleId="Nadpis9">
    <w:name w:val="heading 9"/>
    <w:basedOn w:val="Normln"/>
    <w:next w:val="Normln"/>
    <w:link w:val="Nadpis9Char"/>
    <w:uiPriority w:val="9"/>
    <w:semiHidden/>
    <w:unhideWhenUsed/>
    <w:qFormat/>
    <w:rsid w:val="00D20DCF"/>
    <w:pPr>
      <w:spacing w:before="240" w:after="60"/>
      <w:outlineLvl w:val="8"/>
    </w:pPr>
    <w:rPr>
      <w:rFonts w:ascii="Calibri Light" w:hAnsi="Calibri Light"/>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oofdstukkop Char,Article Heading Char,No numbers Char,h1 Char,Framew.1 Char,Section Char,Section Heading Char,SECTION Char,Chapter Char,Heading 1(2) Char,_Nadpis 1 Char,Základní kapitola Char,Clause Char,Kapitola Char,V_Head1 Char"/>
    <w:basedOn w:val="Standardnpsmoodstavce"/>
    <w:link w:val="Nadpis1"/>
    <w:uiPriority w:val="9"/>
    <w:rsid w:val="006A0D34"/>
    <w:rPr>
      <w:rFonts w:eastAsia="Times New Roman" w:cstheme="minorHAnsi"/>
      <w:b/>
      <w:kern w:val="28"/>
      <w:lang w:eastAsia="cs-CZ"/>
    </w:rPr>
  </w:style>
  <w:style w:type="character" w:customStyle="1" w:styleId="Nadpis2Char">
    <w:name w:val="Nadpis 2 Char"/>
    <w:basedOn w:val="Standardnpsmoodstavce"/>
    <w:link w:val="Nadpis2"/>
    <w:rsid w:val="002A3711"/>
    <w:rPr>
      <w:rFonts w:eastAsia="Times New Roman" w:cstheme="minorHAnsi"/>
      <w:b/>
      <w:bCs/>
      <w:lang w:eastAsia="cs-CZ"/>
    </w:rPr>
  </w:style>
  <w:style w:type="character" w:customStyle="1" w:styleId="Nadpis3Char">
    <w:name w:val="Nadpis 3 Char"/>
    <w:basedOn w:val="Standardnpsmoodstavce"/>
    <w:link w:val="Nadpis3"/>
    <w:rsid w:val="00F22ABE"/>
    <w:rPr>
      <w:rFonts w:eastAsia="Times New Roman" w:cstheme="minorHAnsi"/>
      <w:lang w:eastAsia="cs-CZ"/>
    </w:rPr>
  </w:style>
  <w:style w:type="character" w:customStyle="1" w:styleId="Nadpis4Char">
    <w:name w:val="Nadpis 4 Char"/>
    <w:basedOn w:val="Standardnpsmoodstavce"/>
    <w:link w:val="Nadpis4"/>
    <w:rsid w:val="00D20DCF"/>
    <w:rPr>
      <w:rFonts w:ascii="Times New Roman" w:eastAsia="Times New Roman" w:hAnsi="Times New Roman" w:cs="Times New Roman"/>
      <w:b/>
      <w:bCs/>
      <w:sz w:val="26"/>
      <w:szCs w:val="20"/>
      <w:lang w:eastAsia="cs-CZ"/>
    </w:rPr>
  </w:style>
  <w:style w:type="character" w:customStyle="1" w:styleId="Nadpis5Char">
    <w:name w:val="Nadpis 5 Char"/>
    <w:basedOn w:val="Standardnpsmoodstavce"/>
    <w:link w:val="Nadpis5"/>
    <w:uiPriority w:val="9"/>
    <w:semiHidden/>
    <w:rsid w:val="00D20DCF"/>
    <w:rPr>
      <w:rFonts w:ascii="Calibri" w:eastAsia="Times New Roman" w:hAnsi="Calibri" w:cs="Times New Roman"/>
      <w:b/>
      <w:bCs/>
      <w:i/>
      <w:iCs/>
      <w:sz w:val="26"/>
      <w:szCs w:val="26"/>
      <w:lang w:eastAsia="cs-CZ"/>
    </w:rPr>
  </w:style>
  <w:style w:type="character" w:customStyle="1" w:styleId="Nadpis6Char">
    <w:name w:val="Nadpis 6 Char"/>
    <w:basedOn w:val="Standardnpsmoodstavce"/>
    <w:link w:val="Nadpis6"/>
    <w:uiPriority w:val="9"/>
    <w:semiHidden/>
    <w:rsid w:val="00D20DCF"/>
    <w:rPr>
      <w:rFonts w:ascii="Calibri" w:eastAsia="Times New Roman" w:hAnsi="Calibri" w:cs="Times New Roman"/>
      <w:b/>
      <w:bCs/>
      <w:lang w:eastAsia="cs-CZ"/>
    </w:rPr>
  </w:style>
  <w:style w:type="character" w:customStyle="1" w:styleId="Nadpis7Char">
    <w:name w:val="Nadpis 7 Char"/>
    <w:basedOn w:val="Standardnpsmoodstavce"/>
    <w:link w:val="Nadpis7"/>
    <w:uiPriority w:val="9"/>
    <w:semiHidden/>
    <w:rsid w:val="00D20DCF"/>
    <w:rPr>
      <w:rFonts w:ascii="Calibri" w:eastAsia="Times New Roman" w:hAnsi="Calibri" w:cs="Times New Roman"/>
      <w:sz w:val="24"/>
      <w:szCs w:val="24"/>
      <w:lang w:eastAsia="cs-CZ"/>
    </w:rPr>
  </w:style>
  <w:style w:type="character" w:customStyle="1" w:styleId="Nadpis8Char">
    <w:name w:val="Nadpis 8 Char"/>
    <w:basedOn w:val="Standardnpsmoodstavce"/>
    <w:link w:val="Nadpis8"/>
    <w:uiPriority w:val="9"/>
    <w:semiHidden/>
    <w:rsid w:val="00D20DCF"/>
    <w:rPr>
      <w:rFonts w:ascii="Calibri" w:eastAsia="Times New Roman" w:hAnsi="Calibri" w:cs="Times New Roman"/>
      <w:i/>
      <w:iCs/>
      <w:sz w:val="24"/>
      <w:szCs w:val="24"/>
      <w:lang w:eastAsia="cs-CZ"/>
    </w:rPr>
  </w:style>
  <w:style w:type="character" w:customStyle="1" w:styleId="Nadpis9Char">
    <w:name w:val="Nadpis 9 Char"/>
    <w:basedOn w:val="Standardnpsmoodstavce"/>
    <w:link w:val="Nadpis9"/>
    <w:uiPriority w:val="9"/>
    <w:semiHidden/>
    <w:rsid w:val="00D20DCF"/>
    <w:rPr>
      <w:rFonts w:ascii="Calibri Light" w:eastAsia="Times New Roman" w:hAnsi="Calibri Light" w:cs="Times New Roman"/>
      <w:lang w:eastAsia="cs-CZ"/>
    </w:rPr>
  </w:style>
  <w:style w:type="paragraph" w:styleId="Zpat">
    <w:name w:val="footer"/>
    <w:basedOn w:val="Normln"/>
    <w:link w:val="ZpatChar"/>
    <w:uiPriority w:val="99"/>
    <w:rsid w:val="00D20DCF"/>
    <w:pPr>
      <w:tabs>
        <w:tab w:val="center" w:pos="4536"/>
        <w:tab w:val="right" w:pos="9072"/>
      </w:tabs>
    </w:pPr>
  </w:style>
  <w:style w:type="character" w:customStyle="1" w:styleId="ZpatChar">
    <w:name w:val="Zápatí Char"/>
    <w:basedOn w:val="Standardnpsmoodstavce"/>
    <w:link w:val="Zpat"/>
    <w:uiPriority w:val="99"/>
    <w:rsid w:val="00D20DCF"/>
    <w:rPr>
      <w:rFonts w:ascii="Times New Roman" w:eastAsia="Times New Roman" w:hAnsi="Times New Roman" w:cs="Times New Roman"/>
      <w:sz w:val="26"/>
      <w:szCs w:val="20"/>
      <w:lang w:eastAsia="cs-CZ"/>
    </w:rPr>
  </w:style>
  <w:style w:type="character" w:styleId="slostrnky">
    <w:name w:val="page number"/>
    <w:basedOn w:val="Standardnpsmoodstavce"/>
    <w:rsid w:val="00D20DCF"/>
  </w:style>
  <w:style w:type="paragraph" w:styleId="Zkladntextodsazen">
    <w:name w:val="Body Text Indent"/>
    <w:basedOn w:val="Normln"/>
    <w:link w:val="ZkladntextodsazenChar"/>
    <w:rsid w:val="00D20DCF"/>
    <w:pPr>
      <w:ind w:left="426"/>
      <w:jc w:val="both"/>
    </w:pPr>
  </w:style>
  <w:style w:type="character" w:customStyle="1" w:styleId="ZkladntextodsazenChar">
    <w:name w:val="Základní text odsazený Char"/>
    <w:basedOn w:val="Standardnpsmoodstavce"/>
    <w:link w:val="Zkladntextodsazen"/>
    <w:rsid w:val="00D20DCF"/>
    <w:rPr>
      <w:rFonts w:ascii="Times New Roman" w:eastAsia="Times New Roman" w:hAnsi="Times New Roman" w:cs="Times New Roman"/>
      <w:sz w:val="26"/>
      <w:szCs w:val="20"/>
      <w:lang w:eastAsia="cs-CZ"/>
    </w:rPr>
  </w:style>
  <w:style w:type="paragraph" w:styleId="Zkladntextodsazen2">
    <w:name w:val="Body Text Indent 2"/>
    <w:basedOn w:val="Normln"/>
    <w:link w:val="Zkladntextodsazen2Char"/>
    <w:rsid w:val="00D20DCF"/>
    <w:pPr>
      <w:ind w:left="1416"/>
      <w:jc w:val="both"/>
    </w:pPr>
  </w:style>
  <w:style w:type="character" w:customStyle="1" w:styleId="Zkladntextodsazen2Char">
    <w:name w:val="Základní text odsazený 2 Char"/>
    <w:basedOn w:val="Standardnpsmoodstavce"/>
    <w:link w:val="Zkladntextodsazen2"/>
    <w:rsid w:val="00D20DCF"/>
    <w:rPr>
      <w:rFonts w:ascii="Times New Roman" w:eastAsia="Times New Roman" w:hAnsi="Times New Roman" w:cs="Times New Roman"/>
      <w:sz w:val="26"/>
      <w:szCs w:val="20"/>
      <w:lang w:eastAsia="cs-CZ"/>
    </w:rPr>
  </w:style>
  <w:style w:type="paragraph" w:styleId="Zkladntextodsazen3">
    <w:name w:val="Body Text Indent 3"/>
    <w:basedOn w:val="Normln"/>
    <w:link w:val="Zkladntextodsazen3Char"/>
    <w:rsid w:val="00D20DCF"/>
    <w:pPr>
      <w:ind w:left="705" w:hanging="705"/>
      <w:jc w:val="both"/>
    </w:pPr>
  </w:style>
  <w:style w:type="character" w:customStyle="1" w:styleId="Zkladntextodsazen3Char">
    <w:name w:val="Základní text odsazený 3 Char"/>
    <w:basedOn w:val="Standardnpsmoodstavce"/>
    <w:link w:val="Zkladntextodsazen3"/>
    <w:rsid w:val="00D20DCF"/>
    <w:rPr>
      <w:rFonts w:ascii="Times New Roman" w:eastAsia="Times New Roman" w:hAnsi="Times New Roman" w:cs="Times New Roman"/>
      <w:sz w:val="26"/>
      <w:szCs w:val="20"/>
      <w:lang w:eastAsia="cs-CZ"/>
    </w:rPr>
  </w:style>
  <w:style w:type="paragraph" w:styleId="Zkladntext">
    <w:name w:val="Body Text"/>
    <w:basedOn w:val="Normln"/>
    <w:link w:val="ZkladntextChar"/>
    <w:rsid w:val="00D20DCF"/>
    <w:pPr>
      <w:jc w:val="both"/>
    </w:pPr>
  </w:style>
  <w:style w:type="character" w:customStyle="1" w:styleId="ZkladntextChar">
    <w:name w:val="Základní text Char"/>
    <w:basedOn w:val="Standardnpsmoodstavce"/>
    <w:link w:val="Zkladntext"/>
    <w:rsid w:val="00D20DCF"/>
    <w:rPr>
      <w:rFonts w:ascii="Times New Roman" w:eastAsia="Times New Roman" w:hAnsi="Times New Roman" w:cs="Times New Roman"/>
      <w:sz w:val="26"/>
      <w:szCs w:val="20"/>
      <w:lang w:eastAsia="cs-CZ"/>
    </w:rPr>
  </w:style>
  <w:style w:type="paragraph" w:styleId="Zkladntext2">
    <w:name w:val="Body Text 2"/>
    <w:basedOn w:val="Normln"/>
    <w:link w:val="Zkladntext2Char"/>
    <w:rsid w:val="00D20DCF"/>
    <w:pPr>
      <w:jc w:val="both"/>
    </w:pPr>
    <w:rPr>
      <w:sz w:val="24"/>
    </w:rPr>
  </w:style>
  <w:style w:type="character" w:customStyle="1" w:styleId="Zkladntext2Char">
    <w:name w:val="Základní text 2 Char"/>
    <w:basedOn w:val="Standardnpsmoodstavce"/>
    <w:link w:val="Zkladntext2"/>
    <w:rsid w:val="00D20DCF"/>
    <w:rPr>
      <w:rFonts w:ascii="Times New Roman" w:eastAsia="Times New Roman" w:hAnsi="Times New Roman" w:cs="Times New Roman"/>
      <w:sz w:val="24"/>
      <w:szCs w:val="20"/>
      <w:lang w:eastAsia="cs-CZ"/>
    </w:rPr>
  </w:style>
  <w:style w:type="paragraph" w:styleId="Textbubliny">
    <w:name w:val="Balloon Text"/>
    <w:basedOn w:val="Normln"/>
    <w:link w:val="TextbublinyChar"/>
    <w:semiHidden/>
    <w:rsid w:val="00D20DCF"/>
    <w:rPr>
      <w:rFonts w:ascii="Tahoma" w:hAnsi="Tahoma" w:cs="Tahoma"/>
      <w:sz w:val="16"/>
      <w:szCs w:val="16"/>
    </w:rPr>
  </w:style>
  <w:style w:type="character" w:customStyle="1" w:styleId="TextbublinyChar">
    <w:name w:val="Text bubliny Char"/>
    <w:basedOn w:val="Standardnpsmoodstavce"/>
    <w:link w:val="Textbubliny"/>
    <w:semiHidden/>
    <w:rsid w:val="00D20DCF"/>
    <w:rPr>
      <w:rFonts w:ascii="Tahoma" w:eastAsia="Times New Roman" w:hAnsi="Tahoma" w:cs="Tahoma"/>
      <w:sz w:val="16"/>
      <w:szCs w:val="16"/>
      <w:lang w:eastAsia="cs-CZ"/>
    </w:rPr>
  </w:style>
  <w:style w:type="paragraph" w:styleId="Nzev">
    <w:name w:val="Title"/>
    <w:basedOn w:val="Normln"/>
    <w:link w:val="NzevChar"/>
    <w:qFormat/>
    <w:rsid w:val="00D20DCF"/>
    <w:pPr>
      <w:jc w:val="center"/>
    </w:pPr>
    <w:rPr>
      <w:b/>
      <w:bCs/>
      <w:sz w:val="28"/>
      <w:szCs w:val="24"/>
    </w:rPr>
  </w:style>
  <w:style w:type="character" w:customStyle="1" w:styleId="NzevChar">
    <w:name w:val="Název Char"/>
    <w:basedOn w:val="Standardnpsmoodstavce"/>
    <w:link w:val="Nzev"/>
    <w:rsid w:val="00D20DCF"/>
    <w:rPr>
      <w:rFonts w:ascii="Times New Roman" w:eastAsia="Times New Roman" w:hAnsi="Times New Roman" w:cs="Times New Roman"/>
      <w:b/>
      <w:bCs/>
      <w:sz w:val="28"/>
      <w:szCs w:val="24"/>
      <w:lang w:eastAsia="cs-CZ"/>
    </w:rPr>
  </w:style>
  <w:style w:type="paragraph" w:styleId="Zhlav">
    <w:name w:val="header"/>
    <w:basedOn w:val="Normln"/>
    <w:link w:val="ZhlavChar"/>
    <w:rsid w:val="00D20DCF"/>
    <w:pPr>
      <w:tabs>
        <w:tab w:val="center" w:pos="4536"/>
        <w:tab w:val="right" w:pos="9072"/>
      </w:tabs>
    </w:pPr>
  </w:style>
  <w:style w:type="character" w:customStyle="1" w:styleId="ZhlavChar">
    <w:name w:val="Záhlaví Char"/>
    <w:basedOn w:val="Standardnpsmoodstavce"/>
    <w:link w:val="Zhlav"/>
    <w:rsid w:val="00D20DCF"/>
    <w:rPr>
      <w:rFonts w:ascii="Times New Roman" w:eastAsia="Times New Roman" w:hAnsi="Times New Roman" w:cs="Times New Roman"/>
      <w:sz w:val="26"/>
      <w:szCs w:val="20"/>
      <w:lang w:eastAsia="cs-CZ"/>
    </w:rPr>
  </w:style>
  <w:style w:type="paragraph" w:customStyle="1" w:styleId="Style1">
    <w:name w:val="Style 1"/>
    <w:basedOn w:val="Normln"/>
    <w:rsid w:val="00D20DCF"/>
    <w:pPr>
      <w:widowControl w:val="0"/>
      <w:suppressAutoHyphens/>
      <w:autoSpaceDE w:val="0"/>
      <w:ind w:left="72"/>
    </w:pPr>
    <w:rPr>
      <w:sz w:val="24"/>
      <w:szCs w:val="24"/>
      <w:lang w:eastAsia="ar-SA"/>
    </w:rPr>
  </w:style>
  <w:style w:type="character" w:styleId="Odkaznakoment">
    <w:name w:val="annotation reference"/>
    <w:uiPriority w:val="99"/>
    <w:unhideWhenUsed/>
    <w:rsid w:val="00D20DCF"/>
    <w:rPr>
      <w:sz w:val="16"/>
      <w:szCs w:val="16"/>
    </w:rPr>
  </w:style>
  <w:style w:type="paragraph" w:styleId="Textkomente">
    <w:name w:val="annotation text"/>
    <w:basedOn w:val="Normln"/>
    <w:link w:val="TextkomenteChar"/>
    <w:uiPriority w:val="99"/>
    <w:unhideWhenUsed/>
    <w:rsid w:val="00D20DCF"/>
    <w:rPr>
      <w:sz w:val="20"/>
    </w:rPr>
  </w:style>
  <w:style w:type="character" w:customStyle="1" w:styleId="TextkomenteChar">
    <w:name w:val="Text komentáře Char"/>
    <w:basedOn w:val="Standardnpsmoodstavce"/>
    <w:link w:val="Textkomente"/>
    <w:uiPriority w:val="99"/>
    <w:rsid w:val="00D20DC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20DCF"/>
    <w:rPr>
      <w:b/>
      <w:bCs/>
    </w:rPr>
  </w:style>
  <w:style w:type="character" w:customStyle="1" w:styleId="PedmtkomenteChar">
    <w:name w:val="Předmět komentáře Char"/>
    <w:basedOn w:val="TextkomenteChar"/>
    <w:link w:val="Pedmtkomente"/>
    <w:uiPriority w:val="99"/>
    <w:semiHidden/>
    <w:rsid w:val="00D20DCF"/>
    <w:rPr>
      <w:rFonts w:ascii="Times New Roman" w:eastAsia="Times New Roman" w:hAnsi="Times New Roman" w:cs="Times New Roman"/>
      <w:b/>
      <w:bCs/>
      <w:sz w:val="20"/>
      <w:szCs w:val="20"/>
      <w:lang w:eastAsia="cs-CZ"/>
    </w:rPr>
  </w:style>
  <w:style w:type="paragraph" w:styleId="Odstavecseseznamem">
    <w:name w:val="List Paragraph"/>
    <w:aliases w:val="Nad,Odstavec_muj,Odstavec cíl se seznamem,Odstavec se seznamem5,Odrážky,List Paragraph (Czech Tourism),xxxxx,Odrazky,Bullet List,lp1,Puce,Use Case List Paragraph,Heading2,Bullet for no #'s,Body Bullet,List bullet,List Paragraph 1"/>
    <w:basedOn w:val="Normln"/>
    <w:link w:val="OdstavecseseznamemChar"/>
    <w:uiPriority w:val="34"/>
    <w:qFormat/>
    <w:rsid w:val="00D20DCF"/>
    <w:pPr>
      <w:ind w:left="708"/>
    </w:pPr>
  </w:style>
  <w:style w:type="paragraph" w:styleId="Revize">
    <w:name w:val="Revision"/>
    <w:hidden/>
    <w:uiPriority w:val="99"/>
    <w:semiHidden/>
    <w:rsid w:val="00D20DCF"/>
    <w:pPr>
      <w:spacing w:after="0" w:line="240" w:lineRule="auto"/>
    </w:pPr>
    <w:rPr>
      <w:rFonts w:ascii="Times New Roman" w:eastAsia="Times New Roman" w:hAnsi="Times New Roman" w:cs="Times New Roman"/>
      <w:sz w:val="26"/>
      <w:szCs w:val="20"/>
      <w:lang w:eastAsia="cs-CZ"/>
    </w:rPr>
  </w:style>
  <w:style w:type="paragraph" w:customStyle="1" w:styleId="xmsonormal">
    <w:name w:val="x_msonormal"/>
    <w:basedOn w:val="Normln"/>
    <w:rsid w:val="00D20DCF"/>
    <w:pPr>
      <w:spacing w:before="100" w:beforeAutospacing="1" w:after="100" w:afterAutospacing="1"/>
    </w:pPr>
    <w:rPr>
      <w:sz w:val="24"/>
      <w:szCs w:val="24"/>
    </w:rPr>
  </w:style>
  <w:style w:type="character" w:customStyle="1" w:styleId="apple-converted-space">
    <w:name w:val="apple-converted-space"/>
    <w:basedOn w:val="Standardnpsmoodstavce"/>
    <w:rsid w:val="00D20DCF"/>
  </w:style>
  <w:style w:type="table" w:styleId="Mkatabulky">
    <w:name w:val="Table Grid"/>
    <w:basedOn w:val="Normlntabulka"/>
    <w:uiPriority w:val="39"/>
    <w:rsid w:val="00D20D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SCodrka1">
    <w:name w:val="FSCodrážka1"/>
    <w:basedOn w:val="Normln"/>
    <w:next w:val="Normln"/>
    <w:qFormat/>
    <w:rsid w:val="00D20DCF"/>
    <w:pPr>
      <w:tabs>
        <w:tab w:val="left" w:pos="641"/>
      </w:tabs>
      <w:spacing w:after="120" w:line="300" w:lineRule="atLeast"/>
      <w:jc w:val="both"/>
    </w:pPr>
    <w:rPr>
      <w:rFonts w:ascii="Tahoma" w:hAnsi="Tahoma"/>
      <w:sz w:val="20"/>
    </w:rPr>
  </w:style>
  <w:style w:type="paragraph" w:customStyle="1" w:styleId="FSCodrka3">
    <w:name w:val="FSCodrážka3"/>
    <w:basedOn w:val="Normln"/>
    <w:next w:val="Normln"/>
    <w:rsid w:val="00D20DCF"/>
    <w:pPr>
      <w:numPr>
        <w:numId w:val="4"/>
      </w:numPr>
      <w:tabs>
        <w:tab w:val="left" w:pos="1775"/>
      </w:tabs>
      <w:spacing w:after="120"/>
      <w:contextualSpacing/>
      <w:jc w:val="both"/>
    </w:pPr>
    <w:rPr>
      <w:rFonts w:ascii="Tahoma" w:hAnsi="Tahoma"/>
      <w:sz w:val="20"/>
    </w:rPr>
  </w:style>
  <w:style w:type="paragraph" w:customStyle="1" w:styleId="FSCtabulkovtext">
    <w:name w:val="FSCtabulkový text"/>
    <w:basedOn w:val="Normln"/>
    <w:rsid w:val="00D20DCF"/>
    <w:pPr>
      <w:spacing w:line="200" w:lineRule="atLeast"/>
      <w:jc w:val="both"/>
    </w:pPr>
    <w:rPr>
      <w:rFonts w:ascii="Tahoma" w:hAnsi="Tahoma"/>
      <w:sz w:val="16"/>
    </w:rPr>
  </w:style>
  <w:style w:type="paragraph" w:customStyle="1" w:styleId="FSCNormal">
    <w:name w:val="FSCNormal"/>
    <w:link w:val="FSCNormalChar"/>
    <w:qFormat/>
    <w:rsid w:val="00D20DCF"/>
    <w:pPr>
      <w:spacing w:after="120" w:line="300" w:lineRule="atLeast"/>
      <w:jc w:val="both"/>
    </w:pPr>
    <w:rPr>
      <w:rFonts w:ascii="Tahoma" w:eastAsia="Times New Roman" w:hAnsi="Tahoma" w:cs="Times New Roman"/>
      <w:sz w:val="20"/>
      <w:szCs w:val="20"/>
      <w:lang w:eastAsia="cs-CZ"/>
    </w:rPr>
  </w:style>
  <w:style w:type="character" w:customStyle="1" w:styleId="FSCNormalChar">
    <w:name w:val="FSCNormal Char"/>
    <w:link w:val="FSCNormal"/>
    <w:rsid w:val="00D20DCF"/>
    <w:rPr>
      <w:rFonts w:ascii="Tahoma" w:eastAsia="Times New Roman" w:hAnsi="Tahoma" w:cs="Times New Roman"/>
      <w:sz w:val="20"/>
      <w:szCs w:val="20"/>
      <w:lang w:eastAsia="cs-CZ"/>
    </w:rPr>
  </w:style>
  <w:style w:type="paragraph" w:customStyle="1" w:styleId="FSCodrka2">
    <w:name w:val="FSCodrážka2"/>
    <w:basedOn w:val="FSCNormal"/>
    <w:next w:val="FSCNormal"/>
    <w:rsid w:val="00D20DCF"/>
    <w:pPr>
      <w:numPr>
        <w:numId w:val="5"/>
      </w:numPr>
      <w:tabs>
        <w:tab w:val="left" w:pos="1208"/>
      </w:tabs>
      <w:spacing w:after="60"/>
      <w:ind w:left="720"/>
    </w:pPr>
  </w:style>
  <w:style w:type="paragraph" w:customStyle="1" w:styleId="RLTextlnkuslovan">
    <w:name w:val="RL Text článku číslovaný"/>
    <w:basedOn w:val="Normln"/>
    <w:uiPriority w:val="99"/>
    <w:rsid w:val="00D20DCF"/>
    <w:pPr>
      <w:numPr>
        <w:ilvl w:val="1"/>
        <w:numId w:val="6"/>
      </w:numPr>
      <w:spacing w:after="120" w:line="280" w:lineRule="exact"/>
      <w:jc w:val="both"/>
    </w:pPr>
    <w:rPr>
      <w:rFonts w:ascii="Garamond" w:hAnsi="Garamond"/>
      <w:sz w:val="24"/>
      <w:szCs w:val="24"/>
    </w:rPr>
  </w:style>
  <w:style w:type="paragraph" w:customStyle="1" w:styleId="RLlneksmlouvy">
    <w:name w:val="RL Článek smlouvy"/>
    <w:basedOn w:val="Normln"/>
    <w:next w:val="RLTextlnkuslovan"/>
    <w:uiPriority w:val="99"/>
    <w:rsid w:val="00D20DCF"/>
    <w:pPr>
      <w:keepNext/>
      <w:numPr>
        <w:numId w:val="6"/>
      </w:numPr>
      <w:suppressAutoHyphens/>
      <w:spacing w:before="360" w:after="120" w:line="280" w:lineRule="exact"/>
      <w:jc w:val="both"/>
      <w:outlineLvl w:val="0"/>
    </w:pPr>
    <w:rPr>
      <w:rFonts w:ascii="Garamond" w:hAnsi="Garamond"/>
      <w:b/>
      <w:sz w:val="24"/>
      <w:szCs w:val="24"/>
      <w:lang w:eastAsia="en-US"/>
    </w:rPr>
  </w:style>
  <w:style w:type="paragraph" w:customStyle="1" w:styleId="Odstavec2">
    <w:name w:val="Odstavec2"/>
    <w:qFormat/>
    <w:rsid w:val="00BC209B"/>
    <w:pPr>
      <w:numPr>
        <w:ilvl w:val="1"/>
        <w:numId w:val="25"/>
      </w:numPr>
      <w:spacing w:before="120" w:after="120"/>
      <w:ind w:left="992" w:hanging="567"/>
    </w:pPr>
    <w:rPr>
      <w:rFonts w:eastAsia="Times New Roman" w:cstheme="minorHAnsi"/>
      <w:bCs/>
      <w:lang w:eastAsia="cs-CZ"/>
    </w:rPr>
  </w:style>
  <w:style w:type="paragraph" w:customStyle="1" w:styleId="Odstavec3">
    <w:name w:val="Odstavec3"/>
    <w:basedOn w:val="Odstavec2"/>
    <w:rsid w:val="00BC209B"/>
    <w:pPr>
      <w:ind w:left="2134" w:hanging="432"/>
    </w:pPr>
  </w:style>
  <w:style w:type="paragraph" w:customStyle="1" w:styleId="lnek">
    <w:name w:val="Článek"/>
    <w:basedOn w:val="Normln"/>
    <w:next w:val="Normln"/>
    <w:qFormat/>
    <w:rsid w:val="00D20DCF"/>
    <w:pPr>
      <w:numPr>
        <w:numId w:val="7"/>
      </w:numPr>
      <w:spacing w:before="600" w:after="120"/>
      <w:jc w:val="center"/>
    </w:pPr>
    <w:rPr>
      <w:rFonts w:ascii="Arial" w:hAnsi="Arial"/>
      <w:b/>
      <w:bCs/>
      <w:sz w:val="24"/>
    </w:rPr>
  </w:style>
  <w:style w:type="paragraph" w:customStyle="1" w:styleId="Odstavec4">
    <w:name w:val="Odstavec4"/>
    <w:basedOn w:val="Odstavec3"/>
    <w:rsid w:val="00D20DCF"/>
    <w:pPr>
      <w:numPr>
        <w:ilvl w:val="3"/>
      </w:numPr>
      <w:tabs>
        <w:tab w:val="left" w:pos="1701"/>
      </w:tabs>
    </w:pPr>
  </w:style>
  <w:style w:type="character" w:styleId="Hypertextovodkaz">
    <w:name w:val="Hyperlink"/>
    <w:uiPriority w:val="99"/>
    <w:unhideWhenUsed/>
    <w:rsid w:val="00D20DCF"/>
    <w:rPr>
      <w:color w:val="0000FF"/>
      <w:u w:val="single"/>
    </w:rPr>
  </w:style>
  <w:style w:type="table" w:customStyle="1" w:styleId="Mkatabulky1">
    <w:name w:val="Mřížka tabulky1"/>
    <w:basedOn w:val="Normlntabulka"/>
    <w:next w:val="Mkatabulky"/>
    <w:uiPriority w:val="59"/>
    <w:rsid w:val="00D20D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D20D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11">
    <w:name w:val="Odstavec 1.1"/>
    <w:rsid w:val="00D20DCF"/>
    <w:pPr>
      <w:tabs>
        <w:tab w:val="num" w:pos="792"/>
      </w:tabs>
      <w:spacing w:before="120" w:after="0" w:line="240" w:lineRule="auto"/>
      <w:ind w:left="792" w:hanging="432"/>
      <w:jc w:val="both"/>
    </w:pPr>
    <w:rPr>
      <w:rFonts w:ascii="Arial" w:eastAsia="Times New Roman" w:hAnsi="Arial" w:cs="Times New Roman"/>
      <w:sz w:val="20"/>
      <w:szCs w:val="20"/>
      <w:lang w:eastAsia="cs-CZ"/>
    </w:rPr>
  </w:style>
  <w:style w:type="paragraph" w:customStyle="1" w:styleId="Odstavec111">
    <w:name w:val="Odstavec 1.1.1"/>
    <w:basedOn w:val="Odstavec11"/>
    <w:rsid w:val="00D20DCF"/>
    <w:pPr>
      <w:tabs>
        <w:tab w:val="clear" w:pos="792"/>
        <w:tab w:val="num" w:pos="504"/>
      </w:tabs>
      <w:ind w:left="504" w:hanging="504"/>
    </w:pPr>
  </w:style>
  <w:style w:type="character" w:styleId="Zstupntext">
    <w:name w:val="Placeholder Text"/>
    <w:basedOn w:val="Standardnpsmoodstavce"/>
    <w:uiPriority w:val="99"/>
    <w:semiHidden/>
    <w:rsid w:val="001A1BB0"/>
    <w:rPr>
      <w:color w:val="808080"/>
    </w:rPr>
  </w:style>
  <w:style w:type="character" w:styleId="Sledovanodkaz">
    <w:name w:val="FollowedHyperlink"/>
    <w:basedOn w:val="Standardnpsmoodstavce"/>
    <w:uiPriority w:val="99"/>
    <w:semiHidden/>
    <w:unhideWhenUsed/>
    <w:rsid w:val="00910E8F"/>
    <w:rPr>
      <w:color w:val="800080" w:themeColor="followedHyperlink"/>
      <w:u w:val="single"/>
    </w:rPr>
  </w:style>
  <w:style w:type="character" w:customStyle="1" w:styleId="Nevyeenzmnka1">
    <w:name w:val="Nevyřešená zmínka1"/>
    <w:basedOn w:val="Standardnpsmoodstavce"/>
    <w:uiPriority w:val="99"/>
    <w:semiHidden/>
    <w:unhideWhenUsed/>
    <w:rsid w:val="00270B8D"/>
    <w:rPr>
      <w:color w:val="605E5C"/>
      <w:shd w:val="clear" w:color="auto" w:fill="E1DFDD"/>
    </w:rPr>
  </w:style>
  <w:style w:type="character" w:customStyle="1" w:styleId="OdstavecseseznamemChar">
    <w:name w:val="Odstavec se seznamem Char"/>
    <w:aliases w:val="Nad Char,Odstavec_muj Char,Odstavec cíl se seznamem Char,Odstavec se seznamem5 Char,Odrážky Char,List Paragraph (Czech Tourism) Char,xxxxx Char,Odrazky Char,Bullet List Char,lp1 Char,Puce Char,Use Case List Paragraph Char"/>
    <w:basedOn w:val="Standardnpsmoodstavce"/>
    <w:link w:val="Odstavecseseznamem"/>
    <w:uiPriority w:val="34"/>
    <w:qFormat/>
    <w:locked/>
    <w:rsid w:val="00080A6E"/>
    <w:rPr>
      <w:rFonts w:ascii="Times New Roman" w:eastAsia="Times New Roman" w:hAnsi="Times New Roman" w:cs="Times New Roman"/>
      <w:sz w:val="26"/>
      <w:szCs w:val="20"/>
      <w:lang w:eastAsia="cs-CZ"/>
    </w:rPr>
  </w:style>
  <w:style w:type="paragraph" w:customStyle="1" w:styleId="Druh">
    <w:name w:val="Druhý"/>
    <w:basedOn w:val="Nadpis2"/>
    <w:qFormat/>
    <w:rsid w:val="00080A6E"/>
    <w:pPr>
      <w:keepLines/>
      <w:numPr>
        <w:numId w:val="35"/>
      </w:numPr>
      <w:ind w:left="431" w:hanging="573"/>
    </w:pPr>
    <w:rPr>
      <w:bCs w:val="0"/>
    </w:rPr>
  </w:style>
  <w:style w:type="character" w:customStyle="1" w:styleId="Zmnka1">
    <w:name w:val="Zmínka1"/>
    <w:basedOn w:val="Standardnpsmoodstavce"/>
    <w:uiPriority w:val="99"/>
    <w:unhideWhenUsed/>
    <w:rPr>
      <w:color w:val="2B579A"/>
      <w:shd w:val="clear" w:color="auto" w:fill="E6E6E6"/>
    </w:rPr>
  </w:style>
  <w:style w:type="character" w:customStyle="1" w:styleId="Nevyeenzmnka2">
    <w:name w:val="Nevyřešená zmínka2"/>
    <w:basedOn w:val="Standardnpsmoodstavce"/>
    <w:uiPriority w:val="99"/>
    <w:semiHidden/>
    <w:unhideWhenUsed/>
    <w:rsid w:val="006249C5"/>
    <w:rPr>
      <w:color w:val="605E5C"/>
      <w:shd w:val="clear" w:color="auto" w:fill="E1DFDD"/>
    </w:rPr>
  </w:style>
  <w:style w:type="character" w:customStyle="1" w:styleId="normaltextrun">
    <w:name w:val="normaltextrun"/>
    <w:basedOn w:val="Standardnpsmoodstavce"/>
    <w:rsid w:val="00ED61E6"/>
  </w:style>
  <w:style w:type="character" w:styleId="Siln">
    <w:name w:val="Strong"/>
    <w:basedOn w:val="Standardnpsmoodstavce"/>
    <w:uiPriority w:val="22"/>
    <w:qFormat/>
    <w:rsid w:val="00A135E5"/>
    <w:rPr>
      <w:b/>
      <w:bCs/>
    </w:rPr>
  </w:style>
  <w:style w:type="paragraph" w:customStyle="1" w:styleId="01-ODST-2">
    <w:name w:val="01-ODST-2"/>
    <w:basedOn w:val="Normln"/>
    <w:rsid w:val="00163A7F"/>
    <w:pPr>
      <w:tabs>
        <w:tab w:val="left" w:pos="567"/>
        <w:tab w:val="num" w:pos="1080"/>
      </w:tabs>
      <w:spacing w:before="120"/>
      <w:ind w:left="567" w:hanging="567"/>
      <w:jc w:val="both"/>
      <w:outlineLvl w:val="1"/>
    </w:pPr>
    <w:rPr>
      <w:rFonts w:ascii="Arial" w:hAnsi="Arial"/>
      <w:sz w:val="20"/>
    </w:rPr>
  </w:style>
  <w:style w:type="paragraph" w:customStyle="1" w:styleId="01-L">
    <w:name w:val="01-ČL."/>
    <w:basedOn w:val="Normln"/>
    <w:next w:val="01-ODST-2"/>
    <w:rsid w:val="00163A7F"/>
    <w:pPr>
      <w:keepNext/>
      <w:spacing w:before="360"/>
      <w:ind w:left="4564" w:hanging="454"/>
      <w:jc w:val="center"/>
      <w:outlineLvl w:val="0"/>
    </w:pPr>
    <w:rPr>
      <w:rFonts w:ascii="Arial" w:hAnsi="Arial"/>
      <w:b/>
      <w:bCs/>
      <w:sz w:val="24"/>
    </w:rPr>
  </w:style>
  <w:style w:type="paragraph" w:customStyle="1" w:styleId="01-ODST-3">
    <w:name w:val="01-ODST-3"/>
    <w:basedOn w:val="01-ODST-2"/>
    <w:rsid w:val="00163A7F"/>
    <w:pPr>
      <w:tabs>
        <w:tab w:val="clear" w:pos="567"/>
        <w:tab w:val="clear" w:pos="1080"/>
        <w:tab w:val="left" w:pos="1134"/>
        <w:tab w:val="num" w:pos="1505"/>
      </w:tabs>
      <w:ind w:left="1275" w:hanging="850"/>
      <w:outlineLvl w:val="2"/>
    </w:pPr>
  </w:style>
  <w:style w:type="paragraph" w:customStyle="1" w:styleId="01-ODST-4">
    <w:name w:val="01-ODST-4"/>
    <w:basedOn w:val="01-ODST-3"/>
    <w:rsid w:val="00163A7F"/>
    <w:pPr>
      <w:tabs>
        <w:tab w:val="clear" w:pos="1505"/>
        <w:tab w:val="left" w:pos="1701"/>
        <w:tab w:val="num" w:pos="2007"/>
      </w:tabs>
      <w:ind w:left="1701" w:hanging="1134"/>
      <w:outlineLvl w:val="3"/>
    </w:pPr>
  </w:style>
  <w:style w:type="character" w:customStyle="1" w:styleId="eop">
    <w:name w:val="eop"/>
    <w:basedOn w:val="Standardnpsmoodstavce"/>
    <w:rsid w:val="00EF57A3"/>
  </w:style>
  <w:style w:type="paragraph" w:styleId="Bezmezer">
    <w:name w:val="No Spacing"/>
    <w:uiPriority w:val="1"/>
    <w:qFormat/>
    <w:rsid w:val="00B04046"/>
    <w:pPr>
      <w:spacing w:after="0" w:line="240" w:lineRule="auto"/>
    </w:pPr>
    <w:rPr>
      <w:rFonts w:ascii="Times New Roman" w:eastAsia="Times New Roman" w:hAnsi="Times New Roman" w:cs="Times New Roman"/>
      <w:sz w:val="26"/>
      <w:szCs w:val="20"/>
      <w:lang w:eastAsia="cs-CZ"/>
    </w:rPr>
  </w:style>
  <w:style w:type="paragraph" w:customStyle="1" w:styleId="paragraph">
    <w:name w:val="paragraph"/>
    <w:basedOn w:val="Normln"/>
    <w:rsid w:val="00040B89"/>
    <w:pPr>
      <w:spacing w:before="100" w:beforeAutospacing="1" w:after="100" w:afterAutospacing="1"/>
    </w:pPr>
    <w:rPr>
      <w:sz w:val="24"/>
      <w:szCs w:val="24"/>
    </w:rPr>
  </w:style>
  <w:style w:type="paragraph" w:styleId="Textpoznpodarou">
    <w:name w:val="footnote text"/>
    <w:basedOn w:val="Normln"/>
    <w:link w:val="TextpoznpodarouChar"/>
    <w:uiPriority w:val="99"/>
    <w:unhideWhenUsed/>
    <w:rsid w:val="00CA5557"/>
    <w:rPr>
      <w:rFonts w:asciiTheme="minorHAnsi" w:eastAsiaTheme="minorHAnsi" w:hAnsiTheme="minorHAnsi" w:cstheme="minorBidi"/>
      <w:sz w:val="20"/>
      <w:lang w:eastAsia="en-US"/>
    </w:rPr>
  </w:style>
  <w:style w:type="character" w:customStyle="1" w:styleId="TextpoznpodarouChar">
    <w:name w:val="Text pozn. pod čarou Char"/>
    <w:basedOn w:val="Standardnpsmoodstavce"/>
    <w:link w:val="Textpoznpodarou"/>
    <w:uiPriority w:val="99"/>
    <w:rsid w:val="00CA5557"/>
    <w:rPr>
      <w:sz w:val="20"/>
      <w:szCs w:val="20"/>
    </w:rPr>
  </w:style>
  <w:style w:type="character" w:styleId="Znakapoznpodarou">
    <w:name w:val="footnote reference"/>
    <w:basedOn w:val="Standardnpsmoodstavce"/>
    <w:uiPriority w:val="99"/>
    <w:semiHidden/>
    <w:unhideWhenUsed/>
    <w:rsid w:val="00CA55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859347">
      <w:bodyDiv w:val="1"/>
      <w:marLeft w:val="0"/>
      <w:marRight w:val="0"/>
      <w:marTop w:val="0"/>
      <w:marBottom w:val="0"/>
      <w:divBdr>
        <w:top w:val="none" w:sz="0" w:space="0" w:color="auto"/>
        <w:left w:val="none" w:sz="0" w:space="0" w:color="auto"/>
        <w:bottom w:val="none" w:sz="0" w:space="0" w:color="auto"/>
        <w:right w:val="none" w:sz="0" w:space="0" w:color="auto"/>
      </w:divBdr>
    </w:div>
    <w:div w:id="853687059">
      <w:bodyDiv w:val="1"/>
      <w:marLeft w:val="0"/>
      <w:marRight w:val="0"/>
      <w:marTop w:val="0"/>
      <w:marBottom w:val="0"/>
      <w:divBdr>
        <w:top w:val="none" w:sz="0" w:space="0" w:color="auto"/>
        <w:left w:val="none" w:sz="0" w:space="0" w:color="auto"/>
        <w:bottom w:val="none" w:sz="0" w:space="0" w:color="auto"/>
        <w:right w:val="none" w:sz="0" w:space="0" w:color="auto"/>
      </w:divBdr>
    </w:div>
    <w:div w:id="1147937646">
      <w:bodyDiv w:val="1"/>
      <w:marLeft w:val="0"/>
      <w:marRight w:val="0"/>
      <w:marTop w:val="0"/>
      <w:marBottom w:val="0"/>
      <w:divBdr>
        <w:top w:val="none" w:sz="0" w:space="0" w:color="auto"/>
        <w:left w:val="none" w:sz="0" w:space="0" w:color="auto"/>
        <w:bottom w:val="none" w:sz="0" w:space="0" w:color="auto"/>
        <w:right w:val="none" w:sz="0" w:space="0" w:color="auto"/>
      </w:divBdr>
    </w:div>
    <w:div w:id="1454136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ezider.fabel@ceproas.cz"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jakub.grepl@ceproas.cz" TargetMode="External"/><Relationship Id="rId17" Type="http://schemas.openxmlformats.org/officeDocument/2006/relationships/header" Target="header1.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s://www.ceproas.cz/vyberova-rizeni/zverejneni-poptave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iri.novak@ceproas.cz"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eproas.cz/vyberova-rizeni"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eproas.cz"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mzv.gov.cz/file/3156327/Vseobecna_deklarace_lidskych_prav.pdf" TargetMode="External"/><Relationship Id="rId1" Type="http://schemas.openxmlformats.org/officeDocument/2006/relationships/hyperlink" Target="https://mneguidelines.oecd.org/mneguidelines/"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80ab09e-4348-46e7-aa7e-dddde3513ab6" xsi:nil="true"/>
    <lcf76f155ced4ddcb4097134ff3c332f xmlns="386d4a88-c3ee-42f3-874f-9366ac1da7d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DBAE3873EAF5B49B6C79BEDC751FAB2" ma:contentTypeVersion="13" ma:contentTypeDescription="Vytvoří nový dokument" ma:contentTypeScope="" ma:versionID="eaf2a2a674aa4cfaff8ab7977bf8881b">
  <xsd:schema xmlns:xsd="http://www.w3.org/2001/XMLSchema" xmlns:xs="http://www.w3.org/2001/XMLSchema" xmlns:p="http://schemas.microsoft.com/office/2006/metadata/properties" xmlns:ns2="386d4a88-c3ee-42f3-874f-9366ac1da7d6" xmlns:ns3="780ab09e-4348-46e7-aa7e-dddde3513ab6" targetNamespace="http://schemas.microsoft.com/office/2006/metadata/properties" ma:root="true" ma:fieldsID="beb2ba9a67372fc1a1358f82e283697b" ns2:_="" ns3:_="">
    <xsd:import namespace="386d4a88-c3ee-42f3-874f-9366ac1da7d6"/>
    <xsd:import namespace="780ab09e-4348-46e7-aa7e-dddde3513ab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6d4a88-c3ee-42f3-874f-9366ac1da7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ffca8baf-e504-47f3-bc78-df046c17714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0ab09e-4348-46e7-aa7e-dddde3513ab6"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5b554149-1817-4043-921f-20c11200f799}" ma:internalName="TaxCatchAll" ma:showField="CatchAllData" ma:web="780ab09e-4348-46e7-aa7e-dddde3513a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000F3C-5CF7-4E6B-BB1A-A2336A51FCE9}">
  <ds:schemaRefs>
    <ds:schemaRef ds:uri="http://schemas.microsoft.com/office/2006/metadata/properties"/>
    <ds:schemaRef ds:uri="http://schemas.microsoft.com/office/infopath/2007/PartnerControls"/>
    <ds:schemaRef ds:uri="780ab09e-4348-46e7-aa7e-dddde3513ab6"/>
    <ds:schemaRef ds:uri="386d4a88-c3ee-42f3-874f-9366ac1da7d6"/>
  </ds:schemaRefs>
</ds:datastoreItem>
</file>

<file path=customXml/itemProps2.xml><?xml version="1.0" encoding="utf-8"?>
<ds:datastoreItem xmlns:ds="http://schemas.openxmlformats.org/officeDocument/2006/customXml" ds:itemID="{4EEE1907-9DEA-4127-8D0A-CEB4D0D35A9B}">
  <ds:schemaRefs>
    <ds:schemaRef ds:uri="http://schemas.microsoft.com/sharepoint/v3/contenttype/forms"/>
  </ds:schemaRefs>
</ds:datastoreItem>
</file>

<file path=customXml/itemProps3.xml><?xml version="1.0" encoding="utf-8"?>
<ds:datastoreItem xmlns:ds="http://schemas.openxmlformats.org/officeDocument/2006/customXml" ds:itemID="{83898947-6E8D-4048-A9E3-C72958A399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6d4a88-c3ee-42f3-874f-9366ac1da7d6"/>
    <ds:schemaRef ds:uri="780ab09e-4348-46e7-aa7e-dddde3513a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927B10-7640-4900-AEEA-E64662ED3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27447</Words>
  <Characters>161941</Characters>
  <Application>Microsoft Office Word</Application>
  <DocSecurity>0</DocSecurity>
  <Lines>1349</Lines>
  <Paragraphs>378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Trhalová Pavlína</dc:creator>
  <cp:keywords/>
  <dc:description/>
  <cp:lastModifiedBy>Trhalová Pavlína</cp:lastModifiedBy>
  <cp:revision>5</cp:revision>
  <dcterms:created xsi:type="dcterms:W3CDTF">2025-10-14T13:06:00Z</dcterms:created>
  <dcterms:modified xsi:type="dcterms:W3CDTF">2025-10-14T13:17:00Z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0x010100DDBAE3873EAF5B49B6C79BEDC751FAB2</vt:lpwstr>
  </property>
  <property fmtid="{D5CDD505-2E9C-101B-9397-08002B2CF9AE}" pid="3" name="MediaServiceImageTags">
    <vt:lpwstr/>
  </property>
</Properties>
</file>