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6B3" w14:textId="77777777" w:rsidR="00B069B4" w:rsidRDefault="00B069B4" w:rsidP="007B45E3">
      <w:pPr>
        <w:jc w:val="center"/>
        <w:rPr>
          <w:b/>
          <w:color w:val="C00000"/>
          <w:sz w:val="22"/>
          <w:szCs w:val="22"/>
          <w:u w:val="single"/>
        </w:rPr>
      </w:pPr>
    </w:p>
    <w:p w14:paraId="51340349" w14:textId="068CFDD4" w:rsidR="007B45E3" w:rsidRPr="00B069B4" w:rsidRDefault="007B45E3" w:rsidP="007B45E3">
      <w:pPr>
        <w:jc w:val="center"/>
        <w:rPr>
          <w:b/>
          <w:color w:val="C00000"/>
          <w:sz w:val="22"/>
          <w:szCs w:val="22"/>
          <w:u w:val="single"/>
        </w:rPr>
      </w:pPr>
      <w:r w:rsidRPr="00B069B4">
        <w:rPr>
          <w:b/>
          <w:color w:val="C00000"/>
          <w:sz w:val="22"/>
          <w:szCs w:val="22"/>
          <w:u w:val="single"/>
        </w:rPr>
        <w:t xml:space="preserve">Příloha č. </w:t>
      </w:r>
      <w:r w:rsidR="00B069B4">
        <w:rPr>
          <w:b/>
          <w:color w:val="C00000"/>
          <w:sz w:val="22"/>
          <w:szCs w:val="22"/>
          <w:u w:val="single"/>
        </w:rPr>
        <w:t>3</w:t>
      </w:r>
      <w:r w:rsidRPr="00B069B4">
        <w:rPr>
          <w:b/>
          <w:color w:val="C00000"/>
          <w:sz w:val="22"/>
          <w:szCs w:val="22"/>
          <w:u w:val="single"/>
        </w:rPr>
        <w:t xml:space="preserve"> k</w:t>
      </w:r>
      <w:r w:rsidR="00B069B4" w:rsidRPr="00B069B4">
        <w:rPr>
          <w:b/>
          <w:color w:val="C00000"/>
          <w:sz w:val="22"/>
          <w:szCs w:val="22"/>
          <w:u w:val="single"/>
        </w:rPr>
        <w:t> </w:t>
      </w:r>
      <w:r w:rsidRPr="00B069B4">
        <w:rPr>
          <w:b/>
          <w:color w:val="C00000"/>
          <w:sz w:val="22"/>
          <w:szCs w:val="22"/>
          <w:u w:val="single"/>
        </w:rPr>
        <w:t>ZD</w:t>
      </w:r>
      <w:r w:rsidR="00B069B4" w:rsidRPr="00B069B4">
        <w:rPr>
          <w:b/>
          <w:color w:val="C00000"/>
          <w:sz w:val="22"/>
          <w:szCs w:val="22"/>
          <w:u w:val="single"/>
        </w:rPr>
        <w:t xml:space="preserve"> </w:t>
      </w:r>
      <w:proofErr w:type="gramStart"/>
      <w:r w:rsidR="00B069B4" w:rsidRPr="00B069B4">
        <w:rPr>
          <w:b/>
          <w:color w:val="C00000"/>
          <w:sz w:val="22"/>
          <w:szCs w:val="22"/>
          <w:u w:val="single"/>
        </w:rPr>
        <w:t xml:space="preserve">č. </w:t>
      </w:r>
      <w:r w:rsidRPr="00B069B4">
        <w:rPr>
          <w:b/>
          <w:color w:val="C00000"/>
          <w:sz w:val="22"/>
          <w:szCs w:val="22"/>
          <w:u w:val="single"/>
        </w:rPr>
        <w:t>:</w:t>
      </w:r>
      <w:proofErr w:type="gramEnd"/>
      <w:r w:rsidR="00B069B4" w:rsidRPr="00B069B4">
        <w:rPr>
          <w:b/>
          <w:color w:val="C00000"/>
          <w:sz w:val="22"/>
          <w:szCs w:val="22"/>
          <w:u w:val="single"/>
        </w:rPr>
        <w:t xml:space="preserve"> </w:t>
      </w:r>
      <w:r w:rsidR="000742DB">
        <w:rPr>
          <w:b/>
          <w:color w:val="C00000"/>
          <w:sz w:val="22"/>
          <w:szCs w:val="22"/>
          <w:u w:val="single"/>
        </w:rPr>
        <w:t>029</w:t>
      </w:r>
      <w:r w:rsidR="00B069B4" w:rsidRPr="00B069B4">
        <w:rPr>
          <w:b/>
          <w:color w:val="C00000"/>
          <w:sz w:val="22"/>
          <w:szCs w:val="22"/>
          <w:u w:val="single"/>
        </w:rPr>
        <w:t>/</w:t>
      </w:r>
      <w:r w:rsidR="000742DB">
        <w:rPr>
          <w:b/>
          <w:color w:val="C00000"/>
          <w:sz w:val="22"/>
          <w:szCs w:val="22"/>
          <w:u w:val="single"/>
        </w:rPr>
        <w:t>25</w:t>
      </w:r>
      <w:r w:rsidR="00B069B4" w:rsidRPr="00B069B4">
        <w:rPr>
          <w:b/>
          <w:color w:val="C00000"/>
          <w:sz w:val="22"/>
          <w:szCs w:val="22"/>
          <w:u w:val="single"/>
        </w:rPr>
        <w:t xml:space="preserve">/OCN - </w:t>
      </w:r>
      <w:r w:rsidRPr="00B069B4">
        <w:rPr>
          <w:b/>
          <w:color w:val="C00000"/>
          <w:sz w:val="22"/>
          <w:szCs w:val="22"/>
          <w:u w:val="single"/>
        </w:rPr>
        <w:t xml:space="preserve"> „</w:t>
      </w:r>
      <w:r w:rsidR="00B069B4" w:rsidRPr="00B069B4">
        <w:rPr>
          <w:b/>
          <w:color w:val="C00000"/>
          <w:sz w:val="22"/>
          <w:szCs w:val="22"/>
          <w:u w:val="single"/>
        </w:rPr>
        <w:t xml:space="preserve">Dodávky </w:t>
      </w:r>
      <w:r w:rsidRPr="00B069B4">
        <w:rPr>
          <w:b/>
          <w:color w:val="C00000"/>
          <w:sz w:val="22"/>
          <w:szCs w:val="22"/>
          <w:u w:val="single"/>
        </w:rPr>
        <w:t>cisternov</w:t>
      </w:r>
      <w:r w:rsidR="00B069B4" w:rsidRPr="00B069B4">
        <w:rPr>
          <w:b/>
          <w:color w:val="C00000"/>
          <w:sz w:val="22"/>
          <w:szCs w:val="22"/>
          <w:u w:val="single"/>
        </w:rPr>
        <w:t>ých</w:t>
      </w:r>
      <w:r w:rsidRPr="00B069B4">
        <w:rPr>
          <w:b/>
          <w:color w:val="C00000"/>
          <w:sz w:val="22"/>
          <w:szCs w:val="22"/>
          <w:u w:val="single"/>
        </w:rPr>
        <w:t xml:space="preserve"> návěs</w:t>
      </w:r>
      <w:r w:rsidR="00B069B4" w:rsidRPr="00B069B4">
        <w:rPr>
          <w:b/>
          <w:color w:val="C00000"/>
          <w:sz w:val="22"/>
          <w:szCs w:val="22"/>
          <w:u w:val="single"/>
        </w:rPr>
        <w:t>ů</w:t>
      </w:r>
      <w:r w:rsidRPr="00B069B4">
        <w:rPr>
          <w:b/>
          <w:color w:val="C00000"/>
          <w:sz w:val="22"/>
          <w:szCs w:val="22"/>
          <w:u w:val="single"/>
        </w:rPr>
        <w:t xml:space="preserve"> PH</w:t>
      </w:r>
      <w:r w:rsidR="000742DB">
        <w:rPr>
          <w:b/>
          <w:color w:val="C00000"/>
          <w:sz w:val="22"/>
          <w:szCs w:val="22"/>
          <w:u w:val="single"/>
        </w:rPr>
        <w:t>M</w:t>
      </w:r>
      <w:r w:rsidRPr="00B069B4">
        <w:rPr>
          <w:b/>
          <w:color w:val="C00000"/>
          <w:sz w:val="22"/>
          <w:szCs w:val="22"/>
          <w:u w:val="single"/>
        </w:rPr>
        <w:t xml:space="preserve">“ </w:t>
      </w:r>
    </w:p>
    <w:p w14:paraId="536EDD29" w14:textId="77777777" w:rsidR="007B45E3" w:rsidRPr="00B10609" w:rsidRDefault="007B45E3" w:rsidP="007B45E3">
      <w:pPr>
        <w:rPr>
          <w:b/>
          <w:sz w:val="32"/>
          <w:szCs w:val="32"/>
          <w:u w:val="single"/>
        </w:rPr>
      </w:pPr>
    </w:p>
    <w:p w14:paraId="3BC98732" w14:textId="77777777" w:rsidR="00B069B4" w:rsidRDefault="00B069B4" w:rsidP="007B45E3">
      <w:pPr>
        <w:jc w:val="center"/>
        <w:rPr>
          <w:b/>
          <w:sz w:val="32"/>
          <w:szCs w:val="32"/>
          <w:highlight w:val="yellow"/>
          <w:u w:val="single"/>
        </w:rPr>
      </w:pPr>
    </w:p>
    <w:p w14:paraId="5F275F56" w14:textId="6A14D202" w:rsidR="004A5F6A" w:rsidRPr="00B10609" w:rsidRDefault="004A5F6A" w:rsidP="007B45E3">
      <w:pPr>
        <w:jc w:val="center"/>
        <w:rPr>
          <w:b/>
          <w:sz w:val="32"/>
          <w:szCs w:val="32"/>
          <w:u w:val="single"/>
        </w:rPr>
      </w:pPr>
      <w:r w:rsidRPr="00B069B4">
        <w:rPr>
          <w:b/>
          <w:sz w:val="32"/>
          <w:szCs w:val="32"/>
          <w:highlight w:val="yellow"/>
          <w:u w:val="single"/>
        </w:rPr>
        <w:t xml:space="preserve">Technická specifikace </w:t>
      </w:r>
      <w:r w:rsidR="007B45E3" w:rsidRPr="00B069B4">
        <w:rPr>
          <w:b/>
          <w:sz w:val="32"/>
          <w:szCs w:val="32"/>
          <w:highlight w:val="yellow"/>
          <w:u w:val="single"/>
        </w:rPr>
        <w:t>cisternov</w:t>
      </w:r>
      <w:r w:rsidR="00B069B4" w:rsidRPr="00B069B4">
        <w:rPr>
          <w:b/>
          <w:sz w:val="32"/>
          <w:szCs w:val="32"/>
          <w:highlight w:val="yellow"/>
          <w:u w:val="single"/>
        </w:rPr>
        <w:t>ých</w:t>
      </w:r>
      <w:r w:rsidRPr="00B069B4">
        <w:rPr>
          <w:b/>
          <w:sz w:val="32"/>
          <w:szCs w:val="32"/>
          <w:highlight w:val="yellow"/>
          <w:u w:val="single"/>
        </w:rPr>
        <w:t xml:space="preserve"> návěs</w:t>
      </w:r>
      <w:r w:rsidR="00B069B4" w:rsidRPr="00B069B4">
        <w:rPr>
          <w:b/>
          <w:sz w:val="32"/>
          <w:szCs w:val="32"/>
          <w:highlight w:val="yellow"/>
          <w:u w:val="single"/>
        </w:rPr>
        <w:t>ů PHM</w:t>
      </w:r>
    </w:p>
    <w:p w14:paraId="0481403C" w14:textId="77777777" w:rsidR="004A5F6A" w:rsidRPr="00B10609" w:rsidRDefault="004A5F6A" w:rsidP="004A5F6A">
      <w:pPr>
        <w:rPr>
          <w:sz w:val="16"/>
          <w:szCs w:val="16"/>
        </w:rPr>
      </w:pPr>
    </w:p>
    <w:p w14:paraId="6D89F70A" w14:textId="77777777" w:rsidR="007B45E3" w:rsidRPr="00B10609" w:rsidRDefault="007B45E3" w:rsidP="007B45E3">
      <w:pPr>
        <w:jc w:val="both"/>
      </w:pPr>
    </w:p>
    <w:p w14:paraId="60D73224" w14:textId="06FE6FD4" w:rsidR="004A5F6A" w:rsidRPr="00B10609" w:rsidRDefault="00B069B4" w:rsidP="007B45E3">
      <w:pPr>
        <w:jc w:val="both"/>
      </w:pPr>
      <w:r>
        <w:t xml:space="preserve"> </w:t>
      </w:r>
      <w:r w:rsidR="007B45E3" w:rsidRPr="00B10609">
        <w:t>Cisternový návěs</w:t>
      </w:r>
      <w:r w:rsidR="004A5F6A" w:rsidRPr="00B10609">
        <w:t xml:space="preserve"> LGBF pro přepravu </w:t>
      </w:r>
      <w:r w:rsidR="008A7EE8" w:rsidRPr="00B10609">
        <w:t>hořlavých</w:t>
      </w:r>
      <w:r w:rsidR="004A5F6A" w:rsidRPr="00B10609">
        <w:t xml:space="preserve"> kapalin (</w:t>
      </w:r>
      <w:r w:rsidR="002A7B15" w:rsidRPr="00B10609">
        <w:t xml:space="preserve">současných kapalných </w:t>
      </w:r>
      <w:r w:rsidR="004A5F6A" w:rsidRPr="00B10609">
        <w:t>motorových paliv</w:t>
      </w:r>
      <w:r w:rsidR="002A7B15" w:rsidRPr="00B10609">
        <w:t xml:space="preserve"> včetně biopaliv</w:t>
      </w:r>
      <w:r w:rsidR="004A5F6A" w:rsidRPr="00B10609">
        <w:t xml:space="preserve">) Třídy 3 dle Dohody ADR v platném znění. </w:t>
      </w:r>
    </w:p>
    <w:p w14:paraId="3AAB847E" w14:textId="77777777" w:rsidR="004A5F6A" w:rsidRPr="00B10609" w:rsidRDefault="004A5F6A" w:rsidP="004A5F6A">
      <w:pPr>
        <w:jc w:val="both"/>
        <w:rPr>
          <w:sz w:val="16"/>
          <w:szCs w:val="16"/>
        </w:rPr>
      </w:pPr>
    </w:p>
    <w:p w14:paraId="45C71E74" w14:textId="6418809D" w:rsidR="00B069B4" w:rsidRDefault="00B069B4" w:rsidP="007B45E3">
      <w:pPr>
        <w:jc w:val="both"/>
      </w:pPr>
      <w:r>
        <w:t xml:space="preserve"> </w:t>
      </w:r>
      <w:r w:rsidRPr="00B10609">
        <w:t>Cisternový návěs</w:t>
      </w:r>
      <w:r>
        <w:t xml:space="preserve"> (dále též jen „</w:t>
      </w:r>
      <w:r w:rsidRPr="00F6290F">
        <w:rPr>
          <w:b/>
          <w:bCs/>
        </w:rPr>
        <w:t>vozidlo</w:t>
      </w:r>
      <w:r>
        <w:t>“)</w:t>
      </w:r>
      <w:r w:rsidR="004A5F6A" w:rsidRPr="00B10609">
        <w:t xml:space="preserve"> musí splňovat všechny podmínky konstrukce a vybavení dle Dohody ADR v platném znění</w:t>
      </w:r>
      <w:r w:rsidR="000C7895" w:rsidRPr="00B10609">
        <w:t>,</w:t>
      </w:r>
      <w:r w:rsidR="004A5F6A" w:rsidRPr="00B10609">
        <w:t xml:space="preserve"> uvedené v části 9, zejména v</w:t>
      </w:r>
      <w:r w:rsidR="000C7895" w:rsidRPr="00B10609">
        <w:t> kapitolách 9.1</w:t>
      </w:r>
      <w:r>
        <w:t>.</w:t>
      </w:r>
      <w:r w:rsidR="000C7895" w:rsidRPr="00B10609">
        <w:t xml:space="preserve"> a následujících. S</w:t>
      </w:r>
      <w:r w:rsidR="004A5F6A" w:rsidRPr="00B10609">
        <w:t>oučasně i požadavky kapitol 8.1</w:t>
      </w:r>
      <w:r w:rsidR="00F6290F">
        <w:t>.</w:t>
      </w:r>
      <w:r w:rsidR="004A5F6A" w:rsidRPr="00B10609">
        <w:t xml:space="preserve"> a 8.5</w:t>
      </w:r>
      <w:r w:rsidR="00F6290F">
        <w:t>.</w:t>
      </w:r>
      <w:r w:rsidR="004A5F6A" w:rsidRPr="00B10609">
        <w:t xml:space="preserve"> téhož předpisu</w:t>
      </w:r>
      <w:r w:rsidR="000C7895" w:rsidRPr="00B10609">
        <w:t>,</w:t>
      </w:r>
      <w:r w:rsidR="004A5F6A" w:rsidRPr="00B10609">
        <w:t xml:space="preserve"> t</w:t>
      </w:r>
      <w:r w:rsidR="007B45E3" w:rsidRPr="00B10609">
        <w:t>ýkající se výbavy vozid</w:t>
      </w:r>
      <w:r w:rsidR="000C7895" w:rsidRPr="00B10609">
        <w:t>l</w:t>
      </w:r>
      <w:r w:rsidR="007B45E3" w:rsidRPr="00B10609">
        <w:t>a</w:t>
      </w:r>
      <w:r w:rsidR="000C7895" w:rsidRPr="00B10609">
        <w:t>, která je nutná</w:t>
      </w:r>
      <w:r w:rsidR="004A5F6A" w:rsidRPr="00B10609">
        <w:t xml:space="preserve"> pro provozování</w:t>
      </w:r>
      <w:r w:rsidR="003B6848" w:rsidRPr="00B10609">
        <w:t xml:space="preserve"> automobilových</w:t>
      </w:r>
      <w:r w:rsidR="000C7895" w:rsidRPr="00B10609">
        <w:t xml:space="preserve"> cisteren dle ADR</w:t>
      </w:r>
      <w:r w:rsidR="004A5F6A" w:rsidRPr="00B10609">
        <w:t xml:space="preserve"> v ČR a EU v provedení cisternový návěs</w:t>
      </w:r>
      <w:r w:rsidR="008A7EE8" w:rsidRPr="00B10609">
        <w:t xml:space="preserve"> typu</w:t>
      </w:r>
      <w:r w:rsidR="004A5F6A" w:rsidRPr="00B10609">
        <w:t xml:space="preserve"> FL, kód </w:t>
      </w:r>
      <w:r w:rsidR="008A7EE8" w:rsidRPr="00B10609">
        <w:t xml:space="preserve">cisterny </w:t>
      </w:r>
      <w:r w:rsidR="004A5F6A" w:rsidRPr="00B10609">
        <w:t xml:space="preserve">LGBF pro přepravu </w:t>
      </w:r>
      <w:r w:rsidR="008A7EE8" w:rsidRPr="00B10609">
        <w:t>hořlavých</w:t>
      </w:r>
      <w:r w:rsidR="004A5F6A" w:rsidRPr="00B10609">
        <w:t xml:space="preserve"> kapalin Třídy 3 </w:t>
      </w:r>
      <w:r w:rsidR="000C7895" w:rsidRPr="00B10609">
        <w:t>v cisternách</w:t>
      </w:r>
      <w:r w:rsidR="007B45E3" w:rsidRPr="00B10609">
        <w:t xml:space="preserve">. </w:t>
      </w:r>
    </w:p>
    <w:p w14:paraId="48C8C8D9" w14:textId="77777777" w:rsidR="00B069B4" w:rsidRDefault="00B069B4" w:rsidP="007B45E3">
      <w:pPr>
        <w:jc w:val="both"/>
      </w:pPr>
      <w:r>
        <w:t xml:space="preserve"> </w:t>
      </w:r>
    </w:p>
    <w:p w14:paraId="6106A173" w14:textId="36A157CC" w:rsidR="004A5F6A" w:rsidRDefault="00B069B4" w:rsidP="007B45E3">
      <w:pPr>
        <w:jc w:val="both"/>
      </w:pPr>
      <w:r>
        <w:t xml:space="preserve"> </w:t>
      </w:r>
      <w:r w:rsidR="007B45E3" w:rsidRPr="00B10609">
        <w:t>Výstroj a výbava vozid</w:t>
      </w:r>
      <w:r w:rsidR="004A5F6A" w:rsidRPr="00B10609">
        <w:t>l</w:t>
      </w:r>
      <w:r w:rsidR="007B45E3" w:rsidRPr="00B10609">
        <w:t>a</w:t>
      </w:r>
      <w:r w:rsidR="004A5F6A" w:rsidRPr="00B10609">
        <w:t xml:space="preserve"> odpovídající těmto podmínkám je nedílnou so</w:t>
      </w:r>
      <w:r w:rsidR="007B45E3" w:rsidRPr="00B10609">
        <w:t>učástí dodávky. Provedení vozid</w:t>
      </w:r>
      <w:r w:rsidR="004A5F6A" w:rsidRPr="00B10609">
        <w:t>l</w:t>
      </w:r>
      <w:r w:rsidR="007B45E3" w:rsidRPr="00B10609">
        <w:t>a</w:t>
      </w:r>
      <w:r w:rsidR="004A5F6A" w:rsidRPr="00B10609">
        <w:t xml:space="preserve"> dle Zákona č. 56/2001 Sb. v platném znění, typové schválení a všechny další potřebné certifikáty a osvědčení pro uvedení do provozu v ČR a EU dle</w:t>
      </w:r>
      <w:r w:rsidR="00727B19" w:rsidRPr="00B10609">
        <w:t xml:space="preserve"> veškeré</w:t>
      </w:r>
      <w:r w:rsidR="004A5F6A" w:rsidRPr="00B10609">
        <w:t xml:space="preserve"> platné legislativy Č</w:t>
      </w:r>
      <w:r w:rsidR="009C4BDA">
        <w:t>eské republiky</w:t>
      </w:r>
      <w:r w:rsidR="004A5F6A" w:rsidRPr="00B10609">
        <w:t xml:space="preserve"> a EU, jsou nedílnou součástí dodávky.</w:t>
      </w:r>
    </w:p>
    <w:p w14:paraId="40719D84" w14:textId="77777777" w:rsidR="00B069B4" w:rsidRPr="00B10609" w:rsidRDefault="00B069B4" w:rsidP="007B45E3">
      <w:pPr>
        <w:jc w:val="both"/>
      </w:pPr>
    </w:p>
    <w:p w14:paraId="566CA426" w14:textId="77777777" w:rsidR="00F07EE9" w:rsidRPr="00B10609" w:rsidRDefault="00F07EE9" w:rsidP="007962D4">
      <w:pPr>
        <w:rPr>
          <w:sz w:val="16"/>
          <w:szCs w:val="16"/>
        </w:rPr>
      </w:pPr>
    </w:p>
    <w:p w14:paraId="5FBA7009" w14:textId="41824F17" w:rsidR="008F3FF1" w:rsidRDefault="00FC1C17" w:rsidP="007A7437">
      <w:r w:rsidRPr="00B069B4">
        <w:rPr>
          <w:b/>
          <w:bCs/>
        </w:rPr>
        <w:t>Specifikace</w:t>
      </w:r>
      <w:r w:rsidR="00B069B4" w:rsidRPr="00B069B4">
        <w:rPr>
          <w:b/>
          <w:bCs/>
        </w:rPr>
        <w:t>:</w:t>
      </w:r>
      <w:r w:rsidR="007B45E3" w:rsidRPr="00B10609">
        <w:t xml:space="preserve">    </w:t>
      </w:r>
      <w:r w:rsidR="00B467E4" w:rsidRPr="00B10609">
        <w:tab/>
      </w:r>
      <w:r w:rsidR="00B467E4" w:rsidRPr="00B10609">
        <w:tab/>
      </w:r>
      <w:r w:rsidR="007A7437" w:rsidRPr="00B10609">
        <w:t>samospádov</w:t>
      </w:r>
      <w:r w:rsidR="000742DB">
        <w:t>é vozidlo</w:t>
      </w:r>
      <w:r w:rsidR="007A7437">
        <w:t>, stáčení</w:t>
      </w:r>
      <w:r w:rsidR="007A7437" w:rsidRPr="00B10609">
        <w:t xml:space="preserve"> bez hydraulického čerpadl</w:t>
      </w:r>
      <w:r w:rsidR="000742DB">
        <w:t>a</w:t>
      </w:r>
      <w:r w:rsidR="008F3FF1">
        <w:t xml:space="preserve">                                    </w:t>
      </w:r>
      <w:r w:rsidR="00D0467F">
        <w:tab/>
      </w:r>
      <w:r w:rsidR="00D0467F">
        <w:tab/>
      </w:r>
      <w:r w:rsidR="00D0467F">
        <w:tab/>
      </w:r>
      <w:r w:rsidR="00D0467F">
        <w:tab/>
      </w:r>
    </w:p>
    <w:p w14:paraId="689B5DD1" w14:textId="65CF76D0" w:rsidR="00352B1E" w:rsidRDefault="009C4BDA" w:rsidP="000742DB">
      <w:r>
        <w:rPr>
          <w:b/>
          <w:bCs/>
        </w:rPr>
        <w:t xml:space="preserve">Aut. </w:t>
      </w:r>
      <w:proofErr w:type="gramStart"/>
      <w:r>
        <w:rPr>
          <w:b/>
          <w:bCs/>
        </w:rPr>
        <w:t>t</w:t>
      </w:r>
      <w:r w:rsidR="00D10C50" w:rsidRPr="00B069B4">
        <w:rPr>
          <w:b/>
          <w:bCs/>
        </w:rPr>
        <w:t>a</w:t>
      </w:r>
      <w:r>
        <w:rPr>
          <w:b/>
          <w:bCs/>
        </w:rPr>
        <w:t>hač</w:t>
      </w:r>
      <w:r w:rsidR="00B069B4" w:rsidRPr="00B069B4">
        <w:rPr>
          <w:b/>
          <w:bCs/>
        </w:rPr>
        <w:t>:</w:t>
      </w:r>
      <w:r w:rsidR="000742DB">
        <w:rPr>
          <w:b/>
          <w:bCs/>
        </w:rPr>
        <w:t xml:space="preserve">   </w:t>
      </w:r>
      <w:proofErr w:type="gramEnd"/>
      <w:r w:rsidR="000742DB">
        <w:rPr>
          <w:b/>
          <w:bCs/>
        </w:rPr>
        <w:t xml:space="preserve">               </w:t>
      </w:r>
      <w:r w:rsidR="00D10C50">
        <w:tab/>
      </w:r>
      <w:r w:rsidR="00D10C50" w:rsidRPr="009C4BDA">
        <w:rPr>
          <w:i/>
          <w:iCs/>
          <w:u w:val="single"/>
        </w:rPr>
        <w:t>(není součástí nabídky, uvádíme dodavateli pro informaci)</w:t>
      </w:r>
      <w:r w:rsidR="00D10C50">
        <w:t xml:space="preserve"> </w:t>
      </w:r>
    </w:p>
    <w:p w14:paraId="2B6B0660" w14:textId="77777777" w:rsidR="00D10C50" w:rsidRPr="00B10609" w:rsidRDefault="00D10C50" w:rsidP="009675BD">
      <w:pPr>
        <w:ind w:left="2832"/>
      </w:pPr>
      <w:r>
        <w:t xml:space="preserve">dvounápravový tahač návěsů o maximální hmotnosti 18 tun </w:t>
      </w:r>
    </w:p>
    <w:p w14:paraId="43E0567C" w14:textId="77777777" w:rsidR="00455052" w:rsidRPr="00B10609" w:rsidRDefault="00455052" w:rsidP="007962D4">
      <w:pPr>
        <w:rPr>
          <w:sz w:val="16"/>
          <w:szCs w:val="16"/>
        </w:rPr>
      </w:pPr>
    </w:p>
    <w:p w14:paraId="1062A313" w14:textId="1EAC6680" w:rsidR="003E425D" w:rsidRDefault="004E3A8A" w:rsidP="00874A3C">
      <w:pPr>
        <w:ind w:left="2832" w:hanging="2832"/>
      </w:pPr>
      <w:r w:rsidRPr="00B069B4">
        <w:rPr>
          <w:b/>
          <w:bCs/>
        </w:rPr>
        <w:t>Provozní h</w:t>
      </w:r>
      <w:r w:rsidR="002A7B15" w:rsidRPr="00B069B4">
        <w:rPr>
          <w:b/>
          <w:bCs/>
        </w:rPr>
        <w:t>motnost</w:t>
      </w:r>
      <w:r w:rsidR="00352B1E" w:rsidRPr="00B069B4">
        <w:rPr>
          <w:b/>
          <w:bCs/>
        </w:rPr>
        <w:t xml:space="preserve"> návěsů</w:t>
      </w:r>
      <w:r w:rsidR="002A7B15" w:rsidRPr="00B069B4">
        <w:rPr>
          <w:b/>
          <w:bCs/>
        </w:rPr>
        <w:t>:</w:t>
      </w:r>
      <w:r w:rsidR="002A7B15" w:rsidRPr="00B10609">
        <w:tab/>
        <w:t>max</w:t>
      </w:r>
      <w:r w:rsidR="00B069B4">
        <w:t>.</w:t>
      </w:r>
      <w:r w:rsidR="0097501C" w:rsidRPr="00B10609">
        <w:t xml:space="preserve"> </w:t>
      </w:r>
      <w:r w:rsidR="00667097" w:rsidRPr="00B10609">
        <w:t>5</w:t>
      </w:r>
      <w:r w:rsidR="00B069B4">
        <w:t>.</w:t>
      </w:r>
      <w:r w:rsidR="007C6631">
        <w:t>6</w:t>
      </w:r>
      <w:r w:rsidR="00986A1C" w:rsidRPr="00B10609">
        <w:t>00</w:t>
      </w:r>
      <w:r w:rsidR="001C461D" w:rsidRPr="00B10609">
        <w:t xml:space="preserve"> kg</w:t>
      </w:r>
      <w:r>
        <w:t xml:space="preserve"> pro provedení samospádového návěsu bez hydraulického čerpadla</w:t>
      </w:r>
      <w:r w:rsidR="00874A3C">
        <w:t>, provozní hmotnost vozidla je součástí hodnocení nabídky</w:t>
      </w:r>
    </w:p>
    <w:p w14:paraId="260493AF" w14:textId="5E5D3D45" w:rsidR="003E425D" w:rsidRPr="00B10609" w:rsidRDefault="004E3A8A" w:rsidP="003327E8">
      <w:pPr>
        <w:ind w:left="2832" w:hanging="2832"/>
        <w:rPr>
          <w:sz w:val="16"/>
          <w:szCs w:val="16"/>
        </w:rPr>
      </w:pPr>
      <w:r>
        <w:tab/>
      </w:r>
    </w:p>
    <w:p w14:paraId="35D0FE71" w14:textId="4139D7DF" w:rsidR="00B069B4" w:rsidRDefault="003E425D" w:rsidP="007962D4">
      <w:r w:rsidRPr="00B069B4">
        <w:rPr>
          <w:b/>
          <w:bCs/>
        </w:rPr>
        <w:t>Celková hmotnost</w:t>
      </w:r>
      <w:r w:rsidR="00B069B4" w:rsidRPr="00B069B4">
        <w:rPr>
          <w:b/>
          <w:bCs/>
        </w:rPr>
        <w:t>:</w:t>
      </w:r>
      <w:r w:rsidRPr="00B069B4">
        <w:rPr>
          <w:b/>
          <w:bCs/>
        </w:rPr>
        <w:tab/>
      </w:r>
      <w:r w:rsidRPr="00B10609">
        <w:tab/>
      </w:r>
      <w:r w:rsidR="003750E4" w:rsidRPr="00B10609">
        <w:t>min</w:t>
      </w:r>
      <w:r w:rsidR="00B069B4">
        <w:t>.</w:t>
      </w:r>
      <w:r w:rsidR="003750E4" w:rsidRPr="00B10609">
        <w:t xml:space="preserve"> 39</w:t>
      </w:r>
      <w:r w:rsidR="00B069B4">
        <w:t>.0</w:t>
      </w:r>
      <w:r w:rsidR="003726D9" w:rsidRPr="00B10609">
        <w:t>00 kg</w:t>
      </w:r>
      <w:r w:rsidR="00B069B4">
        <w:t xml:space="preserve"> </w:t>
      </w:r>
      <w:r w:rsidR="003750E4" w:rsidRPr="00B10609">
        <w:t>/</w:t>
      </w:r>
      <w:r w:rsidR="00B069B4">
        <w:t xml:space="preserve"> </w:t>
      </w:r>
      <w:r w:rsidR="003750E4" w:rsidRPr="00B10609">
        <w:t>39</w:t>
      </w:r>
      <w:r w:rsidR="00B069B4">
        <w:t>.</w:t>
      </w:r>
      <w:r w:rsidR="00D42CDB" w:rsidRPr="00B10609">
        <w:t>000 kg</w:t>
      </w:r>
      <w:r w:rsidR="003750E4" w:rsidRPr="00B10609">
        <w:t xml:space="preserve"> (technická/legislativně </w:t>
      </w:r>
    </w:p>
    <w:p w14:paraId="18A27A6A" w14:textId="3AE0D1DA" w:rsidR="00455052" w:rsidRPr="00B10609" w:rsidRDefault="00B069B4" w:rsidP="007962D4">
      <w:r>
        <w:t xml:space="preserve">                                               </w:t>
      </w:r>
      <w:r w:rsidR="003750E4" w:rsidRPr="00B10609">
        <w:t>povolená)</w:t>
      </w:r>
    </w:p>
    <w:p w14:paraId="2C3F062E" w14:textId="77777777" w:rsidR="003750E4" w:rsidRPr="00B10609" w:rsidRDefault="003750E4" w:rsidP="007962D4">
      <w:pPr>
        <w:rPr>
          <w:sz w:val="16"/>
          <w:szCs w:val="16"/>
        </w:rPr>
      </w:pPr>
    </w:p>
    <w:p w14:paraId="08DCEC1B" w14:textId="631B5F8D" w:rsidR="003750E4" w:rsidRPr="00B10609" w:rsidRDefault="009D1C9E" w:rsidP="009675BD">
      <w:pPr>
        <w:ind w:left="2832" w:hanging="2832"/>
      </w:pPr>
      <w:r w:rsidRPr="00B069B4">
        <w:rPr>
          <w:b/>
          <w:bCs/>
        </w:rPr>
        <w:t>Celkový objem</w:t>
      </w:r>
      <w:r w:rsidR="00B069B4" w:rsidRPr="00B069B4">
        <w:rPr>
          <w:b/>
          <w:bCs/>
        </w:rPr>
        <w:t>:</w:t>
      </w:r>
      <w:r w:rsidRPr="00B10609">
        <w:tab/>
      </w:r>
      <w:r w:rsidR="004E3A8A">
        <w:t xml:space="preserve">minimálně </w:t>
      </w:r>
      <w:r w:rsidR="00986A1C" w:rsidRPr="00B10609">
        <w:t>4</w:t>
      </w:r>
      <w:r w:rsidR="008978C3" w:rsidRPr="00B10609">
        <w:t>1</w:t>
      </w:r>
      <w:r w:rsidR="00B069B4">
        <w:t>.</w:t>
      </w:r>
      <w:r w:rsidR="003726D9" w:rsidRPr="00B10609">
        <w:t>500 litrů</w:t>
      </w:r>
      <w:r w:rsidR="00AA25D0" w:rsidRPr="00B10609">
        <w:t xml:space="preserve"> </w:t>
      </w:r>
      <w:r w:rsidR="004E3A8A">
        <w:t>netto v součtu objemů komor</w:t>
      </w:r>
      <w:r w:rsidR="00D10C50">
        <w:t xml:space="preserve"> (</w:t>
      </w:r>
      <w:proofErr w:type="gramStart"/>
      <w:r w:rsidR="00352B1E">
        <w:t xml:space="preserve">netto - </w:t>
      </w:r>
      <w:r w:rsidR="00D10C50">
        <w:t>viz</w:t>
      </w:r>
      <w:proofErr w:type="gramEnd"/>
      <w:r w:rsidR="00352B1E">
        <w:t xml:space="preserve"> definice</w:t>
      </w:r>
      <w:r w:rsidR="00D10C50">
        <w:t xml:space="preserve"> objem</w:t>
      </w:r>
      <w:r w:rsidR="00352B1E">
        <w:t>ů</w:t>
      </w:r>
      <w:r w:rsidR="00D10C50">
        <w:t xml:space="preserve"> komor)</w:t>
      </w:r>
      <w:r w:rsidR="004E3A8A">
        <w:t>, celkový objem brutto vyplývá z konstrukce výrobce</w:t>
      </w:r>
      <w:r w:rsidR="00D10C50">
        <w:t xml:space="preserve"> a </w:t>
      </w:r>
      <w:r w:rsidR="00352B1E">
        <w:t xml:space="preserve">platné </w:t>
      </w:r>
      <w:r w:rsidR="00D10C50">
        <w:t>legislativy</w:t>
      </w:r>
      <w:r w:rsidR="004E3A8A">
        <w:t>, zadavatel jej</w:t>
      </w:r>
      <w:r w:rsidR="00D10C50">
        <w:t xml:space="preserve"> proto</w:t>
      </w:r>
      <w:r w:rsidR="004E3A8A">
        <w:t xml:space="preserve"> </w:t>
      </w:r>
      <w:r w:rsidR="00D10C50">
        <w:t xml:space="preserve">přesně </w:t>
      </w:r>
      <w:r w:rsidR="004E3A8A">
        <w:t>neurčuje</w:t>
      </w:r>
    </w:p>
    <w:p w14:paraId="1E5A6FAC" w14:textId="77777777" w:rsidR="003E425D" w:rsidRPr="00B10609" w:rsidRDefault="003E425D" w:rsidP="007962D4">
      <w:pPr>
        <w:rPr>
          <w:sz w:val="16"/>
          <w:szCs w:val="16"/>
        </w:rPr>
      </w:pPr>
    </w:p>
    <w:p w14:paraId="0E7AE53D" w14:textId="68A31979" w:rsidR="00007F09" w:rsidRPr="00B10609" w:rsidRDefault="006124A0" w:rsidP="007962D4">
      <w:r w:rsidRPr="00B069B4">
        <w:rPr>
          <w:b/>
          <w:bCs/>
        </w:rPr>
        <w:t>T</w:t>
      </w:r>
      <w:r w:rsidR="00007F09" w:rsidRPr="00B069B4">
        <w:rPr>
          <w:b/>
          <w:bCs/>
        </w:rPr>
        <w:t>lak na nápravy:</w:t>
      </w:r>
      <w:r w:rsidR="00007F09" w:rsidRPr="00B10609">
        <w:tab/>
      </w:r>
      <w:r>
        <w:tab/>
      </w:r>
      <w:r w:rsidR="00007F09" w:rsidRPr="00B10609">
        <w:t>technický</w:t>
      </w:r>
      <w:r w:rsidR="00B069B4">
        <w:t xml:space="preserve"> </w:t>
      </w:r>
      <w:r w:rsidR="00007F09" w:rsidRPr="00B10609">
        <w:t>/</w:t>
      </w:r>
      <w:r w:rsidR="00B069B4">
        <w:t xml:space="preserve"> </w:t>
      </w:r>
      <w:r w:rsidR="00007F09" w:rsidRPr="00B10609">
        <w:t>povolený</w:t>
      </w:r>
      <w:r w:rsidR="00275ADA" w:rsidRPr="00B10609">
        <w:t xml:space="preserve"> (CZ)</w:t>
      </w:r>
      <w:r w:rsidR="00007F09" w:rsidRPr="00B10609">
        <w:t>:</w:t>
      </w:r>
      <w:r w:rsidR="00007F09" w:rsidRPr="00B10609">
        <w:tab/>
        <w:t>9</w:t>
      </w:r>
      <w:r w:rsidR="00B069B4">
        <w:t>.</w:t>
      </w:r>
      <w:r w:rsidR="00007F09" w:rsidRPr="00B10609">
        <w:t>000</w:t>
      </w:r>
      <w:r w:rsidR="00B069B4">
        <w:t xml:space="preserve"> </w:t>
      </w:r>
      <w:r w:rsidR="00007F09" w:rsidRPr="00B10609">
        <w:t>/</w:t>
      </w:r>
      <w:r w:rsidR="00B069B4">
        <w:t xml:space="preserve"> </w:t>
      </w:r>
      <w:r w:rsidR="00007F09" w:rsidRPr="00B10609">
        <w:t>9</w:t>
      </w:r>
      <w:r w:rsidR="00B069B4">
        <w:t>.</w:t>
      </w:r>
      <w:r w:rsidR="00007F09" w:rsidRPr="00B10609">
        <w:t>000 kg</w:t>
      </w:r>
    </w:p>
    <w:p w14:paraId="1BB92124" w14:textId="77777777" w:rsidR="00455052" w:rsidRPr="00B10609" w:rsidRDefault="00455052" w:rsidP="007962D4">
      <w:pPr>
        <w:rPr>
          <w:sz w:val="16"/>
          <w:szCs w:val="16"/>
        </w:rPr>
      </w:pPr>
    </w:p>
    <w:p w14:paraId="28391C99" w14:textId="54152A0C" w:rsidR="002A7B15" w:rsidRPr="00B10609" w:rsidRDefault="002A7B15" w:rsidP="007962D4">
      <w:r w:rsidRPr="00B069B4">
        <w:rPr>
          <w:b/>
          <w:bCs/>
        </w:rPr>
        <w:t>Počet náprav:</w:t>
      </w:r>
      <w:r w:rsidRPr="00B069B4">
        <w:rPr>
          <w:b/>
          <w:bCs/>
        </w:rPr>
        <w:tab/>
      </w:r>
      <w:r w:rsidRPr="00B069B4">
        <w:rPr>
          <w:b/>
          <w:bCs/>
        </w:rPr>
        <w:tab/>
      </w:r>
      <w:r w:rsidRPr="00B10609">
        <w:t>3</w:t>
      </w:r>
    </w:p>
    <w:p w14:paraId="320AEE1A" w14:textId="77777777" w:rsidR="00455052" w:rsidRPr="00B10609" w:rsidRDefault="00455052" w:rsidP="007962D4">
      <w:pPr>
        <w:rPr>
          <w:sz w:val="16"/>
          <w:szCs w:val="16"/>
        </w:rPr>
      </w:pPr>
    </w:p>
    <w:p w14:paraId="685D3116" w14:textId="1D81B95B" w:rsidR="00751AAC" w:rsidRPr="00B10609" w:rsidRDefault="00751AAC" w:rsidP="007962D4">
      <w:r w:rsidRPr="00B069B4">
        <w:rPr>
          <w:b/>
          <w:bCs/>
        </w:rPr>
        <w:t xml:space="preserve">Počet </w:t>
      </w:r>
      <w:r w:rsidR="00831623" w:rsidRPr="00B069B4">
        <w:rPr>
          <w:b/>
          <w:bCs/>
        </w:rPr>
        <w:t>zvedacích náprav:</w:t>
      </w:r>
      <w:r w:rsidR="00831623" w:rsidRPr="00B10609">
        <w:tab/>
        <w:t>min</w:t>
      </w:r>
      <w:r w:rsidR="00B069B4">
        <w:t>.</w:t>
      </w:r>
      <w:r w:rsidR="00831623" w:rsidRPr="00B10609">
        <w:t xml:space="preserve"> </w:t>
      </w:r>
      <w:r w:rsidR="00B069B4">
        <w:t>jedna</w:t>
      </w:r>
      <w:r w:rsidR="00112DAD" w:rsidRPr="00B10609">
        <w:t>, ovládaná z kabiny tahače</w:t>
      </w:r>
    </w:p>
    <w:p w14:paraId="5A310A6F" w14:textId="77777777" w:rsidR="00455052" w:rsidRPr="00B10609" w:rsidRDefault="00455052" w:rsidP="007962D4">
      <w:pPr>
        <w:rPr>
          <w:sz w:val="16"/>
          <w:szCs w:val="16"/>
        </w:rPr>
      </w:pPr>
    </w:p>
    <w:p w14:paraId="266A1E51" w14:textId="26A8C867" w:rsidR="002A7B15" w:rsidRPr="00B10609" w:rsidRDefault="002A7B15" w:rsidP="007962D4">
      <w:r w:rsidRPr="00B069B4">
        <w:rPr>
          <w:b/>
          <w:bCs/>
        </w:rPr>
        <w:t>Rozvor náprav:</w:t>
      </w:r>
      <w:r w:rsidRPr="00B10609">
        <w:tab/>
      </w:r>
      <w:r w:rsidR="00F07EE9" w:rsidRPr="00B10609">
        <w:tab/>
      </w:r>
      <w:r w:rsidR="0097501C" w:rsidRPr="00B10609">
        <w:t>1</w:t>
      </w:r>
      <w:r w:rsidR="00B069B4">
        <w:t>.</w:t>
      </w:r>
      <w:r w:rsidR="0097501C" w:rsidRPr="00B10609">
        <w:t>410 mm</w:t>
      </w:r>
    </w:p>
    <w:p w14:paraId="5019C2AC" w14:textId="77777777" w:rsidR="00455052" w:rsidRPr="00B10609" w:rsidRDefault="00455052" w:rsidP="007962D4">
      <w:pPr>
        <w:rPr>
          <w:sz w:val="16"/>
          <w:szCs w:val="16"/>
        </w:rPr>
      </w:pPr>
    </w:p>
    <w:p w14:paraId="074E11A3" w14:textId="53357B9C" w:rsidR="004A5F6A" w:rsidRPr="00B10609" w:rsidRDefault="004A5F6A" w:rsidP="007962D4">
      <w:r w:rsidRPr="002244D4">
        <w:rPr>
          <w:b/>
          <w:bCs/>
        </w:rPr>
        <w:t>Výška točny</w:t>
      </w:r>
      <w:r w:rsidR="0097501C" w:rsidRPr="002244D4">
        <w:rPr>
          <w:b/>
          <w:bCs/>
        </w:rPr>
        <w:t>:</w:t>
      </w:r>
      <w:r w:rsidR="0097501C" w:rsidRPr="002244D4">
        <w:rPr>
          <w:b/>
          <w:bCs/>
        </w:rPr>
        <w:tab/>
      </w:r>
      <w:r w:rsidR="0097501C" w:rsidRPr="00B10609">
        <w:tab/>
        <w:t xml:space="preserve">    </w:t>
      </w:r>
      <w:r w:rsidR="00F07EE9" w:rsidRPr="00B10609">
        <w:tab/>
      </w:r>
      <w:r w:rsidR="0097501C" w:rsidRPr="00B10609">
        <w:t>1</w:t>
      </w:r>
      <w:r w:rsidR="00B069B4">
        <w:t>.</w:t>
      </w:r>
      <w:r w:rsidR="0097501C" w:rsidRPr="00B10609">
        <w:t>180 mm</w:t>
      </w:r>
    </w:p>
    <w:p w14:paraId="590742D3" w14:textId="77777777" w:rsidR="00FB3CF8" w:rsidRPr="00B10609" w:rsidRDefault="00FB3CF8" w:rsidP="007962D4">
      <w:pPr>
        <w:rPr>
          <w:sz w:val="16"/>
          <w:szCs w:val="16"/>
        </w:rPr>
      </w:pPr>
    </w:p>
    <w:p w14:paraId="069B83BB" w14:textId="1D5A9667" w:rsidR="00FB3CF8" w:rsidRPr="00B10609" w:rsidRDefault="00FB3CF8" w:rsidP="00C64B77">
      <w:pPr>
        <w:ind w:left="2832" w:hanging="2832"/>
      </w:pPr>
      <w:r w:rsidRPr="002244D4">
        <w:rPr>
          <w:b/>
          <w:bCs/>
        </w:rPr>
        <w:t>Výška návěsu</w:t>
      </w:r>
      <w:r w:rsidR="002244D4">
        <w:rPr>
          <w:b/>
          <w:bCs/>
        </w:rPr>
        <w:t>:</w:t>
      </w:r>
      <w:r w:rsidRPr="00B10609">
        <w:tab/>
      </w:r>
      <w:r w:rsidR="002B7ED5" w:rsidRPr="00B10609">
        <w:t>max.</w:t>
      </w:r>
      <w:r w:rsidR="00B069B4">
        <w:t xml:space="preserve"> </w:t>
      </w:r>
      <w:r w:rsidR="00A747BC" w:rsidRPr="00B10609">
        <w:t>3</w:t>
      </w:r>
      <w:r w:rsidR="00B069B4">
        <w:t>.</w:t>
      </w:r>
      <w:r w:rsidR="007F4AAD">
        <w:t>6</w:t>
      </w:r>
      <w:r w:rsidR="002B7ED5" w:rsidRPr="00B10609">
        <w:t>00</w:t>
      </w:r>
      <w:r w:rsidR="00AA25D0" w:rsidRPr="00B10609">
        <w:t xml:space="preserve"> mm</w:t>
      </w:r>
    </w:p>
    <w:p w14:paraId="17193FB4" w14:textId="77777777" w:rsidR="00A8308D" w:rsidRPr="00B10609" w:rsidRDefault="00A8308D" w:rsidP="007962D4">
      <w:pPr>
        <w:rPr>
          <w:sz w:val="16"/>
          <w:szCs w:val="16"/>
        </w:rPr>
      </w:pPr>
    </w:p>
    <w:p w14:paraId="3EAD9AA8" w14:textId="31E2C348" w:rsidR="00455052" w:rsidRPr="00B10609" w:rsidRDefault="00A8308D" w:rsidP="007962D4">
      <w:r w:rsidRPr="002244D4">
        <w:rPr>
          <w:b/>
          <w:bCs/>
        </w:rPr>
        <w:t>Délka návěsu</w:t>
      </w:r>
      <w:r w:rsidR="002244D4">
        <w:rPr>
          <w:b/>
          <w:bCs/>
        </w:rPr>
        <w:t>:</w:t>
      </w:r>
      <w:r w:rsidRPr="002244D4">
        <w:rPr>
          <w:b/>
          <w:bCs/>
        </w:rPr>
        <w:tab/>
      </w:r>
      <w:r w:rsidRPr="00B10609">
        <w:tab/>
      </w:r>
      <w:r w:rsidR="002B7ED5" w:rsidRPr="00B10609">
        <w:t>max.</w:t>
      </w:r>
      <w:r w:rsidR="00AA25D0" w:rsidRPr="00B10609">
        <w:t>1</w:t>
      </w:r>
      <w:r w:rsidR="00A747BC" w:rsidRPr="00B10609">
        <w:t>1</w:t>
      </w:r>
      <w:r w:rsidR="002244D4">
        <w:t>.</w:t>
      </w:r>
      <w:r w:rsidR="007F4AAD">
        <w:t>7</w:t>
      </w:r>
      <w:r w:rsidR="002B7ED5" w:rsidRPr="00B10609">
        <w:t>00</w:t>
      </w:r>
      <w:r w:rsidR="00AA25D0" w:rsidRPr="00B10609">
        <w:t xml:space="preserve"> mm</w:t>
      </w:r>
    </w:p>
    <w:p w14:paraId="2512F6B3" w14:textId="77777777" w:rsidR="00422D4F" w:rsidRPr="00B10609" w:rsidRDefault="00422D4F" w:rsidP="007962D4">
      <w:pPr>
        <w:rPr>
          <w:sz w:val="16"/>
          <w:szCs w:val="16"/>
        </w:rPr>
      </w:pPr>
    </w:p>
    <w:p w14:paraId="638EF86F" w14:textId="77777777" w:rsidR="004273CA" w:rsidRPr="00B10609" w:rsidRDefault="004273CA" w:rsidP="005045C0">
      <w:pPr>
        <w:ind w:left="2832" w:hanging="2832"/>
      </w:pPr>
      <w:r w:rsidRPr="002244D4">
        <w:rPr>
          <w:b/>
          <w:bCs/>
        </w:rPr>
        <w:lastRenderedPageBreak/>
        <w:t>Provedení cisterny:</w:t>
      </w:r>
      <w:r w:rsidRPr="00B10609">
        <w:tab/>
        <w:t>bez vrchního ochozu,</w:t>
      </w:r>
      <w:r w:rsidR="0004061F" w:rsidRPr="00B10609">
        <w:t xml:space="preserve"> bez</w:t>
      </w:r>
      <w:r w:rsidRPr="00B10609">
        <w:t xml:space="preserve"> přepadové vany, bez horního plnění produktem</w:t>
      </w:r>
      <w:r w:rsidR="005045C0" w:rsidRPr="00B10609">
        <w:t>, bez přístupu nahoru na cisternu</w:t>
      </w:r>
      <w:r w:rsidR="007236B1" w:rsidRPr="00B10609">
        <w:t>, dómové armatury zapuštěné pod plášť cisterny</w:t>
      </w:r>
      <w:r w:rsidR="005045C0" w:rsidRPr="00B10609">
        <w:t>.</w:t>
      </w:r>
    </w:p>
    <w:p w14:paraId="7EDD9822" w14:textId="77777777" w:rsidR="00455052" w:rsidRPr="00B10609" w:rsidRDefault="00455052" w:rsidP="005045C0">
      <w:pPr>
        <w:ind w:left="2832" w:hanging="2832"/>
        <w:rPr>
          <w:sz w:val="16"/>
          <w:szCs w:val="16"/>
        </w:rPr>
      </w:pPr>
    </w:p>
    <w:p w14:paraId="16223A14" w14:textId="1E338A2C" w:rsidR="0097501C" w:rsidRPr="00B10609" w:rsidRDefault="0097501C" w:rsidP="007962D4">
      <w:r w:rsidRPr="002244D4">
        <w:rPr>
          <w:b/>
          <w:bCs/>
        </w:rPr>
        <w:t>Počet komor:</w:t>
      </w:r>
      <w:r w:rsidRPr="002244D4">
        <w:rPr>
          <w:b/>
          <w:bCs/>
        </w:rPr>
        <w:tab/>
      </w:r>
      <w:r w:rsidRPr="00B10609">
        <w:tab/>
      </w:r>
      <w:r w:rsidRPr="00B10609">
        <w:tab/>
      </w:r>
      <w:r w:rsidR="002244D4">
        <w:t>pět</w:t>
      </w:r>
    </w:p>
    <w:p w14:paraId="3A1AD022" w14:textId="77777777" w:rsidR="00455052" w:rsidRPr="00B10609" w:rsidRDefault="00455052" w:rsidP="007962D4">
      <w:pPr>
        <w:rPr>
          <w:sz w:val="16"/>
          <w:szCs w:val="16"/>
        </w:rPr>
      </w:pPr>
    </w:p>
    <w:p w14:paraId="31AF6B0A" w14:textId="1DE2A7B9" w:rsidR="00751AAC" w:rsidRPr="00B10609" w:rsidRDefault="0097501C" w:rsidP="00667097">
      <w:pPr>
        <w:ind w:left="2832" w:hanging="2832"/>
      </w:pPr>
      <w:r w:rsidRPr="002244D4">
        <w:rPr>
          <w:b/>
          <w:bCs/>
        </w:rPr>
        <w:t>Objemy komor:</w:t>
      </w:r>
      <w:r w:rsidRPr="00B10609">
        <w:tab/>
      </w:r>
      <w:r w:rsidR="00751AAC" w:rsidRPr="00B10609">
        <w:t xml:space="preserve">velikost 1. </w:t>
      </w:r>
      <w:r w:rsidR="003726D9" w:rsidRPr="00B10609">
        <w:t xml:space="preserve">komory </w:t>
      </w:r>
      <w:r w:rsidR="006124A0">
        <w:t>6</w:t>
      </w:r>
      <w:r w:rsidR="002244D4">
        <w:t>.</w:t>
      </w:r>
      <w:r w:rsidR="008C393E">
        <w:t>5</w:t>
      </w:r>
      <w:r w:rsidR="009D1C9E" w:rsidRPr="00B10609">
        <w:t>00 l netto</w:t>
      </w:r>
      <w:r w:rsidR="008C393E">
        <w:t xml:space="preserve"> (brutto</w:t>
      </w:r>
      <w:r w:rsidR="004E3A8A">
        <w:t xml:space="preserve"> objem</w:t>
      </w:r>
      <w:r w:rsidR="008C393E">
        <w:t xml:space="preserve"> dle výrobce)</w:t>
      </w:r>
    </w:p>
    <w:p w14:paraId="31AA2B6F" w14:textId="692CA2C0" w:rsidR="00751AAC" w:rsidRPr="00B10609" w:rsidRDefault="00751AAC" w:rsidP="007962D4">
      <w:r w:rsidRPr="00B10609">
        <w:tab/>
      </w:r>
      <w:r w:rsidRPr="00B10609">
        <w:tab/>
      </w:r>
      <w:r w:rsidRPr="00B10609">
        <w:tab/>
      </w:r>
      <w:r w:rsidR="00F07EE9" w:rsidRPr="00B10609">
        <w:tab/>
      </w:r>
      <w:r w:rsidR="002244D4">
        <w:t>v</w:t>
      </w:r>
      <w:r w:rsidRPr="00B10609">
        <w:t xml:space="preserve">elikost </w:t>
      </w:r>
      <w:r w:rsidR="00667097" w:rsidRPr="00B10609">
        <w:t>2</w:t>
      </w:r>
      <w:r w:rsidRPr="00B10609">
        <w:t xml:space="preserve">. </w:t>
      </w:r>
      <w:r w:rsidR="00245243" w:rsidRPr="00B10609">
        <w:t>k</w:t>
      </w:r>
      <w:r w:rsidRPr="00B10609">
        <w:t xml:space="preserve">omory </w:t>
      </w:r>
      <w:r w:rsidR="009D1C9E" w:rsidRPr="00B10609">
        <w:t>1</w:t>
      </w:r>
      <w:r w:rsidR="006124A0">
        <w:t>1</w:t>
      </w:r>
      <w:r w:rsidR="002244D4">
        <w:t>.</w:t>
      </w:r>
      <w:r w:rsidR="006124A0">
        <w:t>0</w:t>
      </w:r>
      <w:r w:rsidR="009D1C9E" w:rsidRPr="00B10609">
        <w:t>00 l netto</w:t>
      </w:r>
      <w:r w:rsidR="008C393E">
        <w:t xml:space="preserve"> (brutto</w:t>
      </w:r>
      <w:r w:rsidR="004E3A8A">
        <w:t xml:space="preserve"> objem</w:t>
      </w:r>
      <w:r w:rsidR="008C393E">
        <w:t xml:space="preserve"> dle výrobce)</w:t>
      </w:r>
    </w:p>
    <w:p w14:paraId="68512221" w14:textId="0FB7828B" w:rsidR="00245243" w:rsidRPr="00B10609" w:rsidRDefault="00667097" w:rsidP="007962D4">
      <w:r w:rsidRPr="00B10609">
        <w:tab/>
      </w:r>
      <w:r w:rsidRPr="00B10609">
        <w:tab/>
      </w:r>
      <w:r w:rsidRPr="00B10609">
        <w:tab/>
      </w:r>
      <w:r w:rsidRPr="00B10609">
        <w:tab/>
      </w:r>
      <w:r w:rsidR="002244D4">
        <w:t>v</w:t>
      </w:r>
      <w:r w:rsidR="00A747BC" w:rsidRPr="00B10609">
        <w:t>elikost</w:t>
      </w:r>
      <w:r w:rsidRPr="00B10609">
        <w:t xml:space="preserve"> 3.</w:t>
      </w:r>
      <w:r w:rsidR="00A747BC" w:rsidRPr="00B10609">
        <w:t xml:space="preserve"> </w:t>
      </w:r>
      <w:r w:rsidR="003726D9" w:rsidRPr="00B10609">
        <w:t xml:space="preserve">komory </w:t>
      </w:r>
      <w:r w:rsidR="006124A0">
        <w:t>9</w:t>
      </w:r>
      <w:r w:rsidR="002244D4">
        <w:t>.</w:t>
      </w:r>
      <w:r w:rsidR="006D4A7C">
        <w:t>5</w:t>
      </w:r>
      <w:r w:rsidR="009D1C9E" w:rsidRPr="00B10609">
        <w:t>00 l netto</w:t>
      </w:r>
      <w:r w:rsidR="008C393E">
        <w:t xml:space="preserve"> (brutto </w:t>
      </w:r>
      <w:r w:rsidR="004E3A8A">
        <w:t xml:space="preserve">objem </w:t>
      </w:r>
      <w:r w:rsidR="008C393E">
        <w:t>dle výrobce)</w:t>
      </w:r>
    </w:p>
    <w:p w14:paraId="0B973FE8" w14:textId="7BF164AC" w:rsidR="00C64B77" w:rsidRPr="00B10609" w:rsidRDefault="00751AAC" w:rsidP="007962D4">
      <w:r w:rsidRPr="00B10609">
        <w:tab/>
      </w:r>
      <w:r w:rsidRPr="00B10609">
        <w:tab/>
      </w:r>
      <w:r w:rsidRPr="00B10609">
        <w:tab/>
      </w:r>
      <w:r w:rsidR="00F07EE9" w:rsidRPr="00B10609">
        <w:tab/>
      </w:r>
      <w:r w:rsidR="00667097" w:rsidRPr="00B10609">
        <w:t xml:space="preserve">velikost 4. </w:t>
      </w:r>
      <w:r w:rsidR="003726D9" w:rsidRPr="00B10609">
        <w:t xml:space="preserve">komory </w:t>
      </w:r>
      <w:r w:rsidR="008C393E">
        <w:t>4</w:t>
      </w:r>
      <w:r w:rsidR="002244D4">
        <w:t>.</w:t>
      </w:r>
      <w:r w:rsidR="008C393E">
        <w:t xml:space="preserve">500 až </w:t>
      </w:r>
      <w:r w:rsidR="003726D9" w:rsidRPr="00B10609">
        <w:t>5</w:t>
      </w:r>
      <w:r w:rsidR="002244D4">
        <w:t>.</w:t>
      </w:r>
      <w:r w:rsidR="009D1C9E" w:rsidRPr="00B10609">
        <w:t xml:space="preserve">000 l </w:t>
      </w:r>
      <w:r w:rsidR="00F07EE9" w:rsidRPr="00B10609">
        <w:t>netto</w:t>
      </w:r>
      <w:r w:rsidR="008C393E">
        <w:t xml:space="preserve"> (brutto dle výr.)</w:t>
      </w:r>
    </w:p>
    <w:p w14:paraId="447B5AAF" w14:textId="350B878E" w:rsidR="0004061F" w:rsidRPr="00B10609" w:rsidRDefault="00667097" w:rsidP="0004061F">
      <w:pPr>
        <w:ind w:left="2832"/>
      </w:pPr>
      <w:r w:rsidRPr="00B10609">
        <w:t xml:space="preserve">velikost 5. </w:t>
      </w:r>
      <w:r w:rsidR="003726D9" w:rsidRPr="00B10609">
        <w:t xml:space="preserve">komory </w:t>
      </w:r>
      <w:r w:rsidR="006124A0">
        <w:t>10</w:t>
      </w:r>
      <w:r w:rsidR="002244D4">
        <w:t>.</w:t>
      </w:r>
      <w:r w:rsidR="006124A0">
        <w:t>0</w:t>
      </w:r>
      <w:r w:rsidR="009D1C9E" w:rsidRPr="00B10609">
        <w:t>00 l netto</w:t>
      </w:r>
      <w:r w:rsidR="008C393E">
        <w:t xml:space="preserve"> (brutto </w:t>
      </w:r>
      <w:r w:rsidR="004E3A8A">
        <w:t xml:space="preserve">objem </w:t>
      </w:r>
      <w:r w:rsidR="008C393E">
        <w:t>dle výrobce)</w:t>
      </w:r>
    </w:p>
    <w:p w14:paraId="4B52B647" w14:textId="77777777" w:rsidR="005F532C" w:rsidRPr="00B10609" w:rsidRDefault="005F532C" w:rsidP="0004061F">
      <w:pPr>
        <w:ind w:left="2832"/>
      </w:pPr>
    </w:p>
    <w:p w14:paraId="3F279F4E" w14:textId="77777777" w:rsidR="002B0748" w:rsidRPr="00B10609" w:rsidRDefault="002B0748" w:rsidP="0004061F">
      <w:pPr>
        <w:ind w:left="2832"/>
      </w:pPr>
      <w:r w:rsidRPr="00B10609">
        <w:t>(</w:t>
      </w:r>
      <w:r w:rsidR="008C393E">
        <w:t>O</w:t>
      </w:r>
      <w:r w:rsidRPr="00B10609">
        <w:t xml:space="preserve">bjemem „netto“ je </w:t>
      </w:r>
      <w:r w:rsidR="002C1442" w:rsidRPr="00B10609">
        <w:t>v</w:t>
      </w:r>
      <w:r w:rsidR="00D7440E" w:rsidRPr="00B10609">
        <w:t xml:space="preserve"> tomto</w:t>
      </w:r>
      <w:r w:rsidR="002C1442" w:rsidRPr="00B10609">
        <w:t xml:space="preserve"> dokumentu </w:t>
      </w:r>
      <w:r w:rsidRPr="00B10609">
        <w:t>myšlen</w:t>
      </w:r>
      <w:r w:rsidR="005E4DD3" w:rsidRPr="00B10609">
        <w:t xml:space="preserve"> využitelný</w:t>
      </w:r>
      <w:r w:rsidRPr="00B10609">
        <w:t xml:space="preserve"> </w:t>
      </w:r>
      <w:proofErr w:type="spellStart"/>
      <w:r w:rsidRPr="00B10609">
        <w:t>plnitelný</w:t>
      </w:r>
      <w:proofErr w:type="spellEnd"/>
      <w:r w:rsidRPr="00B10609">
        <w:t xml:space="preserve"> objem</w:t>
      </w:r>
      <w:r w:rsidR="005E4DD3" w:rsidRPr="00B10609">
        <w:t xml:space="preserve"> v litrech</w:t>
      </w:r>
      <w:r w:rsidRPr="00B10609">
        <w:t xml:space="preserve"> </w:t>
      </w:r>
      <w:r w:rsidR="00F54037" w:rsidRPr="00B10609">
        <w:t xml:space="preserve">jednotlivé </w:t>
      </w:r>
      <w:r w:rsidRPr="00B10609">
        <w:t>komory</w:t>
      </w:r>
      <w:r w:rsidR="00F54037" w:rsidRPr="00B10609">
        <w:t xml:space="preserve">, </w:t>
      </w:r>
      <w:r w:rsidR="005E4DD3" w:rsidRPr="00B10609">
        <w:t>případně</w:t>
      </w:r>
      <w:r w:rsidR="002C1442" w:rsidRPr="00B10609">
        <w:t xml:space="preserve"> i</w:t>
      </w:r>
      <w:r w:rsidR="00F54037" w:rsidRPr="00B10609">
        <w:t xml:space="preserve"> celé cisterny,</w:t>
      </w:r>
      <w:r w:rsidR="00D7440E" w:rsidRPr="00B10609">
        <w:t xml:space="preserve"> tj. kolik litrů </w:t>
      </w:r>
      <w:r w:rsidR="00352B1E">
        <w:t xml:space="preserve">přepravovaného </w:t>
      </w:r>
      <w:r w:rsidR="00D7440E" w:rsidRPr="00B10609">
        <w:t>produktu</w:t>
      </w:r>
      <w:r w:rsidR="00352B1E">
        <w:t xml:space="preserve"> dle výše uvedeného zadání</w:t>
      </w:r>
      <w:r w:rsidR="00D7440E" w:rsidRPr="00B10609">
        <w:t xml:space="preserve"> lze do této komory/cisterny fyzicky </w:t>
      </w:r>
      <w:r w:rsidR="003726D9" w:rsidRPr="00B10609">
        <w:t>naplnit</w:t>
      </w:r>
      <w:r w:rsidR="00352B1E">
        <w:t>. Vše</w:t>
      </w:r>
      <w:r w:rsidRPr="00B10609">
        <w:t xml:space="preserve"> při dodržení všech souvisejících legislativních předpisů a norem pro spodní plnění cisteren</w:t>
      </w:r>
      <w:r w:rsidR="00352B1E">
        <w:t>, při jejich plnění</w:t>
      </w:r>
      <w:r w:rsidRPr="00B10609">
        <w:t xml:space="preserve"> </w:t>
      </w:r>
      <w:r w:rsidR="00F54037" w:rsidRPr="00B10609">
        <w:t xml:space="preserve">výše uvedenými </w:t>
      </w:r>
      <w:r w:rsidRPr="00B10609">
        <w:t>nebezpečnými věcmi</w:t>
      </w:r>
      <w:r w:rsidR="005E4DD3" w:rsidRPr="00B10609">
        <w:t>,</w:t>
      </w:r>
      <w:r w:rsidRPr="00B10609">
        <w:t xml:space="preserve"> dle výše uvedené</w:t>
      </w:r>
      <w:r w:rsidR="00F54037" w:rsidRPr="00B10609">
        <w:t xml:space="preserve"> požadované</w:t>
      </w:r>
      <w:r w:rsidRPr="00B10609">
        <w:t xml:space="preserve"> specifikace</w:t>
      </w:r>
      <w:r w:rsidR="00F54037" w:rsidRPr="00B10609">
        <w:t xml:space="preserve"> cisterny</w:t>
      </w:r>
      <w:r w:rsidR="008C393E">
        <w:t>. Objem brutto</w:t>
      </w:r>
      <w:r w:rsidR="004E3A8A">
        <w:t>, tedy celkový objem komory, který vychází z</w:t>
      </w:r>
      <w:r w:rsidR="00352B1E">
        <w:t xml:space="preserve"> vlastního</w:t>
      </w:r>
      <w:r w:rsidR="004E3A8A">
        <w:t> konstrukčního provedení</w:t>
      </w:r>
      <w:r w:rsidR="00D10C50">
        <w:t xml:space="preserve"> a platné legislativy</w:t>
      </w:r>
      <w:r w:rsidR="004E3A8A">
        <w:t>,</w:t>
      </w:r>
      <w:r w:rsidR="008C393E">
        <w:t xml:space="preserve"> proto není </w:t>
      </w:r>
      <w:r w:rsidR="00352B1E">
        <w:t xml:space="preserve">dokumentací </w:t>
      </w:r>
      <w:r w:rsidR="008C393E">
        <w:t xml:space="preserve">dodavateli </w:t>
      </w:r>
      <w:r w:rsidR="004E3A8A">
        <w:t xml:space="preserve">přesně </w:t>
      </w:r>
      <w:r w:rsidR="008C393E">
        <w:t>určen</w:t>
      </w:r>
      <w:r w:rsidRPr="00B10609">
        <w:t xml:space="preserve">) </w:t>
      </w:r>
    </w:p>
    <w:p w14:paraId="6E17412F" w14:textId="77777777" w:rsidR="001735CE" w:rsidRPr="00B10609" w:rsidRDefault="001735CE" w:rsidP="007962D4">
      <w:pPr>
        <w:rPr>
          <w:sz w:val="16"/>
          <w:szCs w:val="16"/>
        </w:rPr>
      </w:pPr>
    </w:p>
    <w:p w14:paraId="0D2C9DB7" w14:textId="709EF645" w:rsidR="001735CE" w:rsidRPr="00B10609" w:rsidRDefault="001735CE" w:rsidP="001D1116">
      <w:pPr>
        <w:ind w:left="2832" w:hanging="2832"/>
        <w:jc w:val="both"/>
      </w:pPr>
      <w:r w:rsidRPr="002244D4">
        <w:rPr>
          <w:b/>
          <w:bCs/>
        </w:rPr>
        <w:t>Uzem</w:t>
      </w:r>
      <w:r w:rsidR="000772B3" w:rsidRPr="002244D4">
        <w:rPr>
          <w:b/>
          <w:bCs/>
        </w:rPr>
        <w:t>n</w:t>
      </w:r>
      <w:r w:rsidRPr="002244D4">
        <w:rPr>
          <w:b/>
          <w:bCs/>
        </w:rPr>
        <w:t>ění cisterny</w:t>
      </w:r>
      <w:r w:rsidR="002244D4" w:rsidRPr="002244D4">
        <w:rPr>
          <w:b/>
          <w:bCs/>
        </w:rPr>
        <w:t>:</w:t>
      </w:r>
      <w:r w:rsidRPr="00B10609">
        <w:tab/>
        <w:t>z </w:t>
      </w:r>
      <w:r w:rsidR="002962DB" w:rsidRPr="00B10609">
        <w:t>obou stran zemnící trny vpředu i</w:t>
      </w:r>
      <w:r w:rsidRPr="00B10609">
        <w:t xml:space="preserve"> vzadu</w:t>
      </w:r>
      <w:r w:rsidR="008A7EE8" w:rsidRPr="00B10609">
        <w:t xml:space="preserve"> </w:t>
      </w:r>
      <w:r w:rsidR="002962DB" w:rsidRPr="00B10609">
        <w:t>(celkem 4x</w:t>
      </w:r>
      <w:r w:rsidR="00275ADA" w:rsidRPr="00B10609">
        <w:t xml:space="preserve"> zemnící trn</w:t>
      </w:r>
      <w:r w:rsidR="002962DB" w:rsidRPr="00B10609">
        <w:t>)</w:t>
      </w:r>
      <w:r w:rsidRPr="00B10609">
        <w:t>,</w:t>
      </w:r>
      <w:r w:rsidR="003B373E" w:rsidRPr="00B10609">
        <w:t xml:space="preserve"> 3</w:t>
      </w:r>
      <w:r w:rsidR="002244D4">
        <w:t xml:space="preserve"> </w:t>
      </w:r>
      <w:r w:rsidR="003B373E" w:rsidRPr="00B10609">
        <w:t>x</w:t>
      </w:r>
      <w:r w:rsidR="000A1285" w:rsidRPr="00B10609">
        <w:t xml:space="preserve"> </w:t>
      </w:r>
      <w:r w:rsidR="003B373E" w:rsidRPr="00B10609">
        <w:t>naviják zemnícího lanka</w:t>
      </w:r>
      <w:r w:rsidR="000A1285" w:rsidRPr="00B10609">
        <w:t xml:space="preserve"> celkem</w:t>
      </w:r>
      <w:r w:rsidR="003B373E" w:rsidRPr="00B10609">
        <w:t xml:space="preserve"> (</w:t>
      </w:r>
      <w:r w:rsidR="000A1285" w:rsidRPr="00B10609">
        <w:t xml:space="preserve">samonavíjecí provedení navijáku, </w:t>
      </w:r>
      <w:r w:rsidR="003B373E" w:rsidRPr="00B10609">
        <w:t>délka lanka minimálně 15 m)</w:t>
      </w:r>
      <w:r w:rsidR="000A1285" w:rsidRPr="00B10609">
        <w:t>,</w:t>
      </w:r>
      <w:r w:rsidR="003B373E" w:rsidRPr="00B10609">
        <w:t xml:space="preserve"> z toho</w:t>
      </w:r>
      <w:r w:rsidRPr="00B10609">
        <w:t xml:space="preserve"> </w:t>
      </w:r>
      <w:r w:rsidR="003B373E" w:rsidRPr="00B10609">
        <w:t>2</w:t>
      </w:r>
      <w:r w:rsidR="002244D4">
        <w:t xml:space="preserve"> </w:t>
      </w:r>
      <w:r w:rsidR="001C461D" w:rsidRPr="00B10609">
        <w:t xml:space="preserve">x </w:t>
      </w:r>
      <w:r w:rsidR="00275ADA" w:rsidRPr="00B10609">
        <w:t xml:space="preserve">tento </w:t>
      </w:r>
      <w:r w:rsidR="001C461D" w:rsidRPr="00B10609">
        <w:t>naviják zemnícího lanka</w:t>
      </w:r>
      <w:r w:rsidRPr="00B10609">
        <w:t xml:space="preserve"> vpravo</w:t>
      </w:r>
      <w:r w:rsidR="003B373E" w:rsidRPr="00B10609">
        <w:t xml:space="preserve"> (1</w:t>
      </w:r>
      <w:r w:rsidR="002244D4">
        <w:t xml:space="preserve"> </w:t>
      </w:r>
      <w:r w:rsidR="003B373E" w:rsidRPr="00B10609">
        <w:t>x v přední části</w:t>
      </w:r>
      <w:r w:rsidR="005827AB">
        <w:t xml:space="preserve"> cisterny před tiskárnou </w:t>
      </w:r>
      <w:r w:rsidR="003B373E" w:rsidRPr="00B10609">
        <w:t>a 1</w:t>
      </w:r>
      <w:r w:rsidR="002244D4">
        <w:t xml:space="preserve"> </w:t>
      </w:r>
      <w:r w:rsidR="003B373E" w:rsidRPr="00B10609">
        <w:t>x v zadní části cisterny</w:t>
      </w:r>
      <w:r w:rsidR="005827AB">
        <w:t xml:space="preserve"> za poslední nápravou</w:t>
      </w:r>
      <w:r w:rsidR="007B4959" w:rsidRPr="00B10609">
        <w:t>)</w:t>
      </w:r>
      <w:r w:rsidR="008A7EE8" w:rsidRPr="00B10609">
        <w:t>, umístěn</w:t>
      </w:r>
      <w:r w:rsidR="002962DB" w:rsidRPr="00B10609">
        <w:t xml:space="preserve"> </w:t>
      </w:r>
      <w:r w:rsidRPr="00B10609">
        <w:t>mimo pečetěný prostor plně</w:t>
      </w:r>
      <w:r w:rsidR="001C461D" w:rsidRPr="00B10609">
        <w:t>ní a stáčení, zvnějšku přístupný</w:t>
      </w:r>
      <w:r w:rsidRPr="00B10609">
        <w:t>,</w:t>
      </w:r>
      <w:r w:rsidR="003B373E" w:rsidRPr="00B10609">
        <w:t xml:space="preserve"> a 1</w:t>
      </w:r>
      <w:r w:rsidR="002244D4">
        <w:t xml:space="preserve"> </w:t>
      </w:r>
      <w:r w:rsidR="003B373E" w:rsidRPr="00B10609">
        <w:t>x naviják zemnícího lanka na levé straně</w:t>
      </w:r>
      <w:r w:rsidR="007B4959" w:rsidRPr="00B10609">
        <w:t>,</w:t>
      </w:r>
      <w:r w:rsidR="00275ADA" w:rsidRPr="00B10609">
        <w:t xml:space="preserve"> a to</w:t>
      </w:r>
      <w:r w:rsidR="007B4959" w:rsidRPr="00B10609">
        <w:t xml:space="preserve"> </w:t>
      </w:r>
      <w:r w:rsidR="00275ADA" w:rsidRPr="00B10609">
        <w:t>vpravo od technologické skříně spodního plnění u první nápravy návěsu.</w:t>
      </w:r>
    </w:p>
    <w:p w14:paraId="03AB2FDB" w14:textId="77777777" w:rsidR="00455052" w:rsidRPr="00B10609" w:rsidRDefault="00455052" w:rsidP="007962D4">
      <w:pPr>
        <w:rPr>
          <w:sz w:val="16"/>
          <w:szCs w:val="16"/>
        </w:rPr>
      </w:pPr>
    </w:p>
    <w:p w14:paraId="595784C7" w14:textId="634BDE60" w:rsidR="005045C0" w:rsidRPr="00B10609" w:rsidRDefault="005045C0" w:rsidP="001D1116">
      <w:pPr>
        <w:ind w:left="2832" w:hanging="2832"/>
        <w:jc w:val="both"/>
      </w:pPr>
      <w:r w:rsidRPr="002244D4">
        <w:rPr>
          <w:b/>
          <w:bCs/>
        </w:rPr>
        <w:t>Skří</w:t>
      </w:r>
      <w:r w:rsidR="00874A3C" w:rsidRPr="002244D4">
        <w:rPr>
          <w:b/>
          <w:bCs/>
        </w:rPr>
        <w:t>ně</w:t>
      </w:r>
      <w:r w:rsidRPr="002244D4">
        <w:rPr>
          <w:b/>
          <w:bCs/>
        </w:rPr>
        <w:t xml:space="preserve"> armatur</w:t>
      </w:r>
      <w:r w:rsidR="002244D4" w:rsidRPr="002244D4">
        <w:rPr>
          <w:b/>
          <w:bCs/>
        </w:rPr>
        <w:t>:</w:t>
      </w:r>
      <w:r w:rsidRPr="00B10609">
        <w:tab/>
      </w:r>
      <w:r w:rsidR="00352B1E">
        <w:t>s</w:t>
      </w:r>
      <w:r w:rsidR="00352B1E" w:rsidRPr="00B10609">
        <w:t>k</w:t>
      </w:r>
      <w:r w:rsidR="00352B1E">
        <w:t>říně</w:t>
      </w:r>
      <w:r w:rsidR="00147C60" w:rsidRPr="00B10609">
        <w:t xml:space="preserve"> armatur</w:t>
      </w:r>
      <w:r w:rsidR="00874A3C">
        <w:t xml:space="preserve"> z obou stran</w:t>
      </w:r>
      <w:r w:rsidR="00147C60" w:rsidRPr="00B10609">
        <w:t xml:space="preserve"> </w:t>
      </w:r>
      <w:r w:rsidR="00874A3C">
        <w:t xml:space="preserve">(ze strany </w:t>
      </w:r>
      <w:r w:rsidR="00147C60" w:rsidRPr="00B10609">
        <w:t xml:space="preserve">stáčení </w:t>
      </w:r>
      <w:r w:rsidR="00874A3C">
        <w:t>i</w:t>
      </w:r>
      <w:r w:rsidR="00147C60" w:rsidRPr="00B10609">
        <w:t xml:space="preserve"> spodního plnění</w:t>
      </w:r>
      <w:r w:rsidR="00874A3C">
        <w:t>) průběžná, či samostatná podle</w:t>
      </w:r>
      <w:r w:rsidR="00352B1E">
        <w:t xml:space="preserve"> vlastní</w:t>
      </w:r>
      <w:r w:rsidR="00874A3C">
        <w:t xml:space="preserve"> </w:t>
      </w:r>
      <w:r w:rsidR="0090461C">
        <w:t xml:space="preserve">konstrukce </w:t>
      </w:r>
      <w:r w:rsidR="00352B1E">
        <w:t>výrobce</w:t>
      </w:r>
      <w:r w:rsidR="0090461C">
        <w:t>. Prostor pro úkapy v každé skříni s</w:t>
      </w:r>
      <w:r w:rsidR="00112DAD" w:rsidRPr="00B10609">
        <w:t xml:space="preserve"> odkalovací</w:t>
      </w:r>
      <w:r w:rsidR="0090461C">
        <w:t>mi</w:t>
      </w:r>
      <w:r w:rsidR="00112DAD" w:rsidRPr="00B10609">
        <w:t xml:space="preserve"> výpustn</w:t>
      </w:r>
      <w:r w:rsidR="0090461C">
        <w:t>ými</w:t>
      </w:r>
      <w:r w:rsidR="00112DAD" w:rsidRPr="00B10609">
        <w:t xml:space="preserve"> ventily</w:t>
      </w:r>
      <w:r w:rsidR="000A1285" w:rsidRPr="00B10609">
        <w:t xml:space="preserve"> nebo zátk</w:t>
      </w:r>
      <w:r w:rsidR="0090461C">
        <w:t>ami. V</w:t>
      </w:r>
      <w:r w:rsidR="00112DAD" w:rsidRPr="00B10609">
        <w:t>íka</w:t>
      </w:r>
      <w:r w:rsidR="00A4069E" w:rsidRPr="00B10609">
        <w:t xml:space="preserve"> armaturních </w:t>
      </w:r>
      <w:r w:rsidR="0090461C">
        <w:t>skříní jsou požadována</w:t>
      </w:r>
      <w:r w:rsidR="00A4069E" w:rsidRPr="00B10609">
        <w:t xml:space="preserve"> s</w:t>
      </w:r>
      <w:r w:rsidR="00112DAD" w:rsidRPr="00B10609">
        <w:t> minimálním potřebným bezpečným</w:t>
      </w:r>
      <w:r w:rsidR="000772B3" w:rsidRPr="00B10609">
        <w:t xml:space="preserve"> manipulačním</w:t>
      </w:r>
      <w:r w:rsidR="00112DAD" w:rsidRPr="00B10609">
        <w:t xml:space="preserve"> prostorem k otevření skříně</w:t>
      </w:r>
      <w:r w:rsidR="00874A3C">
        <w:t>. P</w:t>
      </w:r>
      <w:r w:rsidR="001201DA" w:rsidRPr="00B10609">
        <w:t xml:space="preserve">odmínkou je </w:t>
      </w:r>
      <w:r w:rsidR="00035E31" w:rsidRPr="00B10609">
        <w:t>lehká manipulace</w:t>
      </w:r>
      <w:r w:rsidR="001201DA" w:rsidRPr="00B10609">
        <w:t xml:space="preserve"> s víky skříně</w:t>
      </w:r>
      <w:r w:rsidR="00864759">
        <w:t>,</w:t>
      </w:r>
      <w:r w:rsidR="001201DA" w:rsidRPr="00B10609">
        <w:t xml:space="preserve"> co nejmenší potřebný manipulační prostor</w:t>
      </w:r>
      <w:r w:rsidR="000A1285" w:rsidRPr="00B10609">
        <w:t xml:space="preserve"> potřebný k</w:t>
      </w:r>
      <w:r w:rsidR="00864759">
        <w:t> </w:t>
      </w:r>
      <w:r w:rsidR="000A1285" w:rsidRPr="00B10609">
        <w:t>otevření</w:t>
      </w:r>
      <w:r w:rsidR="00864759">
        <w:t>, a možnost po</w:t>
      </w:r>
      <w:r w:rsidR="00874A3C">
        <w:t>jezdu</w:t>
      </w:r>
      <w:r w:rsidR="00864759">
        <w:t xml:space="preserve"> s otevřenou skříní na manipulační ploše</w:t>
      </w:r>
      <w:r w:rsidR="00112DAD" w:rsidRPr="00B10609">
        <w:t>.</w:t>
      </w:r>
      <w:r w:rsidR="00E73DF0" w:rsidRPr="00B10609">
        <w:t xml:space="preserve"> Víka </w:t>
      </w:r>
      <w:r w:rsidR="0090461C">
        <w:t xml:space="preserve">budou </w:t>
      </w:r>
      <w:r w:rsidR="00E73DF0" w:rsidRPr="00B10609">
        <w:t>vybavena oky na uzamčení visacím zámkem</w:t>
      </w:r>
      <w:r w:rsidR="001F2516" w:rsidRPr="00B10609">
        <w:t xml:space="preserve">, případně </w:t>
      </w:r>
      <w:r w:rsidR="0004061F" w:rsidRPr="00B10609">
        <w:t xml:space="preserve">na </w:t>
      </w:r>
      <w:r w:rsidR="00E73DF0" w:rsidRPr="00B10609">
        <w:t>zavěšení plastové plomby.</w:t>
      </w:r>
      <w:r w:rsidR="00934D3C" w:rsidRPr="00B10609">
        <w:t xml:space="preserve"> Zámky </w:t>
      </w:r>
      <w:r w:rsidR="00275793" w:rsidRPr="00B10609">
        <w:t>vík</w:t>
      </w:r>
      <w:r w:rsidR="0090461C">
        <w:t xml:space="preserve"> v provedení pro</w:t>
      </w:r>
      <w:r w:rsidR="00934D3C" w:rsidRPr="00B10609">
        <w:t xml:space="preserve"> čtyřhran</w:t>
      </w:r>
      <w:r w:rsidR="0090461C">
        <w:t>ný klíč</w:t>
      </w:r>
      <w:r w:rsidR="00275793" w:rsidRPr="00B10609">
        <w:t>.</w:t>
      </w:r>
      <w:r w:rsidR="009462FA">
        <w:t xml:space="preserve"> Do skříně stáčení bude externím dodavatelem montována kamera. Dodavatel umožní montáž kamery do vozidla před jeho předáním.</w:t>
      </w:r>
    </w:p>
    <w:p w14:paraId="0D8DA42E" w14:textId="77777777" w:rsidR="00957A5D" w:rsidRPr="00B10609" w:rsidRDefault="00957A5D" w:rsidP="00112DAD">
      <w:pPr>
        <w:ind w:left="2832" w:hanging="2832"/>
        <w:rPr>
          <w:sz w:val="16"/>
          <w:szCs w:val="16"/>
        </w:rPr>
      </w:pPr>
    </w:p>
    <w:p w14:paraId="0DE0430B" w14:textId="14B0A709" w:rsidR="000772B3" w:rsidRPr="00B10609" w:rsidRDefault="000772B3" w:rsidP="001D1116">
      <w:pPr>
        <w:ind w:left="2832" w:hanging="2832"/>
        <w:jc w:val="both"/>
      </w:pPr>
      <w:r w:rsidRPr="00B069B4">
        <w:rPr>
          <w:b/>
          <w:bCs/>
        </w:rPr>
        <w:t>Elektronická ochrana</w:t>
      </w:r>
      <w:r w:rsidR="00B069B4" w:rsidRPr="00B069B4">
        <w:rPr>
          <w:b/>
          <w:bCs/>
        </w:rPr>
        <w:t>:</w:t>
      </w:r>
      <w:r w:rsidRPr="00B10609">
        <w:tab/>
      </w:r>
      <w:r w:rsidR="00275793" w:rsidRPr="00B10609">
        <w:t>obě víka skřín</w:t>
      </w:r>
      <w:r w:rsidR="00385B4D" w:rsidRPr="00B10609">
        <w:t>í</w:t>
      </w:r>
      <w:r w:rsidR="00275793" w:rsidRPr="00B10609">
        <w:t xml:space="preserve"> armatur budou</w:t>
      </w:r>
      <w:r w:rsidRPr="00B10609">
        <w:t xml:space="preserve"> opatřena elektronickým</w:t>
      </w:r>
      <w:r w:rsidR="00275793" w:rsidRPr="00B10609">
        <w:t>i</w:t>
      </w:r>
      <w:r w:rsidR="001F2516" w:rsidRPr="00B10609">
        <w:t xml:space="preserve"> čipovým</w:t>
      </w:r>
      <w:r w:rsidR="00275793" w:rsidRPr="00B10609">
        <w:t>i snímači</w:t>
      </w:r>
      <w:r w:rsidRPr="00B10609">
        <w:t xml:space="preserve"> </w:t>
      </w:r>
      <w:r w:rsidR="00F54037" w:rsidRPr="00B10609">
        <w:t>systému BARTEC 3003 otevření/uzavření skříně s propojením vodiče přes elektrickou zásuvku do tahače,</w:t>
      </w:r>
      <w:r w:rsidRPr="00B10609">
        <w:t xml:space="preserve"> </w:t>
      </w:r>
      <w:r w:rsidR="00F54037" w:rsidRPr="00B10609">
        <w:t>a tím i do</w:t>
      </w:r>
      <w:r w:rsidR="008A7EE8" w:rsidRPr="00B10609">
        <w:t xml:space="preserve"> GPS</w:t>
      </w:r>
      <w:r w:rsidRPr="00B10609">
        <w:t xml:space="preserve"> sledovacího systému vozidla (</w:t>
      </w:r>
      <w:r w:rsidR="00F54037" w:rsidRPr="00B10609">
        <w:t xml:space="preserve">tento </w:t>
      </w:r>
      <w:r w:rsidRPr="00B10609">
        <w:t>GPS s</w:t>
      </w:r>
      <w:r w:rsidR="008A7EE8" w:rsidRPr="00B10609">
        <w:t xml:space="preserve">ystém </w:t>
      </w:r>
      <w:r w:rsidRPr="00B10609">
        <w:t>není součástí technologie návěsu</w:t>
      </w:r>
      <w:r w:rsidR="008A7EE8" w:rsidRPr="00B10609">
        <w:t xml:space="preserve"> a jeho dodávky</w:t>
      </w:r>
      <w:r w:rsidRPr="00B10609">
        <w:t>)</w:t>
      </w:r>
      <w:r w:rsidR="00D07AA6" w:rsidRPr="00B10609">
        <w:t>.</w:t>
      </w:r>
    </w:p>
    <w:p w14:paraId="6F78B7AA" w14:textId="77777777" w:rsidR="00455052" w:rsidRPr="00B10609" w:rsidRDefault="00D07AA6" w:rsidP="00112DAD">
      <w:pPr>
        <w:ind w:left="2832" w:hanging="2832"/>
      </w:pPr>
      <w:r w:rsidRPr="00B10609">
        <w:tab/>
      </w:r>
    </w:p>
    <w:p w14:paraId="052AD738" w14:textId="5804C8FA" w:rsidR="00112DAD" w:rsidRPr="00B10609" w:rsidRDefault="00112DAD" w:rsidP="001D1116">
      <w:pPr>
        <w:ind w:left="2832" w:hanging="2832"/>
        <w:jc w:val="both"/>
      </w:pPr>
      <w:r w:rsidRPr="00B069B4">
        <w:rPr>
          <w:b/>
          <w:bCs/>
        </w:rPr>
        <w:t>Armatury</w:t>
      </w:r>
      <w:r w:rsidR="00B069B4" w:rsidRPr="00B069B4">
        <w:rPr>
          <w:b/>
          <w:bCs/>
        </w:rPr>
        <w:t>:</w:t>
      </w:r>
      <w:r w:rsidRPr="00B10609">
        <w:tab/>
      </w:r>
      <w:r w:rsidR="00D73149" w:rsidRPr="00B10609">
        <w:t xml:space="preserve">Armatury </w:t>
      </w:r>
      <w:r w:rsidR="002F1448" w:rsidRPr="00B10609">
        <w:t>JS 100, spoj</w:t>
      </w:r>
      <w:r w:rsidR="00A747BC" w:rsidRPr="00B10609">
        <w:t>ky na straně stáčení TW-MK 80 se</w:t>
      </w:r>
      <w:r w:rsidR="002F1448" w:rsidRPr="00B10609">
        <w:t xml:space="preserve"> zátkou pro každou výpustní armaturu</w:t>
      </w:r>
      <w:r w:rsidR="00E73DF0" w:rsidRPr="00B10609">
        <w:t>.</w:t>
      </w:r>
    </w:p>
    <w:p w14:paraId="578F2688" w14:textId="77777777" w:rsidR="00455052" w:rsidRPr="00B10609" w:rsidRDefault="00455052" w:rsidP="002F1448">
      <w:pPr>
        <w:ind w:left="2832" w:hanging="2832"/>
        <w:rPr>
          <w:sz w:val="16"/>
          <w:szCs w:val="16"/>
        </w:rPr>
      </w:pPr>
    </w:p>
    <w:p w14:paraId="29C6092C" w14:textId="4A9F0E50" w:rsidR="00112DAD" w:rsidRPr="00B10609" w:rsidRDefault="00112DAD" w:rsidP="001D1116">
      <w:pPr>
        <w:ind w:left="2832" w:hanging="2832"/>
        <w:jc w:val="both"/>
      </w:pPr>
      <w:r w:rsidRPr="00B069B4">
        <w:rPr>
          <w:b/>
          <w:bCs/>
        </w:rPr>
        <w:t>Spodní plnění</w:t>
      </w:r>
      <w:r w:rsidR="00B069B4" w:rsidRPr="00B069B4">
        <w:rPr>
          <w:b/>
          <w:bCs/>
        </w:rPr>
        <w:t>:</w:t>
      </w:r>
      <w:r w:rsidRPr="00B10609">
        <w:tab/>
        <w:t>API spojky</w:t>
      </w:r>
      <w:r w:rsidR="00035E31" w:rsidRPr="00B10609">
        <w:t xml:space="preserve"> spodního plnění</w:t>
      </w:r>
      <w:r w:rsidRPr="00B10609">
        <w:t xml:space="preserve"> na levé straně</w:t>
      </w:r>
      <w:r w:rsidR="00035E31" w:rsidRPr="00B10609">
        <w:t xml:space="preserve"> návěsu</w:t>
      </w:r>
      <w:r w:rsidRPr="00B10609">
        <w:t xml:space="preserve"> po směru jízdy</w:t>
      </w:r>
      <w:r w:rsidR="005E4DD3" w:rsidRPr="00B10609">
        <w:t xml:space="preserve"> v technologické uzavíratelné skříni</w:t>
      </w:r>
      <w:r w:rsidR="00035E31" w:rsidRPr="00B10609">
        <w:t>,</w:t>
      </w:r>
      <w:r w:rsidR="00F54037" w:rsidRPr="00B10609">
        <w:t xml:space="preserve"> pro každou komoru samostatná API spojka</w:t>
      </w:r>
      <w:r w:rsidR="00864759">
        <w:t xml:space="preserve"> se</w:t>
      </w:r>
      <w:r w:rsidR="00F54037" w:rsidRPr="00B10609">
        <w:t xml:space="preserve"> samostatn</w:t>
      </w:r>
      <w:r w:rsidR="00864759">
        <w:t>ým</w:t>
      </w:r>
      <w:r w:rsidR="00F54037" w:rsidRPr="00B10609">
        <w:t xml:space="preserve"> potrubí</w:t>
      </w:r>
      <w:r w:rsidR="00864759">
        <w:t>m a miskou pro úkapy.</w:t>
      </w:r>
      <w:r w:rsidR="00035E31" w:rsidRPr="00B10609">
        <w:t xml:space="preserve"> </w:t>
      </w:r>
      <w:r w:rsidR="00864759">
        <w:t>P</w:t>
      </w:r>
      <w:r w:rsidR="00A03516" w:rsidRPr="00B10609">
        <w:t>řipojení jímání par</w:t>
      </w:r>
      <w:r w:rsidR="004B4A2E" w:rsidRPr="00B10609">
        <w:t xml:space="preserve"> koncovkou</w:t>
      </w:r>
      <w:r w:rsidR="00A03516" w:rsidRPr="00B10609">
        <w:t xml:space="preserve"> </w:t>
      </w:r>
      <w:proofErr w:type="spellStart"/>
      <w:r w:rsidR="00035E31" w:rsidRPr="00B10609">
        <w:t>Kamlock</w:t>
      </w:r>
      <w:proofErr w:type="spellEnd"/>
      <w:r w:rsidR="00CC63F8" w:rsidRPr="00B10609">
        <w:t xml:space="preserve"> a</w:t>
      </w:r>
      <w:r w:rsidR="00035E31" w:rsidRPr="00B10609">
        <w:t xml:space="preserve"> desetipólová zásuvka</w:t>
      </w:r>
      <w:r w:rsidR="00CC63F8" w:rsidRPr="00B10609">
        <w:t xml:space="preserve"> VOC</w:t>
      </w:r>
      <w:r w:rsidR="005E4DD3" w:rsidRPr="00B10609">
        <w:t xml:space="preserve"> systému optických sond proti přeplnění vozidla</w:t>
      </w:r>
      <w:r w:rsidR="00CC63F8" w:rsidRPr="00B10609">
        <w:t xml:space="preserve"> vpravo od API spojek</w:t>
      </w:r>
      <w:r w:rsidR="00E73DF0" w:rsidRPr="00B10609">
        <w:t>, vše</w:t>
      </w:r>
      <w:r w:rsidR="00195894" w:rsidRPr="00B10609">
        <w:t xml:space="preserve"> s plnou garancí </w:t>
      </w:r>
      <w:r w:rsidR="005E4DD3" w:rsidRPr="00B10609">
        <w:t xml:space="preserve">dodavatele v </w:t>
      </w:r>
      <w:r w:rsidR="00195894" w:rsidRPr="00B10609">
        <w:t>provedení</w:t>
      </w:r>
      <w:r w:rsidR="005E4DD3" w:rsidRPr="00B10609">
        <w:t xml:space="preserve"> a označení</w:t>
      </w:r>
      <w:r w:rsidR="00E73DF0" w:rsidRPr="00B10609">
        <w:t xml:space="preserve"> dle</w:t>
      </w:r>
      <w:r w:rsidR="00275793" w:rsidRPr="00B10609">
        <w:t xml:space="preserve"> současných</w:t>
      </w:r>
      <w:r w:rsidR="00E73DF0" w:rsidRPr="00B10609">
        <w:t xml:space="preserve"> platných norem a </w:t>
      </w:r>
      <w:r w:rsidR="00F54037" w:rsidRPr="00B10609">
        <w:t xml:space="preserve">legislativních </w:t>
      </w:r>
      <w:r w:rsidR="00E73DF0" w:rsidRPr="00B10609">
        <w:t>předpisů</w:t>
      </w:r>
      <w:r w:rsidR="005E4DD3" w:rsidRPr="00B10609">
        <w:t xml:space="preserve"> pro použití v ČR</w:t>
      </w:r>
      <w:r w:rsidR="00F54037" w:rsidRPr="00B10609">
        <w:t>.</w:t>
      </w:r>
    </w:p>
    <w:p w14:paraId="2D5AA7B0" w14:textId="77777777" w:rsidR="00455052" w:rsidRPr="00B10609" w:rsidRDefault="00455052" w:rsidP="00035E31">
      <w:pPr>
        <w:ind w:left="2832" w:hanging="2832"/>
        <w:rPr>
          <w:sz w:val="16"/>
          <w:szCs w:val="16"/>
        </w:rPr>
      </w:pPr>
    </w:p>
    <w:p w14:paraId="09DFE874" w14:textId="52F4F7B1" w:rsidR="00112DAD" w:rsidRPr="00B10609" w:rsidRDefault="00112DAD" w:rsidP="001D1116">
      <w:pPr>
        <w:ind w:left="2832" w:hanging="2832"/>
        <w:jc w:val="both"/>
      </w:pPr>
      <w:r w:rsidRPr="00B069B4">
        <w:rPr>
          <w:b/>
          <w:bCs/>
        </w:rPr>
        <w:t>Stáčení</w:t>
      </w:r>
      <w:r w:rsidR="005E4DD3" w:rsidRPr="00B069B4">
        <w:rPr>
          <w:b/>
          <w:bCs/>
        </w:rPr>
        <w:t xml:space="preserve"> produktů</w:t>
      </w:r>
      <w:r w:rsidR="00B069B4" w:rsidRPr="00B069B4">
        <w:rPr>
          <w:b/>
          <w:bCs/>
        </w:rPr>
        <w:t>:</w:t>
      </w:r>
      <w:r w:rsidRPr="00B10609">
        <w:tab/>
      </w:r>
      <w:r w:rsidR="00006A05" w:rsidRPr="00B10609">
        <w:t xml:space="preserve">umístěné </w:t>
      </w:r>
      <w:r w:rsidRPr="00B10609">
        <w:t xml:space="preserve">na pravé straně </w:t>
      </w:r>
      <w:r w:rsidR="005E4DD3" w:rsidRPr="00B10609">
        <w:t xml:space="preserve">vozidla </w:t>
      </w:r>
      <w:r w:rsidRPr="00B10609">
        <w:t>po směru jízdy</w:t>
      </w:r>
      <w:r w:rsidR="005E4DD3" w:rsidRPr="00B10609">
        <w:t xml:space="preserve"> v technologické </w:t>
      </w:r>
      <w:r w:rsidR="00385B4D" w:rsidRPr="00B10609">
        <w:t xml:space="preserve">víkem </w:t>
      </w:r>
      <w:r w:rsidR="005E4DD3" w:rsidRPr="00B10609">
        <w:t>uzavíratelné skříni</w:t>
      </w:r>
      <w:r w:rsidR="00035E31" w:rsidRPr="00B10609">
        <w:t>, výdejní potrubí</w:t>
      </w:r>
      <w:r w:rsidR="00006A05" w:rsidRPr="00B10609">
        <w:t xml:space="preserve"> samostatné</w:t>
      </w:r>
      <w:r w:rsidR="00F54037" w:rsidRPr="00B10609">
        <w:t xml:space="preserve"> z</w:t>
      </w:r>
      <w:r w:rsidR="00035E31" w:rsidRPr="00B10609">
        <w:t xml:space="preserve"> každ</w:t>
      </w:r>
      <w:r w:rsidR="00F54037" w:rsidRPr="00B10609">
        <w:t>é</w:t>
      </w:r>
      <w:r w:rsidR="00035E31" w:rsidRPr="00B10609">
        <w:t xml:space="preserve"> komor</w:t>
      </w:r>
      <w:r w:rsidR="00F54037" w:rsidRPr="00B10609">
        <w:t>y</w:t>
      </w:r>
      <w:r w:rsidR="00006A05" w:rsidRPr="00B10609">
        <w:t xml:space="preserve"> cisterny, čidla vyprázdnění</w:t>
      </w:r>
      <w:r w:rsidR="00385B4D" w:rsidRPr="00B10609">
        <w:t xml:space="preserve"> armatury</w:t>
      </w:r>
      <w:r w:rsidR="00006A05" w:rsidRPr="00B10609">
        <w:t xml:space="preserve"> v každém potrubí na kritických místech</w:t>
      </w:r>
      <w:r w:rsidR="00035E31" w:rsidRPr="00B10609">
        <w:t>, zabezpečení kontroly zbytkového množství v</w:t>
      </w:r>
      <w:r w:rsidR="00006A05" w:rsidRPr="00B10609">
        <w:t xml:space="preserve"> každé komoře </w:t>
      </w:r>
      <w:r w:rsidR="00385B4D" w:rsidRPr="00B10609">
        <w:t xml:space="preserve">a armatuře </w:t>
      </w:r>
      <w:r w:rsidR="0017248C" w:rsidRPr="00B10609">
        <w:t>SPD systém</w:t>
      </w:r>
      <w:r w:rsidR="00385B4D" w:rsidRPr="00B10609">
        <w:t>em</w:t>
      </w:r>
      <w:r w:rsidR="009F2F4F" w:rsidRPr="00B10609">
        <w:t xml:space="preserve">, </w:t>
      </w:r>
      <w:proofErr w:type="spellStart"/>
      <w:r w:rsidR="009F2F4F" w:rsidRPr="00B10609">
        <w:t>úkapové</w:t>
      </w:r>
      <w:proofErr w:type="spellEnd"/>
      <w:r w:rsidR="009F2F4F" w:rsidRPr="00B10609">
        <w:t xml:space="preserve"> misky</w:t>
      </w:r>
      <w:r w:rsidR="0017248C" w:rsidRPr="00B10609">
        <w:t xml:space="preserve"> umístěné</w:t>
      </w:r>
      <w:r w:rsidR="00006A05" w:rsidRPr="00B10609">
        <w:t xml:space="preserve"> pod každým stáčecím hrdlem</w:t>
      </w:r>
      <w:r w:rsidR="00195894" w:rsidRPr="00B10609">
        <w:t>, vše s plnou garancí provedení dle platných norem a předpisů</w:t>
      </w:r>
    </w:p>
    <w:p w14:paraId="6DE551A0" w14:textId="77777777" w:rsidR="00D73149" w:rsidRPr="00B10609" w:rsidRDefault="00D73149" w:rsidP="00035E31">
      <w:pPr>
        <w:ind w:left="2832" w:hanging="2832"/>
        <w:rPr>
          <w:sz w:val="16"/>
          <w:szCs w:val="16"/>
        </w:rPr>
      </w:pPr>
    </w:p>
    <w:p w14:paraId="11795CC4" w14:textId="1ACF18F8" w:rsidR="00D73149" w:rsidRPr="00B10609" w:rsidRDefault="00D73149" w:rsidP="001D1116">
      <w:pPr>
        <w:ind w:left="2832" w:hanging="2832"/>
        <w:jc w:val="both"/>
        <w:rPr>
          <w:u w:val="single"/>
        </w:rPr>
      </w:pPr>
      <w:r w:rsidRPr="00B069B4">
        <w:rPr>
          <w:b/>
          <w:bCs/>
        </w:rPr>
        <w:t>Měření</w:t>
      </w:r>
      <w:r w:rsidR="00B069B4" w:rsidRPr="00B069B4">
        <w:rPr>
          <w:b/>
          <w:bCs/>
        </w:rPr>
        <w:t>:</w:t>
      </w:r>
      <w:r w:rsidRPr="00B10609">
        <w:tab/>
      </w:r>
      <w:r w:rsidR="00275793" w:rsidRPr="00B10609">
        <w:t>tyčové elektronické</w:t>
      </w:r>
      <w:r w:rsidR="001C461D" w:rsidRPr="00B10609">
        <w:t>, v každé komoře.</w:t>
      </w:r>
      <w:r w:rsidR="008D306A" w:rsidRPr="00B10609">
        <w:t xml:space="preserve"> </w:t>
      </w:r>
      <w:r w:rsidR="00FB2BCE" w:rsidRPr="00B10609">
        <w:t>Je požadováno dodání systému</w:t>
      </w:r>
      <w:r w:rsidR="0017248C" w:rsidRPr="00B10609">
        <w:t xml:space="preserve"> měření</w:t>
      </w:r>
      <w:r w:rsidR="00FB2BCE" w:rsidRPr="00B10609">
        <w:t xml:space="preserve"> </w:t>
      </w:r>
      <w:proofErr w:type="spellStart"/>
      <w:r w:rsidR="00FB2BCE" w:rsidRPr="00B10609">
        <w:t>Bartec</w:t>
      </w:r>
      <w:proofErr w:type="spellEnd"/>
      <w:r w:rsidR="00A4069E" w:rsidRPr="00B10609">
        <w:t xml:space="preserve"> 3003</w:t>
      </w:r>
      <w:r w:rsidR="0017248C" w:rsidRPr="00B10609">
        <w:t>, a to</w:t>
      </w:r>
      <w:r w:rsidR="000A1285" w:rsidRPr="00B10609">
        <w:t xml:space="preserve"> s</w:t>
      </w:r>
      <w:r w:rsidR="0017248C" w:rsidRPr="00B10609">
        <w:t>oučasně s</w:t>
      </w:r>
      <w:r w:rsidR="000A1285" w:rsidRPr="00B10609">
        <w:t>e systémem SPD</w:t>
      </w:r>
      <w:r w:rsidR="0017248C" w:rsidRPr="00B10609">
        <w:t xml:space="preserve"> na patních ventilech s „mokrými“ senzory</w:t>
      </w:r>
      <w:r w:rsidR="00166378">
        <w:t xml:space="preserve"> SPD</w:t>
      </w:r>
      <w:r w:rsidR="0017248C" w:rsidRPr="00B10609">
        <w:t xml:space="preserve"> v armaturách</w:t>
      </w:r>
      <w:r w:rsidR="000A1285" w:rsidRPr="00B10609">
        <w:t>,</w:t>
      </w:r>
      <w:r w:rsidR="0017248C" w:rsidRPr="00B10609">
        <w:t xml:space="preserve"> a elektronickými čidly</w:t>
      </w:r>
      <w:r w:rsidR="00166378">
        <w:t xml:space="preserve"> SPD</w:t>
      </w:r>
      <w:r w:rsidR="0017248C" w:rsidRPr="00B10609">
        <w:t xml:space="preserve"> na technologických skříních</w:t>
      </w:r>
      <w:r w:rsidR="00A55271" w:rsidRPr="00B10609">
        <w:t>. Elektronická SPD čidla na skříních</w:t>
      </w:r>
      <w:r w:rsidR="0017248C" w:rsidRPr="00B10609">
        <w:t xml:space="preserve"> s propojením do systému GPS v tahači (</w:t>
      </w:r>
      <w:r w:rsidR="003A031F">
        <w:t xml:space="preserve">Systém </w:t>
      </w:r>
      <w:r w:rsidR="0017248C" w:rsidRPr="00B10609">
        <w:t>GPS</w:t>
      </w:r>
      <w:r w:rsidR="003A031F">
        <w:t xml:space="preserve"> sledování</w:t>
      </w:r>
      <w:r w:rsidR="0017248C" w:rsidRPr="00B10609">
        <w:t xml:space="preserve"> tahače není součástí dodávky).</w:t>
      </w:r>
      <w:r w:rsidR="003A031F">
        <w:t xml:space="preserve"> </w:t>
      </w:r>
      <w:r w:rsidR="001A03C7">
        <w:t>V rámci dodávky CN p</w:t>
      </w:r>
      <w:r w:rsidR="003A031F">
        <w:t xml:space="preserve">ožadujeme dodat systém </w:t>
      </w:r>
      <w:proofErr w:type="spellStart"/>
      <w:r w:rsidR="003A031F">
        <w:t>Bartec</w:t>
      </w:r>
      <w:proofErr w:type="spellEnd"/>
      <w:r w:rsidR="003A031F">
        <w:t xml:space="preserve"> </w:t>
      </w:r>
      <w:r w:rsidR="0036263D">
        <w:t>s</w:t>
      </w:r>
      <w:r w:rsidR="003A031F">
        <w:t xml:space="preserve"> GPS antén</w:t>
      </w:r>
      <w:r w:rsidR="0036263D">
        <w:t>ou</w:t>
      </w:r>
      <w:r w:rsidR="008C393E">
        <w:t xml:space="preserve"> (modulem)</w:t>
      </w:r>
      <w:r w:rsidR="003A031F">
        <w:t>.</w:t>
      </w:r>
      <w:r w:rsidR="000A1285" w:rsidRPr="00B10609">
        <w:t xml:space="preserve"> </w:t>
      </w:r>
      <w:r w:rsidR="003A031F">
        <w:t>Současně</w:t>
      </w:r>
      <w:r w:rsidR="0017248C" w:rsidRPr="00B10609">
        <w:t xml:space="preserve"> j</w:t>
      </w:r>
      <w:r w:rsidR="00275793" w:rsidRPr="00B10609">
        <w:t xml:space="preserve">e </w:t>
      </w:r>
      <w:r w:rsidR="0017248C" w:rsidRPr="00B10609">
        <w:t>po</w:t>
      </w:r>
      <w:r w:rsidR="00275793" w:rsidRPr="00B10609">
        <w:t>žadován</w:t>
      </w:r>
      <w:r w:rsidR="0017248C" w:rsidRPr="00B10609">
        <w:t>o</w:t>
      </w:r>
      <w:r w:rsidR="008D306A" w:rsidRPr="00B10609">
        <w:t xml:space="preserve"> </w:t>
      </w:r>
      <w:r w:rsidR="00275793" w:rsidRPr="00B10609">
        <w:t xml:space="preserve">vzdálené </w:t>
      </w:r>
      <w:r w:rsidR="00385B4D" w:rsidRPr="00B10609">
        <w:t xml:space="preserve">on-line </w:t>
      </w:r>
      <w:r w:rsidR="00275793" w:rsidRPr="00B10609">
        <w:t xml:space="preserve">připojení </w:t>
      </w:r>
      <w:r w:rsidR="0017248C" w:rsidRPr="00B10609">
        <w:t xml:space="preserve">pro </w:t>
      </w:r>
      <w:r w:rsidR="00275793" w:rsidRPr="00B10609">
        <w:t>servis</w:t>
      </w:r>
      <w:r w:rsidR="00A747BC" w:rsidRPr="00B10609">
        <w:t xml:space="preserve"> či výrobce</w:t>
      </w:r>
      <w:r w:rsidR="00275793" w:rsidRPr="00B10609">
        <w:t xml:space="preserve"> přímo do systému </w:t>
      </w:r>
      <w:r w:rsidR="008D306A" w:rsidRPr="00B10609">
        <w:t>vozidla</w:t>
      </w:r>
      <w:r w:rsidR="00385B4D" w:rsidRPr="00B10609">
        <w:t xml:space="preserve"> prostřednictvím přenosu dat GSM</w:t>
      </w:r>
      <w:r w:rsidR="00275793" w:rsidRPr="00B10609">
        <w:t xml:space="preserve"> pro</w:t>
      </w:r>
      <w:r w:rsidR="0017248C" w:rsidRPr="00B10609">
        <w:t xml:space="preserve"> možnost</w:t>
      </w:r>
      <w:r w:rsidR="00275793" w:rsidRPr="00B10609">
        <w:t xml:space="preserve"> rychl</w:t>
      </w:r>
      <w:r w:rsidR="0017248C" w:rsidRPr="00B10609">
        <w:t>é</w:t>
      </w:r>
      <w:r w:rsidR="00275793" w:rsidRPr="00B10609">
        <w:t xml:space="preserve"> diagnostik</w:t>
      </w:r>
      <w:r w:rsidR="0017248C" w:rsidRPr="00B10609">
        <w:t>y</w:t>
      </w:r>
      <w:r w:rsidR="00275793" w:rsidRPr="00B10609">
        <w:t xml:space="preserve"> závady a </w:t>
      </w:r>
      <w:r w:rsidR="0017248C" w:rsidRPr="00B10609">
        <w:t xml:space="preserve">možnost </w:t>
      </w:r>
      <w:r w:rsidR="00275793" w:rsidRPr="00B10609">
        <w:t>operativní</w:t>
      </w:r>
      <w:r w:rsidR="0017248C" w:rsidRPr="00B10609">
        <w:t>ho</w:t>
      </w:r>
      <w:r w:rsidR="00275793" w:rsidRPr="00B10609">
        <w:t xml:space="preserve"> řešení</w:t>
      </w:r>
      <w:r w:rsidR="004B4A2E" w:rsidRPr="00B10609">
        <w:t xml:space="preserve"> těchto</w:t>
      </w:r>
      <w:r w:rsidR="00275793" w:rsidRPr="00B10609">
        <w:t xml:space="preserve"> závad přímo v</w:t>
      </w:r>
      <w:r w:rsidR="0017248C" w:rsidRPr="00B10609">
        <w:t> </w:t>
      </w:r>
      <w:r w:rsidR="00275793" w:rsidRPr="00B10609">
        <w:t>provozu</w:t>
      </w:r>
      <w:r w:rsidR="0017248C" w:rsidRPr="00B10609">
        <w:t xml:space="preserve">. Je požadován </w:t>
      </w:r>
      <w:r w:rsidR="00A4069E" w:rsidRPr="00B10609">
        <w:t>elektronický přenos dat o přepravovaném množství</w:t>
      </w:r>
      <w:r w:rsidR="000A1285" w:rsidRPr="00B10609">
        <w:t xml:space="preserve"> a </w:t>
      </w:r>
      <w:r w:rsidR="00FC1C17">
        <w:t xml:space="preserve">dat </w:t>
      </w:r>
      <w:r w:rsidR="000A1285" w:rsidRPr="00B10609">
        <w:t>ze systému SPD</w:t>
      </w:r>
      <w:r w:rsidR="0017248C" w:rsidRPr="00B10609">
        <w:t xml:space="preserve"> prostřednictvím modulu GSM</w:t>
      </w:r>
      <w:r w:rsidR="00385B4D" w:rsidRPr="00B10609">
        <w:t xml:space="preserve"> (SIM kartu a úhradu přenosu dat si zajišťuje zadavatel)</w:t>
      </w:r>
      <w:r w:rsidR="00275793" w:rsidRPr="00B10609">
        <w:t xml:space="preserve">. Zajištění </w:t>
      </w:r>
      <w:r w:rsidR="00A747BC" w:rsidRPr="00B10609">
        <w:t>operativní</w:t>
      </w:r>
      <w:r w:rsidR="00275793" w:rsidRPr="00B10609">
        <w:t xml:space="preserve"> diagnostiky </w:t>
      </w:r>
      <w:r w:rsidR="001C461D" w:rsidRPr="00B10609">
        <w:t>a</w:t>
      </w:r>
      <w:r w:rsidR="00A747BC" w:rsidRPr="00B10609">
        <w:t xml:space="preserve"> servisu</w:t>
      </w:r>
      <w:r w:rsidR="0017248C" w:rsidRPr="00B10609">
        <w:t xml:space="preserve"> s komunikací v českém jazyce</w:t>
      </w:r>
      <w:r w:rsidR="00275793" w:rsidRPr="00B10609">
        <w:t xml:space="preserve"> je součástí</w:t>
      </w:r>
      <w:r w:rsidR="001C461D" w:rsidRPr="00B10609">
        <w:t xml:space="preserve"> </w:t>
      </w:r>
      <w:r w:rsidR="00275793" w:rsidRPr="00B10609">
        <w:t>dodávky</w:t>
      </w:r>
      <w:r w:rsidR="000A1285" w:rsidRPr="00B10609">
        <w:t>.</w:t>
      </w:r>
    </w:p>
    <w:p w14:paraId="77E88592" w14:textId="77777777" w:rsidR="00D73149" w:rsidRPr="00B10609" w:rsidRDefault="00D73149" w:rsidP="00D73149">
      <w:pPr>
        <w:rPr>
          <w:sz w:val="16"/>
          <w:szCs w:val="16"/>
        </w:rPr>
      </w:pPr>
    </w:p>
    <w:p w14:paraId="2E591EFC" w14:textId="3FEB7502" w:rsidR="00D73149" w:rsidRPr="003726D9" w:rsidRDefault="00D73149" w:rsidP="002C1442">
      <w:pPr>
        <w:ind w:left="2832" w:hanging="2832"/>
      </w:pPr>
      <w:r w:rsidRPr="00B069B4">
        <w:rPr>
          <w:b/>
          <w:bCs/>
        </w:rPr>
        <w:t>Obslužné terminály měření:</w:t>
      </w:r>
      <w:r w:rsidR="00B069B4">
        <w:rPr>
          <w:b/>
          <w:bCs/>
        </w:rPr>
        <w:t xml:space="preserve"> </w:t>
      </w:r>
      <w:r w:rsidR="00B069B4">
        <w:t>dva</w:t>
      </w:r>
      <w:r w:rsidR="004B4A2E" w:rsidRPr="00B10609">
        <w:t xml:space="preserve"> obslužné terminály, </w:t>
      </w:r>
      <w:r w:rsidR="00385B4D" w:rsidRPr="00B10609">
        <w:t>umístěny</w:t>
      </w:r>
      <w:r w:rsidR="004B4A2E" w:rsidRPr="00B10609">
        <w:t xml:space="preserve"> budou</w:t>
      </w:r>
      <w:r w:rsidR="00385B4D" w:rsidRPr="00B10609">
        <w:t xml:space="preserve"> </w:t>
      </w:r>
      <w:r w:rsidR="000A1285" w:rsidRPr="00B10609">
        <w:t xml:space="preserve">z obou stran cisterny, </w:t>
      </w:r>
      <w:r w:rsidRPr="00B10609">
        <w:t xml:space="preserve">ze strany stáčení, </w:t>
      </w:r>
      <w:r w:rsidR="004B4A2E" w:rsidRPr="00B10609">
        <w:t xml:space="preserve">a </w:t>
      </w:r>
      <w:r w:rsidR="000A1285" w:rsidRPr="00B10609">
        <w:t>i</w:t>
      </w:r>
      <w:r w:rsidRPr="00B10609">
        <w:t xml:space="preserve"> ze strany spodního plnění</w:t>
      </w:r>
      <w:r w:rsidR="003726D9">
        <w:t>. Dvířka opatřeny vzduchovou vzpěrou.</w:t>
      </w:r>
    </w:p>
    <w:p w14:paraId="2C068795" w14:textId="77777777" w:rsidR="00D73149" w:rsidRPr="00B10609" w:rsidRDefault="00D73149" w:rsidP="00D73149">
      <w:pPr>
        <w:rPr>
          <w:sz w:val="16"/>
          <w:szCs w:val="16"/>
        </w:rPr>
      </w:pPr>
    </w:p>
    <w:p w14:paraId="118C3766" w14:textId="77777777" w:rsidR="00B10609" w:rsidRPr="00B10609" w:rsidRDefault="00D73149" w:rsidP="00B10609">
      <w:pPr>
        <w:ind w:left="2832" w:hanging="2832"/>
        <w:jc w:val="both"/>
      </w:pPr>
      <w:r w:rsidRPr="00B069B4">
        <w:rPr>
          <w:b/>
          <w:bCs/>
        </w:rPr>
        <w:t xml:space="preserve">Zabezpečení </w:t>
      </w:r>
      <w:r w:rsidR="00195894" w:rsidRPr="00B069B4">
        <w:rPr>
          <w:b/>
          <w:bCs/>
        </w:rPr>
        <w:t>systému:</w:t>
      </w:r>
      <w:r w:rsidRPr="00B10609">
        <w:tab/>
        <w:t>systém</w:t>
      </w:r>
      <w:r w:rsidR="00195894" w:rsidRPr="00B10609">
        <w:t xml:space="preserve"> spodního plnění, stáčení</w:t>
      </w:r>
      <w:r w:rsidRPr="00B10609">
        <w:t xml:space="preserve"> a měření bude</w:t>
      </w:r>
      <w:r w:rsidR="00006A05" w:rsidRPr="00B10609">
        <w:t xml:space="preserve"> technicky</w:t>
      </w:r>
      <w:r w:rsidRPr="00B10609">
        <w:t xml:space="preserve"> zabezpečen </w:t>
      </w:r>
      <w:r w:rsidR="00FC1C17" w:rsidRPr="00B10609">
        <w:t>p</w:t>
      </w:r>
      <w:r w:rsidR="00FC1C17">
        <w:t>lombováním</w:t>
      </w:r>
      <w:r w:rsidR="00BB186F" w:rsidRPr="00B10609">
        <w:t xml:space="preserve">, případně čidly </w:t>
      </w:r>
      <w:r w:rsidRPr="00B10609">
        <w:t>proti</w:t>
      </w:r>
      <w:r w:rsidR="00006A05" w:rsidRPr="00B10609">
        <w:t xml:space="preserve"> narušení a</w:t>
      </w:r>
      <w:r w:rsidRPr="00B10609">
        <w:t xml:space="preserve"> nežádoucím kriminálním praktikám</w:t>
      </w:r>
      <w:r w:rsidR="00195894" w:rsidRPr="00B10609">
        <w:t>. U</w:t>
      </w:r>
      <w:r w:rsidRPr="00B10609">
        <w:t xml:space="preserve"> pneumatických a elektronických rozvodů umístěním těchto rozvodů v </w:t>
      </w:r>
      <w:r w:rsidR="0017248C" w:rsidRPr="00B10609">
        <w:t>plombovaných</w:t>
      </w:r>
      <w:r w:rsidRPr="00B10609">
        <w:t> krytech</w:t>
      </w:r>
      <w:r w:rsidR="00195894" w:rsidRPr="00B10609">
        <w:t xml:space="preserve"> či</w:t>
      </w:r>
      <w:r w:rsidR="0017248C" w:rsidRPr="00B10609">
        <w:t xml:space="preserve"> plombou</w:t>
      </w:r>
      <w:r w:rsidR="00195894" w:rsidRPr="00B10609">
        <w:t xml:space="preserve"> zajištěných tubusech</w:t>
      </w:r>
      <w:r w:rsidR="00603DBF" w:rsidRPr="00B10609">
        <w:t>, pancéřovanými pneumatickými hadicemi s</w:t>
      </w:r>
      <w:r w:rsidR="00195894" w:rsidRPr="00B10609">
        <w:t xml:space="preserve"> důsledně</w:t>
      </w:r>
      <w:r w:rsidRPr="00B10609">
        <w:t xml:space="preserve"> pečetěnými spoji</w:t>
      </w:r>
      <w:r w:rsidR="00603DBF" w:rsidRPr="00B10609">
        <w:t xml:space="preserve"> a víky</w:t>
      </w:r>
      <w:r w:rsidR="00C300F3" w:rsidRPr="00B10609">
        <w:t xml:space="preserve"> na</w:t>
      </w:r>
      <w:r w:rsidR="0017248C" w:rsidRPr="00B10609">
        <w:t xml:space="preserve"> všech</w:t>
      </w:r>
      <w:r w:rsidR="00C300F3" w:rsidRPr="00B10609">
        <w:t xml:space="preserve"> kritických místech</w:t>
      </w:r>
      <w:r w:rsidR="001E0FD3" w:rsidRPr="00B10609">
        <w:t>,</w:t>
      </w:r>
      <w:r w:rsidR="00C300F3" w:rsidRPr="00B10609">
        <w:t xml:space="preserve"> </w:t>
      </w:r>
      <w:r w:rsidR="00006A05" w:rsidRPr="00B10609">
        <w:t>jeji</w:t>
      </w:r>
      <w:r w:rsidR="00090C50" w:rsidRPr="00B10609">
        <w:t xml:space="preserve">chž </w:t>
      </w:r>
      <w:r w:rsidR="000A1285" w:rsidRPr="00B10609">
        <w:t>neoprávněným</w:t>
      </w:r>
      <w:r w:rsidR="00090C50" w:rsidRPr="00B10609">
        <w:t xml:space="preserve"> narušením </w:t>
      </w:r>
      <w:r w:rsidR="00603DBF" w:rsidRPr="00B10609">
        <w:t>s neoprávněnou manipulací s</w:t>
      </w:r>
      <w:r w:rsidR="004B4A2E" w:rsidRPr="00B10609">
        <w:t xml:space="preserve"> tímto</w:t>
      </w:r>
      <w:r w:rsidR="00603DBF" w:rsidRPr="00B10609">
        <w:t xml:space="preserve"> rozvodem </w:t>
      </w:r>
      <w:r w:rsidR="00090C50" w:rsidRPr="00B10609">
        <w:t xml:space="preserve">by mohlo dojít </w:t>
      </w:r>
      <w:r w:rsidR="00603DBF" w:rsidRPr="00B10609">
        <w:t xml:space="preserve">k </w:t>
      </w:r>
      <w:r w:rsidR="008457EF" w:rsidRPr="00B10609">
        <w:t>ovlivnění</w:t>
      </w:r>
      <w:r w:rsidR="00090C50" w:rsidRPr="00B10609">
        <w:t xml:space="preserve"> věrohodnosti měření</w:t>
      </w:r>
      <w:r w:rsidR="00BB186F" w:rsidRPr="00B10609">
        <w:t>, a to</w:t>
      </w:r>
      <w:r w:rsidR="00090C50" w:rsidRPr="00B10609">
        <w:t xml:space="preserve"> </w:t>
      </w:r>
      <w:r w:rsidR="00006A05" w:rsidRPr="00B10609">
        <w:t>u všech</w:t>
      </w:r>
      <w:r w:rsidR="00603DBF" w:rsidRPr="00B10609">
        <w:t xml:space="preserve"> těchto</w:t>
      </w:r>
      <w:r w:rsidR="00006A05" w:rsidRPr="00B10609">
        <w:t xml:space="preserve"> rozvodů</w:t>
      </w:r>
      <w:r w:rsidRPr="00B10609">
        <w:t xml:space="preserve">. </w:t>
      </w:r>
      <w:r w:rsidR="00195894" w:rsidRPr="00B10609">
        <w:t>Označení použitých p</w:t>
      </w:r>
      <w:r w:rsidR="00FC1C17">
        <w:t>lomb</w:t>
      </w:r>
      <w:r w:rsidR="00195894" w:rsidRPr="00B10609">
        <w:t xml:space="preserve"> a</w:t>
      </w:r>
      <w:r w:rsidR="00006A05" w:rsidRPr="00B10609">
        <w:t xml:space="preserve"> kompletní</w:t>
      </w:r>
      <w:r w:rsidR="00195894" w:rsidRPr="00B10609">
        <w:t xml:space="preserve"> schéma p</w:t>
      </w:r>
      <w:r w:rsidR="00FC1C17">
        <w:t>lombovaných</w:t>
      </w:r>
      <w:r w:rsidR="00195894" w:rsidRPr="00B10609">
        <w:t xml:space="preserve"> míst je</w:t>
      </w:r>
      <w:r w:rsidR="00006A05" w:rsidRPr="00B10609">
        <w:t xml:space="preserve"> nedílnou</w:t>
      </w:r>
      <w:r w:rsidR="00195894" w:rsidRPr="00B10609">
        <w:t xml:space="preserve"> součástí dodávky.</w:t>
      </w:r>
      <w:r w:rsidR="008952E3" w:rsidRPr="00B10609">
        <w:t xml:space="preserve"> </w:t>
      </w:r>
      <w:r w:rsidR="003726D9" w:rsidRPr="00B10609">
        <w:t>Patní v</w:t>
      </w:r>
      <w:r w:rsidR="001E0FD3" w:rsidRPr="00B10609">
        <w:t> provedení SPD</w:t>
      </w:r>
      <w:r w:rsidR="008457EF" w:rsidRPr="00B10609">
        <w:t>,</w:t>
      </w:r>
      <w:r w:rsidR="001E0FD3" w:rsidRPr="00B10609">
        <w:t xml:space="preserve"> </w:t>
      </w:r>
      <w:r w:rsidR="00385B4D" w:rsidRPr="00B10609">
        <w:t xml:space="preserve">obě </w:t>
      </w:r>
      <w:r w:rsidR="001E0FD3" w:rsidRPr="00B10609">
        <w:t>víka</w:t>
      </w:r>
      <w:r w:rsidR="00385B4D" w:rsidRPr="00B10609">
        <w:t xml:space="preserve"> technologických</w:t>
      </w:r>
      <w:r w:rsidR="001E0FD3" w:rsidRPr="00B10609">
        <w:t xml:space="preserve"> skříní a čidla zbytkového množství </w:t>
      </w:r>
      <w:r w:rsidR="008457EF" w:rsidRPr="00B10609">
        <w:t xml:space="preserve">také </w:t>
      </w:r>
      <w:r w:rsidR="001E0FD3" w:rsidRPr="00B10609">
        <w:t>kontrolovány</w:t>
      </w:r>
      <w:r w:rsidR="00FC1C17">
        <w:t xml:space="preserve"> čipem</w:t>
      </w:r>
      <w:r w:rsidR="001E0FD3" w:rsidRPr="00B10609">
        <w:t xml:space="preserve"> systém</w:t>
      </w:r>
      <w:r w:rsidR="00FC1C17">
        <w:t>u</w:t>
      </w:r>
      <w:r w:rsidR="001E0FD3" w:rsidRPr="00B10609">
        <w:t xml:space="preserve"> SPD, propojeným se systémem </w:t>
      </w:r>
      <w:proofErr w:type="spellStart"/>
      <w:r w:rsidR="001E0FD3" w:rsidRPr="00B10609">
        <w:t>Bartec</w:t>
      </w:r>
      <w:proofErr w:type="spellEnd"/>
      <w:r w:rsidR="001E0FD3" w:rsidRPr="00B10609">
        <w:t xml:space="preserve"> 3003</w:t>
      </w:r>
      <w:r w:rsidR="00385B4D" w:rsidRPr="00B10609">
        <w:t>,</w:t>
      </w:r>
      <w:r w:rsidR="008457EF" w:rsidRPr="00B10609">
        <w:t xml:space="preserve"> s propojením vodičem</w:t>
      </w:r>
      <w:r w:rsidR="00385B4D" w:rsidRPr="00B10609">
        <w:t xml:space="preserve"> pro </w:t>
      </w:r>
      <w:r w:rsidR="00385B4D" w:rsidRPr="00B10609">
        <w:lastRenderedPageBreak/>
        <w:t>signalizaci otevření skříně</w:t>
      </w:r>
      <w:r w:rsidR="008457EF" w:rsidRPr="00B10609">
        <w:t xml:space="preserve"> do systému GPS v tahači.</w:t>
      </w:r>
      <w:r w:rsidR="00FC1C17">
        <w:t xml:space="preserve"> (specifikace dále v textu)</w:t>
      </w:r>
      <w:r w:rsidR="00B10609" w:rsidRPr="00B10609">
        <w:t xml:space="preserve"> </w:t>
      </w:r>
    </w:p>
    <w:p w14:paraId="4B35F67B" w14:textId="77777777" w:rsidR="00D73149" w:rsidRPr="00B10609" w:rsidRDefault="00D73149" w:rsidP="00D73149">
      <w:pPr>
        <w:ind w:left="2832" w:hanging="2832"/>
        <w:rPr>
          <w:sz w:val="16"/>
          <w:szCs w:val="16"/>
        </w:rPr>
      </w:pPr>
    </w:p>
    <w:p w14:paraId="703DAFE3" w14:textId="0E17CC2A" w:rsidR="00D73149" w:rsidRPr="00B10609" w:rsidRDefault="00D73149" w:rsidP="001D1116">
      <w:pPr>
        <w:ind w:left="2832" w:hanging="2832"/>
        <w:jc w:val="both"/>
      </w:pPr>
      <w:r w:rsidRPr="002244D4">
        <w:rPr>
          <w:b/>
          <w:bCs/>
        </w:rPr>
        <w:t>Bezezbytkové provedení</w:t>
      </w:r>
      <w:r w:rsidR="002244D4" w:rsidRPr="002244D4">
        <w:rPr>
          <w:b/>
          <w:bCs/>
        </w:rPr>
        <w:t>:</w:t>
      </w:r>
      <w:r w:rsidRPr="00B10609">
        <w:tab/>
        <w:t>Provedení</w:t>
      </w:r>
      <w:r w:rsidR="00EE3B13" w:rsidRPr="00B10609">
        <w:t xml:space="preserve"> cisterny </w:t>
      </w:r>
      <w:r w:rsidRPr="00B10609">
        <w:t xml:space="preserve">a </w:t>
      </w:r>
      <w:r w:rsidR="00934D3C" w:rsidRPr="00B10609">
        <w:t>všech</w:t>
      </w:r>
      <w:r w:rsidRPr="00B10609">
        <w:t xml:space="preserve"> armatur musí být takové, aby po vyprázdnění příslušné komory (cisterny) nezůstal v komoře a ani v armatuře měřitelný zbytek produktu. </w:t>
      </w:r>
      <w:r w:rsidR="00603DBF" w:rsidRPr="00B10609">
        <w:t>Detekce z</w:t>
      </w:r>
      <w:r w:rsidR="007236B1" w:rsidRPr="00B10609">
        <w:t>byt</w:t>
      </w:r>
      <w:r w:rsidRPr="00B10609">
        <w:t>k</w:t>
      </w:r>
      <w:r w:rsidR="007236B1" w:rsidRPr="00B10609">
        <w:t>ové</w:t>
      </w:r>
      <w:r w:rsidR="00603DBF" w:rsidRPr="00B10609">
        <w:t>ho</w:t>
      </w:r>
      <w:r w:rsidR="007236B1" w:rsidRPr="00B10609">
        <w:t xml:space="preserve"> množství</w:t>
      </w:r>
      <w:r w:rsidR="00603DBF" w:rsidRPr="00B10609">
        <w:t xml:space="preserve"> přepravovaného produktu po stočení</w:t>
      </w:r>
      <w:r w:rsidRPr="00B10609">
        <w:t xml:space="preserve"> v</w:t>
      </w:r>
      <w:r w:rsidR="00603DBF" w:rsidRPr="00B10609">
        <w:t> </w:t>
      </w:r>
      <w:r w:rsidRPr="00B10609">
        <w:t>komo</w:t>
      </w:r>
      <w:r w:rsidR="00603DBF" w:rsidRPr="00B10609">
        <w:t>rách a armaturách musí být</w:t>
      </w:r>
      <w:r w:rsidRPr="00B10609">
        <w:t xml:space="preserve"> plně pod kontrolou </w:t>
      </w:r>
      <w:r w:rsidR="00603DBF" w:rsidRPr="00B10609">
        <w:t>elektronické</w:t>
      </w:r>
      <w:r w:rsidR="00385B4D" w:rsidRPr="00B10609">
        <w:t xml:space="preserve">ho systému. </w:t>
      </w:r>
      <w:r w:rsidRPr="00B10609">
        <w:t>Je požadov</w:t>
      </w:r>
      <w:r w:rsidR="00EE3B13" w:rsidRPr="00B10609">
        <w:t>ána</w:t>
      </w:r>
      <w:r w:rsidR="00795AD3" w:rsidRPr="00B10609">
        <w:t xml:space="preserve"> taková</w:t>
      </w:r>
      <w:r w:rsidR="00EE3B13" w:rsidRPr="00B10609">
        <w:t xml:space="preserve"> konstrukce</w:t>
      </w:r>
      <w:r w:rsidR="00795AD3" w:rsidRPr="00B10609">
        <w:t xml:space="preserve"> návěsu a armatur, aby</w:t>
      </w:r>
      <w:r w:rsidR="00385B4D" w:rsidRPr="00B10609">
        <w:t xml:space="preserve"> bylo možné</w:t>
      </w:r>
      <w:r w:rsidR="00795AD3" w:rsidRPr="00B10609">
        <w:t xml:space="preserve"> </w:t>
      </w:r>
      <w:r w:rsidR="00385B4D" w:rsidRPr="00B10609">
        <w:t>při použití</w:t>
      </w:r>
      <w:r w:rsidR="00795AD3" w:rsidRPr="00B10609">
        <w:t> pneumatick</w:t>
      </w:r>
      <w:r w:rsidR="00385B4D" w:rsidRPr="00B10609">
        <w:t>ého</w:t>
      </w:r>
      <w:r w:rsidR="00795AD3" w:rsidRPr="00B10609">
        <w:t xml:space="preserve"> </w:t>
      </w:r>
      <w:r w:rsidR="00385B4D" w:rsidRPr="00B10609">
        <w:t>v</w:t>
      </w:r>
      <w:r w:rsidR="00795AD3" w:rsidRPr="00B10609">
        <w:t>yrovnání podvozku do podélné roviny na stáčecím místě</w:t>
      </w:r>
      <w:r w:rsidR="00EE3B13" w:rsidRPr="00B10609">
        <w:t xml:space="preserve"> </w:t>
      </w:r>
      <w:r w:rsidR="00795AD3" w:rsidRPr="00B10609">
        <w:t>stoč</w:t>
      </w:r>
      <w:r w:rsidR="00385B4D" w:rsidRPr="00B10609">
        <w:t>it</w:t>
      </w:r>
      <w:r w:rsidR="00795AD3" w:rsidRPr="00B10609">
        <w:t xml:space="preserve"> celé přepravované množství, a to</w:t>
      </w:r>
      <w:r w:rsidR="00EE3B13" w:rsidRPr="00B10609">
        <w:t xml:space="preserve"> bez vzniku nežádoucích technologických zbytků přepravovaných produktů</w:t>
      </w:r>
      <w:r w:rsidR="00795AD3" w:rsidRPr="00B10609">
        <w:t xml:space="preserve"> v komorách a armaturách cisterny</w:t>
      </w:r>
      <w:r w:rsidR="00EE3B13" w:rsidRPr="00B10609">
        <w:t>.</w:t>
      </w:r>
    </w:p>
    <w:p w14:paraId="09918430" w14:textId="77777777" w:rsidR="00D73149" w:rsidRPr="00B10609" w:rsidRDefault="00D73149" w:rsidP="00D73149">
      <w:pPr>
        <w:ind w:left="2832" w:hanging="2832"/>
        <w:rPr>
          <w:sz w:val="16"/>
          <w:szCs w:val="16"/>
        </w:rPr>
      </w:pPr>
    </w:p>
    <w:p w14:paraId="2E88EE7E" w14:textId="42002D8A" w:rsidR="00D73149" w:rsidRPr="00B10609" w:rsidRDefault="00D73149" w:rsidP="001D1116">
      <w:pPr>
        <w:ind w:left="2832" w:hanging="2832"/>
        <w:jc w:val="both"/>
      </w:pPr>
      <w:r w:rsidRPr="002244D4">
        <w:rPr>
          <w:b/>
          <w:bCs/>
        </w:rPr>
        <w:t>Přenos dat</w:t>
      </w:r>
      <w:r w:rsidR="002244D4" w:rsidRPr="002244D4">
        <w:rPr>
          <w:b/>
          <w:bCs/>
        </w:rPr>
        <w:t>:</w:t>
      </w:r>
      <w:r w:rsidRPr="00B10609">
        <w:tab/>
      </w:r>
      <w:r w:rsidR="00934D3C" w:rsidRPr="00B10609">
        <w:t>je požadován</w:t>
      </w:r>
      <w:r w:rsidRPr="00B10609">
        <w:t xml:space="preserve"> elektronický přenos dat z měření vozidla o stočených dodávkách </w:t>
      </w:r>
      <w:r w:rsidR="00603DBF" w:rsidRPr="00B10609">
        <w:t>a dat o otev</w:t>
      </w:r>
      <w:r w:rsidR="00B10EE3" w:rsidRPr="00B10609">
        <w:t>írání/zavírání SPD ventilů, snímačů a čidel</w:t>
      </w:r>
      <w:r w:rsidR="004B4A2E" w:rsidRPr="00B10609">
        <w:t xml:space="preserve"> GSM modulem do centrály společnosti</w:t>
      </w:r>
      <w:r w:rsidR="00FB5754" w:rsidRPr="00B10609">
        <w:t xml:space="preserve"> (GSM modul</w:t>
      </w:r>
      <w:r w:rsidR="00B10EE3" w:rsidRPr="00B10609">
        <w:t xml:space="preserve"> je součástí dodávky, SIM kartu</w:t>
      </w:r>
      <w:r w:rsidR="00A55271" w:rsidRPr="00B10609">
        <w:t xml:space="preserve"> do modulu</w:t>
      </w:r>
      <w:r w:rsidR="00B10EE3" w:rsidRPr="00B10609">
        <w:t xml:space="preserve"> a</w:t>
      </w:r>
      <w:r w:rsidR="00795AD3" w:rsidRPr="00B10609">
        <w:t xml:space="preserve"> s ní i</w:t>
      </w:r>
      <w:r w:rsidR="00B10EE3" w:rsidRPr="00B10609">
        <w:t xml:space="preserve"> datový přenos si zajišťuje zadavatel</w:t>
      </w:r>
      <w:r w:rsidR="00795AD3" w:rsidRPr="00B10609">
        <w:t xml:space="preserve"> </w:t>
      </w:r>
      <w:r w:rsidR="00A55271" w:rsidRPr="00B10609">
        <w:t>vlastními prostředky</w:t>
      </w:r>
      <w:r w:rsidR="00FB5754" w:rsidRPr="00B10609">
        <w:t>)</w:t>
      </w:r>
      <w:r w:rsidR="00B10EE3" w:rsidRPr="00B10609">
        <w:t>. Současně je požadováno napojení</w:t>
      </w:r>
      <w:r w:rsidR="00A55271" w:rsidRPr="00B10609">
        <w:t xml:space="preserve"> signálu</w:t>
      </w:r>
      <w:r w:rsidR="00B10EE3" w:rsidRPr="00B10609">
        <w:t xml:space="preserve"> obou snímačů</w:t>
      </w:r>
      <w:r w:rsidR="00A55271" w:rsidRPr="00B10609">
        <w:t xml:space="preserve"> SPD</w:t>
      </w:r>
      <w:r w:rsidR="00B10EE3" w:rsidRPr="00B10609">
        <w:t xml:space="preserve"> vík skříní (otevření/zavření skříně) fyzicky vodičem přes zásuvku vozidla do tahače, a tím i </w:t>
      </w:r>
      <w:r w:rsidR="00EE3B13" w:rsidRPr="00B10609">
        <w:t>do sledovacího systému GPS</w:t>
      </w:r>
      <w:r w:rsidR="00B10EE3" w:rsidRPr="00B10609">
        <w:t xml:space="preserve"> umístěného v tahači (sledovací systém GPS</w:t>
      </w:r>
      <w:r w:rsidR="00FC1C17">
        <w:t xml:space="preserve"> v tahači</w:t>
      </w:r>
      <w:r w:rsidR="00B10EE3" w:rsidRPr="00B10609">
        <w:t xml:space="preserve"> je externí, a není součástí dodávky návěsu)</w:t>
      </w:r>
      <w:r w:rsidRPr="00B10609">
        <w:t>.</w:t>
      </w:r>
    </w:p>
    <w:p w14:paraId="5632356F" w14:textId="77777777" w:rsidR="00D73149" w:rsidRPr="00B10609" w:rsidRDefault="00D73149" w:rsidP="00D73149">
      <w:pPr>
        <w:ind w:left="2832" w:hanging="2832"/>
        <w:rPr>
          <w:sz w:val="16"/>
          <w:szCs w:val="16"/>
        </w:rPr>
      </w:pPr>
    </w:p>
    <w:p w14:paraId="5F38BF1C" w14:textId="1BDFEF83" w:rsidR="00D73149" w:rsidRPr="00B10609" w:rsidRDefault="00D73149" w:rsidP="001D1116">
      <w:pPr>
        <w:ind w:left="2832" w:hanging="2832"/>
        <w:jc w:val="both"/>
      </w:pPr>
      <w:r w:rsidRPr="002244D4">
        <w:rPr>
          <w:b/>
          <w:bCs/>
        </w:rPr>
        <w:t>Servisní podpora</w:t>
      </w:r>
      <w:r w:rsidR="002244D4" w:rsidRPr="002244D4">
        <w:rPr>
          <w:b/>
          <w:bCs/>
        </w:rPr>
        <w:t>:</w:t>
      </w:r>
      <w:r w:rsidRPr="00B10609">
        <w:tab/>
      </w:r>
      <w:r w:rsidR="00B10EE3" w:rsidRPr="00B10609">
        <w:t>je požadována</w:t>
      </w:r>
      <w:r w:rsidR="00090C50" w:rsidRPr="00B10609">
        <w:t xml:space="preserve"> </w:t>
      </w:r>
      <w:r w:rsidR="002A08D0" w:rsidRPr="00B10609">
        <w:t>vzdálená</w:t>
      </w:r>
      <w:r w:rsidRPr="00B10609">
        <w:t xml:space="preserve"> technická podpora</w:t>
      </w:r>
      <w:r w:rsidR="00B10EE3" w:rsidRPr="00B10609">
        <w:t xml:space="preserve"> </w:t>
      </w:r>
      <w:r w:rsidR="004B4A2E" w:rsidRPr="00B10609">
        <w:t>odborného</w:t>
      </w:r>
      <w:r w:rsidR="00795AD3" w:rsidRPr="00B10609">
        <w:t xml:space="preserve"> servisu</w:t>
      </w:r>
      <w:r w:rsidR="004B4A2E" w:rsidRPr="00B10609">
        <w:t xml:space="preserve"> dodavatele</w:t>
      </w:r>
      <w:r w:rsidR="00EE3B13" w:rsidRPr="00B10609">
        <w:t xml:space="preserve"> </w:t>
      </w:r>
      <w:r w:rsidRPr="00B10609">
        <w:t>pro řeš</w:t>
      </w:r>
      <w:r w:rsidR="002A08D0" w:rsidRPr="00B10609">
        <w:t>ení diagnostiky</w:t>
      </w:r>
      <w:r w:rsidR="00090C50" w:rsidRPr="00B10609">
        <w:t xml:space="preserve"> </w:t>
      </w:r>
      <w:r w:rsidR="00EE3B13" w:rsidRPr="00B10609">
        <w:t>poruch elektronického systému</w:t>
      </w:r>
      <w:r w:rsidR="004B4A2E" w:rsidRPr="00B10609">
        <w:t xml:space="preserve"> měření a SPD</w:t>
      </w:r>
      <w:r w:rsidR="002A08D0" w:rsidRPr="00B10609">
        <w:t xml:space="preserve"> a </w:t>
      </w:r>
      <w:r w:rsidR="004B4A2E" w:rsidRPr="00B10609">
        <w:t xml:space="preserve">pro </w:t>
      </w:r>
      <w:r w:rsidR="00795AD3" w:rsidRPr="00B10609">
        <w:t xml:space="preserve">případné </w:t>
      </w:r>
      <w:r w:rsidR="002A08D0" w:rsidRPr="00B10609">
        <w:t>servisní zásahy</w:t>
      </w:r>
      <w:r w:rsidR="00795AD3" w:rsidRPr="00B10609">
        <w:t xml:space="preserve"> umožněné on-line</w:t>
      </w:r>
      <w:r w:rsidR="002A08D0" w:rsidRPr="00B10609">
        <w:t xml:space="preserve"> na místě závady</w:t>
      </w:r>
      <w:r w:rsidR="00EE3B13" w:rsidRPr="00B10609">
        <w:t>.</w:t>
      </w:r>
      <w:r w:rsidR="00795AD3" w:rsidRPr="00B10609">
        <w:t xml:space="preserve"> Podpora</w:t>
      </w:r>
      <w:r w:rsidR="008457EF" w:rsidRPr="00B10609">
        <w:t xml:space="preserve"> servisu</w:t>
      </w:r>
      <w:r w:rsidR="00795AD3" w:rsidRPr="00B10609">
        <w:t xml:space="preserve"> dodavatele musí být poskytována v českém jazy</w:t>
      </w:r>
      <w:r w:rsidR="008457EF" w:rsidRPr="00B10609">
        <w:t>ce</w:t>
      </w:r>
      <w:r w:rsidR="00795AD3" w:rsidRPr="00B10609">
        <w:t>.</w:t>
      </w:r>
    </w:p>
    <w:p w14:paraId="1F088292" w14:textId="77777777" w:rsidR="00D73149" w:rsidRPr="00B10609" w:rsidRDefault="00D73149" w:rsidP="00D73149">
      <w:pPr>
        <w:ind w:left="2832" w:hanging="2832"/>
        <w:rPr>
          <w:sz w:val="16"/>
          <w:szCs w:val="16"/>
        </w:rPr>
      </w:pPr>
    </w:p>
    <w:p w14:paraId="3D6FE2B1" w14:textId="6B0E3B54" w:rsidR="00D73149" w:rsidRPr="00B10609" w:rsidRDefault="00D73149" w:rsidP="009C4BDA">
      <w:pPr>
        <w:ind w:left="2832" w:hanging="2832"/>
      </w:pPr>
      <w:r w:rsidRPr="002244D4">
        <w:rPr>
          <w:b/>
          <w:bCs/>
        </w:rPr>
        <w:t>Tiskárna</w:t>
      </w:r>
      <w:r w:rsidR="0004061F" w:rsidRPr="002244D4">
        <w:rPr>
          <w:b/>
          <w:bCs/>
        </w:rPr>
        <w:t xml:space="preserve"> dokumentů</w:t>
      </w:r>
      <w:r w:rsidR="002244D4" w:rsidRPr="002244D4">
        <w:rPr>
          <w:b/>
          <w:bCs/>
        </w:rPr>
        <w:t>:</w:t>
      </w:r>
      <w:r w:rsidRPr="00B10609">
        <w:tab/>
      </w:r>
      <w:r w:rsidR="00B10EE3" w:rsidRPr="00B10609">
        <w:t xml:space="preserve">tiskárna stáčecích lístků a dalších dokumentů (reportů) </w:t>
      </w:r>
      <w:r w:rsidR="004B4A2E" w:rsidRPr="00B10609">
        <w:t xml:space="preserve">bude </w:t>
      </w:r>
      <w:r w:rsidRPr="00B10609">
        <w:t>umístěn</w:t>
      </w:r>
      <w:r w:rsidR="00B10EE3" w:rsidRPr="00B10609">
        <w:t>a</w:t>
      </w:r>
      <w:r w:rsidRPr="00B10609">
        <w:t xml:space="preserve"> v samostatné skřínce na prav</w:t>
      </w:r>
      <w:r w:rsidR="007C4CA2" w:rsidRPr="00B10609">
        <w:t>é přední polovině návěsu</w:t>
      </w:r>
      <w:r w:rsidR="00B10EE3" w:rsidRPr="00B10609">
        <w:t xml:space="preserve">, </w:t>
      </w:r>
      <w:r w:rsidR="004B4A2E" w:rsidRPr="00B10609">
        <w:t xml:space="preserve">bude </w:t>
      </w:r>
      <w:r w:rsidR="00B10EE3" w:rsidRPr="00B10609">
        <w:t>uzamykatelná a s osvětlením.</w:t>
      </w:r>
      <w:r w:rsidR="003726D9">
        <w:t xml:space="preserve"> Dvířka opatřeny vzduchovou vzpěrou</w:t>
      </w:r>
    </w:p>
    <w:p w14:paraId="08588396" w14:textId="77777777" w:rsidR="00455052" w:rsidRPr="00B10609" w:rsidRDefault="00455052" w:rsidP="00035E31">
      <w:pPr>
        <w:ind w:left="2832" w:hanging="2832"/>
        <w:rPr>
          <w:sz w:val="16"/>
          <w:szCs w:val="16"/>
        </w:rPr>
      </w:pPr>
    </w:p>
    <w:p w14:paraId="46BCB874" w14:textId="49D7442B" w:rsidR="008457EF" w:rsidRPr="00B10609" w:rsidRDefault="00035E31" w:rsidP="001D1116">
      <w:pPr>
        <w:ind w:left="2832" w:hanging="2832"/>
        <w:jc w:val="both"/>
      </w:pPr>
      <w:r w:rsidRPr="002244D4">
        <w:rPr>
          <w:b/>
          <w:bCs/>
        </w:rPr>
        <w:t>Zásobník</w:t>
      </w:r>
      <w:r w:rsidR="002F1448" w:rsidRPr="002244D4">
        <w:rPr>
          <w:b/>
          <w:bCs/>
        </w:rPr>
        <w:t>y</w:t>
      </w:r>
      <w:r w:rsidRPr="002244D4">
        <w:rPr>
          <w:b/>
          <w:bCs/>
        </w:rPr>
        <w:t xml:space="preserve"> hadic</w:t>
      </w:r>
      <w:r w:rsidR="002244D4" w:rsidRPr="002244D4">
        <w:rPr>
          <w:b/>
          <w:bCs/>
        </w:rPr>
        <w:t>:</w:t>
      </w:r>
      <w:r w:rsidRPr="00B10609">
        <w:tab/>
      </w:r>
      <w:r w:rsidR="008457EF" w:rsidRPr="00B10609">
        <w:t>požadujeme umístění úložného prostoru</w:t>
      </w:r>
      <w:r w:rsidR="004B4A2E" w:rsidRPr="00B10609">
        <w:t xml:space="preserve"> stáčecích a rekuperačních hadic</w:t>
      </w:r>
      <w:r w:rsidR="00635130" w:rsidRPr="00B10609">
        <w:t xml:space="preserve"> kolmo ke směru jízdy</w:t>
      </w:r>
      <w:r w:rsidR="004B4A2E" w:rsidRPr="00B10609">
        <w:t>, a to</w:t>
      </w:r>
      <w:r w:rsidR="008457EF" w:rsidRPr="00B10609">
        <w:t xml:space="preserve"> na 4 stáčecí hadice o průměru 80 mm</w:t>
      </w:r>
      <w:r w:rsidR="00635130" w:rsidRPr="00B10609">
        <w:t xml:space="preserve"> s koncovkami</w:t>
      </w:r>
      <w:r w:rsidR="008457EF" w:rsidRPr="00B10609">
        <w:t xml:space="preserve"> a 2 rekuperační hadice</w:t>
      </w:r>
      <w:r w:rsidR="00635130" w:rsidRPr="00B10609">
        <w:t xml:space="preserve"> o průměru 50 mm s koncovkami</w:t>
      </w:r>
      <w:r w:rsidR="008457EF" w:rsidRPr="00B10609">
        <w:t>, dostupného pro řidiče</w:t>
      </w:r>
      <w:r w:rsidR="00635130" w:rsidRPr="00B10609">
        <w:t xml:space="preserve"> z pravé strany</w:t>
      </w:r>
      <w:r w:rsidR="008457EF" w:rsidRPr="00B10609">
        <w:t xml:space="preserve"> ve skříni stáčení, všechny hadice o délce cca 2</w:t>
      </w:r>
      <w:r w:rsidR="0028437A">
        <w:t>,</w:t>
      </w:r>
      <w:r w:rsidR="00A55271" w:rsidRPr="00B10609">
        <w:t>3</w:t>
      </w:r>
      <w:r w:rsidR="0028437A">
        <w:t xml:space="preserve"> </w:t>
      </w:r>
      <w:r w:rsidR="008457EF" w:rsidRPr="00B10609">
        <w:t>m.</w:t>
      </w:r>
    </w:p>
    <w:p w14:paraId="50FD255D" w14:textId="77777777" w:rsidR="00035E31" w:rsidRPr="00B10609" w:rsidRDefault="008457EF" w:rsidP="002C1442">
      <w:pPr>
        <w:ind w:left="2832"/>
        <w:jc w:val="both"/>
      </w:pPr>
      <w:r w:rsidRPr="00B10609">
        <w:t>Dále budou na cisternovém návěsu</w:t>
      </w:r>
      <w:r w:rsidR="00035E31" w:rsidRPr="00B10609">
        <w:t xml:space="preserve"> ergonomick</w:t>
      </w:r>
      <w:r w:rsidRPr="00B10609">
        <w:t>y</w:t>
      </w:r>
      <w:r w:rsidR="009F2F4F" w:rsidRPr="00B10609">
        <w:t xml:space="preserve"> a bezpečn</w:t>
      </w:r>
      <w:r w:rsidRPr="00B10609">
        <w:t>ě</w:t>
      </w:r>
      <w:r w:rsidR="00035E31" w:rsidRPr="00B10609">
        <w:t xml:space="preserve"> umístěn</w:t>
      </w:r>
      <w:r w:rsidRPr="00B10609">
        <w:t>y</w:t>
      </w:r>
      <w:r w:rsidR="002F1448" w:rsidRPr="00B10609">
        <w:t xml:space="preserve"> schrán</w:t>
      </w:r>
      <w:r w:rsidRPr="00B10609">
        <w:t>ky</w:t>
      </w:r>
      <w:r w:rsidR="009F2F4F" w:rsidRPr="00B10609">
        <w:t xml:space="preserve"> či tubus</w:t>
      </w:r>
      <w:r w:rsidRPr="00B10609">
        <w:t>y</w:t>
      </w:r>
      <w:r w:rsidR="002F1448" w:rsidRPr="00B10609">
        <w:t xml:space="preserve"> na</w:t>
      </w:r>
      <w:r w:rsidR="00035E31" w:rsidRPr="00B10609">
        <w:t xml:space="preserve"> </w:t>
      </w:r>
      <w:r w:rsidR="00493EE9" w:rsidRPr="00B10609">
        <w:t>2</w:t>
      </w:r>
      <w:r w:rsidR="00035E31" w:rsidRPr="00B10609">
        <w:t xml:space="preserve"> stáčecí hadic</w:t>
      </w:r>
      <w:r w:rsidR="00493EE9" w:rsidRPr="00B10609">
        <w:t>e o délce</w:t>
      </w:r>
      <w:r w:rsidR="00C76B7E">
        <w:t xml:space="preserve"> 3,5 až</w:t>
      </w:r>
      <w:r w:rsidR="00493EE9" w:rsidRPr="00B10609">
        <w:t xml:space="preserve"> </w:t>
      </w:r>
      <w:r w:rsidR="003726D9" w:rsidRPr="00B10609">
        <w:t>4 m</w:t>
      </w:r>
      <w:r w:rsidR="009F2F4F" w:rsidRPr="00B10609">
        <w:t xml:space="preserve"> s koncovkami</w:t>
      </w:r>
      <w:r w:rsidR="00035E31" w:rsidRPr="00B10609">
        <w:t xml:space="preserve"> (</w:t>
      </w:r>
      <w:r w:rsidR="009F2F4F" w:rsidRPr="00B10609">
        <w:t xml:space="preserve">průměr </w:t>
      </w:r>
      <w:r w:rsidR="00035E31" w:rsidRPr="00B10609">
        <w:t>80 mm)</w:t>
      </w:r>
      <w:r w:rsidR="002F1448" w:rsidRPr="00B10609">
        <w:t xml:space="preserve"> a </w:t>
      </w:r>
      <w:r w:rsidR="00035E31" w:rsidRPr="00B10609">
        <w:t>2</w:t>
      </w:r>
      <w:r w:rsidR="009F2F4F" w:rsidRPr="00B10609">
        <w:t xml:space="preserve"> x rekuperační hadice</w:t>
      </w:r>
      <w:r w:rsidR="002F1448" w:rsidRPr="00B10609">
        <w:t xml:space="preserve"> </w:t>
      </w:r>
      <w:r w:rsidR="009F2F4F" w:rsidRPr="00B10609">
        <w:t xml:space="preserve">s koncovkami </w:t>
      </w:r>
      <w:r w:rsidR="002F1448" w:rsidRPr="00B10609">
        <w:t>(</w:t>
      </w:r>
      <w:r w:rsidR="009F2F4F" w:rsidRPr="00B10609">
        <w:t xml:space="preserve">průměr </w:t>
      </w:r>
      <w:r w:rsidR="002F1448" w:rsidRPr="00B10609">
        <w:t>50 mm) o délce</w:t>
      </w:r>
      <w:r w:rsidR="00275ADA" w:rsidRPr="00B10609">
        <w:t xml:space="preserve"> cca</w:t>
      </w:r>
      <w:r w:rsidR="002F1448" w:rsidRPr="00B10609">
        <w:t xml:space="preserve"> </w:t>
      </w:r>
      <w:r w:rsidR="00275ADA" w:rsidRPr="00B10609">
        <w:t>3,5 až 4</w:t>
      </w:r>
      <w:r w:rsidR="002F1448" w:rsidRPr="00B10609">
        <w:t xml:space="preserve"> m v</w:t>
      </w:r>
      <w:r w:rsidR="009F2F4F" w:rsidRPr="00B10609">
        <w:t xml:space="preserve"> nejbližším </w:t>
      </w:r>
      <w:r w:rsidR="002F1448" w:rsidRPr="00B10609">
        <w:t xml:space="preserve">dosahu stáčení. </w:t>
      </w:r>
      <w:r w:rsidR="00493EE9" w:rsidRPr="00B10609">
        <w:t>D</w:t>
      </w:r>
      <w:r w:rsidR="002F1448" w:rsidRPr="00B10609">
        <w:t xml:space="preserve">élku </w:t>
      </w:r>
      <w:r w:rsidR="0028437A">
        <w:t xml:space="preserve">úložných prostor na </w:t>
      </w:r>
      <w:r w:rsidR="002F1448" w:rsidRPr="00B10609">
        <w:t>hadic</w:t>
      </w:r>
      <w:r w:rsidR="0028437A">
        <w:t>e</w:t>
      </w:r>
      <w:r w:rsidR="00275ADA" w:rsidRPr="00B10609">
        <w:t xml:space="preserve"> v nezbytné míře</w:t>
      </w:r>
      <w:r w:rsidR="00B467E4" w:rsidRPr="00B10609">
        <w:t xml:space="preserve"> a jejich umístění</w:t>
      </w:r>
      <w:r w:rsidR="002F1448" w:rsidRPr="00B10609">
        <w:t xml:space="preserve"> </w:t>
      </w:r>
      <w:r w:rsidR="00175013" w:rsidRPr="00B10609">
        <w:t>bude možné</w:t>
      </w:r>
      <w:r w:rsidR="00E73DF0" w:rsidRPr="00B10609">
        <w:t xml:space="preserve"> </w:t>
      </w:r>
      <w:r w:rsidR="002F1448" w:rsidRPr="00B10609">
        <w:t>ko</w:t>
      </w:r>
      <w:r w:rsidR="00E73DF0" w:rsidRPr="00B10609">
        <w:t>rigovat</w:t>
      </w:r>
      <w:r w:rsidR="00453A4C" w:rsidRPr="00B10609">
        <w:t xml:space="preserve"> </w:t>
      </w:r>
      <w:r w:rsidR="00275ADA" w:rsidRPr="00B10609">
        <w:t>upřesněním podle konkrétní nabídnuté konstrukce</w:t>
      </w:r>
      <w:r w:rsidR="0028437A">
        <w:t xml:space="preserve"> při kontrolních dnech</w:t>
      </w:r>
      <w:r w:rsidR="002F1448" w:rsidRPr="00B10609">
        <w:t>.</w:t>
      </w:r>
      <w:r w:rsidR="009F2F4F" w:rsidRPr="00B10609">
        <w:t xml:space="preserve"> </w:t>
      </w:r>
      <w:r w:rsidR="00956D15" w:rsidRPr="00B10609">
        <w:t>Návrh t</w:t>
      </w:r>
      <w:r w:rsidR="009F2F4F" w:rsidRPr="00B10609">
        <w:t>echnické</w:t>
      </w:r>
      <w:r w:rsidR="00956D15" w:rsidRPr="00B10609">
        <w:t>ho</w:t>
      </w:r>
      <w:r w:rsidR="009F2F4F" w:rsidRPr="00B10609">
        <w:t xml:space="preserve"> řešení umístění je na dodavateli, před konečným řešením </w:t>
      </w:r>
      <w:r w:rsidR="00956D15" w:rsidRPr="00B10609">
        <w:t xml:space="preserve">je </w:t>
      </w:r>
      <w:r w:rsidR="009F2F4F" w:rsidRPr="00B10609">
        <w:t>však</w:t>
      </w:r>
      <w:r w:rsidR="00275ADA" w:rsidRPr="00B10609">
        <w:t xml:space="preserve"> vždy</w:t>
      </w:r>
      <w:r w:rsidR="00E73DF0" w:rsidRPr="00B10609">
        <w:t xml:space="preserve"> </w:t>
      </w:r>
      <w:r w:rsidR="00275ADA" w:rsidRPr="00B10609">
        <w:t xml:space="preserve">použití </w:t>
      </w:r>
      <w:r w:rsidR="00493EE9" w:rsidRPr="00B10609">
        <w:t>konkrétní</w:t>
      </w:r>
      <w:r w:rsidR="00275ADA" w:rsidRPr="00B10609">
        <w:t xml:space="preserve"> ho</w:t>
      </w:r>
      <w:r w:rsidR="00956D15" w:rsidRPr="00B10609">
        <w:t xml:space="preserve"> technické</w:t>
      </w:r>
      <w:r w:rsidR="00275ADA" w:rsidRPr="00B10609">
        <w:t>ho</w:t>
      </w:r>
      <w:r w:rsidR="00956D15" w:rsidRPr="00B10609">
        <w:t xml:space="preserve"> řešení podmíněno</w:t>
      </w:r>
      <w:r w:rsidR="00275ADA" w:rsidRPr="00B10609">
        <w:t xml:space="preserve"> výslovným</w:t>
      </w:r>
      <w:r w:rsidR="00956D15" w:rsidRPr="00B10609">
        <w:t xml:space="preserve"> schválením</w:t>
      </w:r>
      <w:r w:rsidR="00275ADA" w:rsidRPr="00B10609">
        <w:t xml:space="preserve"> zástupce</w:t>
      </w:r>
      <w:r w:rsidR="00956D15" w:rsidRPr="00B10609">
        <w:t xml:space="preserve"> </w:t>
      </w:r>
      <w:r w:rsidR="00453A4C" w:rsidRPr="00B10609">
        <w:t>zadavatele.</w:t>
      </w:r>
    </w:p>
    <w:p w14:paraId="1A8F37DB" w14:textId="77777777" w:rsidR="00635130" w:rsidRPr="00B10609" w:rsidRDefault="00635130" w:rsidP="00635130">
      <w:pPr>
        <w:ind w:left="2832" w:hanging="2832"/>
        <w:rPr>
          <w:sz w:val="16"/>
          <w:szCs w:val="16"/>
        </w:rPr>
      </w:pPr>
    </w:p>
    <w:p w14:paraId="035E8296" w14:textId="46F4AE02" w:rsidR="00635130" w:rsidRPr="00B10609" w:rsidRDefault="00635130" w:rsidP="00635130">
      <w:pPr>
        <w:ind w:left="2832" w:hanging="2832"/>
        <w:jc w:val="both"/>
      </w:pPr>
      <w:r w:rsidRPr="00B069B4">
        <w:rPr>
          <w:b/>
          <w:bCs/>
        </w:rPr>
        <w:t>Stáčecí hadice</w:t>
      </w:r>
      <w:r w:rsidR="00B069B4" w:rsidRPr="00B069B4">
        <w:rPr>
          <w:b/>
          <w:bCs/>
        </w:rPr>
        <w:t>:</w:t>
      </w:r>
      <w:r w:rsidRPr="00B10609">
        <w:tab/>
        <w:t>Výstroj vozidla stáčecími a rekuperačními hadicemi si zadavatel zajišťuje vlastními silami, hadice</w:t>
      </w:r>
      <w:r w:rsidR="00275ADA" w:rsidRPr="00B10609">
        <w:t xml:space="preserve"> proto</w:t>
      </w:r>
      <w:r w:rsidRPr="00B10609">
        <w:t xml:space="preserve"> nejsou součástí dodávky</w:t>
      </w:r>
      <w:r w:rsidR="00275ADA" w:rsidRPr="00B10609">
        <w:t>.</w:t>
      </w:r>
    </w:p>
    <w:p w14:paraId="5BC4668B" w14:textId="77777777" w:rsidR="00455052" w:rsidRPr="00B10609" w:rsidRDefault="00455052" w:rsidP="00035E31">
      <w:pPr>
        <w:ind w:left="2832" w:hanging="2832"/>
        <w:rPr>
          <w:sz w:val="16"/>
          <w:szCs w:val="16"/>
        </w:rPr>
      </w:pPr>
    </w:p>
    <w:p w14:paraId="189EC93A" w14:textId="6003BADE" w:rsidR="00914F87" w:rsidRPr="00B10609" w:rsidRDefault="001201DA" w:rsidP="00035E31">
      <w:pPr>
        <w:ind w:left="2832" w:hanging="2832"/>
      </w:pPr>
      <w:r w:rsidRPr="00B069B4">
        <w:rPr>
          <w:b/>
          <w:bCs/>
        </w:rPr>
        <w:lastRenderedPageBreak/>
        <w:t>Přechodky a redukce</w:t>
      </w:r>
      <w:r w:rsidR="00B069B4" w:rsidRPr="00B069B4">
        <w:rPr>
          <w:b/>
          <w:bCs/>
        </w:rPr>
        <w:t>:</w:t>
      </w:r>
      <w:r w:rsidRPr="00B10609">
        <w:tab/>
      </w:r>
      <w:r w:rsidR="00914F87" w:rsidRPr="00B10609">
        <w:t>1</w:t>
      </w:r>
      <w:r w:rsidR="00B069B4">
        <w:t xml:space="preserve"> </w:t>
      </w:r>
      <w:proofErr w:type="gramStart"/>
      <w:r w:rsidR="00914F87" w:rsidRPr="00B10609">
        <w:t>x</w:t>
      </w:r>
      <w:r w:rsidR="001735CE" w:rsidRPr="00B10609">
        <w:t xml:space="preserve"> </w:t>
      </w:r>
      <w:r w:rsidR="00B069B4">
        <w:t xml:space="preserve"> </w:t>
      </w:r>
      <w:r w:rsidR="00914F87" w:rsidRPr="00B10609">
        <w:t>přechodka</w:t>
      </w:r>
      <w:proofErr w:type="gramEnd"/>
      <w:r w:rsidR="00914F87" w:rsidRPr="00B10609">
        <w:t xml:space="preserve"> ze šroubení 3“CZ/VK50</w:t>
      </w:r>
    </w:p>
    <w:p w14:paraId="1E9A6AAC" w14:textId="40D20C32" w:rsidR="00914F87" w:rsidRPr="00B10609" w:rsidRDefault="00914F87" w:rsidP="00035E31">
      <w:pPr>
        <w:ind w:left="2832" w:hanging="2832"/>
      </w:pPr>
      <w:r w:rsidRPr="00B10609">
        <w:tab/>
        <w:t>1</w:t>
      </w:r>
      <w:r w:rsidR="00B069B4">
        <w:t xml:space="preserve"> </w:t>
      </w:r>
      <w:proofErr w:type="gramStart"/>
      <w:r w:rsidRPr="00B10609">
        <w:t xml:space="preserve">x </w:t>
      </w:r>
      <w:r w:rsidR="00B069B4">
        <w:t xml:space="preserve"> </w:t>
      </w:r>
      <w:r w:rsidRPr="00B10609">
        <w:t>přechodka</w:t>
      </w:r>
      <w:proofErr w:type="gramEnd"/>
      <w:r w:rsidRPr="00B10609">
        <w:t xml:space="preserve"> ze šroubení 3“CZ/VK80</w:t>
      </w:r>
    </w:p>
    <w:p w14:paraId="24FB0F98" w14:textId="647BC2AF" w:rsidR="00914F87" w:rsidRPr="00B10609" w:rsidRDefault="00914F87" w:rsidP="00035E31">
      <w:pPr>
        <w:ind w:left="2832" w:hanging="2832"/>
      </w:pPr>
      <w:r w:rsidRPr="00B10609">
        <w:tab/>
        <w:t>1</w:t>
      </w:r>
      <w:r w:rsidR="00B069B4">
        <w:t xml:space="preserve"> </w:t>
      </w:r>
      <w:proofErr w:type="gramStart"/>
      <w:r w:rsidRPr="00B10609">
        <w:t xml:space="preserve">x </w:t>
      </w:r>
      <w:r w:rsidR="00B069B4">
        <w:t xml:space="preserve"> </w:t>
      </w:r>
      <w:r w:rsidRPr="00B10609">
        <w:t>přechodka</w:t>
      </w:r>
      <w:proofErr w:type="gramEnd"/>
      <w:r w:rsidRPr="00B10609">
        <w:t xml:space="preserve"> ze šroubení 4“CZ/VK50</w:t>
      </w:r>
    </w:p>
    <w:p w14:paraId="4E91FC28" w14:textId="4BE3EF5D" w:rsidR="00E73DF0" w:rsidRPr="00B10609" w:rsidRDefault="00914F87" w:rsidP="00035E31">
      <w:pPr>
        <w:ind w:left="2832" w:hanging="2832"/>
      </w:pPr>
      <w:r w:rsidRPr="00B10609">
        <w:tab/>
        <w:t>2</w:t>
      </w:r>
      <w:r w:rsidR="00B069B4">
        <w:t xml:space="preserve"> </w:t>
      </w:r>
      <w:proofErr w:type="gramStart"/>
      <w:r w:rsidRPr="00B10609">
        <w:t xml:space="preserve">x </w:t>
      </w:r>
      <w:r w:rsidR="00B069B4">
        <w:t xml:space="preserve"> </w:t>
      </w:r>
      <w:r w:rsidRPr="00B10609">
        <w:t>přechodka</w:t>
      </w:r>
      <w:proofErr w:type="gramEnd"/>
      <w:r w:rsidRPr="00B10609">
        <w:t xml:space="preserve"> ze šroubení 4“CZ/VK80 </w:t>
      </w:r>
    </w:p>
    <w:p w14:paraId="51835E60" w14:textId="77777777" w:rsidR="001201DA" w:rsidRPr="00B10609" w:rsidRDefault="007236B1" w:rsidP="00035E31">
      <w:pPr>
        <w:ind w:left="2832" w:hanging="2832"/>
      </w:pPr>
      <w:r w:rsidRPr="00B10609">
        <w:tab/>
      </w:r>
    </w:p>
    <w:p w14:paraId="37C86C88" w14:textId="77777777" w:rsidR="002962DB" w:rsidRPr="00B10609" w:rsidRDefault="00831623" w:rsidP="002962DB">
      <w:pPr>
        <w:jc w:val="both"/>
      </w:pPr>
      <w:r w:rsidRPr="002244D4">
        <w:rPr>
          <w:b/>
          <w:bCs/>
        </w:rPr>
        <w:t>Připojení tahače</w:t>
      </w:r>
      <w:r w:rsidR="00FF1219" w:rsidRPr="002244D4">
        <w:rPr>
          <w:b/>
          <w:bCs/>
        </w:rPr>
        <w:t>:</w:t>
      </w:r>
      <w:r w:rsidR="00FF1219" w:rsidRPr="00B10609">
        <w:tab/>
      </w:r>
      <w:r w:rsidR="00FF1219" w:rsidRPr="00B10609">
        <w:tab/>
        <w:t>demontovatelný</w:t>
      </w:r>
      <w:r w:rsidR="002B0748" w:rsidRPr="00B10609">
        <w:t xml:space="preserve"> a</w:t>
      </w:r>
      <w:r w:rsidR="00795AD3" w:rsidRPr="00B10609">
        <w:t xml:space="preserve"> výměnný</w:t>
      </w:r>
      <w:r w:rsidR="00FF1219" w:rsidRPr="00B10609">
        <w:t xml:space="preserve"> královský čep 2´´</w:t>
      </w:r>
      <w:r w:rsidR="002962DB" w:rsidRPr="00B10609">
        <w:t>,</w:t>
      </w:r>
    </w:p>
    <w:p w14:paraId="1EF86737" w14:textId="77777777" w:rsidR="002962DB" w:rsidRPr="00B10609" w:rsidRDefault="002962DB" w:rsidP="002962DB">
      <w:pPr>
        <w:jc w:val="both"/>
        <w:rPr>
          <w:sz w:val="16"/>
          <w:szCs w:val="16"/>
        </w:rPr>
      </w:pPr>
    </w:p>
    <w:p w14:paraId="3A9C593C" w14:textId="77777777" w:rsidR="002962DB" w:rsidRPr="00B10609" w:rsidRDefault="002962DB" w:rsidP="001D1116">
      <w:pPr>
        <w:ind w:left="2832" w:hanging="2832"/>
        <w:jc w:val="both"/>
      </w:pPr>
      <w:proofErr w:type="spellStart"/>
      <w:r w:rsidRPr="002244D4">
        <w:rPr>
          <w:b/>
          <w:bCs/>
        </w:rPr>
        <w:t>Elekroinstalace</w:t>
      </w:r>
      <w:proofErr w:type="spellEnd"/>
      <w:r w:rsidRPr="002244D4">
        <w:rPr>
          <w:b/>
          <w:bCs/>
        </w:rPr>
        <w:t>:</w:t>
      </w:r>
      <w:r w:rsidRPr="00B10609">
        <w:tab/>
        <w:t xml:space="preserve">24 voltů s 2 x </w:t>
      </w:r>
      <w:proofErr w:type="gramStart"/>
      <w:r w:rsidR="003726D9" w:rsidRPr="00B10609">
        <w:t>7</w:t>
      </w:r>
      <w:r w:rsidR="003726D9">
        <w:t xml:space="preserve"> </w:t>
      </w:r>
      <w:r w:rsidR="003726D9" w:rsidRPr="00B10609">
        <w:t>kolíkovou</w:t>
      </w:r>
      <w:proofErr w:type="gramEnd"/>
      <w:r w:rsidRPr="00B10609">
        <w:t xml:space="preserve"> zásuvkou, typ SAE (ISO 1185 a 3731) a 1 x 15 kolíkovou – ADR Poziční osvětlení a 2 zadní multifunkční lampy (8 funkcí)</w:t>
      </w:r>
    </w:p>
    <w:p w14:paraId="1B182BBD" w14:textId="32F87745" w:rsidR="00493EE9" w:rsidRPr="00B10609" w:rsidRDefault="00493EE9" w:rsidP="001D1116">
      <w:pPr>
        <w:ind w:left="2832" w:hanging="2832"/>
        <w:jc w:val="both"/>
      </w:pPr>
      <w:r w:rsidRPr="00B10609">
        <w:tab/>
        <w:t>Připojení vodiče</w:t>
      </w:r>
      <w:r w:rsidR="00635130" w:rsidRPr="00B10609">
        <w:t xml:space="preserve"> signalizace otevření/zavření</w:t>
      </w:r>
      <w:r w:rsidR="00275ADA" w:rsidRPr="00B10609">
        <w:t xml:space="preserve"> technologických</w:t>
      </w:r>
      <w:r w:rsidR="00635130" w:rsidRPr="00B10609">
        <w:t xml:space="preserve"> skříní plnění/stáčení</w:t>
      </w:r>
      <w:r w:rsidRPr="00B10609">
        <w:t xml:space="preserve"> ze systému </w:t>
      </w:r>
      <w:r w:rsidR="00635130" w:rsidRPr="00B10609">
        <w:t>SPD</w:t>
      </w:r>
      <w:r w:rsidRPr="00B10609">
        <w:t xml:space="preserve"> </w:t>
      </w:r>
      <w:r w:rsidR="004B4A2E" w:rsidRPr="00B10609">
        <w:t>bude provedeno</w:t>
      </w:r>
      <w:r w:rsidR="0048116F">
        <w:t xml:space="preserve"> vodič</w:t>
      </w:r>
      <w:r w:rsidR="00166378">
        <w:t>i</w:t>
      </w:r>
      <w:r w:rsidR="004B4A2E" w:rsidRPr="00B10609">
        <w:t xml:space="preserve"> </w:t>
      </w:r>
      <w:r w:rsidRPr="00B10609">
        <w:t xml:space="preserve">do </w:t>
      </w:r>
      <w:proofErr w:type="gramStart"/>
      <w:r w:rsidR="003726D9" w:rsidRPr="00B10609">
        <w:t>15</w:t>
      </w:r>
      <w:r w:rsidR="009C4BDA">
        <w:t xml:space="preserve">-ti </w:t>
      </w:r>
      <w:r w:rsidR="003726D9" w:rsidRPr="00B10609">
        <w:t>kolíkové</w:t>
      </w:r>
      <w:proofErr w:type="gramEnd"/>
      <w:r w:rsidRPr="00B10609">
        <w:t xml:space="preserve"> zásuvky</w:t>
      </w:r>
      <w:r w:rsidR="00166378">
        <w:t>.</w:t>
      </w:r>
      <w:r w:rsidR="00C76B7E">
        <w:t xml:space="preserve"> Jedná se o technicky prověřené</w:t>
      </w:r>
      <w:r w:rsidR="00166378">
        <w:t xml:space="preserve"> a</w:t>
      </w:r>
      <w:r w:rsidR="00C76B7E">
        <w:t xml:space="preserve"> stávající funkční řešení od dodavatele BARTEC</w:t>
      </w:r>
      <w:r w:rsidR="00166378">
        <w:t>.</w:t>
      </w:r>
      <w:r w:rsidR="00C76B7E">
        <w:t xml:space="preserve"> </w:t>
      </w:r>
    </w:p>
    <w:p w14:paraId="0952BC71" w14:textId="77777777" w:rsidR="002962DB" w:rsidRPr="00B10609" w:rsidRDefault="002962DB" w:rsidP="002962DB">
      <w:pPr>
        <w:ind w:left="2124" w:firstLine="708"/>
        <w:jc w:val="both"/>
      </w:pPr>
      <w:r w:rsidRPr="00B10609">
        <w:t>Oranžové poziční osvětlení vpravo i vlevo po celé délce návěsu.</w:t>
      </w:r>
    </w:p>
    <w:p w14:paraId="4613F92B" w14:textId="77777777" w:rsidR="002962DB" w:rsidRPr="00B10609" w:rsidRDefault="002962DB" w:rsidP="002962DB">
      <w:pPr>
        <w:ind w:left="2832"/>
        <w:jc w:val="both"/>
      </w:pPr>
      <w:r w:rsidRPr="00B10609">
        <w:t xml:space="preserve">Pracovní osvětlení umístěné mezi skříní stáčení a první nápravou na pravé straně návěsu </w:t>
      </w:r>
    </w:p>
    <w:p w14:paraId="074AB05B" w14:textId="77777777" w:rsidR="002962DB" w:rsidRPr="00B10609" w:rsidRDefault="002962DB" w:rsidP="002962DB">
      <w:pPr>
        <w:ind w:left="2124" w:firstLine="708"/>
        <w:jc w:val="both"/>
      </w:pPr>
      <w:r w:rsidRPr="00B10609">
        <w:t>Pracovní osvětlení uvnitř skříně plnění i stáčení.</w:t>
      </w:r>
    </w:p>
    <w:p w14:paraId="575C3C58" w14:textId="77777777" w:rsidR="002962DB" w:rsidRPr="00B10609" w:rsidRDefault="002962DB" w:rsidP="002962DB">
      <w:pPr>
        <w:ind w:left="2124" w:firstLine="708"/>
        <w:jc w:val="both"/>
      </w:pPr>
      <w:r w:rsidRPr="00B10609">
        <w:t>Přídavná světla umístěná v horní části zadního čela návěsu.</w:t>
      </w:r>
    </w:p>
    <w:p w14:paraId="0883D909" w14:textId="77777777" w:rsidR="00455052" w:rsidRPr="00B10609" w:rsidRDefault="00455052" w:rsidP="007962D4">
      <w:pPr>
        <w:rPr>
          <w:sz w:val="16"/>
          <w:szCs w:val="16"/>
        </w:rPr>
      </w:pPr>
    </w:p>
    <w:p w14:paraId="4529D24F" w14:textId="77777777" w:rsidR="00831623" w:rsidRPr="00B10609" w:rsidRDefault="00FF1219" w:rsidP="001D1116">
      <w:pPr>
        <w:ind w:left="2832" w:hanging="2832"/>
        <w:jc w:val="both"/>
      </w:pPr>
      <w:r w:rsidRPr="002244D4">
        <w:rPr>
          <w:b/>
          <w:bCs/>
        </w:rPr>
        <w:t xml:space="preserve">Odst. </w:t>
      </w:r>
      <w:r w:rsidR="00831623" w:rsidRPr="002244D4">
        <w:rPr>
          <w:b/>
          <w:bCs/>
        </w:rPr>
        <w:t>naloženého návěsu</w:t>
      </w:r>
      <w:r w:rsidRPr="002244D4">
        <w:rPr>
          <w:b/>
          <w:bCs/>
        </w:rPr>
        <w:t>:</w:t>
      </w:r>
      <w:r w:rsidRPr="00B10609">
        <w:tab/>
      </w:r>
      <w:r w:rsidR="00493EE9" w:rsidRPr="00B10609">
        <w:t xml:space="preserve">je požadováno, aby bylo možno plně naložený návěs </w:t>
      </w:r>
      <w:r w:rsidRPr="00B10609">
        <w:t>samostatně odpojit</w:t>
      </w:r>
      <w:r w:rsidR="00493EE9" w:rsidRPr="00B10609">
        <w:t xml:space="preserve"> od tažného vozidla</w:t>
      </w:r>
      <w:r w:rsidR="00B467E4" w:rsidRPr="00B10609">
        <w:t xml:space="preserve"> a odstavit</w:t>
      </w:r>
      <w:r w:rsidR="000B488B" w:rsidRPr="00B10609">
        <w:t xml:space="preserve"> na podpěrách o dostatečné nosnosti</w:t>
      </w:r>
    </w:p>
    <w:p w14:paraId="707608B2" w14:textId="77777777" w:rsidR="00455052" w:rsidRPr="00B10609" w:rsidRDefault="00455052" w:rsidP="00B467E4">
      <w:pPr>
        <w:ind w:left="2832" w:hanging="2832"/>
        <w:rPr>
          <w:sz w:val="16"/>
          <w:szCs w:val="16"/>
        </w:rPr>
      </w:pPr>
    </w:p>
    <w:p w14:paraId="7B38995C" w14:textId="77777777" w:rsidR="007236B1" w:rsidRPr="00B10609" w:rsidRDefault="00831623" w:rsidP="007962D4">
      <w:r w:rsidRPr="002244D4">
        <w:rPr>
          <w:b/>
          <w:bCs/>
        </w:rPr>
        <w:t>Nápravy</w:t>
      </w:r>
      <w:r w:rsidR="00FF1219" w:rsidRPr="002244D4">
        <w:rPr>
          <w:b/>
          <w:bCs/>
        </w:rPr>
        <w:t>:</w:t>
      </w:r>
      <w:r w:rsidR="00FF1219" w:rsidRPr="00B10609">
        <w:tab/>
      </w:r>
      <w:r w:rsidR="00FF1219" w:rsidRPr="00B10609">
        <w:tab/>
      </w:r>
      <w:r w:rsidR="00FF1219" w:rsidRPr="00B10609">
        <w:tab/>
      </w:r>
      <w:r w:rsidR="00635130" w:rsidRPr="00B10609">
        <w:t>3</w:t>
      </w:r>
      <w:r w:rsidR="00287E29">
        <w:t xml:space="preserve"> </w:t>
      </w:r>
      <w:r w:rsidR="003726D9">
        <w:t>nápravy</w:t>
      </w:r>
      <w:r w:rsidR="003726D9" w:rsidRPr="00B10609">
        <w:t xml:space="preserve"> – pneumaticky</w:t>
      </w:r>
      <w:r w:rsidR="007236B1" w:rsidRPr="00B10609">
        <w:t xml:space="preserve"> odpružené</w:t>
      </w:r>
    </w:p>
    <w:p w14:paraId="456052A3" w14:textId="77777777" w:rsidR="00635130" w:rsidRPr="00B10609" w:rsidRDefault="00635130" w:rsidP="007236B1">
      <w:pPr>
        <w:ind w:left="2832"/>
      </w:pPr>
      <w:r w:rsidRPr="00B10609">
        <w:t>Požadovaný r</w:t>
      </w:r>
      <w:r w:rsidR="007236B1" w:rsidRPr="00B10609">
        <w:t>ozvor</w:t>
      </w:r>
      <w:r w:rsidR="002A08D0" w:rsidRPr="00B10609">
        <w:t xml:space="preserve"> náprav</w:t>
      </w:r>
      <w:r w:rsidR="007236B1" w:rsidRPr="00B10609">
        <w:t xml:space="preserve"> 1410 mm</w:t>
      </w:r>
    </w:p>
    <w:p w14:paraId="1B4F0691" w14:textId="22F0B25F" w:rsidR="00831623" w:rsidRPr="00B10609" w:rsidRDefault="00635130" w:rsidP="007236B1">
      <w:pPr>
        <w:ind w:left="2832"/>
      </w:pPr>
      <w:r w:rsidRPr="00B10609">
        <w:t>Požadovaná nosnost</w:t>
      </w:r>
      <w:r w:rsidR="007236B1" w:rsidRPr="00B10609">
        <w:t xml:space="preserve"> 3</w:t>
      </w:r>
      <w:r w:rsidR="00E609D9">
        <w:t xml:space="preserve"> </w:t>
      </w:r>
      <w:r w:rsidR="007236B1" w:rsidRPr="00B10609">
        <w:t>x 9</w:t>
      </w:r>
      <w:r w:rsidR="00E609D9">
        <w:t>.</w:t>
      </w:r>
      <w:r w:rsidR="007236B1" w:rsidRPr="00B10609">
        <w:t>000</w:t>
      </w:r>
      <w:r w:rsidR="00E609D9">
        <w:t xml:space="preserve"> </w:t>
      </w:r>
      <w:r w:rsidR="007236B1" w:rsidRPr="00B10609">
        <w:t>/</w:t>
      </w:r>
      <w:r w:rsidR="00E609D9">
        <w:t xml:space="preserve"> </w:t>
      </w:r>
      <w:r w:rsidR="003726D9" w:rsidRPr="00B10609">
        <w:t>9</w:t>
      </w:r>
      <w:r w:rsidR="00E609D9">
        <w:t>.</w:t>
      </w:r>
      <w:r w:rsidR="003726D9" w:rsidRPr="00B10609">
        <w:t>000 kg – technická</w:t>
      </w:r>
      <w:r w:rsidRPr="00B10609">
        <w:t>/povolená</w:t>
      </w:r>
      <w:r w:rsidR="007236B1" w:rsidRPr="00B10609">
        <w:t xml:space="preserve"> nosnost</w:t>
      </w:r>
      <w:r w:rsidR="00287E29">
        <w:t xml:space="preserve"> dle legislativy platné v ČR</w:t>
      </w:r>
    </w:p>
    <w:p w14:paraId="41BBA9DD" w14:textId="77777777" w:rsidR="0004061F" w:rsidRPr="00B10609" w:rsidRDefault="0004061F" w:rsidP="007962D4">
      <w:pPr>
        <w:rPr>
          <w:sz w:val="16"/>
          <w:szCs w:val="16"/>
        </w:rPr>
      </w:pPr>
    </w:p>
    <w:p w14:paraId="57705E2C" w14:textId="625EEFE0" w:rsidR="0004061F" w:rsidRPr="00B10609" w:rsidRDefault="0004061F" w:rsidP="007962D4">
      <w:r w:rsidRPr="002244D4">
        <w:rPr>
          <w:b/>
          <w:bCs/>
        </w:rPr>
        <w:t>Blatníky a lapače nečistot</w:t>
      </w:r>
      <w:r w:rsidR="002244D4" w:rsidRPr="002244D4">
        <w:rPr>
          <w:b/>
          <w:bCs/>
        </w:rPr>
        <w:t>:</w:t>
      </w:r>
      <w:r w:rsidRPr="00B10609">
        <w:tab/>
        <w:t>plastové</w:t>
      </w:r>
    </w:p>
    <w:p w14:paraId="0CD9A47D" w14:textId="77777777" w:rsidR="00455052" w:rsidRPr="00B10609" w:rsidRDefault="00455052" w:rsidP="007962D4">
      <w:pPr>
        <w:rPr>
          <w:sz w:val="16"/>
          <w:szCs w:val="16"/>
        </w:rPr>
      </w:pPr>
    </w:p>
    <w:p w14:paraId="14881579" w14:textId="6F253E70" w:rsidR="004273CA" w:rsidRPr="00B10609" w:rsidRDefault="002962DB" w:rsidP="007962D4">
      <w:r w:rsidRPr="002244D4">
        <w:rPr>
          <w:b/>
          <w:bCs/>
        </w:rPr>
        <w:t xml:space="preserve">Registr </w:t>
      </w:r>
      <w:r w:rsidR="004273CA" w:rsidRPr="002244D4">
        <w:rPr>
          <w:b/>
          <w:bCs/>
        </w:rPr>
        <w:t>najetých km</w:t>
      </w:r>
      <w:r w:rsidRPr="002244D4">
        <w:rPr>
          <w:b/>
          <w:bCs/>
        </w:rPr>
        <w:t>:</w:t>
      </w:r>
      <w:r w:rsidRPr="002244D4">
        <w:rPr>
          <w:b/>
          <w:bCs/>
        </w:rPr>
        <w:tab/>
      </w:r>
      <w:r w:rsidRPr="00B10609">
        <w:t>umístění na prostřední nápravě, na pravé straně</w:t>
      </w:r>
    </w:p>
    <w:p w14:paraId="43AC7010" w14:textId="77777777" w:rsidR="00455052" w:rsidRPr="00B10609" w:rsidRDefault="00455052" w:rsidP="007962D4">
      <w:pPr>
        <w:rPr>
          <w:sz w:val="16"/>
          <w:szCs w:val="16"/>
        </w:rPr>
      </w:pPr>
    </w:p>
    <w:p w14:paraId="4953FCFD" w14:textId="02D93545" w:rsidR="00FF1219" w:rsidRPr="00B10609" w:rsidRDefault="00FF1219" w:rsidP="001D1116">
      <w:pPr>
        <w:ind w:left="2832" w:hanging="2832"/>
        <w:jc w:val="both"/>
      </w:pPr>
      <w:r w:rsidRPr="002244D4">
        <w:rPr>
          <w:b/>
          <w:bCs/>
        </w:rPr>
        <w:t>Brzdy</w:t>
      </w:r>
      <w:r w:rsidR="002244D4" w:rsidRPr="002244D4">
        <w:rPr>
          <w:b/>
          <w:bCs/>
        </w:rPr>
        <w:t>:</w:t>
      </w:r>
      <w:r w:rsidRPr="00B10609">
        <w:tab/>
      </w:r>
      <w:r w:rsidR="001C461D" w:rsidRPr="00B10609">
        <w:t>K</w:t>
      </w:r>
      <w:r w:rsidRPr="00B10609">
        <w:t>otoučové</w:t>
      </w:r>
      <w:r w:rsidR="001C461D" w:rsidRPr="00B10609">
        <w:t xml:space="preserve"> o průměru min. 430 mm</w:t>
      </w:r>
      <w:r w:rsidRPr="00B10609">
        <w:t xml:space="preserve">, se systémy </w:t>
      </w:r>
      <w:r w:rsidR="004273CA" w:rsidRPr="00B10609">
        <w:t xml:space="preserve">ABS, </w:t>
      </w:r>
      <w:r w:rsidRPr="00B10609">
        <w:t>EBS, WABCO</w:t>
      </w:r>
      <w:r w:rsidR="007236B1" w:rsidRPr="00B10609">
        <w:t xml:space="preserve"> </w:t>
      </w:r>
      <w:r w:rsidR="003726D9" w:rsidRPr="00B10609">
        <w:t>čtyř kanálový</w:t>
      </w:r>
      <w:r w:rsidR="007236B1" w:rsidRPr="00B10609">
        <w:t xml:space="preserve"> s ESP</w:t>
      </w:r>
      <w:r w:rsidRPr="00B10609">
        <w:t>, RSS,</w:t>
      </w:r>
      <w:r w:rsidR="004273CA" w:rsidRPr="00B10609">
        <w:t xml:space="preserve"> indikace opotřebení brzdového obložení v kabině tahače</w:t>
      </w:r>
    </w:p>
    <w:p w14:paraId="361D5452" w14:textId="77777777" w:rsidR="00455052" w:rsidRPr="00B10609" w:rsidRDefault="00455052" w:rsidP="004273CA">
      <w:pPr>
        <w:ind w:left="2832" w:hanging="2832"/>
        <w:rPr>
          <w:sz w:val="16"/>
          <w:szCs w:val="16"/>
        </w:rPr>
      </w:pPr>
    </w:p>
    <w:p w14:paraId="1E38A289" w14:textId="61DD3ECD" w:rsidR="002F6F04" w:rsidRPr="00B10609" w:rsidRDefault="00831623" w:rsidP="006E011F">
      <w:pPr>
        <w:ind w:left="2832" w:hanging="2832"/>
      </w:pPr>
      <w:r w:rsidRPr="002244D4">
        <w:rPr>
          <w:b/>
          <w:bCs/>
        </w:rPr>
        <w:t>Ráfky</w:t>
      </w:r>
      <w:r w:rsidR="002244D4" w:rsidRPr="002244D4">
        <w:rPr>
          <w:b/>
          <w:bCs/>
        </w:rPr>
        <w:t>:</w:t>
      </w:r>
      <w:r w:rsidR="00FF1219" w:rsidRPr="00B10609">
        <w:tab/>
      </w:r>
      <w:proofErr w:type="spellStart"/>
      <w:r w:rsidR="00177E10" w:rsidRPr="00B10609">
        <w:t>středitelné</w:t>
      </w:r>
      <w:proofErr w:type="spellEnd"/>
      <w:r w:rsidR="003572C2" w:rsidRPr="00B10609">
        <w:t>,</w:t>
      </w:r>
      <w:r w:rsidR="00177E10" w:rsidRPr="00B10609">
        <w:t xml:space="preserve"> </w:t>
      </w:r>
      <w:r w:rsidR="00FF1219" w:rsidRPr="00B10609">
        <w:t xml:space="preserve">leštěné </w:t>
      </w:r>
      <w:r w:rsidR="002B5199" w:rsidRPr="00B10609">
        <w:t xml:space="preserve">z hliníkové slitiny </w:t>
      </w:r>
      <w:r w:rsidR="00177E10" w:rsidRPr="00B10609">
        <w:t xml:space="preserve">11,75 x 22,5 </w:t>
      </w:r>
    </w:p>
    <w:p w14:paraId="7DC025F3" w14:textId="77777777" w:rsidR="00455052" w:rsidRPr="00B10609" w:rsidRDefault="00455052" w:rsidP="007962D4">
      <w:pPr>
        <w:rPr>
          <w:sz w:val="16"/>
          <w:szCs w:val="16"/>
        </w:rPr>
      </w:pPr>
    </w:p>
    <w:p w14:paraId="4F7CE6B8" w14:textId="7FBF3B27" w:rsidR="00831623" w:rsidRPr="00B10609" w:rsidRDefault="00831623" w:rsidP="001C461D">
      <w:pPr>
        <w:ind w:left="2832" w:hanging="2832"/>
      </w:pPr>
      <w:r w:rsidRPr="002244D4">
        <w:rPr>
          <w:b/>
          <w:bCs/>
        </w:rPr>
        <w:t>Pneumatiky</w:t>
      </w:r>
      <w:r w:rsidR="002244D4" w:rsidRPr="002244D4">
        <w:rPr>
          <w:b/>
          <w:bCs/>
        </w:rPr>
        <w:t>:</w:t>
      </w:r>
      <w:r w:rsidR="002F6F04" w:rsidRPr="00B10609">
        <w:tab/>
      </w:r>
      <w:r w:rsidR="001C461D" w:rsidRPr="00B10609">
        <w:t>rozměr 385/65 R 22,5;</w:t>
      </w:r>
      <w:r w:rsidR="00177E10" w:rsidRPr="00B10609">
        <w:t xml:space="preserve"> </w:t>
      </w:r>
      <w:r w:rsidR="001C461D" w:rsidRPr="00B10609">
        <w:t xml:space="preserve"> </w:t>
      </w:r>
    </w:p>
    <w:p w14:paraId="05ABFC09" w14:textId="77777777" w:rsidR="00455052" w:rsidRPr="00B10609" w:rsidRDefault="00455052" w:rsidP="007962D4">
      <w:pPr>
        <w:rPr>
          <w:sz w:val="16"/>
          <w:szCs w:val="16"/>
        </w:rPr>
      </w:pPr>
    </w:p>
    <w:p w14:paraId="31F09AEB" w14:textId="664D4199" w:rsidR="00493EE9" w:rsidRPr="00B10609" w:rsidRDefault="00831623" w:rsidP="001D1116">
      <w:pPr>
        <w:ind w:left="2832" w:hanging="2832"/>
        <w:jc w:val="both"/>
      </w:pPr>
      <w:r w:rsidRPr="002244D4">
        <w:rPr>
          <w:b/>
          <w:bCs/>
        </w:rPr>
        <w:t>Rezervní kolo</w:t>
      </w:r>
      <w:r w:rsidR="002244D4" w:rsidRPr="002244D4">
        <w:rPr>
          <w:b/>
          <w:bCs/>
        </w:rPr>
        <w:t>:</w:t>
      </w:r>
      <w:r w:rsidR="002F6F04" w:rsidRPr="00B10609">
        <w:tab/>
      </w:r>
      <w:r w:rsidR="00263325" w:rsidRPr="00B10609">
        <w:t xml:space="preserve">dodat s vozidlem </w:t>
      </w:r>
      <w:r w:rsidR="002F6F04" w:rsidRPr="00B10609">
        <w:t>1 x kompletní</w:t>
      </w:r>
      <w:r w:rsidR="001C461D" w:rsidRPr="00B10609">
        <w:t xml:space="preserve"> náhradní</w:t>
      </w:r>
      <w:r w:rsidR="002F6F04" w:rsidRPr="00B10609">
        <w:t xml:space="preserve"> kolo s</w:t>
      </w:r>
      <w:r w:rsidR="002C1442" w:rsidRPr="00B10609">
        <w:t xml:space="preserve"> výše uvedeným ráfkem a </w:t>
      </w:r>
      <w:r w:rsidR="002F6F04" w:rsidRPr="00B10609">
        <w:t>pneu</w:t>
      </w:r>
      <w:r w:rsidR="001C461D" w:rsidRPr="00B10609">
        <w:t>matikou</w:t>
      </w:r>
      <w:r w:rsidR="00177E10" w:rsidRPr="00B10609">
        <w:t>, které</w:t>
      </w:r>
      <w:r w:rsidR="002F6F04" w:rsidRPr="00B10609">
        <w:t xml:space="preserve"> </w:t>
      </w:r>
      <w:r w:rsidR="001C461D" w:rsidRPr="00B10609">
        <w:t xml:space="preserve">je </w:t>
      </w:r>
      <w:r w:rsidR="002F6F04" w:rsidRPr="00B10609">
        <w:t>součástí dodávky</w:t>
      </w:r>
      <w:r w:rsidR="001C461D" w:rsidRPr="00B10609">
        <w:t xml:space="preserve"> návěsu</w:t>
      </w:r>
      <w:r w:rsidR="00263325" w:rsidRPr="00B10609">
        <w:t>, ale ne</w:t>
      </w:r>
      <w:r w:rsidR="002C1442" w:rsidRPr="00B10609">
        <w:t>bude</w:t>
      </w:r>
      <w:r w:rsidR="00263325" w:rsidRPr="00B10609">
        <w:t xml:space="preserve"> fyzickou součástí vozidla</w:t>
      </w:r>
      <w:r w:rsidR="009706E2" w:rsidRPr="00B10609">
        <w:t>; hmotnostní parametry</w:t>
      </w:r>
      <w:r w:rsidR="000B488B" w:rsidRPr="00B10609">
        <w:t xml:space="preserve"> vozidla</w:t>
      </w:r>
      <w:r w:rsidR="009706E2" w:rsidRPr="00B10609">
        <w:t xml:space="preserve"> do TP</w:t>
      </w:r>
      <w:r w:rsidR="00177E10" w:rsidRPr="00B10609">
        <w:t xml:space="preserve"> </w:t>
      </w:r>
      <w:r w:rsidR="00263325" w:rsidRPr="00B10609">
        <w:t xml:space="preserve">proto </w:t>
      </w:r>
      <w:r w:rsidR="002C1442" w:rsidRPr="00B10609">
        <w:t xml:space="preserve">budou </w:t>
      </w:r>
      <w:r w:rsidR="00177E10" w:rsidRPr="00B10609">
        <w:t>uv</w:t>
      </w:r>
      <w:r w:rsidR="002C1442" w:rsidRPr="00B10609">
        <w:t>edeny</w:t>
      </w:r>
      <w:r w:rsidR="009706E2" w:rsidRPr="00B10609">
        <w:t xml:space="preserve"> bez</w:t>
      </w:r>
      <w:r w:rsidR="000B2D79" w:rsidRPr="00B10609">
        <w:t xml:space="preserve"> hmotnosti</w:t>
      </w:r>
      <w:r w:rsidR="009706E2" w:rsidRPr="00B10609">
        <w:t xml:space="preserve"> rezervního </w:t>
      </w:r>
      <w:r w:rsidR="00BE0DBB" w:rsidRPr="00B10609">
        <w:t>kola (nebude v provozu užíváno</w:t>
      </w:r>
      <w:r w:rsidR="000B488B" w:rsidRPr="00B10609">
        <w:t>, bude sloužit jako náhradní díl</w:t>
      </w:r>
      <w:r w:rsidR="009706E2" w:rsidRPr="00B10609">
        <w:t>)</w:t>
      </w:r>
    </w:p>
    <w:p w14:paraId="5398BF6B" w14:textId="77777777" w:rsidR="009C4BDA" w:rsidRDefault="009C4BDA" w:rsidP="001D1116">
      <w:pPr>
        <w:ind w:left="2832" w:hanging="2832"/>
        <w:jc w:val="both"/>
        <w:rPr>
          <w:b/>
          <w:bCs/>
        </w:rPr>
      </w:pPr>
    </w:p>
    <w:p w14:paraId="0438541F" w14:textId="77777777" w:rsidR="009C4BDA" w:rsidRDefault="009C4BDA" w:rsidP="001D1116">
      <w:pPr>
        <w:ind w:left="2832" w:hanging="2832"/>
        <w:jc w:val="both"/>
        <w:rPr>
          <w:b/>
          <w:bCs/>
        </w:rPr>
      </w:pPr>
    </w:p>
    <w:p w14:paraId="13D2C6B5" w14:textId="77777777" w:rsidR="009C4BDA" w:rsidRDefault="009C4BDA" w:rsidP="001D1116">
      <w:pPr>
        <w:ind w:left="2832" w:hanging="2832"/>
        <w:jc w:val="both"/>
        <w:rPr>
          <w:b/>
          <w:bCs/>
        </w:rPr>
      </w:pPr>
    </w:p>
    <w:p w14:paraId="4BD7E015" w14:textId="77777777" w:rsidR="009C4BDA" w:rsidRDefault="009C4BDA" w:rsidP="001D1116">
      <w:pPr>
        <w:ind w:left="2832" w:hanging="2832"/>
        <w:jc w:val="both"/>
        <w:rPr>
          <w:b/>
          <w:bCs/>
        </w:rPr>
      </w:pPr>
    </w:p>
    <w:p w14:paraId="7674054E" w14:textId="181DD743" w:rsidR="00831623" w:rsidRPr="00B10609" w:rsidRDefault="00493EE9" w:rsidP="001D1116">
      <w:pPr>
        <w:ind w:left="2832" w:hanging="2832"/>
        <w:jc w:val="both"/>
      </w:pPr>
      <w:r w:rsidRPr="002244D4">
        <w:rPr>
          <w:b/>
          <w:bCs/>
        </w:rPr>
        <w:t>Držák náhradního kola</w:t>
      </w:r>
      <w:r w:rsidR="002244D4" w:rsidRPr="002244D4">
        <w:rPr>
          <w:b/>
          <w:bCs/>
        </w:rPr>
        <w:t>:</w:t>
      </w:r>
      <w:r w:rsidRPr="00B10609">
        <w:tab/>
        <w:t>nemontovat, nedodávat na vozidle. Není součástí dodávky.</w:t>
      </w:r>
      <w:r w:rsidR="00767E71" w:rsidRPr="00B10609">
        <w:t xml:space="preserve"> </w:t>
      </w:r>
    </w:p>
    <w:p w14:paraId="5BFC7CAB" w14:textId="77777777" w:rsidR="00455052" w:rsidRPr="00B10609" w:rsidRDefault="00455052" w:rsidP="007962D4">
      <w:pPr>
        <w:rPr>
          <w:sz w:val="16"/>
          <w:szCs w:val="16"/>
        </w:rPr>
      </w:pPr>
    </w:p>
    <w:p w14:paraId="0047855D" w14:textId="25EB9FA0" w:rsidR="00831623" w:rsidRPr="00B10609" w:rsidRDefault="00FF1219" w:rsidP="001D1116">
      <w:pPr>
        <w:ind w:left="2832" w:hanging="2832"/>
        <w:jc w:val="both"/>
      </w:pPr>
      <w:r w:rsidRPr="002244D4">
        <w:rPr>
          <w:b/>
          <w:bCs/>
        </w:rPr>
        <w:t>Vodováhy</w:t>
      </w:r>
      <w:r w:rsidR="002244D4" w:rsidRPr="002244D4">
        <w:rPr>
          <w:b/>
          <w:bCs/>
        </w:rPr>
        <w:t>:</w:t>
      </w:r>
      <w:r w:rsidR="002F6F04" w:rsidRPr="00B10609">
        <w:tab/>
        <w:t>podélná a příčná</w:t>
      </w:r>
      <w:r w:rsidR="001201DA" w:rsidRPr="00B10609">
        <w:t xml:space="preserve"> vodováha</w:t>
      </w:r>
      <w:r w:rsidR="00727B19" w:rsidRPr="00B10609">
        <w:t xml:space="preserve"> (nebo jejich kombinace)</w:t>
      </w:r>
      <w:r w:rsidR="002F6F04" w:rsidRPr="00B10609">
        <w:t xml:space="preserve"> v operačním prostoru</w:t>
      </w:r>
      <w:r w:rsidR="00493EE9" w:rsidRPr="00B10609">
        <w:t xml:space="preserve"> skříně</w:t>
      </w:r>
      <w:r w:rsidR="002F6F04" w:rsidRPr="00B10609">
        <w:t xml:space="preserve"> stáčení</w:t>
      </w:r>
      <w:r w:rsidR="00727B19" w:rsidRPr="00B10609">
        <w:t xml:space="preserve"> v zorném poli řidiče</w:t>
      </w:r>
    </w:p>
    <w:p w14:paraId="52D40113" w14:textId="77777777" w:rsidR="00455052" w:rsidRPr="00B10609" w:rsidRDefault="00455052" w:rsidP="007962D4">
      <w:pPr>
        <w:rPr>
          <w:sz w:val="16"/>
          <w:szCs w:val="16"/>
        </w:rPr>
      </w:pPr>
    </w:p>
    <w:p w14:paraId="2A3A09E6" w14:textId="5B578C9F" w:rsidR="002F6F04" w:rsidRPr="00B10609" w:rsidRDefault="002F6F04" w:rsidP="002C1442">
      <w:pPr>
        <w:ind w:left="2832" w:hanging="2832"/>
      </w:pPr>
      <w:r w:rsidRPr="002244D4">
        <w:rPr>
          <w:b/>
          <w:bCs/>
        </w:rPr>
        <w:lastRenderedPageBreak/>
        <w:t>Vyrovnání náklonu</w:t>
      </w:r>
      <w:r w:rsidR="002244D4" w:rsidRPr="002244D4">
        <w:rPr>
          <w:b/>
          <w:bCs/>
        </w:rPr>
        <w:t>:</w:t>
      </w:r>
      <w:r w:rsidRPr="00B10609">
        <w:tab/>
        <w:t xml:space="preserve">vyrovnání </w:t>
      </w:r>
      <w:r w:rsidR="00493EE9" w:rsidRPr="00B10609">
        <w:t xml:space="preserve">podélného </w:t>
      </w:r>
      <w:r w:rsidRPr="00B10609">
        <w:t xml:space="preserve">náklonu pneumatickým systémem </w:t>
      </w:r>
      <w:r w:rsidR="002962DB" w:rsidRPr="00B10609">
        <w:t>odpružen</w:t>
      </w:r>
      <w:r w:rsidR="0004061F" w:rsidRPr="00B10609">
        <w:t xml:space="preserve">í </w:t>
      </w:r>
      <w:r w:rsidRPr="00B10609">
        <w:t>vozidla</w:t>
      </w:r>
      <w:r w:rsidR="000B488B" w:rsidRPr="00B10609">
        <w:t>, jeho ovládání přístupné v blízkosti stáčecí skříně, nebo přímo ve stáčecí skříni vozidla</w:t>
      </w:r>
    </w:p>
    <w:p w14:paraId="0F9A962C" w14:textId="77777777" w:rsidR="00727B19" w:rsidRPr="00B10609" w:rsidRDefault="00727B19" w:rsidP="007962D4">
      <w:pPr>
        <w:rPr>
          <w:sz w:val="16"/>
          <w:szCs w:val="16"/>
        </w:rPr>
      </w:pPr>
    </w:p>
    <w:p w14:paraId="387FD2C1" w14:textId="7A7C9E27" w:rsidR="00727B19" w:rsidRPr="00B10609" w:rsidRDefault="00727B19" w:rsidP="002C1442">
      <w:pPr>
        <w:ind w:left="2832" w:hanging="2832"/>
      </w:pPr>
      <w:r w:rsidRPr="00E609D9">
        <w:rPr>
          <w:b/>
          <w:bCs/>
        </w:rPr>
        <w:t>Přídavná zadní světla</w:t>
      </w:r>
      <w:r w:rsidR="00E609D9" w:rsidRPr="00E609D9">
        <w:rPr>
          <w:b/>
          <w:bCs/>
        </w:rPr>
        <w:t>:</w:t>
      </w:r>
      <w:r w:rsidRPr="00B10609">
        <w:tab/>
      </w:r>
      <w:r w:rsidR="000B488B" w:rsidRPr="00B10609">
        <w:t xml:space="preserve">požadujeme </w:t>
      </w:r>
      <w:r w:rsidRPr="00B10609">
        <w:t>přídavná zadní světla</w:t>
      </w:r>
      <w:r w:rsidR="00AF3DD0" w:rsidRPr="00B10609">
        <w:t xml:space="preserve"> umístěná</w:t>
      </w:r>
      <w:r w:rsidRPr="00B10609">
        <w:t xml:space="preserve"> </w:t>
      </w:r>
      <w:r w:rsidR="002962DB" w:rsidRPr="00B10609">
        <w:t>v</w:t>
      </w:r>
      <w:r w:rsidR="00AF3DD0" w:rsidRPr="00B10609">
        <w:t> </w:t>
      </w:r>
      <w:r w:rsidR="002962DB" w:rsidRPr="00B10609">
        <w:t>horní</w:t>
      </w:r>
      <w:r w:rsidR="00AF3DD0" w:rsidRPr="00B10609">
        <w:t xml:space="preserve"> zadní</w:t>
      </w:r>
      <w:r w:rsidRPr="00B10609">
        <w:t xml:space="preserve"> části cisterny</w:t>
      </w:r>
      <w:r w:rsidR="008C393E">
        <w:t xml:space="preserve"> v LED provedení</w:t>
      </w:r>
    </w:p>
    <w:p w14:paraId="1AC4F581" w14:textId="77777777" w:rsidR="00727B19" w:rsidRPr="00B10609" w:rsidRDefault="00727B19" w:rsidP="00727B19">
      <w:pPr>
        <w:rPr>
          <w:sz w:val="16"/>
          <w:szCs w:val="16"/>
        </w:rPr>
      </w:pPr>
    </w:p>
    <w:p w14:paraId="110B22F8" w14:textId="19CC4AE3" w:rsidR="00727B19" w:rsidRPr="00B10609" w:rsidRDefault="00727B19" w:rsidP="002C1442">
      <w:pPr>
        <w:ind w:left="2832" w:hanging="2832"/>
      </w:pPr>
      <w:r w:rsidRPr="00E609D9">
        <w:rPr>
          <w:b/>
          <w:bCs/>
        </w:rPr>
        <w:t>Výstražná signalizace</w:t>
      </w:r>
      <w:r w:rsidR="00E609D9" w:rsidRPr="00E609D9">
        <w:rPr>
          <w:b/>
          <w:bCs/>
        </w:rPr>
        <w:t>:</w:t>
      </w:r>
      <w:r w:rsidRPr="00B10609">
        <w:tab/>
      </w:r>
      <w:r w:rsidR="00AF3DD0" w:rsidRPr="00B10609">
        <w:t xml:space="preserve">akustická výstražná signalizace </w:t>
      </w:r>
      <w:r w:rsidRPr="00B10609">
        <w:t>p</w:t>
      </w:r>
      <w:r w:rsidR="00AF3DD0" w:rsidRPr="00B10609">
        <w:t>ři</w:t>
      </w:r>
      <w:r w:rsidRPr="00B10609">
        <w:t xml:space="preserve"> zpětn</w:t>
      </w:r>
      <w:r w:rsidR="00AF3DD0" w:rsidRPr="00B10609">
        <w:t>ém</w:t>
      </w:r>
      <w:r w:rsidRPr="00B10609">
        <w:t xml:space="preserve"> chod</w:t>
      </w:r>
      <w:r w:rsidR="00AF3DD0" w:rsidRPr="00B10609">
        <w:t>u</w:t>
      </w:r>
      <w:r w:rsidRPr="00B10609">
        <w:t xml:space="preserve"> vozidla </w:t>
      </w:r>
      <w:r w:rsidR="000B488B" w:rsidRPr="00B10609">
        <w:t xml:space="preserve">umístěná </w:t>
      </w:r>
      <w:r w:rsidRPr="00B10609">
        <w:t>v</w:t>
      </w:r>
      <w:r w:rsidR="008C393E">
        <w:t> </w:t>
      </w:r>
      <w:r w:rsidRPr="00B10609">
        <w:t>zadní části návěsu</w:t>
      </w:r>
    </w:p>
    <w:p w14:paraId="7349340C" w14:textId="77777777" w:rsidR="00727B19" w:rsidRPr="00B10609" w:rsidRDefault="00727B19" w:rsidP="00727B19">
      <w:pPr>
        <w:rPr>
          <w:sz w:val="16"/>
          <w:szCs w:val="16"/>
        </w:rPr>
      </w:pPr>
    </w:p>
    <w:p w14:paraId="5A5E93CA" w14:textId="1A109249" w:rsidR="00727B19" w:rsidRPr="00B10609" w:rsidRDefault="00727B19" w:rsidP="002C1442">
      <w:pPr>
        <w:ind w:left="2832" w:hanging="2832"/>
      </w:pPr>
      <w:r w:rsidRPr="00E609D9">
        <w:rPr>
          <w:b/>
          <w:bCs/>
        </w:rPr>
        <w:t>Oranžový výstražný maják</w:t>
      </w:r>
      <w:r w:rsidR="00E609D9" w:rsidRPr="00E609D9">
        <w:rPr>
          <w:b/>
          <w:bCs/>
        </w:rPr>
        <w:t>:</w:t>
      </w:r>
      <w:r w:rsidR="00E609D9">
        <w:t xml:space="preserve"> </w:t>
      </w:r>
      <w:r w:rsidR="00AF3DD0" w:rsidRPr="00B10609">
        <w:t xml:space="preserve">(nebo alternativní výstražné </w:t>
      </w:r>
      <w:r w:rsidR="000B488B" w:rsidRPr="00B10609">
        <w:t xml:space="preserve">světelné </w:t>
      </w:r>
      <w:r w:rsidR="00AF3DD0" w:rsidRPr="00B10609">
        <w:t xml:space="preserve">zařízení) umístěné </w:t>
      </w:r>
      <w:r w:rsidRPr="00B10609">
        <w:t>nad zadním nárazníkem</w:t>
      </w:r>
      <w:r w:rsidR="007236B1" w:rsidRPr="00B10609">
        <w:t xml:space="preserve"> s</w:t>
      </w:r>
      <w:r w:rsidR="008C393E">
        <w:t> </w:t>
      </w:r>
      <w:r w:rsidR="007236B1" w:rsidRPr="00B10609">
        <w:t xml:space="preserve">možností </w:t>
      </w:r>
      <w:r w:rsidR="000B488B" w:rsidRPr="00B10609">
        <w:t xml:space="preserve">jeho </w:t>
      </w:r>
      <w:r w:rsidR="007236B1" w:rsidRPr="00B10609">
        <w:t>zakrytí</w:t>
      </w:r>
      <w:r w:rsidR="008C393E">
        <w:t xml:space="preserve"> v LED provedení</w:t>
      </w:r>
    </w:p>
    <w:p w14:paraId="795887B8" w14:textId="77777777" w:rsidR="00455052" w:rsidRPr="00B10609" w:rsidRDefault="00455052" w:rsidP="007962D4">
      <w:pPr>
        <w:rPr>
          <w:sz w:val="16"/>
          <w:szCs w:val="16"/>
        </w:rPr>
      </w:pPr>
    </w:p>
    <w:p w14:paraId="545B87CB" w14:textId="1F1A68F9" w:rsidR="003A668F" w:rsidRPr="00B10609" w:rsidRDefault="00871F1A" w:rsidP="001D1116">
      <w:pPr>
        <w:ind w:left="2832" w:hanging="2832"/>
        <w:jc w:val="both"/>
      </w:pPr>
      <w:r w:rsidRPr="00E609D9">
        <w:rPr>
          <w:b/>
          <w:bCs/>
        </w:rPr>
        <w:t>V</w:t>
      </w:r>
      <w:r w:rsidR="00455052" w:rsidRPr="00E609D9">
        <w:rPr>
          <w:b/>
          <w:bCs/>
        </w:rPr>
        <w:t>ybavení vozidla</w:t>
      </w:r>
      <w:r w:rsidR="00E609D9" w:rsidRPr="00E609D9">
        <w:rPr>
          <w:b/>
          <w:bCs/>
        </w:rPr>
        <w:t>:</w:t>
      </w:r>
      <w:r w:rsidR="00B467E4" w:rsidRPr="00B10609">
        <w:tab/>
      </w:r>
      <w:r w:rsidR="008270D1">
        <w:t>P</w:t>
      </w:r>
      <w:r w:rsidR="00B467E4" w:rsidRPr="00B10609">
        <w:t>lná</w:t>
      </w:r>
      <w:r w:rsidR="00455052" w:rsidRPr="00B10609">
        <w:t xml:space="preserve"> předepsaná</w:t>
      </w:r>
      <w:r w:rsidR="00B467E4" w:rsidRPr="00B10609">
        <w:t xml:space="preserve"> výbava dle předpisu ADR </w:t>
      </w:r>
      <w:r w:rsidR="00AF3DD0" w:rsidRPr="00B10609">
        <w:t xml:space="preserve">a dalších platných předpisů </w:t>
      </w:r>
      <w:r w:rsidR="00B467E4" w:rsidRPr="00B10609">
        <w:t>pro přepravu látek třídy 3</w:t>
      </w:r>
      <w:r w:rsidR="00AF3DD0" w:rsidRPr="00B10609">
        <w:t xml:space="preserve"> ADR</w:t>
      </w:r>
      <w:r w:rsidR="000B488B" w:rsidRPr="00B10609">
        <w:t xml:space="preserve"> podle aktuálních pokynů pro případ nehody dle ADR</w:t>
      </w:r>
      <w:r w:rsidR="003A668F" w:rsidRPr="00B10609">
        <w:t>.</w:t>
      </w:r>
    </w:p>
    <w:p w14:paraId="56754A97" w14:textId="38FC869F" w:rsidR="003A668F" w:rsidRPr="00B10609" w:rsidRDefault="006D2E4C" w:rsidP="001D1116">
      <w:pPr>
        <w:ind w:left="2832"/>
        <w:jc w:val="both"/>
      </w:pPr>
      <w:r w:rsidRPr="00B10609">
        <w:t xml:space="preserve">Umístění zakládacích klínů, </w:t>
      </w:r>
      <w:r w:rsidR="00657F9A" w:rsidRPr="00B10609">
        <w:t xml:space="preserve">minimálně </w:t>
      </w:r>
      <w:r w:rsidR="00E609D9">
        <w:t>čtyři</w:t>
      </w:r>
      <w:r w:rsidR="007C4CA2" w:rsidRPr="00B10609">
        <w:t xml:space="preserve"> </w:t>
      </w:r>
      <w:r w:rsidR="00245243" w:rsidRPr="00B10609">
        <w:t>výstražných kuželů</w:t>
      </w:r>
      <w:r w:rsidRPr="00B10609">
        <w:t xml:space="preserve"> a hasících přístrojů (2</w:t>
      </w:r>
      <w:r w:rsidR="00E609D9">
        <w:t xml:space="preserve"> </w:t>
      </w:r>
      <w:r w:rsidRPr="00B10609">
        <w:t>x</w:t>
      </w:r>
      <w:r w:rsidR="00E609D9">
        <w:t xml:space="preserve"> </w:t>
      </w:r>
      <w:r w:rsidRPr="00B10609">
        <w:t>6</w:t>
      </w:r>
      <w:r w:rsidR="00E609D9">
        <w:t xml:space="preserve"> </w:t>
      </w:r>
      <w:r w:rsidRPr="00B10609">
        <w:t>kg)</w:t>
      </w:r>
      <w:r w:rsidR="00245243" w:rsidRPr="00B10609">
        <w:t xml:space="preserve"> mimo </w:t>
      </w:r>
      <w:r w:rsidR="00AF3DD0" w:rsidRPr="00B10609">
        <w:t xml:space="preserve">plombovaný </w:t>
      </w:r>
      <w:r w:rsidR="00245243" w:rsidRPr="00B10609">
        <w:t>prostor stáčecí skříně</w:t>
      </w:r>
      <w:r w:rsidRPr="00B10609">
        <w:t xml:space="preserve">, </w:t>
      </w:r>
      <w:r w:rsidR="00AF3DD0" w:rsidRPr="00B10609">
        <w:t>je požadováno</w:t>
      </w:r>
      <w:r w:rsidR="000B488B" w:rsidRPr="00B10609">
        <w:t xml:space="preserve"> jejich</w:t>
      </w:r>
      <w:r w:rsidR="00AF3DD0" w:rsidRPr="00B10609">
        <w:t xml:space="preserve"> </w:t>
      </w:r>
      <w:r w:rsidRPr="00B10609">
        <w:t>bezpečné uchycení a upevnění při přepravě.</w:t>
      </w:r>
    </w:p>
    <w:p w14:paraId="6CBB6682" w14:textId="77777777" w:rsidR="003A668F" w:rsidRPr="00B10609" w:rsidRDefault="00C300F3" w:rsidP="003A668F">
      <w:pPr>
        <w:ind w:left="2832"/>
      </w:pPr>
      <w:r w:rsidRPr="00B10609">
        <w:t>Hasi</w:t>
      </w:r>
      <w:r w:rsidR="003A668F" w:rsidRPr="00B10609">
        <w:t>cí přístroje umístěny dostupně v samostatných schránkách</w:t>
      </w:r>
      <w:r w:rsidR="00657F9A" w:rsidRPr="00B10609">
        <w:t xml:space="preserve"> s průhledítky na plombování hasícího přístroje</w:t>
      </w:r>
      <w:r w:rsidR="003A668F" w:rsidRPr="00B10609">
        <w:t>.</w:t>
      </w:r>
    </w:p>
    <w:p w14:paraId="6C587964" w14:textId="77777777" w:rsidR="003A668F" w:rsidRPr="00B10609" w:rsidRDefault="00FB3CF8" w:rsidP="001D1116">
      <w:pPr>
        <w:ind w:left="2832"/>
        <w:jc w:val="both"/>
      </w:pPr>
      <w:r w:rsidRPr="00B10609">
        <w:t xml:space="preserve">Samostatný uzamykatelný box na výbavu </w:t>
      </w:r>
      <w:r w:rsidR="006D2E4C" w:rsidRPr="00B10609">
        <w:t>na</w:t>
      </w:r>
      <w:r w:rsidR="001735CE" w:rsidRPr="00B10609">
        <w:t xml:space="preserve"> návěsu, úložný prostor na sorbenty.</w:t>
      </w:r>
    </w:p>
    <w:p w14:paraId="1935EE63" w14:textId="77777777" w:rsidR="00871F1A" w:rsidRPr="00B10609" w:rsidRDefault="006D2E4C" w:rsidP="001D1116">
      <w:pPr>
        <w:ind w:left="2832"/>
        <w:jc w:val="both"/>
      </w:pPr>
      <w:r w:rsidRPr="00B10609">
        <w:t>Veškerá výbava ADR bude zabezpečena a pevně uchycena.</w:t>
      </w:r>
      <w:r w:rsidR="003A668F" w:rsidRPr="00B10609">
        <w:t xml:space="preserve"> </w:t>
      </w:r>
      <w:r w:rsidR="00D07AA6" w:rsidRPr="00B10609">
        <w:t>Jmenovitý s</w:t>
      </w:r>
      <w:r w:rsidR="003A668F" w:rsidRPr="00B10609">
        <w:t>eznam dodávané výbavy bude součástí nabídky.</w:t>
      </w:r>
    </w:p>
    <w:p w14:paraId="45070596" w14:textId="77777777" w:rsidR="006D2E4C" w:rsidRPr="00B10609" w:rsidRDefault="006D2E4C" w:rsidP="00035E31">
      <w:pPr>
        <w:ind w:left="2832" w:hanging="2832"/>
        <w:rPr>
          <w:sz w:val="16"/>
          <w:szCs w:val="16"/>
        </w:rPr>
      </w:pPr>
    </w:p>
    <w:p w14:paraId="396E191E" w14:textId="73A4354E" w:rsidR="00871F1A" w:rsidRPr="00B10609" w:rsidRDefault="00871F1A" w:rsidP="001D1116">
      <w:pPr>
        <w:ind w:left="2832" w:hanging="2832"/>
        <w:jc w:val="both"/>
      </w:pPr>
      <w:r w:rsidRPr="00E609D9">
        <w:rPr>
          <w:b/>
          <w:bCs/>
        </w:rPr>
        <w:t>Označení cisterny</w:t>
      </w:r>
      <w:r w:rsidR="00E609D9" w:rsidRPr="00E609D9">
        <w:rPr>
          <w:b/>
          <w:bCs/>
        </w:rPr>
        <w:t>:</w:t>
      </w:r>
      <w:r w:rsidR="00B467E4" w:rsidRPr="00B10609">
        <w:tab/>
      </w:r>
      <w:r w:rsidR="00455052" w:rsidRPr="00B10609">
        <w:t>v souladu s předpisem ADR a dalšími platnými předpisy, mimo jiné 1</w:t>
      </w:r>
      <w:r w:rsidR="00E609D9">
        <w:t xml:space="preserve"> </w:t>
      </w:r>
      <w:r w:rsidR="00455052" w:rsidRPr="00B10609">
        <w:t>x</w:t>
      </w:r>
      <w:r w:rsidR="00AF3DD0" w:rsidRPr="00B10609">
        <w:t xml:space="preserve"> standardní</w:t>
      </w:r>
      <w:r w:rsidR="00455052" w:rsidRPr="00B10609">
        <w:t xml:space="preserve"> překlápěcí tabule A</w:t>
      </w:r>
      <w:r w:rsidR="009706E2" w:rsidRPr="00B10609">
        <w:t>DR pro produkty UN 1202 a 1203</w:t>
      </w:r>
      <w:r w:rsidR="000B488B" w:rsidRPr="00B10609">
        <w:t xml:space="preserve"> vzadu</w:t>
      </w:r>
      <w:r w:rsidR="009706E2" w:rsidRPr="00B10609">
        <w:t xml:space="preserve">. </w:t>
      </w:r>
      <w:r w:rsidR="007C4CA2" w:rsidRPr="00B10609">
        <w:t>V</w:t>
      </w:r>
      <w:r w:rsidR="006D2E4C" w:rsidRPr="00B10609">
        <w:t>eškeré</w:t>
      </w:r>
      <w:r w:rsidR="000B488B" w:rsidRPr="00B10609">
        <w:t xml:space="preserve"> další</w:t>
      </w:r>
      <w:r w:rsidR="006D2E4C" w:rsidRPr="00B10609">
        <w:t xml:space="preserve"> </w:t>
      </w:r>
      <w:r w:rsidR="00455052" w:rsidRPr="00B10609">
        <w:t xml:space="preserve">bezpečnostní značky </w:t>
      </w:r>
      <w:r w:rsidR="000B488B" w:rsidRPr="00B10609">
        <w:t xml:space="preserve">(kosočtverce hořlavé kapaliny, ryba/strom) </w:t>
      </w:r>
      <w:r w:rsidR="006D2E4C" w:rsidRPr="00B10609">
        <w:t>budou</w:t>
      </w:r>
      <w:r w:rsidR="00455052" w:rsidRPr="00B10609">
        <w:t xml:space="preserve"> umístěny na odnímatelných tabulích, nikoliv nalepené</w:t>
      </w:r>
      <w:r w:rsidR="000B488B" w:rsidRPr="00B10609">
        <w:t xml:space="preserve"> na cisternu</w:t>
      </w:r>
      <w:r w:rsidR="00E05C9B" w:rsidRPr="00B10609">
        <w:t xml:space="preserve">, </w:t>
      </w:r>
      <w:r w:rsidR="000B488B" w:rsidRPr="00B10609">
        <w:t xml:space="preserve">je požadován </w:t>
      </w:r>
      <w:r w:rsidR="00E05C9B" w:rsidRPr="00B10609">
        <w:t xml:space="preserve">reflexní </w:t>
      </w:r>
      <w:r w:rsidR="009706E2" w:rsidRPr="00B10609">
        <w:t>polep</w:t>
      </w:r>
      <w:r w:rsidR="000B488B" w:rsidRPr="00B10609">
        <w:t>, jeho</w:t>
      </w:r>
      <w:r w:rsidR="00AF3DD0" w:rsidRPr="00B10609">
        <w:t xml:space="preserve"> provedení</w:t>
      </w:r>
      <w:r w:rsidR="009706E2" w:rsidRPr="00B10609">
        <w:t xml:space="preserve"> podle předpisů EHK </w:t>
      </w:r>
      <w:r w:rsidR="00E05C9B" w:rsidRPr="00B10609">
        <w:t>a zadní reflexní tabule v souladu s platnými předpisy, označení zemnících bodů, maximální hmotnosti,</w:t>
      </w:r>
      <w:r w:rsidR="006D2E4C" w:rsidRPr="00B10609">
        <w:t xml:space="preserve"> </w:t>
      </w:r>
      <w:r w:rsidR="003A668F" w:rsidRPr="00B10609">
        <w:t xml:space="preserve">tlaků náprav a </w:t>
      </w:r>
      <w:r w:rsidR="006D2E4C" w:rsidRPr="00B10609">
        <w:t>provozního tlaku v pneumatikách</w:t>
      </w:r>
      <w:r w:rsidR="00E05C9B" w:rsidRPr="00B10609">
        <w:t>, maximální povolené rychlosti</w:t>
      </w:r>
    </w:p>
    <w:p w14:paraId="4FC674A1" w14:textId="77777777" w:rsidR="00A8308D" w:rsidRPr="00B10609" w:rsidRDefault="00A8308D" w:rsidP="00035E31">
      <w:pPr>
        <w:ind w:left="2832" w:hanging="2832"/>
        <w:rPr>
          <w:sz w:val="16"/>
          <w:szCs w:val="16"/>
        </w:rPr>
      </w:pPr>
    </w:p>
    <w:p w14:paraId="0B753170" w14:textId="1A232F22" w:rsidR="00A8308D" w:rsidRPr="00B10609" w:rsidRDefault="00A8308D" w:rsidP="001D1116">
      <w:pPr>
        <w:ind w:left="2832" w:hanging="2832"/>
        <w:jc w:val="both"/>
      </w:pPr>
      <w:r w:rsidRPr="00E609D9">
        <w:rPr>
          <w:b/>
          <w:bCs/>
        </w:rPr>
        <w:t>Nákres vozidla</w:t>
      </w:r>
      <w:r w:rsidR="00E609D9" w:rsidRPr="00E609D9">
        <w:rPr>
          <w:b/>
          <w:bCs/>
        </w:rPr>
        <w:t>:</w:t>
      </w:r>
      <w:r w:rsidRPr="00B10609">
        <w:tab/>
        <w:t>pohledový nákres vozidla ze všech stran se základními rozměry bude součástí</w:t>
      </w:r>
      <w:r w:rsidR="00AF3DD0" w:rsidRPr="00B10609">
        <w:t xml:space="preserve"> dokumentace</w:t>
      </w:r>
      <w:r w:rsidRPr="00B10609">
        <w:t xml:space="preserve"> nabídky</w:t>
      </w:r>
      <w:r w:rsidR="000B488B" w:rsidRPr="00B10609">
        <w:t xml:space="preserve"> dodavatele</w:t>
      </w:r>
    </w:p>
    <w:p w14:paraId="29F64D36" w14:textId="77777777" w:rsidR="00245243" w:rsidRPr="00B10609" w:rsidRDefault="00245243" w:rsidP="00035E31">
      <w:pPr>
        <w:ind w:left="2832" w:hanging="2832"/>
        <w:rPr>
          <w:sz w:val="16"/>
          <w:szCs w:val="16"/>
        </w:rPr>
      </w:pPr>
    </w:p>
    <w:p w14:paraId="68FCDAF2" w14:textId="52D3EAAA" w:rsidR="00871F1A" w:rsidRPr="00B10609" w:rsidRDefault="00871F1A" w:rsidP="001D1116">
      <w:pPr>
        <w:ind w:left="2832" w:hanging="2832"/>
        <w:jc w:val="both"/>
      </w:pPr>
      <w:r w:rsidRPr="00E609D9">
        <w:rPr>
          <w:b/>
          <w:bCs/>
        </w:rPr>
        <w:t>Barevné provedení</w:t>
      </w:r>
      <w:r w:rsidR="00E609D9" w:rsidRPr="00E609D9">
        <w:rPr>
          <w:b/>
          <w:bCs/>
        </w:rPr>
        <w:t>:</w:t>
      </w:r>
      <w:r w:rsidR="00245243" w:rsidRPr="00B10609">
        <w:tab/>
      </w:r>
      <w:r w:rsidR="00EF7318" w:rsidRPr="00B10609">
        <w:t>cisterna bílá, podvozek a nápravy v šedé barvě,</w:t>
      </w:r>
      <w:r w:rsidR="00D07AA6" w:rsidRPr="00B10609">
        <w:t xml:space="preserve"> plastové blatníky v barvě černého plastu</w:t>
      </w:r>
      <w:r w:rsidR="0048116F">
        <w:t>. Odstíny barev budou dodavateli potvrzeny při podpisu smlouvy.</w:t>
      </w:r>
    </w:p>
    <w:p w14:paraId="476856F2" w14:textId="77777777" w:rsidR="00A8308D" w:rsidRPr="00B10609" w:rsidRDefault="00A8308D" w:rsidP="00035E31">
      <w:pPr>
        <w:ind w:left="2832" w:hanging="2832"/>
        <w:rPr>
          <w:sz w:val="16"/>
          <w:szCs w:val="16"/>
        </w:rPr>
      </w:pPr>
    </w:p>
    <w:p w14:paraId="70069DB2" w14:textId="7E2FD28F" w:rsidR="00A8308D" w:rsidRPr="00B10609" w:rsidRDefault="006C26DA" w:rsidP="008270D1">
      <w:pPr>
        <w:ind w:left="2832" w:hanging="2832"/>
        <w:jc w:val="both"/>
      </w:pPr>
      <w:r w:rsidRPr="00E609D9">
        <w:rPr>
          <w:b/>
          <w:bCs/>
        </w:rPr>
        <w:t>Požadované g</w:t>
      </w:r>
      <w:r w:rsidR="00A8308D" w:rsidRPr="00E609D9">
        <w:rPr>
          <w:b/>
          <w:bCs/>
        </w:rPr>
        <w:t>aran</w:t>
      </w:r>
      <w:r w:rsidRPr="00E609D9">
        <w:rPr>
          <w:b/>
          <w:bCs/>
        </w:rPr>
        <w:t>ce</w:t>
      </w:r>
      <w:r w:rsidR="00E609D9" w:rsidRPr="00E609D9">
        <w:rPr>
          <w:b/>
          <w:bCs/>
        </w:rPr>
        <w:t>:</w:t>
      </w:r>
      <w:r w:rsidR="00A8308D" w:rsidRPr="00B10609">
        <w:tab/>
      </w:r>
      <w:r w:rsidR="008270D1">
        <w:t>dle odst. 2.3. ZD</w:t>
      </w:r>
    </w:p>
    <w:p w14:paraId="557C1FEE" w14:textId="628E4106" w:rsidR="00F80523" w:rsidRPr="00B10609" w:rsidRDefault="00C300F3" w:rsidP="00E609D9">
      <w:pPr>
        <w:ind w:left="2832" w:hanging="2832"/>
      </w:pPr>
      <w:r w:rsidRPr="00B10609">
        <w:tab/>
      </w:r>
    </w:p>
    <w:p w14:paraId="15E1D145" w14:textId="77777777" w:rsidR="001F2516" w:rsidRPr="00B10609" w:rsidRDefault="001F2516" w:rsidP="00035E31">
      <w:pPr>
        <w:ind w:left="2832" w:hanging="2832"/>
        <w:rPr>
          <w:sz w:val="16"/>
          <w:szCs w:val="16"/>
        </w:rPr>
      </w:pPr>
    </w:p>
    <w:p w14:paraId="1325F572" w14:textId="77777777" w:rsidR="006F212A" w:rsidRPr="00B10609" w:rsidRDefault="006F212A" w:rsidP="001D1116">
      <w:pPr>
        <w:ind w:left="2832" w:hanging="2832"/>
        <w:jc w:val="both"/>
      </w:pPr>
      <w:r w:rsidRPr="00E609D9">
        <w:rPr>
          <w:b/>
          <w:bCs/>
        </w:rPr>
        <w:t>Požadovaná úroveň s</w:t>
      </w:r>
      <w:r w:rsidR="001F2516" w:rsidRPr="00E609D9">
        <w:rPr>
          <w:b/>
          <w:bCs/>
        </w:rPr>
        <w:t>ervis</w:t>
      </w:r>
      <w:r w:rsidRPr="00E609D9">
        <w:rPr>
          <w:b/>
          <w:bCs/>
        </w:rPr>
        <w:t>u:</w:t>
      </w:r>
      <w:r w:rsidR="001F2516" w:rsidRPr="00B10609">
        <w:tab/>
        <w:t>servisní zajištění</w:t>
      </w:r>
      <w:r w:rsidR="00263325" w:rsidRPr="00B10609">
        <w:t xml:space="preserve"> </w:t>
      </w:r>
      <w:r w:rsidR="001F3A44">
        <w:t xml:space="preserve">je </w:t>
      </w:r>
      <w:r w:rsidR="00263325" w:rsidRPr="00B10609">
        <w:t>požad</w:t>
      </w:r>
      <w:r w:rsidR="001F3A44">
        <w:t>ováno</w:t>
      </w:r>
      <w:r w:rsidR="006E011F" w:rsidRPr="00B10609">
        <w:t xml:space="preserve"> fyzicky</w:t>
      </w:r>
      <w:r w:rsidR="001F3A44">
        <w:t xml:space="preserve"> servisem</w:t>
      </w:r>
      <w:r w:rsidR="001F2516" w:rsidRPr="00B10609">
        <w:t xml:space="preserve"> v ČR,</w:t>
      </w:r>
      <w:r w:rsidR="00A04282" w:rsidRPr="00B10609">
        <w:t xml:space="preserve"> je vyžadována</w:t>
      </w:r>
      <w:r w:rsidR="001F2516" w:rsidRPr="00B10609">
        <w:t xml:space="preserve"> </w:t>
      </w:r>
      <w:r w:rsidRPr="00B10609">
        <w:t xml:space="preserve">vzdálená </w:t>
      </w:r>
      <w:r w:rsidR="00D7440E" w:rsidRPr="00B10609">
        <w:t xml:space="preserve">telefonická a on-line </w:t>
      </w:r>
      <w:r w:rsidR="001F2516" w:rsidRPr="00B10609">
        <w:t>podpora</w:t>
      </w:r>
      <w:r w:rsidR="00957A5D" w:rsidRPr="00B10609">
        <w:t xml:space="preserve"> pro havarijní situace</w:t>
      </w:r>
      <w:r w:rsidR="00D7440E" w:rsidRPr="00B10609">
        <w:t>,</w:t>
      </w:r>
      <w:r w:rsidR="001F2516" w:rsidRPr="00B10609">
        <w:t xml:space="preserve"> pro detekci a odstraňování závad</w:t>
      </w:r>
      <w:r w:rsidR="00957A5D" w:rsidRPr="00B10609">
        <w:t xml:space="preserve"> </w:t>
      </w:r>
      <w:r w:rsidR="001F2516" w:rsidRPr="00B10609">
        <w:t>měření</w:t>
      </w:r>
      <w:r w:rsidR="00D7440E" w:rsidRPr="00B10609">
        <w:t>. Požadujeme</w:t>
      </w:r>
      <w:r w:rsidR="00263325" w:rsidRPr="00B10609">
        <w:t xml:space="preserve"> k</w:t>
      </w:r>
      <w:r w:rsidRPr="00B10609">
        <w:t>omunikac</w:t>
      </w:r>
      <w:r w:rsidR="00D7440E" w:rsidRPr="00B10609">
        <w:t>i</w:t>
      </w:r>
      <w:r w:rsidR="00263325" w:rsidRPr="00B10609">
        <w:t xml:space="preserve"> se servisem</w:t>
      </w:r>
      <w:r w:rsidRPr="00B10609">
        <w:t xml:space="preserve"> v českém jazyce. </w:t>
      </w:r>
    </w:p>
    <w:p w14:paraId="3245E4CA" w14:textId="77777777" w:rsidR="00A04282" w:rsidRPr="00B10609" w:rsidRDefault="00DF7769" w:rsidP="000F75F2">
      <w:pPr>
        <w:ind w:left="2832"/>
        <w:jc w:val="both"/>
      </w:pPr>
      <w:r>
        <w:t>R</w:t>
      </w:r>
      <w:r w:rsidR="006F212A" w:rsidRPr="00B10609">
        <w:t xml:space="preserve">eakční doby na </w:t>
      </w:r>
      <w:r w:rsidR="00287E29">
        <w:t xml:space="preserve">servisní </w:t>
      </w:r>
      <w:r w:rsidR="000F75F2" w:rsidRPr="00B10609">
        <w:t>řešení</w:t>
      </w:r>
      <w:r w:rsidR="006F212A" w:rsidRPr="00B10609">
        <w:t xml:space="preserve"> </w:t>
      </w:r>
      <w:r>
        <w:t xml:space="preserve">záručních i pozáručních </w:t>
      </w:r>
      <w:r w:rsidR="006F212A" w:rsidRPr="00B10609">
        <w:t>závad</w:t>
      </w:r>
      <w:r>
        <w:t xml:space="preserve"> </w:t>
      </w:r>
      <w:r w:rsidR="009462FA">
        <w:t>budou</w:t>
      </w:r>
      <w:r w:rsidR="00EE12FB" w:rsidRPr="00B10609">
        <w:t xml:space="preserve"> součástí smlouvy</w:t>
      </w:r>
      <w:r w:rsidR="0010520D" w:rsidRPr="00B10609">
        <w:t>.</w:t>
      </w:r>
    </w:p>
    <w:p w14:paraId="3E66F313" w14:textId="77777777" w:rsidR="001F2516" w:rsidRPr="00B10609" w:rsidRDefault="00263325" w:rsidP="000F75F2">
      <w:pPr>
        <w:ind w:left="2832"/>
        <w:jc w:val="both"/>
        <w:rPr>
          <w:i/>
          <w:u w:val="single"/>
        </w:rPr>
      </w:pPr>
      <w:r w:rsidRPr="00B10609">
        <w:t>Požadujeme s</w:t>
      </w:r>
      <w:r w:rsidR="00A04282" w:rsidRPr="00B10609">
        <w:t xml:space="preserve">ervisní </w:t>
      </w:r>
      <w:r w:rsidRPr="00B10609">
        <w:t xml:space="preserve">mobilní </w:t>
      </w:r>
      <w:r w:rsidR="00A04282" w:rsidRPr="00B10609">
        <w:t>zajištění s možností výjezdu technika k</w:t>
      </w:r>
      <w:r w:rsidRPr="00B10609">
        <w:t> </w:t>
      </w:r>
      <w:r w:rsidR="00A04282" w:rsidRPr="00B10609">
        <w:t>závadě</w:t>
      </w:r>
      <w:r w:rsidRPr="00B10609">
        <w:t xml:space="preserve"> nebo nehodě</w:t>
      </w:r>
      <w:r w:rsidR="00A04282" w:rsidRPr="00B10609">
        <w:t xml:space="preserve"> přímo v</w:t>
      </w:r>
      <w:r w:rsidR="007C4CA2" w:rsidRPr="00B10609">
        <w:t> </w:t>
      </w:r>
      <w:r w:rsidR="00A04282" w:rsidRPr="00B10609">
        <w:t>provozu.</w:t>
      </w:r>
    </w:p>
    <w:p w14:paraId="0E87E3A4" w14:textId="77777777" w:rsidR="00727B19" w:rsidRPr="00B10609" w:rsidRDefault="00727B19" w:rsidP="00035E31">
      <w:pPr>
        <w:ind w:left="2832" w:hanging="2832"/>
        <w:rPr>
          <w:sz w:val="16"/>
          <w:szCs w:val="16"/>
        </w:rPr>
      </w:pPr>
    </w:p>
    <w:p w14:paraId="0E34C5DA" w14:textId="63B36AAF" w:rsidR="00F07F50" w:rsidRPr="00B10609" w:rsidRDefault="00F07F50" w:rsidP="001D1116">
      <w:pPr>
        <w:ind w:left="2832" w:hanging="2832"/>
        <w:jc w:val="both"/>
      </w:pPr>
      <w:r w:rsidRPr="00E609D9">
        <w:rPr>
          <w:b/>
          <w:bCs/>
        </w:rPr>
        <w:lastRenderedPageBreak/>
        <w:t>Provozní d</w:t>
      </w:r>
      <w:r w:rsidR="00727B19" w:rsidRPr="00E609D9">
        <w:rPr>
          <w:b/>
          <w:bCs/>
        </w:rPr>
        <w:t>oklady</w:t>
      </w:r>
      <w:r w:rsidR="00E609D9" w:rsidRPr="00E609D9">
        <w:rPr>
          <w:b/>
          <w:bCs/>
        </w:rPr>
        <w:t>:</w:t>
      </w:r>
      <w:r w:rsidR="00727B19" w:rsidRPr="00B10609">
        <w:tab/>
      </w:r>
      <w:r w:rsidRPr="00B10609">
        <w:t>homologace pro provoz v ČR a EU včetně veškerých dokladů</w:t>
      </w:r>
      <w:r w:rsidR="00727B19" w:rsidRPr="00B10609">
        <w:t xml:space="preserve"> pro uvedení do provozu a provoz vozidla jsou </w:t>
      </w:r>
      <w:r w:rsidRPr="00B10609">
        <w:t xml:space="preserve">nedílnou </w:t>
      </w:r>
      <w:r w:rsidR="00727B19" w:rsidRPr="00B10609">
        <w:t>součástí dodávky</w:t>
      </w:r>
      <w:r w:rsidR="000722F0">
        <w:t>.</w:t>
      </w:r>
    </w:p>
    <w:p w14:paraId="5EFD355D" w14:textId="77777777" w:rsidR="009C4BDA" w:rsidRDefault="009C4BDA" w:rsidP="008270D1">
      <w:pPr>
        <w:rPr>
          <w:b/>
          <w:sz w:val="28"/>
          <w:szCs w:val="28"/>
          <w:highlight w:val="yellow"/>
        </w:rPr>
      </w:pPr>
    </w:p>
    <w:p w14:paraId="015A0320" w14:textId="77777777" w:rsidR="009C4BDA" w:rsidRDefault="009C4BDA" w:rsidP="00E609D9">
      <w:pPr>
        <w:jc w:val="center"/>
        <w:rPr>
          <w:b/>
          <w:sz w:val="28"/>
          <w:szCs w:val="28"/>
          <w:highlight w:val="yellow"/>
        </w:rPr>
      </w:pPr>
    </w:p>
    <w:sectPr w:rsidR="009C4BDA" w:rsidSect="007B45E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107"/>
    <w:multiLevelType w:val="hybridMultilevel"/>
    <w:tmpl w:val="6E8ED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F77BC"/>
    <w:multiLevelType w:val="hybridMultilevel"/>
    <w:tmpl w:val="7828FE18"/>
    <w:lvl w:ilvl="0" w:tplc="040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57E94995"/>
    <w:multiLevelType w:val="hybridMultilevel"/>
    <w:tmpl w:val="546AC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336048">
    <w:abstractNumId w:val="2"/>
  </w:num>
  <w:num w:numId="2" w16cid:durableId="2046369783">
    <w:abstractNumId w:val="0"/>
  </w:num>
  <w:num w:numId="3" w16cid:durableId="3343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73"/>
    <w:rsid w:val="00006A05"/>
    <w:rsid w:val="00007F09"/>
    <w:rsid w:val="00035E31"/>
    <w:rsid w:val="0004061F"/>
    <w:rsid w:val="000444AF"/>
    <w:rsid w:val="000517CE"/>
    <w:rsid w:val="000722F0"/>
    <w:rsid w:val="000742DB"/>
    <w:rsid w:val="000772B3"/>
    <w:rsid w:val="0008367F"/>
    <w:rsid w:val="00090C50"/>
    <w:rsid w:val="00092357"/>
    <w:rsid w:val="000A1285"/>
    <w:rsid w:val="000B2D79"/>
    <w:rsid w:val="000B488B"/>
    <w:rsid w:val="000C2EA7"/>
    <w:rsid w:val="000C7895"/>
    <w:rsid w:val="000D22F1"/>
    <w:rsid w:val="000E4AC8"/>
    <w:rsid w:val="000F2103"/>
    <w:rsid w:val="000F75F2"/>
    <w:rsid w:val="0010520D"/>
    <w:rsid w:val="00112DAD"/>
    <w:rsid w:val="00116AB5"/>
    <w:rsid w:val="001201DA"/>
    <w:rsid w:val="00147C60"/>
    <w:rsid w:val="00155528"/>
    <w:rsid w:val="001647DC"/>
    <w:rsid w:val="00166378"/>
    <w:rsid w:val="0017248C"/>
    <w:rsid w:val="001735CE"/>
    <w:rsid w:val="0017455A"/>
    <w:rsid w:val="00175013"/>
    <w:rsid w:val="00177704"/>
    <w:rsid w:val="00177E10"/>
    <w:rsid w:val="001842A4"/>
    <w:rsid w:val="00195894"/>
    <w:rsid w:val="001A03C7"/>
    <w:rsid w:val="001C461D"/>
    <w:rsid w:val="001C4E1B"/>
    <w:rsid w:val="001D1116"/>
    <w:rsid w:val="001D286E"/>
    <w:rsid w:val="001D6FA7"/>
    <w:rsid w:val="001E0FD3"/>
    <w:rsid w:val="001E7A08"/>
    <w:rsid w:val="001F2516"/>
    <w:rsid w:val="001F3A44"/>
    <w:rsid w:val="00222D2A"/>
    <w:rsid w:val="002244D4"/>
    <w:rsid w:val="00245243"/>
    <w:rsid w:val="0025103C"/>
    <w:rsid w:val="00252BA6"/>
    <w:rsid w:val="00254F35"/>
    <w:rsid w:val="00257FC5"/>
    <w:rsid w:val="00263325"/>
    <w:rsid w:val="00275793"/>
    <w:rsid w:val="00275ADA"/>
    <w:rsid w:val="00277DA9"/>
    <w:rsid w:val="0028185E"/>
    <w:rsid w:val="0028437A"/>
    <w:rsid w:val="00287E29"/>
    <w:rsid w:val="00295BB3"/>
    <w:rsid w:val="002962DB"/>
    <w:rsid w:val="00296B01"/>
    <w:rsid w:val="002A08D0"/>
    <w:rsid w:val="002A2BA5"/>
    <w:rsid w:val="002A7B15"/>
    <w:rsid w:val="002B0748"/>
    <w:rsid w:val="002B3DA1"/>
    <w:rsid w:val="002B5199"/>
    <w:rsid w:val="002B7ED5"/>
    <w:rsid w:val="002C1442"/>
    <w:rsid w:val="002C2772"/>
    <w:rsid w:val="002E492A"/>
    <w:rsid w:val="002E4F22"/>
    <w:rsid w:val="002F1448"/>
    <w:rsid w:val="002F2C64"/>
    <w:rsid w:val="002F6F04"/>
    <w:rsid w:val="002F7B2A"/>
    <w:rsid w:val="00301D70"/>
    <w:rsid w:val="003035E8"/>
    <w:rsid w:val="00311733"/>
    <w:rsid w:val="003327E8"/>
    <w:rsid w:val="00352B1E"/>
    <w:rsid w:val="003572C2"/>
    <w:rsid w:val="003605C6"/>
    <w:rsid w:val="0036263D"/>
    <w:rsid w:val="003726D9"/>
    <w:rsid w:val="003750E4"/>
    <w:rsid w:val="00385B4D"/>
    <w:rsid w:val="003A031F"/>
    <w:rsid w:val="003A2B79"/>
    <w:rsid w:val="003A668F"/>
    <w:rsid w:val="003B373E"/>
    <w:rsid w:val="003B6848"/>
    <w:rsid w:val="003C23AF"/>
    <w:rsid w:val="003C4B28"/>
    <w:rsid w:val="003E425D"/>
    <w:rsid w:val="00404147"/>
    <w:rsid w:val="00405DF7"/>
    <w:rsid w:val="004061CB"/>
    <w:rsid w:val="004229C8"/>
    <w:rsid w:val="00422D4F"/>
    <w:rsid w:val="00424486"/>
    <w:rsid w:val="00426C4B"/>
    <w:rsid w:val="004273CA"/>
    <w:rsid w:val="00434A59"/>
    <w:rsid w:val="00434B4F"/>
    <w:rsid w:val="0044790A"/>
    <w:rsid w:val="00453A4C"/>
    <w:rsid w:val="00455052"/>
    <w:rsid w:val="0048116F"/>
    <w:rsid w:val="00493EE9"/>
    <w:rsid w:val="004A5F6A"/>
    <w:rsid w:val="004B4A2E"/>
    <w:rsid w:val="004E3A8A"/>
    <w:rsid w:val="004F54AE"/>
    <w:rsid w:val="005045C0"/>
    <w:rsid w:val="0051117D"/>
    <w:rsid w:val="005134E3"/>
    <w:rsid w:val="00556435"/>
    <w:rsid w:val="0056311B"/>
    <w:rsid w:val="00576725"/>
    <w:rsid w:val="005827AB"/>
    <w:rsid w:val="00584BF5"/>
    <w:rsid w:val="005A2CB3"/>
    <w:rsid w:val="005A4FF3"/>
    <w:rsid w:val="005A6038"/>
    <w:rsid w:val="005C0EF2"/>
    <w:rsid w:val="005E1D74"/>
    <w:rsid w:val="005E4DD3"/>
    <w:rsid w:val="005F532C"/>
    <w:rsid w:val="00603DBF"/>
    <w:rsid w:val="006124A0"/>
    <w:rsid w:val="00614F33"/>
    <w:rsid w:val="00626B73"/>
    <w:rsid w:val="00631957"/>
    <w:rsid w:val="00633B67"/>
    <w:rsid w:val="00635130"/>
    <w:rsid w:val="00657F9A"/>
    <w:rsid w:val="00662888"/>
    <w:rsid w:val="00667097"/>
    <w:rsid w:val="006831D2"/>
    <w:rsid w:val="00684814"/>
    <w:rsid w:val="006C26DA"/>
    <w:rsid w:val="006D2E4C"/>
    <w:rsid w:val="006D4A7C"/>
    <w:rsid w:val="006E011F"/>
    <w:rsid w:val="006F212A"/>
    <w:rsid w:val="007044F5"/>
    <w:rsid w:val="007050D0"/>
    <w:rsid w:val="007130AA"/>
    <w:rsid w:val="00713B5B"/>
    <w:rsid w:val="007236B1"/>
    <w:rsid w:val="00727B19"/>
    <w:rsid w:val="0074631F"/>
    <w:rsid w:val="00751AAC"/>
    <w:rsid w:val="00755A5F"/>
    <w:rsid w:val="00767E71"/>
    <w:rsid w:val="00780D36"/>
    <w:rsid w:val="0078174C"/>
    <w:rsid w:val="00795AD3"/>
    <w:rsid w:val="007962D4"/>
    <w:rsid w:val="007A7437"/>
    <w:rsid w:val="007B21DB"/>
    <w:rsid w:val="007B45E3"/>
    <w:rsid w:val="007B4959"/>
    <w:rsid w:val="007B517E"/>
    <w:rsid w:val="007B5D07"/>
    <w:rsid w:val="007C4CA2"/>
    <w:rsid w:val="007C6631"/>
    <w:rsid w:val="007D32F7"/>
    <w:rsid w:val="007E5480"/>
    <w:rsid w:val="007E7678"/>
    <w:rsid w:val="007F4AAD"/>
    <w:rsid w:val="00813F7C"/>
    <w:rsid w:val="00815139"/>
    <w:rsid w:val="008270D1"/>
    <w:rsid w:val="00831623"/>
    <w:rsid w:val="00842A0C"/>
    <w:rsid w:val="008457EF"/>
    <w:rsid w:val="00864759"/>
    <w:rsid w:val="00871F1A"/>
    <w:rsid w:val="00874811"/>
    <w:rsid w:val="00874A3C"/>
    <w:rsid w:val="008821C7"/>
    <w:rsid w:val="008952E3"/>
    <w:rsid w:val="00895A7B"/>
    <w:rsid w:val="00897371"/>
    <w:rsid w:val="008978C3"/>
    <w:rsid w:val="008A4F29"/>
    <w:rsid w:val="008A7EE8"/>
    <w:rsid w:val="008C1700"/>
    <w:rsid w:val="008C393E"/>
    <w:rsid w:val="008D306A"/>
    <w:rsid w:val="008D6F1F"/>
    <w:rsid w:val="008E592D"/>
    <w:rsid w:val="008F3217"/>
    <w:rsid w:val="008F3569"/>
    <w:rsid w:val="008F3FF1"/>
    <w:rsid w:val="0090461C"/>
    <w:rsid w:val="00914F87"/>
    <w:rsid w:val="00934D3C"/>
    <w:rsid w:val="009462FA"/>
    <w:rsid w:val="00956D15"/>
    <w:rsid w:val="00957A5D"/>
    <w:rsid w:val="00961AE4"/>
    <w:rsid w:val="009675BD"/>
    <w:rsid w:val="009706E2"/>
    <w:rsid w:val="0097501C"/>
    <w:rsid w:val="00986A1C"/>
    <w:rsid w:val="00991ED6"/>
    <w:rsid w:val="00993E82"/>
    <w:rsid w:val="009C4BDA"/>
    <w:rsid w:val="009D146B"/>
    <w:rsid w:val="009D1C9E"/>
    <w:rsid w:val="009E28E5"/>
    <w:rsid w:val="009E69C1"/>
    <w:rsid w:val="009F1682"/>
    <w:rsid w:val="009F2F4F"/>
    <w:rsid w:val="00A03516"/>
    <w:rsid w:val="00A04282"/>
    <w:rsid w:val="00A31E96"/>
    <w:rsid w:val="00A339B7"/>
    <w:rsid w:val="00A36D7C"/>
    <w:rsid w:val="00A4069E"/>
    <w:rsid w:val="00A55271"/>
    <w:rsid w:val="00A743C6"/>
    <w:rsid w:val="00A747BC"/>
    <w:rsid w:val="00A829C1"/>
    <w:rsid w:val="00A8308D"/>
    <w:rsid w:val="00AA25D0"/>
    <w:rsid w:val="00AA3741"/>
    <w:rsid w:val="00AD2C36"/>
    <w:rsid w:val="00AD4BFF"/>
    <w:rsid w:val="00AD4EFE"/>
    <w:rsid w:val="00AD59B5"/>
    <w:rsid w:val="00AE45D7"/>
    <w:rsid w:val="00AF3DD0"/>
    <w:rsid w:val="00AF77AE"/>
    <w:rsid w:val="00B069B4"/>
    <w:rsid w:val="00B10609"/>
    <w:rsid w:val="00B10EE3"/>
    <w:rsid w:val="00B146FF"/>
    <w:rsid w:val="00B15AA9"/>
    <w:rsid w:val="00B35388"/>
    <w:rsid w:val="00B415DB"/>
    <w:rsid w:val="00B45D73"/>
    <w:rsid w:val="00B467E4"/>
    <w:rsid w:val="00B47DA6"/>
    <w:rsid w:val="00B6124C"/>
    <w:rsid w:val="00B67594"/>
    <w:rsid w:val="00B77DA4"/>
    <w:rsid w:val="00B85884"/>
    <w:rsid w:val="00B86386"/>
    <w:rsid w:val="00B92CB6"/>
    <w:rsid w:val="00BA4D32"/>
    <w:rsid w:val="00BB186F"/>
    <w:rsid w:val="00BB6BBC"/>
    <w:rsid w:val="00BC555F"/>
    <w:rsid w:val="00BE0DBB"/>
    <w:rsid w:val="00C16F87"/>
    <w:rsid w:val="00C22E2A"/>
    <w:rsid w:val="00C23DF6"/>
    <w:rsid w:val="00C300F3"/>
    <w:rsid w:val="00C43673"/>
    <w:rsid w:val="00C50476"/>
    <w:rsid w:val="00C64B77"/>
    <w:rsid w:val="00C76B7E"/>
    <w:rsid w:val="00C93F34"/>
    <w:rsid w:val="00CA0307"/>
    <w:rsid w:val="00CA084D"/>
    <w:rsid w:val="00CC63F8"/>
    <w:rsid w:val="00CD0C4F"/>
    <w:rsid w:val="00D008E4"/>
    <w:rsid w:val="00D0467F"/>
    <w:rsid w:val="00D07AA6"/>
    <w:rsid w:val="00D10C50"/>
    <w:rsid w:val="00D32145"/>
    <w:rsid w:val="00D33721"/>
    <w:rsid w:val="00D42CDB"/>
    <w:rsid w:val="00D73149"/>
    <w:rsid w:val="00D7440E"/>
    <w:rsid w:val="00DC407B"/>
    <w:rsid w:val="00DD705F"/>
    <w:rsid w:val="00DF59CF"/>
    <w:rsid w:val="00DF5F76"/>
    <w:rsid w:val="00DF7769"/>
    <w:rsid w:val="00E05C9B"/>
    <w:rsid w:val="00E11369"/>
    <w:rsid w:val="00E4541F"/>
    <w:rsid w:val="00E55512"/>
    <w:rsid w:val="00E5560B"/>
    <w:rsid w:val="00E609D9"/>
    <w:rsid w:val="00E721B5"/>
    <w:rsid w:val="00E73DF0"/>
    <w:rsid w:val="00E97724"/>
    <w:rsid w:val="00ED455E"/>
    <w:rsid w:val="00EE0C0E"/>
    <w:rsid w:val="00EE12FB"/>
    <w:rsid w:val="00EE3B13"/>
    <w:rsid w:val="00EF1613"/>
    <w:rsid w:val="00EF7318"/>
    <w:rsid w:val="00F04631"/>
    <w:rsid w:val="00F05FBE"/>
    <w:rsid w:val="00F07EE9"/>
    <w:rsid w:val="00F07F50"/>
    <w:rsid w:val="00F1300B"/>
    <w:rsid w:val="00F20361"/>
    <w:rsid w:val="00F2437C"/>
    <w:rsid w:val="00F4243D"/>
    <w:rsid w:val="00F54037"/>
    <w:rsid w:val="00F6290F"/>
    <w:rsid w:val="00F80523"/>
    <w:rsid w:val="00FB2BCE"/>
    <w:rsid w:val="00FB3CF8"/>
    <w:rsid w:val="00FB5754"/>
    <w:rsid w:val="00FC1C17"/>
    <w:rsid w:val="00FC2A0B"/>
    <w:rsid w:val="00FC3181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FD0D"/>
  <w15:chartTrackingRefBased/>
  <w15:docId w15:val="{00484D2E-E6EA-42A9-A4B0-CB8E268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B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6B73"/>
  </w:style>
  <w:style w:type="paragraph" w:styleId="Pedmtkomente">
    <w:name w:val="annotation subject"/>
    <w:basedOn w:val="Textkomente"/>
    <w:next w:val="Textkomente"/>
    <w:link w:val="PedmtkomenteChar"/>
    <w:rsid w:val="00626B7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26B73"/>
    <w:rPr>
      <w:b/>
      <w:bCs/>
    </w:rPr>
  </w:style>
  <w:style w:type="paragraph" w:styleId="Textbubliny">
    <w:name w:val="Balloon Text"/>
    <w:basedOn w:val="Normln"/>
    <w:link w:val="TextbublinyChar"/>
    <w:rsid w:val="00626B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26B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55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770E5-E088-4468-A559-FB5318C0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2182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Petrotrans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Ševčík Pavel</cp:lastModifiedBy>
  <cp:revision>2</cp:revision>
  <cp:lastPrinted>2012-05-17T18:50:00Z</cp:lastPrinted>
  <dcterms:created xsi:type="dcterms:W3CDTF">2025-04-08T11:51:00Z</dcterms:created>
  <dcterms:modified xsi:type="dcterms:W3CDTF">2025-04-08T11:51:00Z</dcterms:modified>
</cp:coreProperties>
</file>