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0A5B52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115</w:t>
      </w:r>
      <w:r w:rsidR="00C0304C">
        <w:rPr>
          <w:rFonts w:ascii="Arial" w:hAnsi="Arial" w:cs="Arial"/>
          <w:b/>
          <w:sz w:val="20"/>
          <w:szCs w:val="20"/>
        </w:rPr>
        <w:t xml:space="preserve">/13/OCN - </w:t>
      </w:r>
      <w:r w:rsidR="00A84AC3"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PODPORA SAP 2014-2015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51574D" w:rsidRDefault="0051574D" w:rsidP="00980D7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0A5B52">
        <w:rPr>
          <w:rFonts w:ascii="Arial" w:hAnsi="Arial" w:cs="Arial"/>
          <w:b/>
          <w:sz w:val="20"/>
          <w:szCs w:val="20"/>
        </w:rPr>
        <w:t>PODPORA SAP 2014 - 2015</w:t>
      </w:r>
      <w:bookmarkStart w:id="0" w:name="_GoBack"/>
      <w:bookmarkEnd w:id="0"/>
      <w:r w:rsidR="00FB4862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C7E66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Pr="00081CB0">
        <w:rPr>
          <w:rFonts w:ascii="Arial" w:hAnsi="Arial" w:cs="Arial"/>
          <w:sz w:val="20"/>
          <w:szCs w:val="20"/>
          <w:lang w:eastAsia="cs-CZ"/>
        </w:rPr>
        <w:t>za poslední 3 roky</w:t>
      </w:r>
      <w:r w:rsidR="00EC7E66">
        <w:rPr>
          <w:rFonts w:ascii="Arial" w:hAnsi="Arial" w:cs="Arial"/>
          <w:sz w:val="20"/>
          <w:szCs w:val="20"/>
          <w:lang w:eastAsia="cs-CZ"/>
        </w:rPr>
        <w:t xml:space="preserve"> realizoval </w:t>
      </w:r>
      <w:r w:rsidR="00EC7E66" w:rsidRPr="00EC7E66">
        <w:rPr>
          <w:rFonts w:ascii="Arial" w:hAnsi="Arial" w:cs="Arial"/>
          <w:sz w:val="20"/>
          <w:szCs w:val="20"/>
        </w:rPr>
        <w:t>nejméně</w:t>
      </w:r>
      <w:r w:rsidR="00EC7E66">
        <w:rPr>
          <w:rFonts w:ascii="Arial" w:hAnsi="Arial" w:cs="Arial"/>
          <w:sz w:val="20"/>
          <w:szCs w:val="20"/>
        </w:rPr>
        <w:t xml:space="preserve"> 3</w:t>
      </w:r>
      <w:r w:rsidR="00EC7E66" w:rsidRPr="00EC7E66">
        <w:rPr>
          <w:rFonts w:ascii="Arial" w:hAnsi="Arial" w:cs="Arial"/>
          <w:sz w:val="20"/>
          <w:szCs w:val="20"/>
        </w:rPr>
        <w:t xml:space="preserve"> dodávky s obdobným</w:t>
      </w:r>
      <w:r w:rsidR="00EC7E66">
        <w:rPr>
          <w:rFonts w:ascii="Arial" w:hAnsi="Arial" w:cs="Arial"/>
          <w:sz w:val="20"/>
          <w:szCs w:val="20"/>
        </w:rPr>
        <w:t xml:space="preserve"> plněním ve vztahu k charakteru</w:t>
      </w:r>
      <w:r w:rsidR="00EC7E66" w:rsidRPr="00EC7E66">
        <w:rPr>
          <w:rFonts w:ascii="Arial" w:hAnsi="Arial" w:cs="Arial"/>
          <w:sz w:val="20"/>
          <w:szCs w:val="20"/>
        </w:rPr>
        <w:t> </w:t>
      </w:r>
      <w:r w:rsidR="005E0A2E">
        <w:rPr>
          <w:rFonts w:ascii="Arial" w:hAnsi="Arial" w:cs="Arial"/>
          <w:sz w:val="20"/>
          <w:szCs w:val="20"/>
        </w:rPr>
        <w:t xml:space="preserve">nadepsané </w:t>
      </w:r>
      <w:r w:rsidR="00EC7E66" w:rsidRPr="00EC7E66">
        <w:rPr>
          <w:rFonts w:ascii="Arial" w:hAnsi="Arial" w:cs="Arial"/>
          <w:sz w:val="20"/>
          <w:szCs w:val="20"/>
        </w:rPr>
        <w:t>zakázky</w:t>
      </w:r>
      <w:r w:rsidR="00EC7E66">
        <w:rPr>
          <w:rFonts w:ascii="Arial" w:hAnsi="Arial" w:cs="Arial"/>
          <w:sz w:val="20"/>
          <w:szCs w:val="20"/>
        </w:rPr>
        <w:t>.</w:t>
      </w:r>
    </w:p>
    <w:p w:rsidR="00A73D0C" w:rsidRDefault="00081CB0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1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1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2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2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3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03" w:rsidRDefault="00985403" w:rsidP="00A84AC3">
      <w:pPr>
        <w:spacing w:after="0" w:line="240" w:lineRule="auto"/>
      </w:pPr>
      <w:r>
        <w:separator/>
      </w:r>
    </w:p>
  </w:endnote>
  <w:endnote w:type="continuationSeparator" w:id="0">
    <w:p w:rsidR="00985403" w:rsidRDefault="00985403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03" w:rsidRDefault="00985403" w:rsidP="00A84AC3">
      <w:pPr>
        <w:spacing w:after="0" w:line="240" w:lineRule="auto"/>
      </w:pPr>
      <w:r>
        <w:separator/>
      </w:r>
    </w:p>
  </w:footnote>
  <w:footnote w:type="continuationSeparator" w:id="0">
    <w:p w:rsidR="00985403" w:rsidRDefault="00985403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pB3WpcWYUy89Bp8JesDBBSdgZsg=" w:salt="XPwfD9vN/dRkHcZ4nRNn5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A5B52"/>
    <w:rsid w:val="000F6A5B"/>
    <w:rsid w:val="00112E0F"/>
    <w:rsid w:val="001D274A"/>
    <w:rsid w:val="00236B95"/>
    <w:rsid w:val="00273990"/>
    <w:rsid w:val="002A662B"/>
    <w:rsid w:val="002C77D8"/>
    <w:rsid w:val="003F2417"/>
    <w:rsid w:val="00446F70"/>
    <w:rsid w:val="004917DC"/>
    <w:rsid w:val="00494594"/>
    <w:rsid w:val="00497EC5"/>
    <w:rsid w:val="004B4DF6"/>
    <w:rsid w:val="0051574D"/>
    <w:rsid w:val="005D414E"/>
    <w:rsid w:val="005E0A2E"/>
    <w:rsid w:val="005F719C"/>
    <w:rsid w:val="006C0650"/>
    <w:rsid w:val="006D15FE"/>
    <w:rsid w:val="006E4134"/>
    <w:rsid w:val="00777202"/>
    <w:rsid w:val="00796943"/>
    <w:rsid w:val="007B62F3"/>
    <w:rsid w:val="00825EDD"/>
    <w:rsid w:val="00843648"/>
    <w:rsid w:val="008B2B50"/>
    <w:rsid w:val="008C2AD5"/>
    <w:rsid w:val="008D0174"/>
    <w:rsid w:val="00951E2B"/>
    <w:rsid w:val="00955E21"/>
    <w:rsid w:val="00980D7E"/>
    <w:rsid w:val="00985403"/>
    <w:rsid w:val="009C364D"/>
    <w:rsid w:val="009D5155"/>
    <w:rsid w:val="009F1990"/>
    <w:rsid w:val="00A51FBA"/>
    <w:rsid w:val="00A6053F"/>
    <w:rsid w:val="00A73D0C"/>
    <w:rsid w:val="00A84AC3"/>
    <w:rsid w:val="00B3769F"/>
    <w:rsid w:val="00B42955"/>
    <w:rsid w:val="00C0304C"/>
    <w:rsid w:val="00C21C0F"/>
    <w:rsid w:val="00C44AD6"/>
    <w:rsid w:val="00CF46FB"/>
    <w:rsid w:val="00D011A9"/>
    <w:rsid w:val="00D01B98"/>
    <w:rsid w:val="00D313AC"/>
    <w:rsid w:val="00DD59D6"/>
    <w:rsid w:val="00DE0298"/>
    <w:rsid w:val="00E25A3C"/>
    <w:rsid w:val="00E34760"/>
    <w:rsid w:val="00E505C1"/>
    <w:rsid w:val="00E569FB"/>
    <w:rsid w:val="00EA0B1C"/>
    <w:rsid w:val="00EC7E66"/>
    <w:rsid w:val="00EE6D1D"/>
    <w:rsid w:val="00EE7211"/>
    <w:rsid w:val="00EF6E77"/>
    <w:rsid w:val="00F059AA"/>
    <w:rsid w:val="00F20E5A"/>
    <w:rsid w:val="00F22F1C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916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5</cp:revision>
  <dcterms:created xsi:type="dcterms:W3CDTF">2013-04-11T07:10:00Z</dcterms:created>
  <dcterms:modified xsi:type="dcterms:W3CDTF">2013-05-28T08:59:00Z</dcterms:modified>
</cp:coreProperties>
</file>